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C5A" w14:textId="7E46D1A9" w:rsidR="007B5328" w:rsidRDefault="007B5328" w:rsidP="007B5328">
      <w:pPr>
        <w:spacing w:after="0"/>
        <w:jc w:val="center"/>
        <w:rPr>
          <w:rFonts w:ascii="Century Gothic" w:hAnsi="Century Gothic" w:cstheme="minorHAnsi"/>
          <w:b/>
          <w:color w:val="07601F"/>
          <w:sz w:val="36"/>
          <w:szCs w:val="36"/>
        </w:rPr>
      </w:pPr>
      <w:bookmarkStart w:id="0" w:name="_Toc319068435"/>
      <w:bookmarkStart w:id="1" w:name="_Toc319068756"/>
    </w:p>
    <w:bookmarkStart w:id="2" w:name="_Toc396916450"/>
    <w:bookmarkStart w:id="3" w:name="_Ref396901595"/>
    <w:p w14:paraId="6068A485" w14:textId="7DE63B59" w:rsidR="00DB1E74" w:rsidRDefault="00DB1E74">
      <w:pPr>
        <w:spacing w:after="0"/>
        <w:jc w:val="left"/>
        <w:rPr>
          <w:rFonts w:ascii="Century Gothic" w:hAnsi="Century Gothic"/>
          <w:b/>
          <w:color w:val="5F497A" w:themeColor="accent4" w:themeShade="BF"/>
          <w:sz w:val="24"/>
          <w:szCs w:val="24"/>
        </w:rPr>
      </w:pPr>
      <w:r>
        <w:rPr>
          <w:noProof/>
        </w:rPr>
        <mc:AlternateContent>
          <mc:Choice Requires="wps">
            <w:drawing>
              <wp:anchor distT="0" distB="0" distL="114300" distR="114300" simplePos="0" relativeHeight="251658240" behindDoc="0" locked="0" layoutInCell="1" allowOverlap="1" wp14:anchorId="30C7EA19" wp14:editId="1AF4FB36">
                <wp:simplePos x="0" y="0"/>
                <wp:positionH relativeFrom="margin">
                  <wp:align>center</wp:align>
                </wp:positionH>
                <wp:positionV relativeFrom="margin">
                  <wp:posOffset>2428667</wp:posOffset>
                </wp:positionV>
                <wp:extent cx="4756150" cy="5730240"/>
                <wp:effectExtent l="0" t="0" r="635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D7846" w14:textId="77777777" w:rsidR="00B12F40" w:rsidRPr="000130D1" w:rsidRDefault="00B12F40" w:rsidP="00DB1E7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309BE827" w14:textId="77777777" w:rsidR="00B12F40" w:rsidRPr="000130D1" w:rsidRDefault="00B12F40" w:rsidP="00DB1E7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Portfol</w:t>
                            </w:r>
                            <w:bookmarkStart w:id="4" w:name="_GoBack"/>
                            <w:bookmarkEnd w:id="4"/>
                            <w:r w:rsidRPr="000130D1">
                              <w:rPr>
                                <w:color w:val="808080" w:themeColor="background1" w:themeShade="80"/>
                                <w:sz w:val="36"/>
                                <w:szCs w:val="36"/>
                                <w:lang w:val="en-GB" w:eastAsia="en-US"/>
                              </w:rPr>
                              <w:t xml:space="preserve">io Management Plan </w:t>
                            </w:r>
                          </w:p>
                          <w:p w14:paraId="6825E806" w14:textId="77777777" w:rsidR="00B12F40" w:rsidRDefault="00B12F40" w:rsidP="00DB1E74">
                            <w:pPr>
                              <w:spacing w:after="0"/>
                              <w:jc w:val="left"/>
                              <w:rPr>
                                <w:b/>
                                <w:color w:val="5F497A" w:themeColor="accent4" w:themeShade="BF"/>
                                <w:sz w:val="52"/>
                                <w:szCs w:val="52"/>
                                <w:lang w:val="en-GB" w:eastAsia="en-US"/>
                              </w:rPr>
                            </w:pPr>
                          </w:p>
                          <w:p w14:paraId="11430F71" w14:textId="77777777" w:rsidR="00B12F40" w:rsidRDefault="00B12F40" w:rsidP="00DB1E74">
                            <w:pPr>
                              <w:spacing w:after="0"/>
                              <w:jc w:val="left"/>
                              <w:rPr>
                                <w:b/>
                                <w:color w:val="5F497A" w:themeColor="accent4" w:themeShade="BF"/>
                                <w:sz w:val="52"/>
                                <w:szCs w:val="52"/>
                                <w:lang w:val="en-GB" w:eastAsia="en-US"/>
                              </w:rPr>
                            </w:pPr>
                          </w:p>
                          <w:p w14:paraId="54B40CAF" w14:textId="77777777" w:rsidR="00B12F40" w:rsidRDefault="00B12F40" w:rsidP="00DB1E74">
                            <w:pPr>
                              <w:spacing w:after="0"/>
                              <w:jc w:val="left"/>
                              <w:rPr>
                                <w:b/>
                                <w:color w:val="5F497A" w:themeColor="accent4" w:themeShade="BF"/>
                                <w:sz w:val="52"/>
                                <w:szCs w:val="52"/>
                                <w:lang w:val="en-GB" w:eastAsia="en-US"/>
                              </w:rPr>
                            </w:pPr>
                          </w:p>
                          <w:p w14:paraId="1A577CFA" w14:textId="77777777" w:rsidR="00B12F40" w:rsidRDefault="00B12F40" w:rsidP="00DB1E74">
                            <w:pPr>
                              <w:spacing w:after="0"/>
                              <w:jc w:val="left"/>
                              <w:rPr>
                                <w:b/>
                                <w:color w:val="5F497A" w:themeColor="accent4" w:themeShade="BF"/>
                                <w:sz w:val="52"/>
                                <w:szCs w:val="52"/>
                                <w:lang w:val="en-GB" w:eastAsia="en-US"/>
                              </w:rPr>
                            </w:pPr>
                          </w:p>
                          <w:p w14:paraId="29624FC6" w14:textId="64870487" w:rsidR="00B12F40" w:rsidRPr="00F87E44" w:rsidRDefault="00B12F40" w:rsidP="00DB1E7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Gwydir River Valley</w:t>
                            </w:r>
                          </w:p>
                          <w:p w14:paraId="3B9B2750" w14:textId="77777777" w:rsidR="00B12F40" w:rsidRDefault="00B12F40" w:rsidP="00DB1E74">
                            <w:pPr>
                              <w:spacing w:after="0"/>
                              <w:jc w:val="left"/>
                              <w:rPr>
                                <w:b/>
                                <w:color w:val="5F497A" w:themeColor="accent4" w:themeShade="BF"/>
                                <w:sz w:val="52"/>
                                <w:szCs w:val="52"/>
                                <w:lang w:val="en-GB" w:eastAsia="en-US"/>
                              </w:rPr>
                            </w:pPr>
                          </w:p>
                          <w:p w14:paraId="4A3FED5F" w14:textId="77777777" w:rsidR="00B12F40" w:rsidRDefault="00B12F40" w:rsidP="00DB1E74">
                            <w:pPr>
                              <w:spacing w:after="0"/>
                              <w:jc w:val="left"/>
                              <w:rPr>
                                <w:color w:val="808080" w:themeColor="background1" w:themeShade="80"/>
                                <w:sz w:val="36"/>
                                <w:szCs w:val="36"/>
                                <w:lang w:val="en-GB" w:eastAsia="en-US"/>
                              </w:rPr>
                            </w:pPr>
                          </w:p>
                          <w:p w14:paraId="11823007" w14:textId="77777777" w:rsidR="00B12F40" w:rsidRDefault="00B12F40" w:rsidP="00DB1E74">
                            <w:pPr>
                              <w:spacing w:after="0"/>
                              <w:jc w:val="left"/>
                              <w:rPr>
                                <w:color w:val="808080" w:themeColor="background1" w:themeShade="80"/>
                                <w:sz w:val="36"/>
                                <w:szCs w:val="36"/>
                                <w:lang w:val="en-GB" w:eastAsia="en-US"/>
                              </w:rPr>
                            </w:pPr>
                          </w:p>
                          <w:p w14:paraId="4A794034" w14:textId="77777777" w:rsidR="00B12F40" w:rsidRDefault="00B12F40" w:rsidP="00DB1E74">
                            <w:pPr>
                              <w:spacing w:after="0"/>
                              <w:jc w:val="left"/>
                              <w:rPr>
                                <w:color w:val="808080" w:themeColor="background1" w:themeShade="80"/>
                                <w:sz w:val="36"/>
                                <w:szCs w:val="36"/>
                                <w:lang w:val="en-GB" w:eastAsia="en-US"/>
                              </w:rPr>
                            </w:pPr>
                          </w:p>
                          <w:p w14:paraId="28A0E58E" w14:textId="77777777" w:rsidR="00B12F40" w:rsidRDefault="00B12F40" w:rsidP="00DB1E74">
                            <w:pPr>
                              <w:spacing w:after="0"/>
                              <w:jc w:val="left"/>
                              <w:rPr>
                                <w:color w:val="808080" w:themeColor="background1" w:themeShade="80"/>
                                <w:sz w:val="36"/>
                                <w:szCs w:val="36"/>
                                <w:lang w:val="en-GB" w:eastAsia="en-US"/>
                              </w:rPr>
                            </w:pPr>
                          </w:p>
                          <w:p w14:paraId="3F934A2F" w14:textId="77777777" w:rsidR="00B12F40" w:rsidRDefault="00B12F40" w:rsidP="00DB1E74">
                            <w:pPr>
                              <w:spacing w:after="0"/>
                              <w:jc w:val="left"/>
                              <w:rPr>
                                <w:color w:val="808080" w:themeColor="background1" w:themeShade="80"/>
                                <w:sz w:val="36"/>
                                <w:szCs w:val="36"/>
                                <w:lang w:val="en-GB" w:eastAsia="en-US"/>
                              </w:rPr>
                            </w:pPr>
                          </w:p>
                          <w:p w14:paraId="1091BF80" w14:textId="77777777" w:rsidR="00B12F40" w:rsidRPr="000130D1" w:rsidRDefault="00B12F40" w:rsidP="00DB1E7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426C3D7C" w14:textId="77777777" w:rsidR="00B12F40" w:rsidRDefault="00B12F40" w:rsidP="00DB1E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7EA19" id="_x0000_t202" coordsize="21600,21600" o:spt="202" path="m,l,21600r21600,l21600,xe">
                <v:stroke joinstyle="miter"/>
                <v:path gradientshapeok="t" o:connecttype="rect"/>
              </v:shapetype>
              <v:shape id="Text Box 5" o:spid="_x0000_s1026" type="#_x0000_t202" style="position:absolute;margin-left:0;margin-top:191.25pt;width:374.5pt;height:451.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54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B&#10;kSIdUPTAB4+u9YCKUJ3euAqc7g24+QG2geWYqTN3mn52SOmblqgtv7JW9y0nDKLLwsnk7OiI4wLI&#10;pn+nGVxDdl5HoKGxXSgdFAMBOrD0eGImhEJhM58Xs6wAEwVbMX+VTvPIXUKq43FjnX/DdYfCpMYW&#10;qI/wZH/nfAiHVEeXcJvTUrC1kDIu7HZzIy3aE5DJOn4xg2duUgVnpcOxEXHcgSjhjmAL8Ubav5UZ&#10;hHg9LSfr2WI+ydd5MSnn6WKSZuV1OUvzMr9dfw8BZnnVCsa4uhOKHyWY5X9H8aEZRvFEEaK+xmUx&#10;LUaO/phkGr/fJdkJDx0pRVfjxcmJVIHZ14pB2qTyRMhxnvwcfqwy1OD4j1WJOgjUjyLww2YAlCCO&#10;jWaPoAirgS/gFp4RmLTafsWoh5assfuyI5ZjJN8qUFWZ5cA68nGRF/MpLOy5ZXNuIYoCVI09RuP0&#10;xo99vzNWbFu4adSx0legxEZEjTxFddAvtF1M5vBEhL4+X0evp4ds9QMAAP//AwBQSwMEFAAGAAgA&#10;AAAhAHvhGgjeAAAACQEAAA8AAABkcnMvZG93bnJldi54bWxMj81OwzAQhO9IvIO1SFwQdQhp80Oc&#10;CpBAXFv6AJt4m0TEdhS7Tfr2LCd63JnR7DfldjGDONPke2cVPK0iEGQbp3vbKjh8fzxmIHxAq3Fw&#10;lhRcyMO2ur0psdButjs670MruMT6AhV0IYyFlL7pyKBfuZEse0c3GQx8Tq3UE85cbgYZR9FGGuwt&#10;f+hwpPeOmp/9ySg4fs0P63yuP8Mh3SWbN+zT2l2Uur9bXl9ABFrCfxj+8BkdKmaq3clqLwYFPCQo&#10;eM7iNQi20yRnpeZcnCU5yKqU1wuqXwAAAP//AwBQSwECLQAUAAYACAAAACEAtoM4kv4AAADhAQAA&#10;EwAAAAAAAAAAAAAAAAAAAAAAW0NvbnRlbnRfVHlwZXNdLnhtbFBLAQItABQABgAIAAAAIQA4/SH/&#10;1gAAAJQBAAALAAAAAAAAAAAAAAAAAC8BAABfcmVscy8ucmVsc1BLAQItABQABgAIAAAAIQA0Mm54&#10;ggIAABAFAAAOAAAAAAAAAAAAAAAAAC4CAABkcnMvZTJvRG9jLnhtbFBLAQItABQABgAIAAAAIQB7&#10;4RoI3gAAAAkBAAAPAAAAAAAAAAAAAAAAANwEAABkcnMvZG93bnJldi54bWxQSwUGAAAAAAQABADz&#10;AAAA5wUAAAAA&#10;" stroked="f">
                <v:textbox>
                  <w:txbxContent>
                    <w:p w14:paraId="271D7846" w14:textId="77777777" w:rsidR="00B12F40" w:rsidRPr="000130D1" w:rsidRDefault="00B12F40" w:rsidP="00DB1E7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309BE827" w14:textId="77777777" w:rsidR="00B12F40" w:rsidRPr="000130D1" w:rsidRDefault="00B12F40" w:rsidP="00DB1E7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6825E806" w14:textId="77777777" w:rsidR="00B12F40" w:rsidRDefault="00B12F40" w:rsidP="00DB1E74">
                      <w:pPr>
                        <w:spacing w:after="0"/>
                        <w:jc w:val="left"/>
                        <w:rPr>
                          <w:b/>
                          <w:color w:val="5F497A" w:themeColor="accent4" w:themeShade="BF"/>
                          <w:sz w:val="52"/>
                          <w:szCs w:val="52"/>
                          <w:lang w:val="en-GB" w:eastAsia="en-US"/>
                        </w:rPr>
                      </w:pPr>
                    </w:p>
                    <w:p w14:paraId="11430F71" w14:textId="77777777" w:rsidR="00B12F40" w:rsidRDefault="00B12F40" w:rsidP="00DB1E74">
                      <w:pPr>
                        <w:spacing w:after="0"/>
                        <w:jc w:val="left"/>
                        <w:rPr>
                          <w:b/>
                          <w:color w:val="5F497A" w:themeColor="accent4" w:themeShade="BF"/>
                          <w:sz w:val="52"/>
                          <w:szCs w:val="52"/>
                          <w:lang w:val="en-GB" w:eastAsia="en-US"/>
                        </w:rPr>
                      </w:pPr>
                    </w:p>
                    <w:p w14:paraId="54B40CAF" w14:textId="77777777" w:rsidR="00B12F40" w:rsidRDefault="00B12F40" w:rsidP="00DB1E74">
                      <w:pPr>
                        <w:spacing w:after="0"/>
                        <w:jc w:val="left"/>
                        <w:rPr>
                          <w:b/>
                          <w:color w:val="5F497A" w:themeColor="accent4" w:themeShade="BF"/>
                          <w:sz w:val="52"/>
                          <w:szCs w:val="52"/>
                          <w:lang w:val="en-GB" w:eastAsia="en-US"/>
                        </w:rPr>
                      </w:pPr>
                    </w:p>
                    <w:p w14:paraId="1A577CFA" w14:textId="77777777" w:rsidR="00B12F40" w:rsidRDefault="00B12F40" w:rsidP="00DB1E74">
                      <w:pPr>
                        <w:spacing w:after="0"/>
                        <w:jc w:val="left"/>
                        <w:rPr>
                          <w:b/>
                          <w:color w:val="5F497A" w:themeColor="accent4" w:themeShade="BF"/>
                          <w:sz w:val="52"/>
                          <w:szCs w:val="52"/>
                          <w:lang w:val="en-GB" w:eastAsia="en-US"/>
                        </w:rPr>
                      </w:pPr>
                    </w:p>
                    <w:p w14:paraId="29624FC6" w14:textId="64870487" w:rsidR="00B12F40" w:rsidRPr="00F87E44" w:rsidRDefault="00B12F40" w:rsidP="00DB1E7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Gwydir River Valley</w:t>
                      </w:r>
                    </w:p>
                    <w:p w14:paraId="3B9B2750" w14:textId="77777777" w:rsidR="00B12F40" w:rsidRDefault="00B12F40" w:rsidP="00DB1E74">
                      <w:pPr>
                        <w:spacing w:after="0"/>
                        <w:jc w:val="left"/>
                        <w:rPr>
                          <w:b/>
                          <w:color w:val="5F497A" w:themeColor="accent4" w:themeShade="BF"/>
                          <w:sz w:val="52"/>
                          <w:szCs w:val="52"/>
                          <w:lang w:val="en-GB" w:eastAsia="en-US"/>
                        </w:rPr>
                      </w:pPr>
                    </w:p>
                    <w:p w14:paraId="4A3FED5F" w14:textId="77777777" w:rsidR="00B12F40" w:rsidRDefault="00B12F40" w:rsidP="00DB1E74">
                      <w:pPr>
                        <w:spacing w:after="0"/>
                        <w:jc w:val="left"/>
                        <w:rPr>
                          <w:color w:val="808080" w:themeColor="background1" w:themeShade="80"/>
                          <w:sz w:val="36"/>
                          <w:szCs w:val="36"/>
                          <w:lang w:val="en-GB" w:eastAsia="en-US"/>
                        </w:rPr>
                      </w:pPr>
                    </w:p>
                    <w:p w14:paraId="11823007" w14:textId="77777777" w:rsidR="00B12F40" w:rsidRDefault="00B12F40" w:rsidP="00DB1E74">
                      <w:pPr>
                        <w:spacing w:after="0"/>
                        <w:jc w:val="left"/>
                        <w:rPr>
                          <w:color w:val="808080" w:themeColor="background1" w:themeShade="80"/>
                          <w:sz w:val="36"/>
                          <w:szCs w:val="36"/>
                          <w:lang w:val="en-GB" w:eastAsia="en-US"/>
                        </w:rPr>
                      </w:pPr>
                    </w:p>
                    <w:p w14:paraId="4A794034" w14:textId="77777777" w:rsidR="00B12F40" w:rsidRDefault="00B12F40" w:rsidP="00DB1E74">
                      <w:pPr>
                        <w:spacing w:after="0"/>
                        <w:jc w:val="left"/>
                        <w:rPr>
                          <w:color w:val="808080" w:themeColor="background1" w:themeShade="80"/>
                          <w:sz w:val="36"/>
                          <w:szCs w:val="36"/>
                          <w:lang w:val="en-GB" w:eastAsia="en-US"/>
                        </w:rPr>
                      </w:pPr>
                    </w:p>
                    <w:p w14:paraId="28A0E58E" w14:textId="77777777" w:rsidR="00B12F40" w:rsidRDefault="00B12F40" w:rsidP="00DB1E74">
                      <w:pPr>
                        <w:spacing w:after="0"/>
                        <w:jc w:val="left"/>
                        <w:rPr>
                          <w:color w:val="808080" w:themeColor="background1" w:themeShade="80"/>
                          <w:sz w:val="36"/>
                          <w:szCs w:val="36"/>
                          <w:lang w:val="en-GB" w:eastAsia="en-US"/>
                        </w:rPr>
                      </w:pPr>
                    </w:p>
                    <w:p w14:paraId="3F934A2F" w14:textId="77777777" w:rsidR="00B12F40" w:rsidRDefault="00B12F40" w:rsidP="00DB1E74">
                      <w:pPr>
                        <w:spacing w:after="0"/>
                        <w:jc w:val="left"/>
                        <w:rPr>
                          <w:color w:val="808080" w:themeColor="background1" w:themeShade="80"/>
                          <w:sz w:val="36"/>
                          <w:szCs w:val="36"/>
                          <w:lang w:val="en-GB" w:eastAsia="en-US"/>
                        </w:rPr>
                      </w:pPr>
                    </w:p>
                    <w:p w14:paraId="1091BF80" w14:textId="77777777" w:rsidR="00B12F40" w:rsidRPr="000130D1" w:rsidRDefault="00B12F40" w:rsidP="00DB1E7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426C3D7C" w14:textId="77777777" w:rsidR="00B12F40" w:rsidRDefault="00B12F40" w:rsidP="00DB1E74"/>
                  </w:txbxContent>
                </v:textbox>
                <w10:wrap anchorx="margin" anchory="margin"/>
              </v:shape>
            </w:pict>
          </mc:Fallback>
        </mc:AlternateContent>
      </w:r>
      <w:r>
        <w:rPr>
          <w:rFonts w:ascii="Century Gothic" w:hAnsi="Century Gothic"/>
          <w:b/>
          <w:color w:val="5F497A" w:themeColor="accent4" w:themeShade="BF"/>
          <w:sz w:val="24"/>
          <w:szCs w:val="24"/>
        </w:rPr>
        <w:br w:type="page"/>
      </w:r>
    </w:p>
    <w:p w14:paraId="1AF0AB3A" w14:textId="77777777" w:rsidR="004574B0" w:rsidRDefault="004574B0" w:rsidP="00B934D9">
      <w:pPr>
        <w:rPr>
          <w:rFonts w:ascii="Century Gothic" w:hAnsi="Century Gothic"/>
          <w:b/>
          <w:color w:val="5F497A" w:themeColor="accent4" w:themeShade="BF"/>
          <w:sz w:val="24"/>
          <w:szCs w:val="24"/>
        </w:rPr>
      </w:pPr>
    </w:p>
    <w:p w14:paraId="2A8ED6A9" w14:textId="77777777" w:rsidR="004574B0" w:rsidRDefault="004574B0" w:rsidP="00B934D9">
      <w:pPr>
        <w:rPr>
          <w:rFonts w:ascii="Century Gothic" w:hAnsi="Century Gothic"/>
          <w:b/>
          <w:color w:val="5F497A" w:themeColor="accent4" w:themeShade="BF"/>
          <w:sz w:val="24"/>
          <w:szCs w:val="24"/>
        </w:rPr>
      </w:pPr>
    </w:p>
    <w:p w14:paraId="4781A5CD" w14:textId="77777777" w:rsidR="004574B0" w:rsidRDefault="004574B0" w:rsidP="00B934D9">
      <w:pPr>
        <w:rPr>
          <w:rFonts w:ascii="Century Gothic" w:hAnsi="Century Gothic"/>
          <w:b/>
          <w:color w:val="5F497A" w:themeColor="accent4" w:themeShade="BF"/>
          <w:sz w:val="24"/>
          <w:szCs w:val="24"/>
        </w:rPr>
      </w:pPr>
    </w:p>
    <w:p w14:paraId="34D977CA" w14:textId="77777777" w:rsidR="004574B0" w:rsidRDefault="004574B0" w:rsidP="00B934D9">
      <w:pPr>
        <w:rPr>
          <w:rFonts w:ascii="Century Gothic" w:hAnsi="Century Gothic"/>
          <w:b/>
          <w:color w:val="5F497A" w:themeColor="accent4" w:themeShade="BF"/>
          <w:sz w:val="24"/>
          <w:szCs w:val="24"/>
        </w:rPr>
      </w:pPr>
    </w:p>
    <w:p w14:paraId="51C8FAF1" w14:textId="77777777" w:rsidR="004574B0" w:rsidRDefault="004574B0" w:rsidP="00B934D9">
      <w:pPr>
        <w:rPr>
          <w:rFonts w:ascii="Century Gothic" w:hAnsi="Century Gothic"/>
          <w:b/>
          <w:color w:val="5F497A" w:themeColor="accent4" w:themeShade="BF"/>
          <w:sz w:val="24"/>
          <w:szCs w:val="24"/>
        </w:rPr>
      </w:pPr>
    </w:p>
    <w:p w14:paraId="42A5EEE9" w14:textId="77777777" w:rsidR="004574B0" w:rsidRDefault="004574B0" w:rsidP="00B934D9">
      <w:pPr>
        <w:rPr>
          <w:rFonts w:ascii="Century Gothic" w:hAnsi="Century Gothic"/>
          <w:b/>
          <w:color w:val="5F497A" w:themeColor="accent4" w:themeShade="BF"/>
          <w:sz w:val="24"/>
          <w:szCs w:val="24"/>
        </w:rPr>
      </w:pPr>
    </w:p>
    <w:p w14:paraId="344C1FD4" w14:textId="77777777"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Murray-Darling Basin</w:t>
      </w:r>
    </w:p>
    <w:p w14:paraId="676DC5E8" w14:textId="77777777" w:rsidR="00B934D9" w:rsidRPr="00B934D9" w:rsidRDefault="00B934D9" w:rsidP="00B934D9">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794E3077" w14:textId="77777777" w:rsidR="00B934D9" w:rsidRPr="00B934D9" w:rsidRDefault="00B934D9" w:rsidP="00B934D9">
      <w:pPr>
        <w:rPr>
          <w:rFonts w:ascii="Century Gothic" w:hAnsi="Century Gothic"/>
        </w:rPr>
      </w:pP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0A6F2FA4"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 xml:space="preserve">agement Plan: </w:t>
      </w:r>
      <w:r w:rsidR="000402A0">
        <w:rPr>
          <w:rFonts w:ascii="Century Gothic" w:hAnsi="Century Gothic" w:cs="Century Gothic"/>
          <w:color w:val="000000"/>
        </w:rPr>
        <w:t>Gwydir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681373CF"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 xml:space="preserve">agement Plan: </w:t>
      </w:r>
      <w:r w:rsidR="00C77344">
        <w:rPr>
          <w:rFonts w:ascii="Century Gothic" w:hAnsi="Century Gothic" w:cs="Century Gothic"/>
          <w:color w:val="000000"/>
        </w:rPr>
        <w:t xml:space="preserve">Gwydir River Valley </w:t>
      </w:r>
      <w:r w:rsidR="00A3178D">
        <w:rPr>
          <w:rFonts w:ascii="Century Gothic" w:hAnsi="Century Gothic" w:cs="Century Gothic"/>
          <w:color w:val="000000"/>
        </w:rPr>
        <w:t>2019–20</w:t>
      </w:r>
      <w:r w:rsidRPr="00B934D9">
        <w:rPr>
          <w:rFonts w:ascii="Century Gothic" w:hAnsi="Century Gothic" w:cs="Century Gothic"/>
          <w:color w:val="000000"/>
        </w:rPr>
        <w:t>, Commonwealth of Australia, 201</w:t>
      </w:r>
      <w:r w:rsidR="00C77344">
        <w:rPr>
          <w:rFonts w:ascii="Century Gothic" w:hAnsi="Century Gothic" w:cs="Century Gothic"/>
          <w:color w:val="000000"/>
        </w:rPr>
        <w:t>9</w:t>
      </w:r>
      <w:r w:rsidRPr="00B934D9">
        <w:rPr>
          <w:rFonts w:ascii="Century Gothic" w:hAnsi="Century Gothic" w:cs="Century Gothic"/>
          <w:color w:val="000000"/>
        </w:rPr>
        <w:t>’.</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1C98FBFE"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While reasonable efforts have been made to ensure that the contents of this publication are factually correct, the Commonwealth does not accept responsibility for the accuracy or completeness of the </w:t>
      </w:r>
      <w:r w:rsidR="00E24E71" w:rsidRPr="00B934D9">
        <w:rPr>
          <w:rFonts w:ascii="Century Gothic" w:hAnsi="Century Gothic" w:cs="Century Gothic"/>
          <w:color w:val="000000"/>
        </w:rPr>
        <w:t>contents and</w:t>
      </w:r>
      <w:r w:rsidRPr="00B934D9">
        <w:rPr>
          <w:rFonts w:ascii="Century Gothic" w:hAnsi="Century Gothic" w:cs="Century Gothic"/>
          <w:color w:val="000000"/>
        </w:rPr>
        <w:t xml:space="preserve">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Default="00B934D9" w:rsidP="00B934D9">
      <w:pPr>
        <w:rPr>
          <w:rFonts w:ascii="Century Gothic" w:hAnsi="Century Gothic"/>
        </w:rPr>
      </w:pPr>
      <w:r>
        <w:rPr>
          <w:rFonts w:ascii="Century Gothic" w:hAnsi="Century Gothic"/>
        </w:rPr>
        <w:t>1800 803 772</w:t>
      </w:r>
    </w:p>
    <w:p w14:paraId="0654893C" w14:textId="77777777" w:rsidR="00B934D9" w:rsidRDefault="005233A5" w:rsidP="00B934D9">
      <w:pPr>
        <w:rPr>
          <w:rFonts w:ascii="Century Gothic" w:hAnsi="Century Gothic"/>
        </w:rPr>
      </w:pPr>
      <w:hyperlink r:id="rId9" w:history="1">
        <w:r w:rsidR="00B934D9">
          <w:rPr>
            <w:rStyle w:val="Hyperlink"/>
          </w:rPr>
          <w:t>ewater@environment.gov.au</w:t>
        </w:r>
      </w:hyperlink>
    </w:p>
    <w:p w14:paraId="7421888D" w14:textId="77777777" w:rsidR="00B934D9" w:rsidRDefault="005233A5" w:rsidP="00B934D9">
      <w:pPr>
        <w:rPr>
          <w:rFonts w:ascii="Century Gothic" w:hAnsi="Century Gothic"/>
        </w:rPr>
      </w:pPr>
      <w:hyperlink r:id="rId10" w:history="1">
        <w:r w:rsidR="00B934D9">
          <w:rPr>
            <w:rStyle w:val="Hyperlink"/>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w:t>
      </w:r>
      <w:proofErr w:type="spellStart"/>
      <w:r>
        <w:rPr>
          <w:rFonts w:ascii="Century Gothic" w:hAnsi="Century Gothic"/>
        </w:rPr>
        <w:t>theCEWH</w:t>
      </w:r>
      <w:proofErr w:type="spellEnd"/>
    </w:p>
    <w:p w14:paraId="6FC3054E" w14:textId="1D860065" w:rsidR="00106160" w:rsidRDefault="00106160" w:rsidP="00B934D9">
      <w:pPr>
        <w:rPr>
          <w:rFonts w:ascii="Century Gothic" w:hAnsi="Century Gothic"/>
        </w:rPr>
      </w:pPr>
      <w:r>
        <w:rPr>
          <w:rFonts w:ascii="Century Gothic" w:hAnsi="Century Gothic"/>
        </w:rPr>
        <w:t>GPO Box 787, Canberra ACT 260</w:t>
      </w:r>
    </w:p>
    <w:p w14:paraId="5FC746A7" w14:textId="77777777" w:rsidR="00106160" w:rsidRDefault="00106160" w:rsidP="00106160">
      <w:pPr>
        <w:tabs>
          <w:tab w:val="left" w:pos="510"/>
        </w:tabs>
        <w:rPr>
          <w:rFonts w:ascii="Century Gothic" w:hAnsi="Century Gothic"/>
        </w:rPr>
        <w:sectPr w:rsidR="00106160" w:rsidSect="008A0264">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821" w:right="709" w:bottom="1440" w:left="709" w:header="425" w:footer="502" w:gutter="0"/>
          <w:pgNumType w:start="0"/>
          <w:cols w:space="708"/>
          <w:titlePg/>
          <w:docGrid w:linePitch="360"/>
        </w:sectPr>
      </w:pPr>
      <w:r>
        <w:rPr>
          <w:rFonts w:ascii="Century Gothic" w:hAnsi="Century Gothic"/>
        </w:rPr>
        <w:tab/>
      </w:r>
    </w:p>
    <w:p w14:paraId="5377DC6B" w14:textId="46650261" w:rsidR="00765F1B" w:rsidRPr="00792082" w:rsidRDefault="00765F1B" w:rsidP="00765F1B">
      <w:pPr>
        <w:pStyle w:val="Heading1"/>
        <w:numPr>
          <w:ilvl w:val="0"/>
          <w:numId w:val="0"/>
        </w:numPr>
        <w:jc w:val="left"/>
        <w:rPr>
          <w:color w:val="5F497A" w:themeColor="accent4" w:themeShade="BF"/>
        </w:rPr>
      </w:pPr>
      <w:bookmarkStart w:id="5" w:name="_Toc16767941"/>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16767942"/>
      <w:bookmarkStart w:id="7" w:name="_Toc396916452"/>
      <w:r>
        <w:rPr>
          <w:rFonts w:ascii="Century Gothic" w:hAnsi="Century Gothic"/>
          <w:noProof/>
          <w:color w:val="5F497A" w:themeColor="accent4" w:themeShade="BF"/>
        </w:rPr>
        <w:t>Commonwealth Environmental Water Holder</w:t>
      </w:r>
      <w:bookmarkEnd w:id="6"/>
    </w:p>
    <w:p w14:paraId="21FF8B4A" w14:textId="5B1BB0CF"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4229B8">
        <w:rPr>
          <w:rFonts w:ascii="Century Gothic" w:hAnsi="Century Gothic" w:cs="Arial"/>
        </w:rPr>
        <w:t>Sh</w:t>
      </w:r>
      <w:r w:rsidRPr="00D862C6">
        <w:rPr>
          <w:rFonts w:ascii="Century Gothic" w:hAnsi="Century Gothic" w:cs="Arial"/>
        </w:rPr>
        <w:t>e is supported by staff of the Commonwealth Environmental Water Office</w:t>
      </w:r>
      <w:r w:rsidR="008352AA">
        <w:rPr>
          <w:rFonts w:ascii="Century Gothic" w:hAnsi="Century Gothic" w:cs="Arial"/>
        </w:rPr>
        <w:t>, which</w:t>
      </w:r>
      <w:r w:rsidR="00261F1A">
        <w:rPr>
          <w:rFonts w:ascii="Century Gothic" w:hAnsi="Century Gothic" w:cs="Arial"/>
        </w:rPr>
        <w:t xml:space="preserve"> </w:t>
      </w:r>
      <w:r w:rsidRPr="00D862C6">
        <w:rPr>
          <w:rFonts w:ascii="Century Gothic" w:hAnsi="Century Gothic" w:cs="Arial"/>
        </w:rPr>
        <w:t>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16767943"/>
      <w:r>
        <w:rPr>
          <w:rFonts w:ascii="Century Gothic" w:hAnsi="Century Gothic"/>
          <w:noProof/>
          <w:color w:val="5F497A" w:themeColor="accent4" w:themeShade="BF"/>
        </w:rPr>
        <w:t>Commonwealth environmental water</w:t>
      </w:r>
      <w:bookmarkEnd w:id="8"/>
    </w:p>
    <w:p w14:paraId="2F96C7F5" w14:textId="524174F0"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w:t>
      </w:r>
      <w:r w:rsidR="00836C0A">
        <w:rPr>
          <w:rFonts w:ascii="Century Gothic" w:hAnsi="Century Gothic" w:cs="Arial"/>
        </w:rPr>
        <w:t xml:space="preserve"> from willing </w:t>
      </w:r>
      <w:r w:rsidR="00A03AA2">
        <w:rPr>
          <w:rFonts w:ascii="Century Gothic" w:hAnsi="Century Gothic" w:cs="Arial"/>
        </w:rPr>
        <w:t xml:space="preserve">sellers </w:t>
      </w:r>
      <w:r w:rsidR="00A03AA2" w:rsidRPr="00D862C6">
        <w:rPr>
          <w:rFonts w:ascii="Century Gothic" w:hAnsi="Century Gothic" w:cs="Arial"/>
        </w:rPr>
        <w:t>on</w:t>
      </w:r>
      <w:r w:rsidRPr="00D862C6">
        <w:rPr>
          <w:rFonts w:ascii="Century Gothic" w:hAnsi="Century Gothic" w:cs="Arial"/>
        </w:rPr>
        <w:t xml:space="preserve">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8626FB">
      <w:pPr>
        <w:pStyle w:val="ListBullet"/>
        <w:spacing w:after="200"/>
        <w:contextualSpacing w:val="0"/>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8626FB">
      <w:pPr>
        <w:pStyle w:val="ListBullet"/>
        <w:spacing w:after="200"/>
        <w:contextualSpacing w:val="0"/>
        <w:jc w:val="lef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F05703">
      <w:pPr>
        <w:pStyle w:val="ListBullet"/>
        <w:jc w:val="lef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16767944"/>
      <w:r>
        <w:rPr>
          <w:rFonts w:ascii="Century Gothic" w:hAnsi="Century Gothic"/>
          <w:noProof/>
          <w:color w:val="5F497A" w:themeColor="accent4" w:themeShade="BF"/>
        </w:rPr>
        <w:t>Purpose of the document</w:t>
      </w:r>
      <w:bookmarkEnd w:id="7"/>
      <w:bookmarkEnd w:id="9"/>
    </w:p>
    <w:p w14:paraId="259F1352" w14:textId="372CCF30"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w:t>
      </w:r>
      <w:r w:rsidR="00C77344">
        <w:rPr>
          <w:rFonts w:ascii="Century Gothic" w:hAnsi="Century Gothic"/>
        </w:rPr>
        <w:t xml:space="preserve"> Gwydir Valley</w:t>
      </w:r>
      <w:r>
        <w:rPr>
          <w:rFonts w:ascii="Century Gothic" w:hAnsi="Century Gothic"/>
          <w:color w:val="FF0000"/>
        </w:rPr>
        <w:t xml:space="preserve"> </w:t>
      </w:r>
      <w:r w:rsidRPr="00CC566A">
        <w:rPr>
          <w:rFonts w:ascii="Century Gothic" w:hAnsi="Century Gothic"/>
        </w:rPr>
        <w:t>for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2"/>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A8826BD"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7"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0" w:name="_Toc16767945"/>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5554CD29"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C77344" w:rsidRPr="00A83CFB">
        <w:rPr>
          <w:rFonts w:ascii="Century Gothic" w:hAnsi="Century Gothic"/>
        </w:rPr>
        <w:t xml:space="preserve">New South Wales </w:t>
      </w:r>
      <w:r w:rsidR="00836C0A">
        <w:rPr>
          <w:rFonts w:ascii="Century Gothic" w:hAnsi="Century Gothic"/>
        </w:rPr>
        <w:t>Department of Planning, Industry and Environment (</w:t>
      </w:r>
      <w:proofErr w:type="spellStart"/>
      <w:r w:rsidR="00836C0A">
        <w:rPr>
          <w:rFonts w:ascii="Century Gothic" w:hAnsi="Century Gothic"/>
        </w:rPr>
        <w:t>DoPIE</w:t>
      </w:r>
      <w:proofErr w:type="spellEnd"/>
      <w:r w:rsidR="00836C0A">
        <w:rPr>
          <w:rFonts w:ascii="Century Gothic" w:hAnsi="Century Gothic"/>
        </w:rPr>
        <w:t xml:space="preserve"> and was formerly known as the </w:t>
      </w:r>
      <w:r w:rsidR="00C77344" w:rsidRPr="00A83CFB">
        <w:rPr>
          <w:rFonts w:ascii="Century Gothic" w:hAnsi="Century Gothic"/>
        </w:rPr>
        <w:t>Office of Environment and Heritage</w:t>
      </w:r>
      <w:r w:rsidR="00C77344">
        <w:rPr>
          <w:rFonts w:ascii="Century Gothic" w:hAnsi="Century Gothic"/>
        </w:rPr>
        <w:t xml:space="preserve"> (NSW OEH)</w:t>
      </w:r>
      <w:r w:rsidR="00C77344" w:rsidRPr="00A83CFB">
        <w:rPr>
          <w:rFonts w:ascii="Century Gothic" w:hAnsi="Century Gothic"/>
        </w:rPr>
        <w:t>, Department of Primary Industries – Water</w:t>
      </w:r>
      <w:r w:rsidR="00C77344">
        <w:rPr>
          <w:rFonts w:ascii="Century Gothic" w:hAnsi="Century Gothic"/>
        </w:rPr>
        <w:t xml:space="preserve"> (DOI-Water)</w:t>
      </w:r>
      <w:r w:rsidR="00C77344" w:rsidRPr="00A83CFB">
        <w:rPr>
          <w:rFonts w:ascii="Century Gothic" w:hAnsi="Century Gothic"/>
        </w:rPr>
        <w:t>, and Water NSW</w:t>
      </w:r>
      <w:r w:rsidR="00C77344">
        <w:rPr>
          <w:rFonts w:ascii="Century Gothic" w:hAnsi="Century Gothic"/>
        </w:rPr>
        <w:t xml:space="preserve">, and after considering advice from the </w:t>
      </w:r>
      <w:r w:rsidR="00A03AA2" w:rsidRPr="00757EF0">
        <w:rPr>
          <w:rFonts w:ascii="Century Gothic" w:hAnsi="Century Gothic"/>
        </w:rPr>
        <w:t>G</w:t>
      </w:r>
      <w:r w:rsidR="00A03AA2">
        <w:rPr>
          <w:rFonts w:ascii="Century Gothic" w:hAnsi="Century Gothic"/>
        </w:rPr>
        <w:t>wydir Environmental</w:t>
      </w:r>
      <w:r w:rsidR="00C77344">
        <w:rPr>
          <w:rFonts w:ascii="Century Gothic" w:hAnsi="Century Gothic"/>
        </w:rPr>
        <w:t xml:space="preserve"> </w:t>
      </w:r>
      <w:r w:rsidR="00CD056F">
        <w:rPr>
          <w:rFonts w:ascii="Century Gothic" w:hAnsi="Century Gothic"/>
        </w:rPr>
        <w:t xml:space="preserve">Water Advisory Group known as the Environmental </w:t>
      </w:r>
      <w:r w:rsidR="00C77344" w:rsidRPr="00757EF0">
        <w:rPr>
          <w:rFonts w:ascii="Century Gothic" w:hAnsi="Century Gothic"/>
        </w:rPr>
        <w:t>C</w:t>
      </w:r>
      <w:r w:rsidR="00C77344">
        <w:rPr>
          <w:rFonts w:ascii="Century Gothic" w:hAnsi="Century Gothic"/>
        </w:rPr>
        <w:t xml:space="preserve">ontingency </w:t>
      </w:r>
      <w:r w:rsidR="00C77344" w:rsidRPr="00757EF0">
        <w:rPr>
          <w:rFonts w:ascii="Century Gothic" w:hAnsi="Century Gothic"/>
        </w:rPr>
        <w:t>A</w:t>
      </w:r>
      <w:r w:rsidR="00C77344">
        <w:rPr>
          <w:rFonts w:ascii="Century Gothic" w:hAnsi="Century Gothic"/>
        </w:rPr>
        <w:t xml:space="preserve">llowance </w:t>
      </w:r>
      <w:r w:rsidR="00C77344" w:rsidRPr="00757EF0">
        <w:rPr>
          <w:rFonts w:ascii="Century Gothic" w:hAnsi="Century Gothic"/>
        </w:rPr>
        <w:t>O</w:t>
      </w:r>
      <w:r w:rsidR="00C77344">
        <w:rPr>
          <w:rFonts w:ascii="Century Gothic" w:hAnsi="Century Gothic"/>
        </w:rPr>
        <w:t xml:space="preserve">perations </w:t>
      </w:r>
      <w:r w:rsidR="00C77344" w:rsidRPr="00757EF0">
        <w:rPr>
          <w:rFonts w:ascii="Century Gothic" w:hAnsi="Century Gothic"/>
        </w:rPr>
        <w:t>A</w:t>
      </w:r>
      <w:r w:rsidR="00C77344">
        <w:rPr>
          <w:rFonts w:ascii="Century Gothic" w:hAnsi="Century Gothic"/>
        </w:rPr>
        <w:t xml:space="preserve">dvisory </w:t>
      </w:r>
      <w:r w:rsidR="00C77344" w:rsidRPr="00757EF0">
        <w:rPr>
          <w:rFonts w:ascii="Century Gothic" w:hAnsi="Century Gothic"/>
        </w:rPr>
        <w:t>C</w:t>
      </w:r>
      <w:r w:rsidR="00C77344">
        <w:rPr>
          <w:rFonts w:ascii="Century Gothic" w:hAnsi="Century Gothic"/>
        </w:rPr>
        <w:t>ommittee (ECAOAC).</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1" w:name="_Toc16767946"/>
      <w:r w:rsidRPr="008E1BCD">
        <w:rPr>
          <w:rFonts w:ascii="Century Gothic" w:hAnsi="Century Gothic"/>
          <w:noProof/>
          <w:color w:val="5F497A" w:themeColor="accent4" w:themeShade="BF"/>
        </w:rPr>
        <w:t>Your input</w:t>
      </w:r>
      <w:bookmarkEnd w:id="11"/>
    </w:p>
    <w:p w14:paraId="5377DC78" w14:textId="09828B3A" w:rsidR="00765F1B" w:rsidRPr="00C8746A"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the Commonwealth Environmental Water Office</w:t>
      </w:r>
      <w:r w:rsidRPr="00C8746A">
        <w:rPr>
          <w:rFonts w:ascii="Century Gothic" w:hAnsi="Century Gothic"/>
        </w:rPr>
        <w:t xml:space="preserve"> via: </w:t>
      </w:r>
      <w:hyperlink r:id="rId18" w:history="1">
        <w:r w:rsidRPr="00C8746A">
          <w:rPr>
            <w:rStyle w:val="Hyperlink"/>
            <w:rFonts w:ascii="Century Gothic" w:hAnsi="Century Gothic"/>
          </w:rPr>
          <w:t>ewater@environment.gov.au</w:t>
        </w:r>
      </w:hyperlink>
      <w:r w:rsidRPr="00C8746A">
        <w:rPr>
          <w:rFonts w:ascii="Century Gothic" w:hAnsi="Century Gothic"/>
        </w:rPr>
        <w:t>.</w:t>
      </w:r>
      <w:bookmarkEnd w:id="3"/>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16767947"/>
      <w:r w:rsidRPr="00002517">
        <w:rPr>
          <w:color w:val="5F497A" w:themeColor="accent4" w:themeShade="BF"/>
        </w:rPr>
        <w:t>Table of contents</w:t>
      </w:r>
      <w:bookmarkEnd w:id="12"/>
      <w:bookmarkEnd w:id="13"/>
    </w:p>
    <w:p w14:paraId="74327195" w14:textId="77777777" w:rsidR="00C97E69"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6767941" w:history="1">
        <w:r w:rsidR="00C97E69" w:rsidRPr="002E0891">
          <w:rPr>
            <w:rStyle w:val="Hyperlink"/>
          </w:rPr>
          <w:t>Commonwealth environmental water portfolio management planning</w:t>
        </w:r>
        <w:r w:rsidR="00C97E69">
          <w:rPr>
            <w:webHidden/>
          </w:rPr>
          <w:tab/>
        </w:r>
        <w:r w:rsidR="00C97E69">
          <w:rPr>
            <w:webHidden/>
          </w:rPr>
          <w:fldChar w:fldCharType="begin"/>
        </w:r>
        <w:r w:rsidR="00C97E69">
          <w:rPr>
            <w:webHidden/>
          </w:rPr>
          <w:instrText xml:space="preserve"> PAGEREF _Toc16767941 \h </w:instrText>
        </w:r>
        <w:r w:rsidR="00C97E69">
          <w:rPr>
            <w:webHidden/>
          </w:rPr>
        </w:r>
        <w:r w:rsidR="00C97E69">
          <w:rPr>
            <w:webHidden/>
          </w:rPr>
          <w:fldChar w:fldCharType="separate"/>
        </w:r>
        <w:r w:rsidR="00C97E69">
          <w:rPr>
            <w:webHidden/>
          </w:rPr>
          <w:t>3</w:t>
        </w:r>
        <w:r w:rsidR="00C97E69">
          <w:rPr>
            <w:webHidden/>
          </w:rPr>
          <w:fldChar w:fldCharType="end"/>
        </w:r>
      </w:hyperlink>
    </w:p>
    <w:p w14:paraId="4E3C5EC8" w14:textId="77777777" w:rsidR="00C97E69" w:rsidRDefault="005233A5">
      <w:pPr>
        <w:pStyle w:val="TOC2"/>
        <w:rPr>
          <w:rFonts w:asciiTheme="minorHAnsi" w:eastAsiaTheme="minorEastAsia" w:hAnsiTheme="minorHAnsi" w:cstheme="minorBidi"/>
          <w:sz w:val="22"/>
          <w:szCs w:val="22"/>
        </w:rPr>
      </w:pPr>
      <w:hyperlink w:anchor="_Toc16767942" w:history="1">
        <w:r w:rsidR="00C97E69" w:rsidRPr="002E0891">
          <w:rPr>
            <w:rStyle w:val="Hyperlink"/>
          </w:rPr>
          <w:t>Commonwealth Environmental Water Holder</w:t>
        </w:r>
        <w:r w:rsidR="00C97E69">
          <w:rPr>
            <w:webHidden/>
          </w:rPr>
          <w:tab/>
        </w:r>
        <w:r w:rsidR="00C97E69">
          <w:rPr>
            <w:webHidden/>
          </w:rPr>
          <w:fldChar w:fldCharType="begin"/>
        </w:r>
        <w:r w:rsidR="00C97E69">
          <w:rPr>
            <w:webHidden/>
          </w:rPr>
          <w:instrText xml:space="preserve"> PAGEREF _Toc16767942 \h </w:instrText>
        </w:r>
        <w:r w:rsidR="00C97E69">
          <w:rPr>
            <w:webHidden/>
          </w:rPr>
        </w:r>
        <w:r w:rsidR="00C97E69">
          <w:rPr>
            <w:webHidden/>
          </w:rPr>
          <w:fldChar w:fldCharType="separate"/>
        </w:r>
        <w:r w:rsidR="00C97E69">
          <w:rPr>
            <w:webHidden/>
          </w:rPr>
          <w:t>3</w:t>
        </w:r>
        <w:r w:rsidR="00C97E69">
          <w:rPr>
            <w:webHidden/>
          </w:rPr>
          <w:fldChar w:fldCharType="end"/>
        </w:r>
      </w:hyperlink>
    </w:p>
    <w:p w14:paraId="7D0D1005" w14:textId="77777777" w:rsidR="00C97E69" w:rsidRDefault="005233A5">
      <w:pPr>
        <w:pStyle w:val="TOC2"/>
        <w:rPr>
          <w:rFonts w:asciiTheme="minorHAnsi" w:eastAsiaTheme="minorEastAsia" w:hAnsiTheme="minorHAnsi" w:cstheme="minorBidi"/>
          <w:sz w:val="22"/>
          <w:szCs w:val="22"/>
        </w:rPr>
      </w:pPr>
      <w:hyperlink w:anchor="_Toc16767943" w:history="1">
        <w:r w:rsidR="00C97E69" w:rsidRPr="002E0891">
          <w:rPr>
            <w:rStyle w:val="Hyperlink"/>
          </w:rPr>
          <w:t>Commonwealth environmental water</w:t>
        </w:r>
        <w:r w:rsidR="00C97E69">
          <w:rPr>
            <w:webHidden/>
          </w:rPr>
          <w:tab/>
        </w:r>
        <w:r w:rsidR="00C97E69">
          <w:rPr>
            <w:webHidden/>
          </w:rPr>
          <w:fldChar w:fldCharType="begin"/>
        </w:r>
        <w:r w:rsidR="00C97E69">
          <w:rPr>
            <w:webHidden/>
          </w:rPr>
          <w:instrText xml:space="preserve"> PAGEREF _Toc16767943 \h </w:instrText>
        </w:r>
        <w:r w:rsidR="00C97E69">
          <w:rPr>
            <w:webHidden/>
          </w:rPr>
        </w:r>
        <w:r w:rsidR="00C97E69">
          <w:rPr>
            <w:webHidden/>
          </w:rPr>
          <w:fldChar w:fldCharType="separate"/>
        </w:r>
        <w:r w:rsidR="00C97E69">
          <w:rPr>
            <w:webHidden/>
          </w:rPr>
          <w:t>3</w:t>
        </w:r>
        <w:r w:rsidR="00C97E69">
          <w:rPr>
            <w:webHidden/>
          </w:rPr>
          <w:fldChar w:fldCharType="end"/>
        </w:r>
      </w:hyperlink>
    </w:p>
    <w:p w14:paraId="792C8932" w14:textId="77777777" w:rsidR="00C97E69" w:rsidRDefault="005233A5">
      <w:pPr>
        <w:pStyle w:val="TOC2"/>
        <w:rPr>
          <w:rFonts w:asciiTheme="minorHAnsi" w:eastAsiaTheme="minorEastAsia" w:hAnsiTheme="minorHAnsi" w:cstheme="minorBidi"/>
          <w:sz w:val="22"/>
          <w:szCs w:val="22"/>
        </w:rPr>
      </w:pPr>
      <w:hyperlink w:anchor="_Toc16767944" w:history="1">
        <w:r w:rsidR="00C97E69" w:rsidRPr="002E0891">
          <w:rPr>
            <w:rStyle w:val="Hyperlink"/>
          </w:rPr>
          <w:t>Purpose of the document</w:t>
        </w:r>
        <w:r w:rsidR="00C97E69">
          <w:rPr>
            <w:webHidden/>
          </w:rPr>
          <w:tab/>
        </w:r>
        <w:r w:rsidR="00C97E69">
          <w:rPr>
            <w:webHidden/>
          </w:rPr>
          <w:fldChar w:fldCharType="begin"/>
        </w:r>
        <w:r w:rsidR="00C97E69">
          <w:rPr>
            <w:webHidden/>
          </w:rPr>
          <w:instrText xml:space="preserve"> PAGEREF _Toc16767944 \h </w:instrText>
        </w:r>
        <w:r w:rsidR="00C97E69">
          <w:rPr>
            <w:webHidden/>
          </w:rPr>
        </w:r>
        <w:r w:rsidR="00C97E69">
          <w:rPr>
            <w:webHidden/>
          </w:rPr>
          <w:fldChar w:fldCharType="separate"/>
        </w:r>
        <w:r w:rsidR="00C97E69">
          <w:rPr>
            <w:webHidden/>
          </w:rPr>
          <w:t>3</w:t>
        </w:r>
        <w:r w:rsidR="00C97E69">
          <w:rPr>
            <w:webHidden/>
          </w:rPr>
          <w:fldChar w:fldCharType="end"/>
        </w:r>
      </w:hyperlink>
    </w:p>
    <w:p w14:paraId="3C984D42" w14:textId="77777777" w:rsidR="00C97E69" w:rsidRDefault="005233A5">
      <w:pPr>
        <w:pStyle w:val="TOC2"/>
        <w:rPr>
          <w:rFonts w:asciiTheme="minorHAnsi" w:eastAsiaTheme="minorEastAsia" w:hAnsiTheme="minorHAnsi" w:cstheme="minorBidi"/>
          <w:sz w:val="22"/>
          <w:szCs w:val="22"/>
        </w:rPr>
      </w:pPr>
      <w:hyperlink w:anchor="_Toc16767945" w:history="1">
        <w:r w:rsidR="00C97E69" w:rsidRPr="002E0891">
          <w:rPr>
            <w:rStyle w:val="Hyperlink"/>
          </w:rPr>
          <w:t>Delivery partners</w:t>
        </w:r>
        <w:r w:rsidR="00C97E69">
          <w:rPr>
            <w:webHidden/>
          </w:rPr>
          <w:tab/>
        </w:r>
        <w:r w:rsidR="00C97E69">
          <w:rPr>
            <w:webHidden/>
          </w:rPr>
          <w:fldChar w:fldCharType="begin"/>
        </w:r>
        <w:r w:rsidR="00C97E69">
          <w:rPr>
            <w:webHidden/>
          </w:rPr>
          <w:instrText xml:space="preserve"> PAGEREF _Toc16767945 \h </w:instrText>
        </w:r>
        <w:r w:rsidR="00C97E69">
          <w:rPr>
            <w:webHidden/>
          </w:rPr>
        </w:r>
        <w:r w:rsidR="00C97E69">
          <w:rPr>
            <w:webHidden/>
          </w:rPr>
          <w:fldChar w:fldCharType="separate"/>
        </w:r>
        <w:r w:rsidR="00C97E69">
          <w:rPr>
            <w:webHidden/>
          </w:rPr>
          <w:t>3</w:t>
        </w:r>
        <w:r w:rsidR="00C97E69">
          <w:rPr>
            <w:webHidden/>
          </w:rPr>
          <w:fldChar w:fldCharType="end"/>
        </w:r>
      </w:hyperlink>
    </w:p>
    <w:p w14:paraId="39D8ADD3" w14:textId="77777777" w:rsidR="00C97E69" w:rsidRDefault="005233A5">
      <w:pPr>
        <w:pStyle w:val="TOC2"/>
        <w:rPr>
          <w:rFonts w:asciiTheme="minorHAnsi" w:eastAsiaTheme="minorEastAsia" w:hAnsiTheme="minorHAnsi" w:cstheme="minorBidi"/>
          <w:sz w:val="22"/>
          <w:szCs w:val="22"/>
        </w:rPr>
      </w:pPr>
      <w:hyperlink w:anchor="_Toc16767946" w:history="1">
        <w:r w:rsidR="00C97E69" w:rsidRPr="002E0891">
          <w:rPr>
            <w:rStyle w:val="Hyperlink"/>
          </w:rPr>
          <w:t>Your input</w:t>
        </w:r>
        <w:r w:rsidR="00C97E69">
          <w:rPr>
            <w:webHidden/>
          </w:rPr>
          <w:tab/>
        </w:r>
        <w:r w:rsidR="00C97E69">
          <w:rPr>
            <w:webHidden/>
          </w:rPr>
          <w:fldChar w:fldCharType="begin"/>
        </w:r>
        <w:r w:rsidR="00C97E69">
          <w:rPr>
            <w:webHidden/>
          </w:rPr>
          <w:instrText xml:space="preserve"> PAGEREF _Toc16767946 \h </w:instrText>
        </w:r>
        <w:r w:rsidR="00C97E69">
          <w:rPr>
            <w:webHidden/>
          </w:rPr>
        </w:r>
        <w:r w:rsidR="00C97E69">
          <w:rPr>
            <w:webHidden/>
          </w:rPr>
          <w:fldChar w:fldCharType="separate"/>
        </w:r>
        <w:r w:rsidR="00C97E69">
          <w:rPr>
            <w:webHidden/>
          </w:rPr>
          <w:t>4</w:t>
        </w:r>
        <w:r w:rsidR="00C97E69">
          <w:rPr>
            <w:webHidden/>
          </w:rPr>
          <w:fldChar w:fldCharType="end"/>
        </w:r>
      </w:hyperlink>
    </w:p>
    <w:p w14:paraId="4891511E" w14:textId="77777777" w:rsidR="00C97E69" w:rsidRDefault="005233A5">
      <w:pPr>
        <w:pStyle w:val="TOC1"/>
        <w:rPr>
          <w:rFonts w:asciiTheme="minorHAnsi" w:eastAsiaTheme="minorEastAsia" w:hAnsiTheme="minorHAnsi" w:cstheme="minorBidi"/>
          <w:b w:val="0"/>
          <w:sz w:val="22"/>
          <w:szCs w:val="22"/>
        </w:rPr>
      </w:pPr>
      <w:hyperlink w:anchor="_Toc16767947" w:history="1">
        <w:r w:rsidR="00C97E69" w:rsidRPr="002E0891">
          <w:rPr>
            <w:rStyle w:val="Hyperlink"/>
          </w:rPr>
          <w:t>Table of contents</w:t>
        </w:r>
        <w:r w:rsidR="00C97E69">
          <w:rPr>
            <w:webHidden/>
          </w:rPr>
          <w:tab/>
        </w:r>
        <w:r w:rsidR="00C97E69">
          <w:rPr>
            <w:webHidden/>
          </w:rPr>
          <w:fldChar w:fldCharType="begin"/>
        </w:r>
        <w:r w:rsidR="00C97E69">
          <w:rPr>
            <w:webHidden/>
          </w:rPr>
          <w:instrText xml:space="preserve"> PAGEREF _Toc16767947 \h </w:instrText>
        </w:r>
        <w:r w:rsidR="00C97E69">
          <w:rPr>
            <w:webHidden/>
          </w:rPr>
        </w:r>
        <w:r w:rsidR="00C97E69">
          <w:rPr>
            <w:webHidden/>
          </w:rPr>
          <w:fldChar w:fldCharType="separate"/>
        </w:r>
        <w:r w:rsidR="00C97E69">
          <w:rPr>
            <w:webHidden/>
          </w:rPr>
          <w:t>5</w:t>
        </w:r>
        <w:r w:rsidR="00C97E69">
          <w:rPr>
            <w:webHidden/>
          </w:rPr>
          <w:fldChar w:fldCharType="end"/>
        </w:r>
      </w:hyperlink>
    </w:p>
    <w:p w14:paraId="09E1C118" w14:textId="77777777" w:rsidR="00C97E69" w:rsidRDefault="005233A5">
      <w:pPr>
        <w:pStyle w:val="TOC1"/>
        <w:rPr>
          <w:rFonts w:asciiTheme="minorHAnsi" w:eastAsiaTheme="minorEastAsia" w:hAnsiTheme="minorHAnsi" w:cstheme="minorBidi"/>
          <w:b w:val="0"/>
          <w:sz w:val="22"/>
          <w:szCs w:val="22"/>
        </w:rPr>
      </w:pPr>
      <w:hyperlink w:anchor="_Toc16767948" w:history="1">
        <w:r w:rsidR="00C97E69" w:rsidRPr="002E0891">
          <w:rPr>
            <w:rStyle w:val="Hyperlink"/>
          </w:rPr>
          <w:t>1.</w:t>
        </w:r>
        <w:r w:rsidR="00C97E69">
          <w:rPr>
            <w:rFonts w:asciiTheme="minorHAnsi" w:eastAsiaTheme="minorEastAsia" w:hAnsiTheme="minorHAnsi" w:cstheme="minorBidi"/>
            <w:b w:val="0"/>
            <w:sz w:val="22"/>
            <w:szCs w:val="22"/>
          </w:rPr>
          <w:tab/>
        </w:r>
        <w:r w:rsidR="00C97E69" w:rsidRPr="002E0891">
          <w:rPr>
            <w:rStyle w:val="Hyperlink"/>
          </w:rPr>
          <w:t>Environmental watering in Gwydir River Valley</w:t>
        </w:r>
        <w:r w:rsidR="00C97E69">
          <w:rPr>
            <w:webHidden/>
          </w:rPr>
          <w:tab/>
        </w:r>
        <w:r w:rsidR="00C97E69">
          <w:rPr>
            <w:webHidden/>
          </w:rPr>
          <w:fldChar w:fldCharType="begin"/>
        </w:r>
        <w:r w:rsidR="00C97E69">
          <w:rPr>
            <w:webHidden/>
          </w:rPr>
          <w:instrText xml:space="preserve"> PAGEREF _Toc16767948 \h </w:instrText>
        </w:r>
        <w:r w:rsidR="00C97E69">
          <w:rPr>
            <w:webHidden/>
          </w:rPr>
        </w:r>
        <w:r w:rsidR="00C97E69">
          <w:rPr>
            <w:webHidden/>
          </w:rPr>
          <w:fldChar w:fldCharType="separate"/>
        </w:r>
        <w:r w:rsidR="00C97E69">
          <w:rPr>
            <w:webHidden/>
          </w:rPr>
          <w:t>6</w:t>
        </w:r>
        <w:r w:rsidR="00C97E69">
          <w:rPr>
            <w:webHidden/>
          </w:rPr>
          <w:fldChar w:fldCharType="end"/>
        </w:r>
      </w:hyperlink>
    </w:p>
    <w:p w14:paraId="34B97D5A" w14:textId="77777777" w:rsidR="00C97E69" w:rsidRDefault="005233A5">
      <w:pPr>
        <w:pStyle w:val="TOC2"/>
        <w:rPr>
          <w:rFonts w:asciiTheme="minorHAnsi" w:eastAsiaTheme="minorEastAsia" w:hAnsiTheme="minorHAnsi" w:cstheme="minorBidi"/>
          <w:sz w:val="22"/>
          <w:szCs w:val="22"/>
        </w:rPr>
      </w:pPr>
      <w:hyperlink w:anchor="_Toc16767949" w:history="1">
        <w:r w:rsidR="00C97E69" w:rsidRPr="002E0891">
          <w:rPr>
            <w:rStyle w:val="Hyperlink"/>
          </w:rPr>
          <w:t>1.1.</w:t>
        </w:r>
        <w:r w:rsidR="00C97E69">
          <w:rPr>
            <w:rFonts w:asciiTheme="minorHAnsi" w:eastAsiaTheme="minorEastAsia" w:hAnsiTheme="minorHAnsi" w:cstheme="minorBidi"/>
            <w:sz w:val="22"/>
            <w:szCs w:val="22"/>
          </w:rPr>
          <w:tab/>
        </w:r>
        <w:r w:rsidR="00C97E69" w:rsidRPr="002E0891">
          <w:rPr>
            <w:rStyle w:val="Hyperlink"/>
          </w:rPr>
          <w:t>The Gwydir catchment</w:t>
        </w:r>
        <w:r w:rsidR="00C97E69">
          <w:rPr>
            <w:webHidden/>
          </w:rPr>
          <w:tab/>
        </w:r>
        <w:r w:rsidR="00C97E69">
          <w:rPr>
            <w:webHidden/>
          </w:rPr>
          <w:fldChar w:fldCharType="begin"/>
        </w:r>
        <w:r w:rsidR="00C97E69">
          <w:rPr>
            <w:webHidden/>
          </w:rPr>
          <w:instrText xml:space="preserve"> PAGEREF _Toc16767949 \h </w:instrText>
        </w:r>
        <w:r w:rsidR="00C97E69">
          <w:rPr>
            <w:webHidden/>
          </w:rPr>
        </w:r>
        <w:r w:rsidR="00C97E69">
          <w:rPr>
            <w:webHidden/>
          </w:rPr>
          <w:fldChar w:fldCharType="separate"/>
        </w:r>
        <w:r w:rsidR="00C97E69">
          <w:rPr>
            <w:webHidden/>
          </w:rPr>
          <w:t>6</w:t>
        </w:r>
        <w:r w:rsidR="00C97E69">
          <w:rPr>
            <w:webHidden/>
          </w:rPr>
          <w:fldChar w:fldCharType="end"/>
        </w:r>
      </w:hyperlink>
    </w:p>
    <w:p w14:paraId="4B0AB20C" w14:textId="77777777" w:rsidR="00C97E69" w:rsidRDefault="005233A5">
      <w:pPr>
        <w:pStyle w:val="TOC2"/>
        <w:rPr>
          <w:rFonts w:asciiTheme="minorHAnsi" w:eastAsiaTheme="minorEastAsia" w:hAnsiTheme="minorHAnsi" w:cstheme="minorBidi"/>
          <w:sz w:val="22"/>
          <w:szCs w:val="22"/>
        </w:rPr>
      </w:pPr>
      <w:hyperlink w:anchor="_Toc16767950" w:history="1">
        <w:r w:rsidR="00C97E69" w:rsidRPr="002E0891">
          <w:rPr>
            <w:rStyle w:val="Hyperlink"/>
          </w:rPr>
          <w:t>1.2.</w:t>
        </w:r>
        <w:r w:rsidR="00C97E69">
          <w:rPr>
            <w:rFonts w:asciiTheme="minorHAnsi" w:eastAsiaTheme="minorEastAsia" w:hAnsiTheme="minorHAnsi" w:cstheme="minorBidi"/>
            <w:sz w:val="22"/>
            <w:szCs w:val="22"/>
          </w:rPr>
          <w:tab/>
        </w:r>
        <w:r w:rsidR="00C97E69" w:rsidRPr="002E0891">
          <w:rPr>
            <w:rStyle w:val="Hyperlink"/>
          </w:rPr>
          <w:t>Environmental objectives in the Gwydir River Valley</w:t>
        </w:r>
        <w:r w:rsidR="00C97E69">
          <w:rPr>
            <w:webHidden/>
          </w:rPr>
          <w:tab/>
        </w:r>
        <w:r w:rsidR="00C97E69">
          <w:rPr>
            <w:webHidden/>
          </w:rPr>
          <w:fldChar w:fldCharType="begin"/>
        </w:r>
        <w:r w:rsidR="00C97E69">
          <w:rPr>
            <w:webHidden/>
          </w:rPr>
          <w:instrText xml:space="preserve"> PAGEREF _Toc16767950 \h </w:instrText>
        </w:r>
        <w:r w:rsidR="00C97E69">
          <w:rPr>
            <w:webHidden/>
          </w:rPr>
        </w:r>
        <w:r w:rsidR="00C97E69">
          <w:rPr>
            <w:webHidden/>
          </w:rPr>
          <w:fldChar w:fldCharType="separate"/>
        </w:r>
        <w:r w:rsidR="00C97E69">
          <w:rPr>
            <w:webHidden/>
          </w:rPr>
          <w:t>8</w:t>
        </w:r>
        <w:r w:rsidR="00C97E69">
          <w:rPr>
            <w:webHidden/>
          </w:rPr>
          <w:fldChar w:fldCharType="end"/>
        </w:r>
      </w:hyperlink>
    </w:p>
    <w:p w14:paraId="745D53B8" w14:textId="77777777" w:rsidR="00C97E69" w:rsidRDefault="005233A5">
      <w:pPr>
        <w:pStyle w:val="TOC2"/>
        <w:rPr>
          <w:rFonts w:asciiTheme="minorHAnsi" w:eastAsiaTheme="minorEastAsia" w:hAnsiTheme="minorHAnsi" w:cstheme="minorBidi"/>
          <w:sz w:val="22"/>
          <w:szCs w:val="22"/>
        </w:rPr>
      </w:pPr>
      <w:hyperlink w:anchor="_Toc16767951" w:history="1">
        <w:r w:rsidR="00C97E69" w:rsidRPr="002E0891">
          <w:rPr>
            <w:rStyle w:val="Hyperlink"/>
          </w:rPr>
          <w:t>1.3.</w:t>
        </w:r>
        <w:r w:rsidR="00C97E69">
          <w:rPr>
            <w:rFonts w:asciiTheme="minorHAnsi" w:eastAsiaTheme="minorEastAsia" w:hAnsiTheme="minorHAnsi" w:cstheme="minorBidi"/>
            <w:sz w:val="22"/>
            <w:szCs w:val="22"/>
          </w:rPr>
          <w:tab/>
        </w:r>
        <w:r w:rsidR="00C97E69" w:rsidRPr="002E0891">
          <w:rPr>
            <w:rStyle w:val="Hyperlink"/>
          </w:rPr>
          <w:t>Environmental flow requirements</w:t>
        </w:r>
        <w:r w:rsidR="00C97E69">
          <w:rPr>
            <w:webHidden/>
          </w:rPr>
          <w:tab/>
        </w:r>
        <w:r w:rsidR="00C97E69">
          <w:rPr>
            <w:webHidden/>
          </w:rPr>
          <w:fldChar w:fldCharType="begin"/>
        </w:r>
        <w:r w:rsidR="00C97E69">
          <w:rPr>
            <w:webHidden/>
          </w:rPr>
          <w:instrText xml:space="preserve"> PAGEREF _Toc16767951 \h </w:instrText>
        </w:r>
        <w:r w:rsidR="00C97E69">
          <w:rPr>
            <w:webHidden/>
          </w:rPr>
        </w:r>
        <w:r w:rsidR="00C97E69">
          <w:rPr>
            <w:webHidden/>
          </w:rPr>
          <w:fldChar w:fldCharType="separate"/>
        </w:r>
        <w:r w:rsidR="00C97E69">
          <w:rPr>
            <w:webHidden/>
          </w:rPr>
          <w:t>9</w:t>
        </w:r>
        <w:r w:rsidR="00C97E69">
          <w:rPr>
            <w:webHidden/>
          </w:rPr>
          <w:fldChar w:fldCharType="end"/>
        </w:r>
      </w:hyperlink>
    </w:p>
    <w:p w14:paraId="3B61A01F" w14:textId="77777777" w:rsidR="00C97E69" w:rsidRDefault="005233A5">
      <w:pPr>
        <w:pStyle w:val="TOC1"/>
        <w:rPr>
          <w:rFonts w:asciiTheme="minorHAnsi" w:eastAsiaTheme="minorEastAsia" w:hAnsiTheme="minorHAnsi" w:cstheme="minorBidi"/>
          <w:b w:val="0"/>
          <w:sz w:val="22"/>
          <w:szCs w:val="22"/>
        </w:rPr>
      </w:pPr>
      <w:hyperlink w:anchor="_Toc16767952" w:history="1">
        <w:r w:rsidR="00C97E69" w:rsidRPr="002E0891">
          <w:rPr>
            <w:rStyle w:val="Hyperlink"/>
          </w:rPr>
          <w:t>2.</w:t>
        </w:r>
        <w:r w:rsidR="00C97E69">
          <w:rPr>
            <w:rFonts w:asciiTheme="minorHAnsi" w:eastAsiaTheme="minorEastAsia" w:hAnsiTheme="minorHAnsi" w:cstheme="minorBidi"/>
            <w:b w:val="0"/>
            <w:sz w:val="22"/>
            <w:szCs w:val="22"/>
          </w:rPr>
          <w:tab/>
        </w:r>
        <w:r w:rsidR="00C97E69" w:rsidRPr="002E0891">
          <w:rPr>
            <w:rStyle w:val="Hyperlink"/>
          </w:rPr>
          <w:t>Portfolio management in 2019–20</w:t>
        </w:r>
        <w:r w:rsidR="00C97E69">
          <w:rPr>
            <w:webHidden/>
          </w:rPr>
          <w:tab/>
        </w:r>
        <w:r w:rsidR="00C97E69">
          <w:rPr>
            <w:webHidden/>
          </w:rPr>
          <w:fldChar w:fldCharType="begin"/>
        </w:r>
        <w:r w:rsidR="00C97E69">
          <w:rPr>
            <w:webHidden/>
          </w:rPr>
          <w:instrText xml:space="preserve"> PAGEREF _Toc16767952 \h </w:instrText>
        </w:r>
        <w:r w:rsidR="00C97E69">
          <w:rPr>
            <w:webHidden/>
          </w:rPr>
        </w:r>
        <w:r w:rsidR="00C97E69">
          <w:rPr>
            <w:webHidden/>
          </w:rPr>
          <w:fldChar w:fldCharType="separate"/>
        </w:r>
        <w:r w:rsidR="00C97E69">
          <w:rPr>
            <w:webHidden/>
          </w:rPr>
          <w:t>10</w:t>
        </w:r>
        <w:r w:rsidR="00C97E69">
          <w:rPr>
            <w:webHidden/>
          </w:rPr>
          <w:fldChar w:fldCharType="end"/>
        </w:r>
      </w:hyperlink>
    </w:p>
    <w:p w14:paraId="2B489CDB" w14:textId="77777777" w:rsidR="00C97E69" w:rsidRDefault="005233A5">
      <w:pPr>
        <w:pStyle w:val="TOC2"/>
        <w:rPr>
          <w:rFonts w:asciiTheme="minorHAnsi" w:eastAsiaTheme="minorEastAsia" w:hAnsiTheme="minorHAnsi" w:cstheme="minorBidi"/>
          <w:sz w:val="22"/>
          <w:szCs w:val="22"/>
        </w:rPr>
      </w:pPr>
      <w:hyperlink w:anchor="_Toc16767953" w:history="1">
        <w:r w:rsidR="00C97E69" w:rsidRPr="002E0891">
          <w:rPr>
            <w:rStyle w:val="Hyperlink"/>
          </w:rPr>
          <w:t>2.1.</w:t>
        </w:r>
        <w:r w:rsidR="00C97E69">
          <w:rPr>
            <w:rFonts w:asciiTheme="minorHAnsi" w:eastAsiaTheme="minorEastAsia" w:hAnsiTheme="minorHAnsi" w:cstheme="minorBidi"/>
            <w:sz w:val="22"/>
            <w:szCs w:val="22"/>
          </w:rPr>
          <w:tab/>
        </w:r>
        <w:r w:rsidR="00C97E69" w:rsidRPr="002E0891">
          <w:rPr>
            <w:rStyle w:val="Hyperlink"/>
          </w:rPr>
          <w:t>Lessons from previous years</w:t>
        </w:r>
        <w:r w:rsidR="00C97E69">
          <w:rPr>
            <w:webHidden/>
          </w:rPr>
          <w:tab/>
        </w:r>
        <w:r w:rsidR="00C97E69">
          <w:rPr>
            <w:webHidden/>
          </w:rPr>
          <w:fldChar w:fldCharType="begin"/>
        </w:r>
        <w:r w:rsidR="00C97E69">
          <w:rPr>
            <w:webHidden/>
          </w:rPr>
          <w:instrText xml:space="preserve"> PAGEREF _Toc16767953 \h </w:instrText>
        </w:r>
        <w:r w:rsidR="00C97E69">
          <w:rPr>
            <w:webHidden/>
          </w:rPr>
        </w:r>
        <w:r w:rsidR="00C97E69">
          <w:rPr>
            <w:webHidden/>
          </w:rPr>
          <w:fldChar w:fldCharType="separate"/>
        </w:r>
        <w:r w:rsidR="00C97E69">
          <w:rPr>
            <w:webHidden/>
          </w:rPr>
          <w:t>10</w:t>
        </w:r>
        <w:r w:rsidR="00C97E69">
          <w:rPr>
            <w:webHidden/>
          </w:rPr>
          <w:fldChar w:fldCharType="end"/>
        </w:r>
      </w:hyperlink>
    </w:p>
    <w:p w14:paraId="1BB63E00" w14:textId="77777777" w:rsidR="00C97E69" w:rsidRDefault="005233A5">
      <w:pPr>
        <w:pStyle w:val="TOC2"/>
        <w:rPr>
          <w:rFonts w:asciiTheme="minorHAnsi" w:eastAsiaTheme="minorEastAsia" w:hAnsiTheme="minorHAnsi" w:cstheme="minorBidi"/>
          <w:sz w:val="22"/>
          <w:szCs w:val="22"/>
        </w:rPr>
      </w:pPr>
      <w:hyperlink w:anchor="_Toc16767954" w:history="1">
        <w:r w:rsidR="00C97E69" w:rsidRPr="002E0891">
          <w:rPr>
            <w:rStyle w:val="Hyperlink"/>
          </w:rPr>
          <w:t>2.2.</w:t>
        </w:r>
        <w:r w:rsidR="00C97E69">
          <w:rPr>
            <w:rFonts w:asciiTheme="minorHAnsi" w:eastAsiaTheme="minorEastAsia" w:hAnsiTheme="minorHAnsi" w:cstheme="minorBidi"/>
            <w:sz w:val="22"/>
            <w:szCs w:val="22"/>
          </w:rPr>
          <w:tab/>
        </w:r>
        <w:r w:rsidR="00C97E69" w:rsidRPr="002E0891">
          <w:rPr>
            <w:rStyle w:val="Hyperlink"/>
          </w:rPr>
          <w:t>Antecedent and current catchment conditions and the demand for environmental water in 2019–20</w:t>
        </w:r>
        <w:r w:rsidR="00C97E69">
          <w:rPr>
            <w:webHidden/>
          </w:rPr>
          <w:tab/>
        </w:r>
        <w:r w:rsidR="00C97E69">
          <w:rPr>
            <w:webHidden/>
          </w:rPr>
          <w:fldChar w:fldCharType="begin"/>
        </w:r>
        <w:r w:rsidR="00C97E69">
          <w:rPr>
            <w:webHidden/>
          </w:rPr>
          <w:instrText xml:space="preserve"> PAGEREF _Toc16767954 \h </w:instrText>
        </w:r>
        <w:r w:rsidR="00C97E69">
          <w:rPr>
            <w:webHidden/>
          </w:rPr>
        </w:r>
        <w:r w:rsidR="00C97E69">
          <w:rPr>
            <w:webHidden/>
          </w:rPr>
          <w:fldChar w:fldCharType="separate"/>
        </w:r>
        <w:r w:rsidR="00C97E69">
          <w:rPr>
            <w:webHidden/>
          </w:rPr>
          <w:t>11</w:t>
        </w:r>
        <w:r w:rsidR="00C97E69">
          <w:rPr>
            <w:webHidden/>
          </w:rPr>
          <w:fldChar w:fldCharType="end"/>
        </w:r>
      </w:hyperlink>
    </w:p>
    <w:p w14:paraId="39754192" w14:textId="77777777" w:rsidR="00C97E69" w:rsidRDefault="005233A5">
      <w:pPr>
        <w:pStyle w:val="TOC2"/>
        <w:rPr>
          <w:rFonts w:asciiTheme="minorHAnsi" w:eastAsiaTheme="minorEastAsia" w:hAnsiTheme="minorHAnsi" w:cstheme="minorBidi"/>
          <w:sz w:val="22"/>
          <w:szCs w:val="22"/>
        </w:rPr>
      </w:pPr>
      <w:hyperlink w:anchor="_Toc16767955" w:history="1">
        <w:r w:rsidR="00C97E69" w:rsidRPr="002E0891">
          <w:rPr>
            <w:rStyle w:val="Hyperlink"/>
          </w:rPr>
          <w:t>2.3.</w:t>
        </w:r>
        <w:r w:rsidR="00C97E69">
          <w:rPr>
            <w:rFonts w:asciiTheme="minorHAnsi" w:eastAsiaTheme="minorEastAsia" w:hAnsiTheme="minorHAnsi" w:cstheme="minorBidi"/>
            <w:sz w:val="22"/>
            <w:szCs w:val="22"/>
          </w:rPr>
          <w:tab/>
        </w:r>
        <w:r w:rsidR="00C97E69" w:rsidRPr="002E0891">
          <w:rPr>
            <w:rStyle w:val="Hyperlink"/>
          </w:rPr>
          <w:t>Water availability in 2019–20</w:t>
        </w:r>
        <w:r w:rsidR="00C97E69">
          <w:rPr>
            <w:webHidden/>
          </w:rPr>
          <w:tab/>
        </w:r>
        <w:r w:rsidR="00C97E69">
          <w:rPr>
            <w:webHidden/>
          </w:rPr>
          <w:fldChar w:fldCharType="begin"/>
        </w:r>
        <w:r w:rsidR="00C97E69">
          <w:rPr>
            <w:webHidden/>
          </w:rPr>
          <w:instrText xml:space="preserve"> PAGEREF _Toc16767955 \h </w:instrText>
        </w:r>
        <w:r w:rsidR="00C97E69">
          <w:rPr>
            <w:webHidden/>
          </w:rPr>
        </w:r>
        <w:r w:rsidR="00C97E69">
          <w:rPr>
            <w:webHidden/>
          </w:rPr>
          <w:fldChar w:fldCharType="separate"/>
        </w:r>
        <w:r w:rsidR="00C97E69">
          <w:rPr>
            <w:webHidden/>
          </w:rPr>
          <w:t>14</w:t>
        </w:r>
        <w:r w:rsidR="00C97E69">
          <w:rPr>
            <w:webHidden/>
          </w:rPr>
          <w:fldChar w:fldCharType="end"/>
        </w:r>
      </w:hyperlink>
    </w:p>
    <w:p w14:paraId="62614106" w14:textId="77777777" w:rsidR="00C97E69" w:rsidRDefault="005233A5">
      <w:pPr>
        <w:pStyle w:val="TOC2"/>
        <w:rPr>
          <w:rFonts w:asciiTheme="minorHAnsi" w:eastAsiaTheme="minorEastAsia" w:hAnsiTheme="minorHAnsi" w:cstheme="minorBidi"/>
          <w:sz w:val="22"/>
          <w:szCs w:val="22"/>
        </w:rPr>
      </w:pPr>
      <w:hyperlink w:anchor="_Toc16767956" w:history="1">
        <w:r w:rsidR="00C97E69" w:rsidRPr="002E0891">
          <w:rPr>
            <w:rStyle w:val="Hyperlink"/>
          </w:rPr>
          <w:t>2.4.</w:t>
        </w:r>
        <w:r w:rsidR="00C97E69">
          <w:rPr>
            <w:rFonts w:asciiTheme="minorHAnsi" w:eastAsiaTheme="minorEastAsia" w:hAnsiTheme="minorHAnsi" w:cstheme="minorBidi"/>
            <w:sz w:val="22"/>
            <w:szCs w:val="22"/>
          </w:rPr>
          <w:tab/>
        </w:r>
        <w:r w:rsidR="00C97E69" w:rsidRPr="002E0891">
          <w:rPr>
            <w:rStyle w:val="Hyperlink"/>
          </w:rPr>
          <w:t>Overall purpose of managing environmental water based on supply and demand</w:t>
        </w:r>
        <w:r w:rsidR="00C97E69">
          <w:rPr>
            <w:webHidden/>
          </w:rPr>
          <w:tab/>
        </w:r>
        <w:r w:rsidR="00C97E69">
          <w:rPr>
            <w:webHidden/>
          </w:rPr>
          <w:fldChar w:fldCharType="begin"/>
        </w:r>
        <w:r w:rsidR="00C97E69">
          <w:rPr>
            <w:webHidden/>
          </w:rPr>
          <w:instrText xml:space="preserve"> PAGEREF _Toc16767956 \h </w:instrText>
        </w:r>
        <w:r w:rsidR="00C97E69">
          <w:rPr>
            <w:webHidden/>
          </w:rPr>
        </w:r>
        <w:r w:rsidR="00C97E69">
          <w:rPr>
            <w:webHidden/>
          </w:rPr>
          <w:fldChar w:fldCharType="separate"/>
        </w:r>
        <w:r w:rsidR="00C97E69">
          <w:rPr>
            <w:webHidden/>
          </w:rPr>
          <w:t>15</w:t>
        </w:r>
        <w:r w:rsidR="00C97E69">
          <w:rPr>
            <w:webHidden/>
          </w:rPr>
          <w:fldChar w:fldCharType="end"/>
        </w:r>
      </w:hyperlink>
    </w:p>
    <w:p w14:paraId="48086BDB" w14:textId="77777777" w:rsidR="00C97E69" w:rsidRDefault="005233A5">
      <w:pPr>
        <w:pStyle w:val="TOC2"/>
        <w:rPr>
          <w:rFonts w:asciiTheme="minorHAnsi" w:eastAsiaTheme="minorEastAsia" w:hAnsiTheme="minorHAnsi" w:cstheme="minorBidi"/>
          <w:sz w:val="22"/>
          <w:szCs w:val="22"/>
        </w:rPr>
      </w:pPr>
      <w:hyperlink w:anchor="_Toc16767957" w:history="1">
        <w:r w:rsidR="00C97E69" w:rsidRPr="002E0891">
          <w:rPr>
            <w:rStyle w:val="Hyperlink"/>
            <w:bCs/>
          </w:rPr>
          <w:t>2.5.</w:t>
        </w:r>
        <w:r w:rsidR="00C97E69">
          <w:rPr>
            <w:rFonts w:asciiTheme="minorHAnsi" w:eastAsiaTheme="minorEastAsia" w:hAnsiTheme="minorHAnsi" w:cstheme="minorBidi"/>
            <w:sz w:val="22"/>
            <w:szCs w:val="22"/>
          </w:rPr>
          <w:tab/>
        </w:r>
        <w:r w:rsidR="00C97E69" w:rsidRPr="002E0891">
          <w:rPr>
            <w:rStyle w:val="Hyperlink"/>
          </w:rPr>
          <w:t>Water Delivery in 2019–20</w:t>
        </w:r>
        <w:r w:rsidR="00C97E69">
          <w:rPr>
            <w:webHidden/>
          </w:rPr>
          <w:tab/>
        </w:r>
        <w:r w:rsidR="00C97E69">
          <w:rPr>
            <w:webHidden/>
          </w:rPr>
          <w:fldChar w:fldCharType="begin"/>
        </w:r>
        <w:r w:rsidR="00C97E69">
          <w:rPr>
            <w:webHidden/>
          </w:rPr>
          <w:instrText xml:space="preserve"> PAGEREF _Toc16767957 \h </w:instrText>
        </w:r>
        <w:r w:rsidR="00C97E69">
          <w:rPr>
            <w:webHidden/>
          </w:rPr>
        </w:r>
        <w:r w:rsidR="00C97E69">
          <w:rPr>
            <w:webHidden/>
          </w:rPr>
          <w:fldChar w:fldCharType="separate"/>
        </w:r>
        <w:r w:rsidR="00C97E69">
          <w:rPr>
            <w:webHidden/>
          </w:rPr>
          <w:t>16</w:t>
        </w:r>
        <w:r w:rsidR="00C97E69">
          <w:rPr>
            <w:webHidden/>
          </w:rPr>
          <w:fldChar w:fldCharType="end"/>
        </w:r>
      </w:hyperlink>
    </w:p>
    <w:p w14:paraId="061E80E3" w14:textId="77777777" w:rsidR="00C97E69" w:rsidRDefault="005233A5">
      <w:pPr>
        <w:pStyle w:val="TOC2"/>
        <w:rPr>
          <w:rFonts w:asciiTheme="minorHAnsi" w:eastAsiaTheme="minorEastAsia" w:hAnsiTheme="minorHAnsi" w:cstheme="minorBidi"/>
          <w:sz w:val="22"/>
          <w:szCs w:val="22"/>
        </w:rPr>
      </w:pPr>
      <w:hyperlink w:anchor="_Toc16767958" w:history="1">
        <w:r w:rsidR="00C97E69" w:rsidRPr="002E0891">
          <w:rPr>
            <w:rStyle w:val="Hyperlink"/>
          </w:rPr>
          <w:t>2.6.</w:t>
        </w:r>
        <w:r w:rsidR="00C97E69">
          <w:rPr>
            <w:rFonts w:asciiTheme="minorHAnsi" w:eastAsiaTheme="minorEastAsia" w:hAnsiTheme="minorHAnsi" w:cstheme="minorBidi"/>
            <w:sz w:val="22"/>
            <w:szCs w:val="22"/>
          </w:rPr>
          <w:tab/>
        </w:r>
        <w:r w:rsidR="00C97E69" w:rsidRPr="002E0891">
          <w:rPr>
            <w:rStyle w:val="Hyperlink"/>
          </w:rPr>
          <w:t>Trading water in 2019–20</w:t>
        </w:r>
        <w:r w:rsidR="00C97E69">
          <w:rPr>
            <w:webHidden/>
          </w:rPr>
          <w:tab/>
        </w:r>
        <w:r w:rsidR="00C97E69">
          <w:rPr>
            <w:webHidden/>
          </w:rPr>
          <w:fldChar w:fldCharType="begin"/>
        </w:r>
        <w:r w:rsidR="00C97E69">
          <w:rPr>
            <w:webHidden/>
          </w:rPr>
          <w:instrText xml:space="preserve"> PAGEREF _Toc16767958 \h </w:instrText>
        </w:r>
        <w:r w:rsidR="00C97E69">
          <w:rPr>
            <w:webHidden/>
          </w:rPr>
        </w:r>
        <w:r w:rsidR="00C97E69">
          <w:rPr>
            <w:webHidden/>
          </w:rPr>
          <w:fldChar w:fldCharType="separate"/>
        </w:r>
        <w:r w:rsidR="00C97E69">
          <w:rPr>
            <w:webHidden/>
          </w:rPr>
          <w:t>18</w:t>
        </w:r>
        <w:r w:rsidR="00C97E69">
          <w:rPr>
            <w:webHidden/>
          </w:rPr>
          <w:fldChar w:fldCharType="end"/>
        </w:r>
      </w:hyperlink>
    </w:p>
    <w:p w14:paraId="5B432D26" w14:textId="77777777" w:rsidR="00C97E69" w:rsidRDefault="005233A5">
      <w:pPr>
        <w:pStyle w:val="TOC2"/>
        <w:rPr>
          <w:rFonts w:asciiTheme="minorHAnsi" w:eastAsiaTheme="minorEastAsia" w:hAnsiTheme="minorHAnsi" w:cstheme="minorBidi"/>
          <w:sz w:val="22"/>
          <w:szCs w:val="22"/>
        </w:rPr>
      </w:pPr>
      <w:hyperlink w:anchor="_Toc16767959" w:history="1">
        <w:r w:rsidR="00C97E69" w:rsidRPr="002E0891">
          <w:rPr>
            <w:rStyle w:val="Hyperlink"/>
          </w:rPr>
          <w:t>2.7.</w:t>
        </w:r>
        <w:r w:rsidR="00C97E69">
          <w:rPr>
            <w:rFonts w:asciiTheme="minorHAnsi" w:eastAsiaTheme="minorEastAsia" w:hAnsiTheme="minorHAnsi" w:cstheme="minorBidi"/>
            <w:sz w:val="22"/>
            <w:szCs w:val="22"/>
          </w:rPr>
          <w:tab/>
        </w:r>
        <w:r w:rsidR="00C97E69" w:rsidRPr="002E0891">
          <w:rPr>
            <w:rStyle w:val="Hyperlink"/>
          </w:rPr>
          <w:t>Carrying over water for use in 2020–21</w:t>
        </w:r>
        <w:r w:rsidR="00C97E69">
          <w:rPr>
            <w:webHidden/>
          </w:rPr>
          <w:tab/>
        </w:r>
        <w:r w:rsidR="00C97E69">
          <w:rPr>
            <w:webHidden/>
          </w:rPr>
          <w:fldChar w:fldCharType="begin"/>
        </w:r>
        <w:r w:rsidR="00C97E69">
          <w:rPr>
            <w:webHidden/>
          </w:rPr>
          <w:instrText xml:space="preserve"> PAGEREF _Toc16767959 \h </w:instrText>
        </w:r>
        <w:r w:rsidR="00C97E69">
          <w:rPr>
            <w:webHidden/>
          </w:rPr>
        </w:r>
        <w:r w:rsidR="00C97E69">
          <w:rPr>
            <w:webHidden/>
          </w:rPr>
          <w:fldChar w:fldCharType="separate"/>
        </w:r>
        <w:r w:rsidR="00C97E69">
          <w:rPr>
            <w:webHidden/>
          </w:rPr>
          <w:t>18</w:t>
        </w:r>
        <w:r w:rsidR="00C97E69">
          <w:rPr>
            <w:webHidden/>
          </w:rPr>
          <w:fldChar w:fldCharType="end"/>
        </w:r>
      </w:hyperlink>
    </w:p>
    <w:p w14:paraId="3B27FCD9" w14:textId="77777777" w:rsidR="00C97E69" w:rsidRDefault="005233A5">
      <w:pPr>
        <w:pStyle w:val="TOC2"/>
        <w:rPr>
          <w:rFonts w:asciiTheme="minorHAnsi" w:eastAsiaTheme="minorEastAsia" w:hAnsiTheme="minorHAnsi" w:cstheme="minorBidi"/>
          <w:sz w:val="22"/>
          <w:szCs w:val="22"/>
        </w:rPr>
      </w:pPr>
      <w:hyperlink w:anchor="_Toc16767960" w:history="1">
        <w:r w:rsidR="00C97E69" w:rsidRPr="002E0891">
          <w:rPr>
            <w:rStyle w:val="Hyperlink"/>
          </w:rPr>
          <w:t>2.8.</w:t>
        </w:r>
        <w:r w:rsidR="00C97E69">
          <w:rPr>
            <w:rFonts w:asciiTheme="minorHAnsi" w:eastAsiaTheme="minorEastAsia" w:hAnsiTheme="minorHAnsi" w:cstheme="minorBidi"/>
            <w:sz w:val="22"/>
            <w:szCs w:val="22"/>
          </w:rPr>
          <w:tab/>
        </w:r>
        <w:r w:rsidR="00C97E69" w:rsidRPr="002E0891">
          <w:rPr>
            <w:rStyle w:val="Hyperlink"/>
          </w:rPr>
          <w:t>Identifying Investment Opportunities</w:t>
        </w:r>
        <w:r w:rsidR="00C97E69">
          <w:rPr>
            <w:webHidden/>
          </w:rPr>
          <w:tab/>
        </w:r>
        <w:r w:rsidR="00C97E69">
          <w:rPr>
            <w:webHidden/>
          </w:rPr>
          <w:fldChar w:fldCharType="begin"/>
        </w:r>
        <w:r w:rsidR="00C97E69">
          <w:rPr>
            <w:webHidden/>
          </w:rPr>
          <w:instrText xml:space="preserve"> PAGEREF _Toc16767960 \h </w:instrText>
        </w:r>
        <w:r w:rsidR="00C97E69">
          <w:rPr>
            <w:webHidden/>
          </w:rPr>
        </w:r>
        <w:r w:rsidR="00C97E69">
          <w:rPr>
            <w:webHidden/>
          </w:rPr>
          <w:fldChar w:fldCharType="separate"/>
        </w:r>
        <w:r w:rsidR="00C97E69">
          <w:rPr>
            <w:webHidden/>
          </w:rPr>
          <w:t>19</w:t>
        </w:r>
        <w:r w:rsidR="00C97E69">
          <w:rPr>
            <w:webHidden/>
          </w:rPr>
          <w:fldChar w:fldCharType="end"/>
        </w:r>
      </w:hyperlink>
    </w:p>
    <w:p w14:paraId="081BD5D8" w14:textId="77777777" w:rsidR="00C97E69" w:rsidRDefault="005233A5">
      <w:pPr>
        <w:pStyle w:val="TOC1"/>
        <w:rPr>
          <w:rFonts w:asciiTheme="minorHAnsi" w:eastAsiaTheme="minorEastAsia" w:hAnsiTheme="minorHAnsi" w:cstheme="minorBidi"/>
          <w:b w:val="0"/>
          <w:sz w:val="22"/>
          <w:szCs w:val="22"/>
        </w:rPr>
      </w:pPr>
      <w:hyperlink w:anchor="_Toc16767961" w:history="1">
        <w:r w:rsidR="00C97E69" w:rsidRPr="002E0891">
          <w:rPr>
            <w:rStyle w:val="Hyperlink"/>
          </w:rPr>
          <w:t>3.</w:t>
        </w:r>
        <w:r w:rsidR="00C97E69">
          <w:rPr>
            <w:rFonts w:asciiTheme="minorHAnsi" w:eastAsiaTheme="minorEastAsia" w:hAnsiTheme="minorHAnsi" w:cstheme="minorBidi"/>
            <w:b w:val="0"/>
            <w:sz w:val="22"/>
            <w:szCs w:val="22"/>
          </w:rPr>
          <w:tab/>
        </w:r>
        <w:r w:rsidR="00C97E69" w:rsidRPr="002E0891">
          <w:rPr>
            <w:rStyle w:val="Hyperlink"/>
          </w:rPr>
          <w:t>Next steps</w:t>
        </w:r>
        <w:r w:rsidR="00C97E69">
          <w:rPr>
            <w:webHidden/>
          </w:rPr>
          <w:tab/>
        </w:r>
        <w:r w:rsidR="00C97E69">
          <w:rPr>
            <w:webHidden/>
          </w:rPr>
          <w:fldChar w:fldCharType="begin"/>
        </w:r>
        <w:r w:rsidR="00C97E69">
          <w:rPr>
            <w:webHidden/>
          </w:rPr>
          <w:instrText xml:space="preserve"> PAGEREF _Toc16767961 \h </w:instrText>
        </w:r>
        <w:r w:rsidR="00C97E69">
          <w:rPr>
            <w:webHidden/>
          </w:rPr>
        </w:r>
        <w:r w:rsidR="00C97E69">
          <w:rPr>
            <w:webHidden/>
          </w:rPr>
          <w:fldChar w:fldCharType="separate"/>
        </w:r>
        <w:r w:rsidR="00C97E69">
          <w:rPr>
            <w:webHidden/>
          </w:rPr>
          <w:t>22</w:t>
        </w:r>
        <w:r w:rsidR="00C97E69">
          <w:rPr>
            <w:webHidden/>
          </w:rPr>
          <w:fldChar w:fldCharType="end"/>
        </w:r>
      </w:hyperlink>
    </w:p>
    <w:p w14:paraId="2EE77E1C" w14:textId="77777777" w:rsidR="00C97E69" w:rsidRDefault="005233A5">
      <w:pPr>
        <w:pStyle w:val="TOC2"/>
        <w:rPr>
          <w:rFonts w:asciiTheme="minorHAnsi" w:eastAsiaTheme="minorEastAsia" w:hAnsiTheme="minorHAnsi" w:cstheme="minorBidi"/>
          <w:sz w:val="22"/>
          <w:szCs w:val="22"/>
        </w:rPr>
      </w:pPr>
      <w:hyperlink w:anchor="_Toc16767962" w:history="1">
        <w:r w:rsidR="00C97E69" w:rsidRPr="002E0891">
          <w:rPr>
            <w:rStyle w:val="Hyperlink"/>
            <w:bCs/>
          </w:rPr>
          <w:t>3.1.</w:t>
        </w:r>
        <w:r w:rsidR="00C97E69">
          <w:rPr>
            <w:rFonts w:asciiTheme="minorHAnsi" w:eastAsiaTheme="minorEastAsia" w:hAnsiTheme="minorHAnsi" w:cstheme="minorBidi"/>
            <w:sz w:val="22"/>
            <w:szCs w:val="22"/>
          </w:rPr>
          <w:tab/>
        </w:r>
        <w:r w:rsidR="00C97E69" w:rsidRPr="002E0891">
          <w:rPr>
            <w:rStyle w:val="Hyperlink"/>
            <w:rFonts w:cs="Arial"/>
            <w:bCs/>
          </w:rPr>
          <w:t>From planning to decision making</w:t>
        </w:r>
        <w:r w:rsidR="00C97E69">
          <w:rPr>
            <w:webHidden/>
          </w:rPr>
          <w:tab/>
        </w:r>
        <w:r w:rsidR="00C97E69">
          <w:rPr>
            <w:webHidden/>
          </w:rPr>
          <w:fldChar w:fldCharType="begin"/>
        </w:r>
        <w:r w:rsidR="00C97E69">
          <w:rPr>
            <w:webHidden/>
          </w:rPr>
          <w:instrText xml:space="preserve"> PAGEREF _Toc16767962 \h </w:instrText>
        </w:r>
        <w:r w:rsidR="00C97E69">
          <w:rPr>
            <w:webHidden/>
          </w:rPr>
        </w:r>
        <w:r w:rsidR="00C97E69">
          <w:rPr>
            <w:webHidden/>
          </w:rPr>
          <w:fldChar w:fldCharType="separate"/>
        </w:r>
        <w:r w:rsidR="00C97E69">
          <w:rPr>
            <w:webHidden/>
          </w:rPr>
          <w:t>22</w:t>
        </w:r>
        <w:r w:rsidR="00C97E69">
          <w:rPr>
            <w:webHidden/>
          </w:rPr>
          <w:fldChar w:fldCharType="end"/>
        </w:r>
      </w:hyperlink>
    </w:p>
    <w:p w14:paraId="01DDCC52" w14:textId="77777777" w:rsidR="00C97E69" w:rsidRDefault="005233A5">
      <w:pPr>
        <w:pStyle w:val="TOC2"/>
        <w:rPr>
          <w:rFonts w:asciiTheme="minorHAnsi" w:eastAsiaTheme="minorEastAsia" w:hAnsiTheme="minorHAnsi" w:cstheme="minorBidi"/>
          <w:sz w:val="22"/>
          <w:szCs w:val="22"/>
        </w:rPr>
      </w:pPr>
      <w:hyperlink w:anchor="_Toc16767963" w:history="1">
        <w:r w:rsidR="00C97E69" w:rsidRPr="002E0891">
          <w:rPr>
            <w:rStyle w:val="Hyperlink"/>
            <w:bCs/>
          </w:rPr>
          <w:t>3.2.</w:t>
        </w:r>
        <w:r w:rsidR="00C97E69">
          <w:rPr>
            <w:rFonts w:asciiTheme="minorHAnsi" w:eastAsiaTheme="minorEastAsia" w:hAnsiTheme="minorHAnsi" w:cstheme="minorBidi"/>
            <w:sz w:val="22"/>
            <w:szCs w:val="22"/>
          </w:rPr>
          <w:tab/>
        </w:r>
        <w:r w:rsidR="00C97E69" w:rsidRPr="002E0891">
          <w:rPr>
            <w:rStyle w:val="Hyperlink"/>
            <w:rFonts w:cs="Arial"/>
            <w:bCs/>
          </w:rPr>
          <w:t>Monitoring</w:t>
        </w:r>
        <w:r w:rsidR="00C97E69">
          <w:rPr>
            <w:webHidden/>
          </w:rPr>
          <w:tab/>
        </w:r>
        <w:r w:rsidR="00C97E69">
          <w:rPr>
            <w:webHidden/>
          </w:rPr>
          <w:fldChar w:fldCharType="begin"/>
        </w:r>
        <w:r w:rsidR="00C97E69">
          <w:rPr>
            <w:webHidden/>
          </w:rPr>
          <w:instrText xml:space="preserve"> PAGEREF _Toc16767963 \h </w:instrText>
        </w:r>
        <w:r w:rsidR="00C97E69">
          <w:rPr>
            <w:webHidden/>
          </w:rPr>
        </w:r>
        <w:r w:rsidR="00C97E69">
          <w:rPr>
            <w:webHidden/>
          </w:rPr>
          <w:fldChar w:fldCharType="separate"/>
        </w:r>
        <w:r w:rsidR="00C97E69">
          <w:rPr>
            <w:webHidden/>
          </w:rPr>
          <w:t>22</w:t>
        </w:r>
        <w:r w:rsidR="00C97E69">
          <w:rPr>
            <w:webHidden/>
          </w:rPr>
          <w:fldChar w:fldCharType="end"/>
        </w:r>
      </w:hyperlink>
    </w:p>
    <w:p w14:paraId="34F41897" w14:textId="77777777" w:rsidR="00C97E69" w:rsidRDefault="005233A5">
      <w:pPr>
        <w:pStyle w:val="TOC2"/>
        <w:rPr>
          <w:rFonts w:asciiTheme="minorHAnsi" w:eastAsiaTheme="minorEastAsia" w:hAnsiTheme="minorHAnsi" w:cstheme="minorBidi"/>
          <w:sz w:val="22"/>
          <w:szCs w:val="22"/>
        </w:rPr>
      </w:pPr>
      <w:hyperlink w:anchor="_Toc16767964" w:history="1">
        <w:r w:rsidR="00C97E69" w:rsidRPr="002E0891">
          <w:rPr>
            <w:rStyle w:val="Hyperlink"/>
            <w:bCs/>
          </w:rPr>
          <w:t>3.3.</w:t>
        </w:r>
        <w:r w:rsidR="00C97E69">
          <w:rPr>
            <w:rFonts w:asciiTheme="minorHAnsi" w:eastAsiaTheme="minorEastAsia" w:hAnsiTheme="minorHAnsi" w:cstheme="minorBidi"/>
            <w:sz w:val="22"/>
            <w:szCs w:val="22"/>
          </w:rPr>
          <w:tab/>
        </w:r>
        <w:r w:rsidR="00C97E69" w:rsidRPr="002E0891">
          <w:rPr>
            <w:rStyle w:val="Hyperlink"/>
            <w:rFonts w:cs="Arial"/>
            <w:bCs/>
          </w:rPr>
          <w:t>Further information</w:t>
        </w:r>
        <w:r w:rsidR="00C97E69">
          <w:rPr>
            <w:webHidden/>
          </w:rPr>
          <w:tab/>
        </w:r>
        <w:r w:rsidR="00C97E69">
          <w:rPr>
            <w:webHidden/>
          </w:rPr>
          <w:fldChar w:fldCharType="begin"/>
        </w:r>
        <w:r w:rsidR="00C97E69">
          <w:rPr>
            <w:webHidden/>
          </w:rPr>
          <w:instrText xml:space="preserve"> PAGEREF _Toc16767964 \h </w:instrText>
        </w:r>
        <w:r w:rsidR="00C97E69">
          <w:rPr>
            <w:webHidden/>
          </w:rPr>
        </w:r>
        <w:r w:rsidR="00C97E69">
          <w:rPr>
            <w:webHidden/>
          </w:rPr>
          <w:fldChar w:fldCharType="separate"/>
        </w:r>
        <w:r w:rsidR="00C97E69">
          <w:rPr>
            <w:webHidden/>
          </w:rPr>
          <w:t>23</w:t>
        </w:r>
        <w:r w:rsidR="00C97E69">
          <w:rPr>
            <w:webHidden/>
          </w:rPr>
          <w:fldChar w:fldCharType="end"/>
        </w:r>
      </w:hyperlink>
    </w:p>
    <w:p w14:paraId="1360388B" w14:textId="77777777" w:rsidR="00C97E69" w:rsidRDefault="005233A5">
      <w:pPr>
        <w:pStyle w:val="TOC1"/>
        <w:rPr>
          <w:rFonts w:asciiTheme="minorHAnsi" w:eastAsiaTheme="minorEastAsia" w:hAnsiTheme="minorHAnsi" w:cstheme="minorBidi"/>
          <w:b w:val="0"/>
          <w:sz w:val="22"/>
          <w:szCs w:val="22"/>
        </w:rPr>
      </w:pPr>
      <w:hyperlink w:anchor="_Toc16767965" w:history="1">
        <w:r w:rsidR="00C97E69" w:rsidRPr="002E0891">
          <w:rPr>
            <w:rStyle w:val="Hyperlink"/>
          </w:rPr>
          <w:t>Bibliography</w:t>
        </w:r>
        <w:r w:rsidR="00C97E69">
          <w:rPr>
            <w:webHidden/>
          </w:rPr>
          <w:tab/>
        </w:r>
        <w:r w:rsidR="00C97E69">
          <w:rPr>
            <w:webHidden/>
          </w:rPr>
          <w:fldChar w:fldCharType="begin"/>
        </w:r>
        <w:r w:rsidR="00C97E69">
          <w:rPr>
            <w:webHidden/>
          </w:rPr>
          <w:instrText xml:space="preserve"> PAGEREF _Toc16767965 \h </w:instrText>
        </w:r>
        <w:r w:rsidR="00C97E69">
          <w:rPr>
            <w:webHidden/>
          </w:rPr>
        </w:r>
        <w:r w:rsidR="00C97E69">
          <w:rPr>
            <w:webHidden/>
          </w:rPr>
          <w:fldChar w:fldCharType="separate"/>
        </w:r>
        <w:r w:rsidR="00C97E69">
          <w:rPr>
            <w:webHidden/>
          </w:rPr>
          <w:t>24</w:t>
        </w:r>
        <w:r w:rsidR="00C97E69">
          <w:rPr>
            <w:webHidden/>
          </w:rPr>
          <w:fldChar w:fldCharType="end"/>
        </w:r>
      </w:hyperlink>
    </w:p>
    <w:p w14:paraId="6D65F540" w14:textId="77777777" w:rsidR="00C97E69" w:rsidRDefault="005233A5">
      <w:pPr>
        <w:pStyle w:val="TOC1"/>
        <w:rPr>
          <w:rFonts w:asciiTheme="minorHAnsi" w:eastAsiaTheme="minorEastAsia" w:hAnsiTheme="minorHAnsi" w:cstheme="minorBidi"/>
          <w:b w:val="0"/>
          <w:sz w:val="22"/>
          <w:szCs w:val="22"/>
        </w:rPr>
      </w:pPr>
      <w:hyperlink w:anchor="_Toc16767966" w:history="1">
        <w:r w:rsidR="00C97E69" w:rsidRPr="002E0891">
          <w:rPr>
            <w:rStyle w:val="Hyperlink"/>
          </w:rPr>
          <w:t>Attachment A – Expected outcomes from the Basin-wide environmental watering strategy</w:t>
        </w:r>
        <w:r w:rsidR="00C97E69">
          <w:rPr>
            <w:webHidden/>
          </w:rPr>
          <w:tab/>
        </w:r>
        <w:r w:rsidR="00C97E69">
          <w:rPr>
            <w:webHidden/>
          </w:rPr>
          <w:fldChar w:fldCharType="begin"/>
        </w:r>
        <w:r w:rsidR="00C97E69">
          <w:rPr>
            <w:webHidden/>
          </w:rPr>
          <w:instrText xml:space="preserve"> PAGEREF _Toc16767966 \h </w:instrText>
        </w:r>
        <w:r w:rsidR="00C97E69">
          <w:rPr>
            <w:webHidden/>
          </w:rPr>
        </w:r>
        <w:r w:rsidR="00C97E69">
          <w:rPr>
            <w:webHidden/>
          </w:rPr>
          <w:fldChar w:fldCharType="separate"/>
        </w:r>
        <w:r w:rsidR="00C97E69">
          <w:rPr>
            <w:webHidden/>
          </w:rPr>
          <w:t>25</w:t>
        </w:r>
        <w:r w:rsidR="00C97E69">
          <w:rPr>
            <w:webHidden/>
          </w:rPr>
          <w:fldChar w:fldCharType="end"/>
        </w:r>
      </w:hyperlink>
    </w:p>
    <w:p w14:paraId="7B7E8066" w14:textId="77777777" w:rsidR="00C97E69" w:rsidRDefault="005233A5">
      <w:pPr>
        <w:pStyle w:val="TOC1"/>
        <w:rPr>
          <w:rFonts w:asciiTheme="minorHAnsi" w:eastAsiaTheme="minorEastAsia" w:hAnsiTheme="minorHAnsi" w:cstheme="minorBidi"/>
          <w:b w:val="0"/>
          <w:sz w:val="22"/>
          <w:szCs w:val="22"/>
        </w:rPr>
      </w:pPr>
      <w:hyperlink w:anchor="_Toc16767967" w:history="1">
        <w:r w:rsidR="00C97E69" w:rsidRPr="002E0891">
          <w:rPr>
            <w:rStyle w:val="Hyperlink"/>
          </w:rPr>
          <w:t>Attachment B – Operational details for watering</w:t>
        </w:r>
        <w:r w:rsidR="00C97E69">
          <w:rPr>
            <w:webHidden/>
          </w:rPr>
          <w:tab/>
        </w:r>
        <w:r w:rsidR="00C97E69">
          <w:rPr>
            <w:webHidden/>
          </w:rPr>
          <w:fldChar w:fldCharType="begin"/>
        </w:r>
        <w:r w:rsidR="00C97E69">
          <w:rPr>
            <w:webHidden/>
          </w:rPr>
          <w:instrText xml:space="preserve"> PAGEREF _Toc16767967 \h </w:instrText>
        </w:r>
        <w:r w:rsidR="00C97E69">
          <w:rPr>
            <w:webHidden/>
          </w:rPr>
        </w:r>
        <w:r w:rsidR="00C97E69">
          <w:rPr>
            <w:webHidden/>
          </w:rPr>
          <w:fldChar w:fldCharType="separate"/>
        </w:r>
        <w:r w:rsidR="00C97E69">
          <w:rPr>
            <w:webHidden/>
          </w:rPr>
          <w:t>27</w:t>
        </w:r>
        <w:r w:rsidR="00C97E69">
          <w:rPr>
            <w:webHidden/>
          </w:rPr>
          <w:fldChar w:fldCharType="end"/>
        </w:r>
      </w:hyperlink>
    </w:p>
    <w:p w14:paraId="3F10B57A" w14:textId="77777777" w:rsidR="00C97E69" w:rsidRDefault="005233A5">
      <w:pPr>
        <w:pStyle w:val="TOC2"/>
        <w:rPr>
          <w:rFonts w:asciiTheme="minorHAnsi" w:eastAsiaTheme="minorEastAsia" w:hAnsiTheme="minorHAnsi" w:cstheme="minorBidi"/>
          <w:sz w:val="22"/>
          <w:szCs w:val="22"/>
        </w:rPr>
      </w:pPr>
      <w:hyperlink w:anchor="_Toc16767968" w:history="1">
        <w:r w:rsidR="00C97E69" w:rsidRPr="002E0891">
          <w:rPr>
            <w:rStyle w:val="Hyperlink"/>
          </w:rPr>
          <w:t>Operational considerations in the Gwydir River Valley</w:t>
        </w:r>
        <w:r w:rsidR="00C97E69">
          <w:rPr>
            <w:webHidden/>
          </w:rPr>
          <w:tab/>
        </w:r>
        <w:r w:rsidR="00C97E69">
          <w:rPr>
            <w:webHidden/>
          </w:rPr>
          <w:fldChar w:fldCharType="begin"/>
        </w:r>
        <w:r w:rsidR="00C97E69">
          <w:rPr>
            <w:webHidden/>
          </w:rPr>
          <w:instrText xml:space="preserve"> PAGEREF _Toc16767968 \h </w:instrText>
        </w:r>
        <w:r w:rsidR="00C97E69">
          <w:rPr>
            <w:webHidden/>
          </w:rPr>
        </w:r>
        <w:r w:rsidR="00C97E69">
          <w:rPr>
            <w:webHidden/>
          </w:rPr>
          <w:fldChar w:fldCharType="separate"/>
        </w:r>
        <w:r w:rsidR="00C97E69">
          <w:rPr>
            <w:webHidden/>
          </w:rPr>
          <w:t>27</w:t>
        </w:r>
        <w:r w:rsidR="00C97E69">
          <w:rPr>
            <w:webHidden/>
          </w:rPr>
          <w:fldChar w:fldCharType="end"/>
        </w:r>
      </w:hyperlink>
    </w:p>
    <w:p w14:paraId="7F0EDCDD" w14:textId="77777777" w:rsidR="00C97E69" w:rsidRDefault="005233A5">
      <w:pPr>
        <w:pStyle w:val="TOC2"/>
        <w:rPr>
          <w:rFonts w:asciiTheme="minorHAnsi" w:eastAsiaTheme="minorEastAsia" w:hAnsiTheme="minorHAnsi" w:cstheme="minorBidi"/>
          <w:sz w:val="22"/>
          <w:szCs w:val="22"/>
        </w:rPr>
      </w:pPr>
      <w:hyperlink w:anchor="_Toc16767969" w:history="1">
        <w:r w:rsidR="00C97E69" w:rsidRPr="002E0891">
          <w:rPr>
            <w:rStyle w:val="Hyperlink"/>
          </w:rPr>
          <w:t>Potential watering actions under different levels of water resource availability</w:t>
        </w:r>
        <w:r w:rsidR="00C97E69">
          <w:rPr>
            <w:webHidden/>
          </w:rPr>
          <w:tab/>
        </w:r>
        <w:r w:rsidR="00C97E69">
          <w:rPr>
            <w:webHidden/>
          </w:rPr>
          <w:fldChar w:fldCharType="begin"/>
        </w:r>
        <w:r w:rsidR="00C97E69">
          <w:rPr>
            <w:webHidden/>
          </w:rPr>
          <w:instrText xml:space="preserve"> PAGEREF _Toc16767969 \h </w:instrText>
        </w:r>
        <w:r w:rsidR="00C97E69">
          <w:rPr>
            <w:webHidden/>
          </w:rPr>
        </w:r>
        <w:r w:rsidR="00C97E69">
          <w:rPr>
            <w:webHidden/>
          </w:rPr>
          <w:fldChar w:fldCharType="separate"/>
        </w:r>
        <w:r w:rsidR="00C97E69">
          <w:rPr>
            <w:webHidden/>
          </w:rPr>
          <w:t>27</w:t>
        </w:r>
        <w:r w:rsidR="00C97E69">
          <w:rPr>
            <w:webHidden/>
          </w:rPr>
          <w:fldChar w:fldCharType="end"/>
        </w:r>
      </w:hyperlink>
    </w:p>
    <w:p w14:paraId="783BF86D" w14:textId="77777777" w:rsidR="00C97E69" w:rsidRDefault="005233A5">
      <w:pPr>
        <w:pStyle w:val="TOC2"/>
        <w:rPr>
          <w:rFonts w:asciiTheme="minorHAnsi" w:eastAsiaTheme="minorEastAsia" w:hAnsiTheme="minorHAnsi" w:cstheme="minorBidi"/>
          <w:sz w:val="22"/>
          <w:szCs w:val="22"/>
        </w:rPr>
      </w:pPr>
      <w:hyperlink w:anchor="_Toc16767970" w:history="1">
        <w:r w:rsidR="00C97E69" w:rsidRPr="002E0891">
          <w:rPr>
            <w:rStyle w:val="Hyperlink"/>
          </w:rPr>
          <w:t>Potential watering actions – standard operating arrangements</w:t>
        </w:r>
        <w:r w:rsidR="00C97E69">
          <w:rPr>
            <w:webHidden/>
          </w:rPr>
          <w:tab/>
        </w:r>
        <w:r w:rsidR="00C97E69">
          <w:rPr>
            <w:webHidden/>
          </w:rPr>
          <w:fldChar w:fldCharType="begin"/>
        </w:r>
        <w:r w:rsidR="00C97E69">
          <w:rPr>
            <w:webHidden/>
          </w:rPr>
          <w:instrText xml:space="preserve"> PAGEREF _Toc16767970 \h </w:instrText>
        </w:r>
        <w:r w:rsidR="00C97E69">
          <w:rPr>
            <w:webHidden/>
          </w:rPr>
        </w:r>
        <w:r w:rsidR="00C97E69">
          <w:rPr>
            <w:webHidden/>
          </w:rPr>
          <w:fldChar w:fldCharType="separate"/>
        </w:r>
        <w:r w:rsidR="00C97E69">
          <w:rPr>
            <w:webHidden/>
          </w:rPr>
          <w:t>30</w:t>
        </w:r>
        <w:r w:rsidR="00C97E69">
          <w:rPr>
            <w:webHidden/>
          </w:rPr>
          <w:fldChar w:fldCharType="end"/>
        </w:r>
      </w:hyperlink>
    </w:p>
    <w:p w14:paraId="2FB66E67" w14:textId="77777777" w:rsidR="00C97E69" w:rsidRDefault="005233A5">
      <w:pPr>
        <w:pStyle w:val="TOC1"/>
        <w:rPr>
          <w:rFonts w:asciiTheme="minorHAnsi" w:eastAsiaTheme="minorEastAsia" w:hAnsiTheme="minorHAnsi" w:cstheme="minorBidi"/>
          <w:b w:val="0"/>
          <w:sz w:val="22"/>
          <w:szCs w:val="22"/>
        </w:rPr>
      </w:pPr>
      <w:hyperlink w:anchor="_Toc16767971" w:history="1">
        <w:r w:rsidR="00C97E69" w:rsidRPr="002E0891">
          <w:rPr>
            <w:rStyle w:val="Hyperlink"/>
          </w:rPr>
          <w:t>Attachment C – Long-term water availability</w:t>
        </w:r>
        <w:r w:rsidR="00C97E69">
          <w:rPr>
            <w:webHidden/>
          </w:rPr>
          <w:tab/>
        </w:r>
        <w:r w:rsidR="00C97E69">
          <w:rPr>
            <w:webHidden/>
          </w:rPr>
          <w:fldChar w:fldCharType="begin"/>
        </w:r>
        <w:r w:rsidR="00C97E69">
          <w:rPr>
            <w:webHidden/>
          </w:rPr>
          <w:instrText xml:space="preserve"> PAGEREF _Toc16767971 \h </w:instrText>
        </w:r>
        <w:r w:rsidR="00C97E69">
          <w:rPr>
            <w:webHidden/>
          </w:rPr>
        </w:r>
        <w:r w:rsidR="00C97E69">
          <w:rPr>
            <w:webHidden/>
          </w:rPr>
          <w:fldChar w:fldCharType="separate"/>
        </w:r>
        <w:r w:rsidR="00C97E69">
          <w:rPr>
            <w:webHidden/>
          </w:rPr>
          <w:t>32</w:t>
        </w:r>
        <w:r w:rsidR="00C97E69">
          <w:rPr>
            <w:webHidden/>
          </w:rPr>
          <w:fldChar w:fldCharType="end"/>
        </w:r>
      </w:hyperlink>
    </w:p>
    <w:p w14:paraId="04B62230" w14:textId="77777777" w:rsidR="00C97E69" w:rsidRDefault="005233A5">
      <w:pPr>
        <w:pStyle w:val="TOC2"/>
        <w:rPr>
          <w:rFonts w:asciiTheme="minorHAnsi" w:eastAsiaTheme="minorEastAsia" w:hAnsiTheme="minorHAnsi" w:cstheme="minorBidi"/>
          <w:sz w:val="22"/>
          <w:szCs w:val="22"/>
        </w:rPr>
      </w:pPr>
      <w:hyperlink w:anchor="_Toc16767972" w:history="1">
        <w:r w:rsidR="00C97E69" w:rsidRPr="002E0891">
          <w:rPr>
            <w:rStyle w:val="Hyperlink"/>
          </w:rPr>
          <w:t>Commonwealth environmental water holdings</w:t>
        </w:r>
        <w:r w:rsidR="00C97E69">
          <w:rPr>
            <w:webHidden/>
          </w:rPr>
          <w:tab/>
        </w:r>
        <w:r w:rsidR="00C97E69">
          <w:rPr>
            <w:webHidden/>
          </w:rPr>
          <w:fldChar w:fldCharType="begin"/>
        </w:r>
        <w:r w:rsidR="00C97E69">
          <w:rPr>
            <w:webHidden/>
          </w:rPr>
          <w:instrText xml:space="preserve"> PAGEREF _Toc16767972 \h </w:instrText>
        </w:r>
        <w:r w:rsidR="00C97E69">
          <w:rPr>
            <w:webHidden/>
          </w:rPr>
        </w:r>
        <w:r w:rsidR="00C97E69">
          <w:rPr>
            <w:webHidden/>
          </w:rPr>
          <w:fldChar w:fldCharType="separate"/>
        </w:r>
        <w:r w:rsidR="00C97E69">
          <w:rPr>
            <w:webHidden/>
          </w:rPr>
          <w:t>32</w:t>
        </w:r>
        <w:r w:rsidR="00C97E69">
          <w:rPr>
            <w:webHidden/>
          </w:rPr>
          <w:fldChar w:fldCharType="end"/>
        </w:r>
      </w:hyperlink>
    </w:p>
    <w:p w14:paraId="5A4A4AD3" w14:textId="77777777" w:rsidR="00C97E69" w:rsidRDefault="005233A5">
      <w:pPr>
        <w:pStyle w:val="TOC2"/>
        <w:rPr>
          <w:rFonts w:asciiTheme="minorHAnsi" w:eastAsiaTheme="minorEastAsia" w:hAnsiTheme="minorHAnsi" w:cstheme="minorBidi"/>
          <w:sz w:val="22"/>
          <w:szCs w:val="22"/>
        </w:rPr>
      </w:pPr>
      <w:hyperlink w:anchor="_Toc16767973" w:history="1">
        <w:r w:rsidR="00C97E69" w:rsidRPr="002E0891">
          <w:rPr>
            <w:rStyle w:val="Hyperlink"/>
          </w:rPr>
          <w:t>Other sources of environmental water</w:t>
        </w:r>
        <w:r w:rsidR="00C97E69">
          <w:rPr>
            <w:webHidden/>
          </w:rPr>
          <w:tab/>
        </w:r>
        <w:r w:rsidR="00C97E69">
          <w:rPr>
            <w:webHidden/>
          </w:rPr>
          <w:fldChar w:fldCharType="begin"/>
        </w:r>
        <w:r w:rsidR="00C97E69">
          <w:rPr>
            <w:webHidden/>
          </w:rPr>
          <w:instrText xml:space="preserve"> PAGEREF _Toc16767973 \h </w:instrText>
        </w:r>
        <w:r w:rsidR="00C97E69">
          <w:rPr>
            <w:webHidden/>
          </w:rPr>
        </w:r>
        <w:r w:rsidR="00C97E69">
          <w:rPr>
            <w:webHidden/>
          </w:rPr>
          <w:fldChar w:fldCharType="separate"/>
        </w:r>
        <w:r w:rsidR="00C97E69">
          <w:rPr>
            <w:webHidden/>
          </w:rPr>
          <w:t>32</w:t>
        </w:r>
        <w:r w:rsidR="00C97E69">
          <w:rPr>
            <w:webHidden/>
          </w:rPr>
          <w:fldChar w:fldCharType="end"/>
        </w:r>
      </w:hyperlink>
    </w:p>
    <w:p w14:paraId="6F25741D" w14:textId="77777777" w:rsidR="00C97E69" w:rsidRDefault="005233A5">
      <w:pPr>
        <w:pStyle w:val="TOC2"/>
        <w:rPr>
          <w:rFonts w:asciiTheme="minorHAnsi" w:eastAsiaTheme="minorEastAsia" w:hAnsiTheme="minorHAnsi" w:cstheme="minorBidi"/>
          <w:sz w:val="22"/>
          <w:szCs w:val="22"/>
        </w:rPr>
      </w:pPr>
      <w:hyperlink w:anchor="_Toc16767974" w:history="1">
        <w:r w:rsidR="00C97E69" w:rsidRPr="002E0891">
          <w:rPr>
            <w:rStyle w:val="Hyperlink"/>
          </w:rPr>
          <w:t>Other sources of water that support environmental outcomes</w:t>
        </w:r>
        <w:r w:rsidR="00C97E69">
          <w:rPr>
            <w:webHidden/>
          </w:rPr>
          <w:tab/>
        </w:r>
        <w:r w:rsidR="00C97E69">
          <w:rPr>
            <w:webHidden/>
          </w:rPr>
          <w:fldChar w:fldCharType="begin"/>
        </w:r>
        <w:r w:rsidR="00C97E69">
          <w:rPr>
            <w:webHidden/>
          </w:rPr>
          <w:instrText xml:space="preserve"> PAGEREF _Toc16767974 \h </w:instrText>
        </w:r>
        <w:r w:rsidR="00C97E69">
          <w:rPr>
            <w:webHidden/>
          </w:rPr>
        </w:r>
        <w:r w:rsidR="00C97E69">
          <w:rPr>
            <w:webHidden/>
          </w:rPr>
          <w:fldChar w:fldCharType="separate"/>
        </w:r>
        <w:r w:rsidR="00C97E69">
          <w:rPr>
            <w:webHidden/>
          </w:rPr>
          <w:t>32</w:t>
        </w:r>
        <w:r w:rsidR="00C97E69">
          <w:rPr>
            <w:webHidden/>
          </w:rPr>
          <w:fldChar w:fldCharType="end"/>
        </w:r>
      </w:hyperlink>
    </w:p>
    <w:p w14:paraId="5377DC97" w14:textId="1C3D3D6B" w:rsidR="00B71A6F" w:rsidRDefault="008C433E" w:rsidP="00B12F40">
      <w:pPr>
        <w:pStyle w:val="TOC2"/>
      </w:pPr>
      <w:r w:rsidRPr="00EF7FD6">
        <w:fldChar w:fldCharType="end"/>
      </w:r>
      <w:bookmarkStart w:id="14" w:name="_Toc329248318"/>
    </w:p>
    <w:p w14:paraId="5377DC98" w14:textId="2B88053A" w:rsidR="008746EF" w:rsidRPr="00D67003" w:rsidRDefault="00B71A6F" w:rsidP="00765F1B">
      <w:pPr>
        <w:pStyle w:val="Heading1"/>
        <w:rPr>
          <w:noProof/>
          <w:color w:val="5F497A" w:themeColor="accent4" w:themeShade="BF"/>
        </w:rPr>
      </w:pPr>
      <w:r>
        <w:br w:type="column"/>
      </w:r>
      <w:bookmarkStart w:id="15" w:name="_Toc16767948"/>
      <w:bookmarkStart w:id="16" w:name="_Toc396916451"/>
      <w:bookmarkStart w:id="17" w:name="_Toc396916456"/>
      <w:bookmarkEnd w:id="0"/>
      <w:bookmarkEnd w:id="1"/>
      <w:bookmarkEnd w:id="14"/>
      <w:r w:rsidR="00655043">
        <w:rPr>
          <w:color w:val="5F497A" w:themeColor="accent4" w:themeShade="BF"/>
        </w:rPr>
        <w:t>Environmental watering in</w:t>
      </w:r>
      <w:r w:rsidR="004B4205">
        <w:rPr>
          <w:color w:val="5F497A" w:themeColor="accent4" w:themeShade="BF"/>
        </w:rPr>
        <w:t xml:space="preserve"> </w:t>
      </w:r>
      <w:r w:rsidR="00A03AA2">
        <w:rPr>
          <w:color w:val="5F497A" w:themeColor="accent4" w:themeShade="BF"/>
        </w:rPr>
        <w:t>Gwydir</w:t>
      </w:r>
      <w:r w:rsidR="00B12F40">
        <w:rPr>
          <w:color w:val="5F497A" w:themeColor="accent4" w:themeShade="BF"/>
        </w:rPr>
        <w:t xml:space="preserve"> River</w:t>
      </w:r>
      <w:r w:rsidR="00A03AA2">
        <w:rPr>
          <w:color w:val="5F497A" w:themeColor="accent4" w:themeShade="BF"/>
        </w:rPr>
        <w:t xml:space="preserve"> Valley</w:t>
      </w:r>
      <w:bookmarkEnd w:id="15"/>
      <w:r w:rsidR="002244A9">
        <w:rPr>
          <w:noProof/>
          <w:color w:val="FF0000"/>
        </w:rPr>
        <w:t xml:space="preserve"> </w:t>
      </w:r>
    </w:p>
    <w:p w14:paraId="5377DC99" w14:textId="74139687"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16767949"/>
      <w:bookmarkEnd w:id="16"/>
      <w:r w:rsidRPr="00964243">
        <w:rPr>
          <w:rFonts w:ascii="Century Gothic" w:hAnsi="Century Gothic"/>
          <w:noProof/>
          <w:color w:val="5F497A" w:themeColor="accent4" w:themeShade="BF"/>
        </w:rPr>
        <w:t>The</w:t>
      </w:r>
      <w:r w:rsidR="004B4205">
        <w:rPr>
          <w:rFonts w:ascii="Century Gothic" w:hAnsi="Century Gothic"/>
          <w:noProof/>
          <w:color w:val="5F497A" w:themeColor="accent4" w:themeShade="BF"/>
        </w:rPr>
        <w:t xml:space="preserve"> Gwydir</w:t>
      </w:r>
      <w:r w:rsidRPr="00CE1F32">
        <w:rPr>
          <w:rFonts w:ascii="Century Gothic" w:hAnsi="Century Gothic"/>
          <w:noProof/>
          <w:color w:val="FF0000"/>
        </w:rPr>
        <w:t xml:space="preserve"> </w:t>
      </w:r>
      <w:r w:rsidRPr="00964243">
        <w:rPr>
          <w:rFonts w:ascii="Century Gothic" w:hAnsi="Century Gothic"/>
          <w:noProof/>
          <w:color w:val="5F497A" w:themeColor="accent4" w:themeShade="BF"/>
        </w:rPr>
        <w:t>catchment</w:t>
      </w:r>
      <w:bookmarkEnd w:id="18"/>
      <w:r w:rsidR="002244A9">
        <w:rPr>
          <w:rFonts w:ascii="Century Gothic" w:hAnsi="Century Gothic"/>
          <w:noProof/>
          <w:color w:val="5F497A" w:themeColor="accent4" w:themeShade="BF"/>
        </w:rPr>
        <w:t xml:space="preserve"> </w:t>
      </w:r>
    </w:p>
    <w:p w14:paraId="4E8E1BBE" w14:textId="4C8C9B28" w:rsidR="004B4205" w:rsidRDefault="004B4205" w:rsidP="004B4205">
      <w:pPr>
        <w:spacing w:after="240"/>
        <w:jc w:val="left"/>
        <w:rPr>
          <w:rFonts w:ascii="Century Gothic" w:hAnsi="Century Gothic"/>
          <w:color w:val="000000" w:themeColor="text1"/>
        </w:rPr>
      </w:pPr>
      <w:r w:rsidRPr="00C65900">
        <w:rPr>
          <w:rFonts w:ascii="Century Gothic" w:hAnsi="Century Gothic"/>
        </w:rPr>
        <w:t xml:space="preserve">Flows in the </w:t>
      </w:r>
      <w:proofErr w:type="gramStart"/>
      <w:r w:rsidRPr="00C65900">
        <w:rPr>
          <w:rFonts w:ascii="Century Gothic" w:hAnsi="Century Gothic"/>
        </w:rPr>
        <w:t>Gwydir  Valley</w:t>
      </w:r>
      <w:proofErr w:type="gramEnd"/>
      <w:r w:rsidRPr="00C65900">
        <w:rPr>
          <w:rFonts w:ascii="Century Gothic" w:hAnsi="Century Gothic"/>
        </w:rPr>
        <w:t xml:space="preserve"> are</w:t>
      </w:r>
      <w:r w:rsidR="00E82F2B">
        <w:rPr>
          <w:rFonts w:ascii="Century Gothic" w:hAnsi="Century Gothic"/>
        </w:rPr>
        <w:t xml:space="preserve"> </w:t>
      </w:r>
      <w:r w:rsidR="00E24E71">
        <w:rPr>
          <w:rFonts w:ascii="Century Gothic" w:hAnsi="Century Gothic"/>
        </w:rPr>
        <w:t>predominantly</w:t>
      </w:r>
      <w:r w:rsidR="00E24E71" w:rsidRPr="00C65900">
        <w:rPr>
          <w:rFonts w:ascii="Century Gothic" w:hAnsi="Century Gothic"/>
        </w:rPr>
        <w:t xml:space="preserve"> driven</w:t>
      </w:r>
      <w:r w:rsidRPr="00C65900">
        <w:rPr>
          <w:rFonts w:ascii="Century Gothic" w:hAnsi="Century Gothic"/>
        </w:rPr>
        <w:t xml:space="preserve"> by rainfall in the upper catchment. Almost the entire runoff for the catchment is generated above Pallamallawa, with the western floodplains contributing minimal runoff due to low slopes, absorbent soils and high evaporation r</w:t>
      </w:r>
      <w:r>
        <w:rPr>
          <w:rFonts w:ascii="Century Gothic" w:hAnsi="Century Gothic"/>
        </w:rPr>
        <w:t>ates</w:t>
      </w:r>
      <w:r w:rsidRPr="00C65900">
        <w:rPr>
          <w:rFonts w:ascii="Century Gothic" w:hAnsi="Century Gothic"/>
        </w:rPr>
        <w:t>.</w:t>
      </w:r>
      <w:r>
        <w:rPr>
          <w:rFonts w:ascii="Century Gothic" w:hAnsi="Century Gothic"/>
        </w:rPr>
        <w:t xml:space="preserve"> </w:t>
      </w:r>
      <w:r w:rsidRPr="00803986">
        <w:rPr>
          <w:rFonts w:ascii="Century Gothic" w:hAnsi="Century Gothic"/>
          <w:color w:val="000000" w:themeColor="text1"/>
        </w:rPr>
        <w:t xml:space="preserve">Copeton Dam </w:t>
      </w:r>
      <w:r>
        <w:rPr>
          <w:rFonts w:ascii="Century Gothic" w:hAnsi="Century Gothic"/>
          <w:color w:val="000000" w:themeColor="text1"/>
        </w:rPr>
        <w:t xml:space="preserve">is </w:t>
      </w:r>
      <w:r w:rsidRPr="00803986">
        <w:rPr>
          <w:rFonts w:ascii="Century Gothic" w:hAnsi="Century Gothic"/>
          <w:color w:val="000000" w:themeColor="text1"/>
        </w:rPr>
        <w:t>the major regulated water storage in the Gwydir Valley</w:t>
      </w:r>
      <w:r>
        <w:rPr>
          <w:rFonts w:ascii="Century Gothic" w:hAnsi="Century Gothic"/>
          <w:color w:val="000000" w:themeColor="text1"/>
        </w:rPr>
        <w:t xml:space="preserve"> with</w:t>
      </w:r>
      <w:r w:rsidRPr="0079408F">
        <w:rPr>
          <w:rFonts w:ascii="Century Gothic" w:hAnsi="Century Gothic"/>
          <w:color w:val="000000" w:themeColor="text1"/>
        </w:rPr>
        <w:t xml:space="preserve"> a storage capacity of </w:t>
      </w:r>
      <w:r w:rsidR="007D2CB8" w:rsidRPr="0079408F">
        <w:rPr>
          <w:rFonts w:ascii="Century Gothic" w:hAnsi="Century Gothic"/>
          <w:color w:val="000000" w:themeColor="text1"/>
        </w:rPr>
        <w:t>1</w:t>
      </w:r>
      <w:r w:rsidR="007D2CB8">
        <w:rPr>
          <w:rFonts w:ascii="Century Gothic" w:hAnsi="Century Gothic"/>
          <w:color w:val="000000" w:themeColor="text1"/>
        </w:rPr>
        <w:t>,</w:t>
      </w:r>
      <w:r w:rsidRPr="0079408F">
        <w:rPr>
          <w:rFonts w:ascii="Century Gothic" w:hAnsi="Century Gothic"/>
          <w:color w:val="000000" w:themeColor="text1"/>
        </w:rPr>
        <w:t>3</w:t>
      </w:r>
      <w:r>
        <w:rPr>
          <w:rFonts w:ascii="Century Gothic" w:hAnsi="Century Gothic"/>
          <w:color w:val="000000" w:themeColor="text1"/>
        </w:rPr>
        <w:t>64</w:t>
      </w:r>
      <w:r w:rsidRPr="0079408F">
        <w:rPr>
          <w:rFonts w:ascii="Century Gothic" w:hAnsi="Century Gothic"/>
          <w:color w:val="000000" w:themeColor="text1"/>
        </w:rPr>
        <w:t xml:space="preserve"> </w:t>
      </w:r>
      <w:r w:rsidR="00A03AA2" w:rsidRPr="0079408F">
        <w:rPr>
          <w:rFonts w:ascii="Century Gothic" w:hAnsi="Century Gothic"/>
          <w:color w:val="000000" w:themeColor="text1"/>
        </w:rPr>
        <w:t>GL</w:t>
      </w:r>
      <w:r w:rsidR="00A03AA2">
        <w:rPr>
          <w:rFonts w:ascii="Century Gothic" w:hAnsi="Century Gothic"/>
          <w:color w:val="000000" w:themeColor="text1"/>
        </w:rPr>
        <w:t xml:space="preserve"> (</w:t>
      </w:r>
      <w:r w:rsidR="007D2CB8">
        <w:rPr>
          <w:rFonts w:ascii="Century Gothic" w:hAnsi="Century Gothic"/>
          <w:color w:val="000000" w:themeColor="text1"/>
        </w:rPr>
        <w:t>a</w:t>
      </w:r>
      <w:r w:rsidR="007D2CB8" w:rsidRPr="00823305">
        <w:rPr>
          <w:rFonts w:ascii="Century Gothic" w:hAnsi="Century Gothic"/>
          <w:color w:val="000000" w:themeColor="text1"/>
        </w:rPr>
        <w:t>ctive storage in Copeton Dam is 1</w:t>
      </w:r>
      <w:r w:rsidR="007D2CB8">
        <w:rPr>
          <w:rFonts w:ascii="Century Gothic" w:hAnsi="Century Gothic"/>
          <w:color w:val="000000" w:themeColor="text1"/>
        </w:rPr>
        <w:t>,</w:t>
      </w:r>
      <w:r w:rsidR="007D2CB8" w:rsidRPr="00823305">
        <w:rPr>
          <w:rFonts w:ascii="Century Gothic" w:hAnsi="Century Gothic"/>
          <w:color w:val="000000" w:themeColor="text1"/>
        </w:rPr>
        <w:t>345 GL</w:t>
      </w:r>
      <w:r w:rsidR="007D2CB8">
        <w:rPr>
          <w:rFonts w:ascii="Century Gothic" w:hAnsi="Century Gothic"/>
          <w:color w:val="000000" w:themeColor="text1"/>
        </w:rPr>
        <w:t>)</w:t>
      </w:r>
      <w:r>
        <w:rPr>
          <w:rFonts w:ascii="Century Gothic" w:hAnsi="Century Gothic"/>
          <w:color w:val="000000" w:themeColor="text1"/>
        </w:rPr>
        <w:t xml:space="preserve">. It </w:t>
      </w:r>
      <w:r w:rsidRPr="0079408F">
        <w:rPr>
          <w:rFonts w:ascii="Century Gothic" w:hAnsi="Century Gothic"/>
          <w:color w:val="000000" w:themeColor="text1"/>
        </w:rPr>
        <w:t xml:space="preserve">regulates about </w:t>
      </w:r>
      <w:r w:rsidR="00A03AA2">
        <w:rPr>
          <w:rFonts w:ascii="Century Gothic" w:hAnsi="Century Gothic"/>
          <w:color w:val="000000" w:themeColor="text1"/>
        </w:rPr>
        <w:t>55 percent</w:t>
      </w:r>
      <w:r w:rsidRPr="0079408F">
        <w:rPr>
          <w:rFonts w:ascii="Century Gothic" w:hAnsi="Century Gothic"/>
          <w:color w:val="000000" w:themeColor="text1"/>
        </w:rPr>
        <w:t xml:space="preserve"> of Gwydir system inflows</w:t>
      </w:r>
      <w:r>
        <w:rPr>
          <w:rFonts w:ascii="Century Gothic" w:hAnsi="Century Gothic"/>
          <w:color w:val="000000" w:themeColor="text1"/>
        </w:rPr>
        <w:t>.</w:t>
      </w:r>
      <w:r w:rsidR="00CD61DA">
        <w:rPr>
          <w:rFonts w:ascii="Century Gothic" w:hAnsi="Century Gothic"/>
          <w:color w:val="000000" w:themeColor="text1"/>
        </w:rPr>
        <w:t xml:space="preserve"> There </w:t>
      </w:r>
      <w:r w:rsidR="00E24E71">
        <w:rPr>
          <w:rFonts w:ascii="Century Gothic" w:hAnsi="Century Gothic"/>
          <w:color w:val="000000" w:themeColor="text1"/>
        </w:rPr>
        <w:t>are downstream</w:t>
      </w:r>
      <w:r>
        <w:rPr>
          <w:rFonts w:ascii="Century Gothic" w:hAnsi="Century Gothic"/>
          <w:color w:val="000000" w:themeColor="text1"/>
        </w:rPr>
        <w:t xml:space="preserve"> r</w:t>
      </w:r>
      <w:r w:rsidRPr="00581850">
        <w:rPr>
          <w:rFonts w:ascii="Century Gothic" w:hAnsi="Century Gothic"/>
          <w:color w:val="000000" w:themeColor="text1"/>
        </w:rPr>
        <w:t xml:space="preserve">e-regulating structures at </w:t>
      </w:r>
      <w:proofErr w:type="spellStart"/>
      <w:r w:rsidRPr="00581850">
        <w:rPr>
          <w:rFonts w:ascii="Century Gothic" w:hAnsi="Century Gothic"/>
          <w:color w:val="000000" w:themeColor="text1"/>
        </w:rPr>
        <w:t>Tareelaroi</w:t>
      </w:r>
      <w:proofErr w:type="spellEnd"/>
      <w:r w:rsidRPr="00581850">
        <w:rPr>
          <w:rFonts w:ascii="Century Gothic" w:hAnsi="Century Gothic"/>
          <w:color w:val="000000" w:themeColor="text1"/>
        </w:rPr>
        <w:t xml:space="preserve">, </w:t>
      </w:r>
      <w:proofErr w:type="spellStart"/>
      <w:r w:rsidRPr="00581850">
        <w:rPr>
          <w:rFonts w:ascii="Century Gothic" w:hAnsi="Century Gothic"/>
          <w:color w:val="000000" w:themeColor="text1"/>
        </w:rPr>
        <w:t>Boolooroo</w:t>
      </w:r>
      <w:proofErr w:type="spellEnd"/>
      <w:r w:rsidRPr="00581850">
        <w:rPr>
          <w:rFonts w:ascii="Century Gothic" w:hAnsi="Century Gothic"/>
          <w:color w:val="000000" w:themeColor="text1"/>
        </w:rPr>
        <w:t xml:space="preserve"> and</w:t>
      </w:r>
      <w:r>
        <w:rPr>
          <w:rFonts w:ascii="Century Gothic" w:hAnsi="Century Gothic"/>
          <w:color w:val="000000" w:themeColor="text1"/>
        </w:rPr>
        <w:t xml:space="preserve"> </w:t>
      </w:r>
      <w:proofErr w:type="spellStart"/>
      <w:r w:rsidRPr="00581850">
        <w:rPr>
          <w:rFonts w:ascii="Century Gothic" w:hAnsi="Century Gothic"/>
          <w:color w:val="000000" w:themeColor="text1"/>
        </w:rPr>
        <w:t>Tyreel</w:t>
      </w:r>
      <w:proofErr w:type="spellEnd"/>
      <w:r w:rsidR="00CD61DA">
        <w:rPr>
          <w:rFonts w:ascii="Century Gothic" w:hAnsi="Century Gothic"/>
          <w:color w:val="000000" w:themeColor="text1"/>
        </w:rPr>
        <w:t xml:space="preserve"> which</w:t>
      </w:r>
      <w:r w:rsidRPr="00581850">
        <w:rPr>
          <w:rFonts w:ascii="Century Gothic" w:hAnsi="Century Gothic"/>
          <w:color w:val="000000" w:themeColor="text1"/>
        </w:rPr>
        <w:t xml:space="preserve"> divert flows from the Gwydir River into the </w:t>
      </w:r>
      <w:proofErr w:type="spellStart"/>
      <w:r w:rsidRPr="00581850">
        <w:rPr>
          <w:rFonts w:ascii="Century Gothic" w:hAnsi="Century Gothic"/>
          <w:color w:val="000000" w:themeColor="text1"/>
        </w:rPr>
        <w:t>Mehi</w:t>
      </w:r>
      <w:proofErr w:type="spellEnd"/>
      <w:r w:rsidRPr="00581850">
        <w:rPr>
          <w:rFonts w:ascii="Century Gothic" w:hAnsi="Century Gothic"/>
          <w:color w:val="000000" w:themeColor="text1"/>
        </w:rPr>
        <w:t xml:space="preserve"> River, Carole Creek and Lower Gwydir</w:t>
      </w:r>
      <w:r>
        <w:rPr>
          <w:rFonts w:ascii="Century Gothic" w:hAnsi="Century Gothic"/>
          <w:color w:val="000000" w:themeColor="text1"/>
        </w:rPr>
        <w:t xml:space="preserve"> </w:t>
      </w:r>
      <w:r w:rsidRPr="00581850">
        <w:rPr>
          <w:rFonts w:ascii="Century Gothic" w:hAnsi="Century Gothic"/>
          <w:color w:val="000000" w:themeColor="text1"/>
        </w:rPr>
        <w:t>River/Gingham Watercourse</w:t>
      </w:r>
      <w:r w:rsidR="00DB3562">
        <w:rPr>
          <w:rFonts w:ascii="Century Gothic" w:hAnsi="Century Gothic"/>
          <w:color w:val="000000" w:themeColor="text1"/>
        </w:rPr>
        <w:t>.  There are also</w:t>
      </w:r>
      <w:r w:rsidR="00E82F2B">
        <w:rPr>
          <w:rFonts w:ascii="Century Gothic" w:hAnsi="Century Gothic"/>
          <w:color w:val="000000" w:themeColor="text1"/>
        </w:rPr>
        <w:t xml:space="preserve"> re-regulating structures on the </w:t>
      </w:r>
      <w:proofErr w:type="spellStart"/>
      <w:r w:rsidR="00E82F2B">
        <w:rPr>
          <w:rFonts w:ascii="Century Gothic" w:hAnsi="Century Gothic"/>
          <w:color w:val="000000" w:themeColor="text1"/>
        </w:rPr>
        <w:t>Mehi</w:t>
      </w:r>
      <w:proofErr w:type="spellEnd"/>
      <w:r w:rsidR="00E82F2B">
        <w:rPr>
          <w:rFonts w:ascii="Century Gothic" w:hAnsi="Century Gothic"/>
          <w:color w:val="000000" w:themeColor="text1"/>
        </w:rPr>
        <w:t xml:space="preserve"> River at </w:t>
      </w:r>
      <w:proofErr w:type="spellStart"/>
      <w:r w:rsidR="00E82F2B">
        <w:rPr>
          <w:rFonts w:ascii="Century Gothic" w:hAnsi="Century Gothic"/>
          <w:color w:val="000000" w:themeColor="text1"/>
        </w:rPr>
        <w:t>Combadello</w:t>
      </w:r>
      <w:proofErr w:type="spellEnd"/>
      <w:r w:rsidR="00E82F2B">
        <w:rPr>
          <w:rFonts w:ascii="Century Gothic" w:hAnsi="Century Gothic"/>
          <w:color w:val="000000" w:themeColor="text1"/>
        </w:rPr>
        <w:t xml:space="preserve"> and </w:t>
      </w:r>
      <w:proofErr w:type="spellStart"/>
      <w:r w:rsidR="00E82F2B">
        <w:rPr>
          <w:rFonts w:ascii="Century Gothic" w:hAnsi="Century Gothic"/>
          <w:color w:val="000000" w:themeColor="text1"/>
        </w:rPr>
        <w:t>Gundare</w:t>
      </w:r>
      <w:proofErr w:type="spellEnd"/>
      <w:r w:rsidR="00E82F2B">
        <w:rPr>
          <w:rFonts w:ascii="Century Gothic" w:hAnsi="Century Gothic"/>
          <w:color w:val="000000" w:themeColor="text1"/>
        </w:rPr>
        <w:t xml:space="preserve"> which control </w:t>
      </w:r>
      <w:r w:rsidR="007C05A7">
        <w:rPr>
          <w:rFonts w:ascii="Century Gothic" w:hAnsi="Century Gothic"/>
          <w:color w:val="000000" w:themeColor="text1"/>
        </w:rPr>
        <w:t xml:space="preserve">low to medium flows to the regulator structure </w:t>
      </w:r>
      <w:r w:rsidR="00E82F2B">
        <w:rPr>
          <w:rFonts w:ascii="Century Gothic" w:hAnsi="Century Gothic"/>
          <w:color w:val="000000" w:themeColor="text1"/>
        </w:rPr>
        <w:t xml:space="preserve">between the </w:t>
      </w:r>
      <w:proofErr w:type="spellStart"/>
      <w:r w:rsidR="00E82F2B">
        <w:rPr>
          <w:rFonts w:ascii="Century Gothic" w:hAnsi="Century Gothic"/>
          <w:color w:val="000000" w:themeColor="text1"/>
        </w:rPr>
        <w:t>Mehi</w:t>
      </w:r>
      <w:proofErr w:type="spellEnd"/>
      <w:r w:rsidR="00E82F2B">
        <w:rPr>
          <w:rFonts w:ascii="Century Gothic" w:hAnsi="Century Gothic"/>
          <w:color w:val="000000" w:themeColor="text1"/>
        </w:rPr>
        <w:t xml:space="preserve"> and the </w:t>
      </w:r>
      <w:proofErr w:type="spellStart"/>
      <w:r w:rsidR="00E82F2B">
        <w:rPr>
          <w:rFonts w:ascii="Century Gothic" w:hAnsi="Century Gothic"/>
          <w:color w:val="000000" w:themeColor="text1"/>
        </w:rPr>
        <w:t>Moomin</w:t>
      </w:r>
      <w:proofErr w:type="spellEnd"/>
      <w:r w:rsidR="00E82F2B">
        <w:rPr>
          <w:rFonts w:ascii="Century Gothic" w:hAnsi="Century Gothic"/>
          <w:color w:val="000000" w:themeColor="text1"/>
        </w:rPr>
        <w:t xml:space="preserve"> Creek and the </w:t>
      </w:r>
      <w:proofErr w:type="spellStart"/>
      <w:r w:rsidR="00E82F2B">
        <w:rPr>
          <w:rFonts w:ascii="Century Gothic" w:hAnsi="Century Gothic"/>
          <w:color w:val="000000" w:themeColor="text1"/>
        </w:rPr>
        <w:t>Mallowa</w:t>
      </w:r>
      <w:proofErr w:type="spellEnd"/>
      <w:r w:rsidR="00E82F2B">
        <w:rPr>
          <w:rFonts w:ascii="Century Gothic" w:hAnsi="Century Gothic"/>
          <w:color w:val="000000" w:themeColor="text1"/>
        </w:rPr>
        <w:t xml:space="preserve"> Creek respectively </w:t>
      </w:r>
      <w:r>
        <w:rPr>
          <w:rFonts w:ascii="Century Gothic" w:hAnsi="Century Gothic"/>
          <w:color w:val="000000" w:themeColor="text1"/>
        </w:rPr>
        <w:fldChar w:fldCharType="begin"/>
      </w:r>
      <w:r>
        <w:rPr>
          <w:rFonts w:ascii="Century Gothic" w:hAnsi="Century Gothic"/>
          <w:color w:val="000000" w:themeColor="text1"/>
        </w:rPr>
        <w:instrText xml:space="preserve"> ADDIN EN.CITE &lt;EndNote&gt;&lt;Cite&gt;&lt;Author&gt;Wilson&lt;/Author&gt;&lt;Year&gt;2009&lt;/Year&gt;&lt;RecNum&gt;17&lt;/RecNum&gt;&lt;DisplayText&gt;(Wilson et al., 2009)&lt;/DisplayText&gt;&lt;record&gt;&lt;rec-number&gt;17&lt;/rec-number&gt;&lt;foreign-keys&gt;&lt;key app="EN" db-id="2dtex0dfj00vs4efpdsvpt9n22pfpx5zsv59"&gt;17&lt;/key&gt;&lt;/foreign-keys&gt;&lt;ref-type name="Generic"&gt;13&lt;/ref-type&gt;&lt;contributors&gt;&lt;authors&gt;&lt;author&gt;Wilson, G Glenn&lt;/author&gt;&lt;author&gt;Bickel, Tobias O&lt;/author&gt;&lt;author&gt;Berney, Peter J&lt;/author&gt;&lt;author&gt;Sisson, Julia L&lt;/author&gt;&lt;/authors&gt;&lt;/contributors&gt;&lt;titles&gt;&lt;title&gt;Managing environmental flows in an agricultural landscape: the Lower Gwydir floodplain. Final Report to the Commonwealth Department of Environment, Water, Heritage and the Arts.&lt;/title&gt;&lt;/titles&gt;&lt;dates&gt;&lt;year&gt;2009&lt;/year&gt;&lt;/dates&gt;&lt;urls&gt;&lt;/urls&gt;&lt;/record&gt;&lt;/Cite&gt;&lt;/EndNote&gt;</w:instrText>
      </w:r>
      <w:r>
        <w:rPr>
          <w:rFonts w:ascii="Century Gothic" w:hAnsi="Century Gothic"/>
          <w:color w:val="000000" w:themeColor="text1"/>
        </w:rPr>
        <w:fldChar w:fldCharType="end"/>
      </w:r>
      <w:r w:rsidRPr="00581850">
        <w:rPr>
          <w:rFonts w:ascii="Century Gothic" w:hAnsi="Century Gothic"/>
          <w:color w:val="000000" w:themeColor="text1"/>
        </w:rPr>
        <w:t>.</w:t>
      </w:r>
      <w:r>
        <w:rPr>
          <w:rFonts w:ascii="Century Gothic" w:hAnsi="Century Gothic"/>
          <w:color w:val="000000" w:themeColor="text1"/>
        </w:rPr>
        <w:t xml:space="preserve"> </w:t>
      </w:r>
      <w:r w:rsidR="00836C0A">
        <w:rPr>
          <w:rFonts w:ascii="Century Gothic" w:hAnsi="Century Gothic"/>
          <w:color w:val="000000" w:themeColor="text1"/>
        </w:rPr>
        <w:t xml:space="preserve">There is also a significant amount of on farm storage dam with around a 600 GL permanent storage irrigation capacity in on farm storages on the lower Gwydir floodplain. </w:t>
      </w:r>
      <w:r w:rsidRPr="00803986">
        <w:rPr>
          <w:rFonts w:ascii="Century Gothic" w:hAnsi="Century Gothic"/>
          <w:color w:val="000000" w:themeColor="text1"/>
        </w:rPr>
        <w:t>A number of unregulated tributaries flow into the Gwydir River below the dam; the Horton River is</w:t>
      </w:r>
      <w:r>
        <w:rPr>
          <w:rFonts w:ascii="Century Gothic" w:hAnsi="Century Gothic"/>
          <w:color w:val="000000" w:themeColor="text1"/>
        </w:rPr>
        <w:t xml:space="preserve"> </w:t>
      </w:r>
      <w:r w:rsidRPr="00803986">
        <w:rPr>
          <w:rFonts w:ascii="Century Gothic" w:hAnsi="Century Gothic"/>
          <w:color w:val="000000" w:themeColor="text1"/>
        </w:rPr>
        <w:t>the primary source of unregulated flows</w:t>
      </w:r>
      <w:r w:rsidR="00CD61DA">
        <w:rPr>
          <w:rFonts w:ascii="Century Gothic" w:hAnsi="Century Gothic"/>
          <w:color w:val="000000" w:themeColor="text1"/>
        </w:rPr>
        <w:t xml:space="preserve"> into the Gwydir River</w:t>
      </w:r>
      <w:r w:rsidRPr="00803986">
        <w:rPr>
          <w:rFonts w:ascii="Century Gothic" w:hAnsi="Century Gothic"/>
          <w:color w:val="000000" w:themeColor="text1"/>
        </w:rPr>
        <w:t>.</w:t>
      </w:r>
    </w:p>
    <w:p w14:paraId="3CCB29A8" w14:textId="3EE62BD6" w:rsidR="004B4205" w:rsidRDefault="004B4205" w:rsidP="004B4205">
      <w:pPr>
        <w:spacing w:after="240"/>
        <w:jc w:val="left"/>
        <w:rPr>
          <w:rFonts w:ascii="Century Gothic" w:hAnsi="Century Gothic"/>
          <w:color w:val="000000" w:themeColor="text1"/>
        </w:rPr>
      </w:pPr>
      <w:r w:rsidRPr="00803986">
        <w:rPr>
          <w:rFonts w:ascii="Century Gothic" w:hAnsi="Century Gothic"/>
          <w:color w:val="000000" w:themeColor="text1"/>
        </w:rPr>
        <w:t xml:space="preserve">The principal wetland areas of the Gwydir River Valley targeted by environmental water are the </w:t>
      </w:r>
      <w:r w:rsidR="00E82F2B">
        <w:rPr>
          <w:rFonts w:ascii="Century Gothic" w:hAnsi="Century Gothic"/>
          <w:color w:val="000000" w:themeColor="text1"/>
        </w:rPr>
        <w:t>L</w:t>
      </w:r>
      <w:r w:rsidRPr="00803986">
        <w:rPr>
          <w:rFonts w:ascii="Century Gothic" w:hAnsi="Century Gothic"/>
          <w:color w:val="000000" w:themeColor="text1"/>
        </w:rPr>
        <w:t xml:space="preserve">ower Gwydir, Gingham Watercourse </w:t>
      </w:r>
      <w:r>
        <w:rPr>
          <w:rFonts w:ascii="Century Gothic" w:hAnsi="Century Gothic"/>
          <w:color w:val="000000" w:themeColor="text1"/>
        </w:rPr>
        <w:t xml:space="preserve">and </w:t>
      </w:r>
      <w:proofErr w:type="spellStart"/>
      <w:r w:rsidRPr="0067794D">
        <w:rPr>
          <w:rFonts w:ascii="Century Gothic" w:hAnsi="Century Gothic"/>
          <w:color w:val="000000" w:themeColor="text1"/>
        </w:rPr>
        <w:t>Mallowa</w:t>
      </w:r>
      <w:proofErr w:type="spellEnd"/>
      <w:r w:rsidRPr="0067794D">
        <w:rPr>
          <w:rFonts w:ascii="Century Gothic" w:hAnsi="Century Gothic"/>
          <w:color w:val="000000" w:themeColor="text1"/>
        </w:rPr>
        <w:t xml:space="preserve"> Wetlands</w:t>
      </w:r>
      <w:r>
        <w:rPr>
          <w:rFonts w:ascii="Century Gothic" w:hAnsi="Century Gothic"/>
          <w:color w:val="000000" w:themeColor="text1"/>
        </w:rPr>
        <w:fldChar w:fldCharType="begin"/>
      </w:r>
      <w:r>
        <w:rPr>
          <w:rFonts w:ascii="Century Gothic" w:hAnsi="Century Gothic"/>
          <w:color w:val="000000" w:themeColor="text1"/>
        </w:rPr>
        <w:instrText xml:space="preserve"> ADDIN EN.CITE &lt;EndNote&gt;&lt;Cite&gt;&lt;Author&gt;NSW DECCW&lt;/Author&gt;&lt;Year&gt;2011&lt;/Year&gt;&lt;RecNum&gt;19&lt;/RecNum&gt;&lt;DisplayText&gt;(NSW DECCW, 2011)&lt;/DisplayText&gt;&lt;record&gt;&lt;rec-number&gt;19&lt;/rec-number&gt;&lt;foreign-keys&gt;&lt;key app="EN" db-id="2dtex0dfj00vs4efpdsvpt9n22pfpx5zsv59"&gt;19&lt;/key&gt;&lt;/foreign-keys&gt;&lt;ref-type name="Government Document"&gt;46&lt;/ref-type&gt;&lt;contributors&gt;&lt;authors&gt;&lt;author&gt;NSW DECCW,&lt;/author&gt;&lt;/authors&gt;&lt;/contributors&gt;&lt;titles&gt;&lt;title&gt;Gwydir Wetlands Adaptive Environmental Management Plan&lt;/title&gt;&lt;/titles&gt;&lt;dates&gt;&lt;year&gt;2011&lt;/year&gt;&lt;/dates&gt;&lt;pub-location&gt;Sydney&lt;/pub-location&gt;&lt;publisher&gt;NSW Department of Environment Climate Change and Water&lt;/publisher&gt;&lt;urls&gt;&lt;related-urls&gt;&lt;url&gt;http://www.environment.nsw.gov.au/resources/water/environmentalwater/110027gwydiraemp.pdf&lt;/url&gt;&lt;/related-urls&gt;&lt;/urls&gt;&lt;/record&gt;&lt;/Cite&gt;&lt;/EndNote&gt;</w:instrText>
      </w:r>
      <w:r>
        <w:rPr>
          <w:rFonts w:ascii="Century Gothic" w:hAnsi="Century Gothic"/>
          <w:color w:val="000000" w:themeColor="text1"/>
        </w:rPr>
        <w:fldChar w:fldCharType="end"/>
      </w:r>
      <w:r w:rsidRPr="00803986">
        <w:rPr>
          <w:rFonts w:ascii="Century Gothic" w:hAnsi="Century Gothic"/>
          <w:color w:val="000000" w:themeColor="text1"/>
        </w:rPr>
        <w:t>. The Gwydir Wetlands is a key asset in the Gwydir River Valley</w:t>
      </w:r>
      <w:r>
        <w:rPr>
          <w:rFonts w:ascii="Century Gothic" w:hAnsi="Century Gothic"/>
          <w:color w:val="000000" w:themeColor="text1"/>
        </w:rPr>
        <w:t>,</w:t>
      </w:r>
      <w:r w:rsidRPr="00803986">
        <w:rPr>
          <w:rFonts w:ascii="Century Gothic" w:hAnsi="Century Gothic"/>
          <w:color w:val="000000" w:themeColor="text1"/>
        </w:rPr>
        <w:t xml:space="preserve"> which forms an inland terminal wetland in the downstream reaches of the Gwydir River and Gingham Watercourse, below Moree. </w:t>
      </w:r>
      <w:r>
        <w:rPr>
          <w:rFonts w:ascii="Century Gothic" w:hAnsi="Century Gothic"/>
          <w:color w:val="000000" w:themeColor="text1"/>
        </w:rPr>
        <w:t xml:space="preserve">Four sites </w:t>
      </w:r>
      <w:r w:rsidR="00E82F2B">
        <w:rPr>
          <w:rFonts w:ascii="Century Gothic" w:hAnsi="Century Gothic"/>
          <w:color w:val="000000" w:themeColor="text1"/>
        </w:rPr>
        <w:t>with</w:t>
      </w:r>
      <w:r>
        <w:rPr>
          <w:rFonts w:ascii="Century Gothic" w:hAnsi="Century Gothic"/>
          <w:color w:val="000000" w:themeColor="text1"/>
        </w:rPr>
        <w:t xml:space="preserve">in the </w:t>
      </w:r>
      <w:r w:rsidR="00E82F2B">
        <w:rPr>
          <w:rFonts w:ascii="Century Gothic" w:hAnsi="Century Gothic"/>
          <w:color w:val="000000" w:themeColor="text1"/>
        </w:rPr>
        <w:t>L</w:t>
      </w:r>
      <w:r>
        <w:rPr>
          <w:rFonts w:ascii="Century Gothic" w:hAnsi="Century Gothic"/>
          <w:color w:val="000000" w:themeColor="text1"/>
        </w:rPr>
        <w:t xml:space="preserve">ower Gwydir and Gingham are internationally recognised under the </w:t>
      </w:r>
      <w:proofErr w:type="spellStart"/>
      <w:r>
        <w:rPr>
          <w:rFonts w:ascii="Century Gothic" w:hAnsi="Century Gothic"/>
          <w:color w:val="000000" w:themeColor="text1"/>
        </w:rPr>
        <w:t>Ramsar</w:t>
      </w:r>
      <w:proofErr w:type="spellEnd"/>
      <w:r>
        <w:rPr>
          <w:rFonts w:ascii="Century Gothic" w:hAnsi="Century Gothic"/>
          <w:color w:val="000000" w:themeColor="text1"/>
        </w:rPr>
        <w:t xml:space="preserve"> Convention and other international agreements for migratory species</w:t>
      </w:r>
      <w:r w:rsidR="00A03AA2">
        <w:rPr>
          <w:rFonts w:ascii="Century Gothic" w:hAnsi="Century Gothic"/>
        </w:rPr>
        <w:t>. (JAMBA, ROKAMBA, CAMBA)</w:t>
      </w:r>
      <w:r>
        <w:rPr>
          <w:rFonts w:ascii="Century Gothic" w:hAnsi="Century Gothic"/>
          <w:color w:val="000000" w:themeColor="text1"/>
        </w:rPr>
        <w:t xml:space="preserve"> for their special habitat value for waterbirds. </w:t>
      </w:r>
      <w:r w:rsidRPr="00E7584A">
        <w:rPr>
          <w:rFonts w:ascii="Century Gothic" w:hAnsi="Century Gothic"/>
          <w:color w:val="000000" w:themeColor="text1"/>
        </w:rPr>
        <w:t xml:space="preserve">These are </w:t>
      </w:r>
      <w:r w:rsidR="00084B86" w:rsidRPr="00E7584A">
        <w:rPr>
          <w:rFonts w:ascii="Century Gothic" w:hAnsi="Century Gothic"/>
          <w:color w:val="000000" w:themeColor="text1"/>
        </w:rPr>
        <w:t xml:space="preserve">‘Old Dromana’ on the Lower Gwydir Watercourse </w:t>
      </w:r>
      <w:r w:rsidR="00084B86">
        <w:rPr>
          <w:rFonts w:ascii="Century Gothic" w:hAnsi="Century Gothic"/>
          <w:color w:val="000000" w:themeColor="text1"/>
        </w:rPr>
        <w:t xml:space="preserve">as well as </w:t>
      </w:r>
      <w:r w:rsidR="007C05A7" w:rsidRPr="00E7584A">
        <w:rPr>
          <w:rFonts w:ascii="Century Gothic" w:hAnsi="Century Gothic"/>
          <w:color w:val="000000" w:themeColor="text1"/>
        </w:rPr>
        <w:t>‘Goddard’s</w:t>
      </w:r>
      <w:r w:rsidR="007C05A7">
        <w:rPr>
          <w:rFonts w:ascii="Century Gothic" w:hAnsi="Century Gothic"/>
          <w:color w:val="000000" w:themeColor="text1"/>
        </w:rPr>
        <w:t xml:space="preserve"> </w:t>
      </w:r>
      <w:r w:rsidR="007C05A7" w:rsidRPr="00E7584A">
        <w:rPr>
          <w:rFonts w:ascii="Century Gothic" w:hAnsi="Century Gothic"/>
          <w:color w:val="000000" w:themeColor="text1"/>
        </w:rPr>
        <w:t>Lease’</w:t>
      </w:r>
      <w:r w:rsidR="007C05A7">
        <w:rPr>
          <w:rFonts w:ascii="Century Gothic" w:hAnsi="Century Gothic"/>
          <w:color w:val="000000" w:themeColor="text1"/>
        </w:rPr>
        <w:t>,</w:t>
      </w:r>
      <w:r w:rsidR="007C05A7" w:rsidRPr="00E7584A">
        <w:rPr>
          <w:rFonts w:ascii="Century Gothic" w:hAnsi="Century Gothic"/>
          <w:color w:val="000000" w:themeColor="text1"/>
        </w:rPr>
        <w:t xml:space="preserve"> </w:t>
      </w:r>
      <w:r w:rsidRPr="00E7584A">
        <w:rPr>
          <w:rFonts w:ascii="Century Gothic" w:hAnsi="Century Gothic"/>
          <w:color w:val="000000" w:themeColor="text1"/>
        </w:rPr>
        <w:t>‘Windella’</w:t>
      </w:r>
      <w:r w:rsidR="007C05A7">
        <w:rPr>
          <w:rFonts w:ascii="Century Gothic" w:hAnsi="Century Gothic"/>
          <w:color w:val="000000" w:themeColor="text1"/>
        </w:rPr>
        <w:t xml:space="preserve"> </w:t>
      </w:r>
      <w:r w:rsidR="00A03AA2">
        <w:rPr>
          <w:rFonts w:ascii="Century Gothic" w:hAnsi="Century Gothic"/>
          <w:color w:val="000000" w:themeColor="text1"/>
        </w:rPr>
        <w:t>and</w:t>
      </w:r>
      <w:r w:rsidR="00A03AA2" w:rsidRPr="00E7584A">
        <w:rPr>
          <w:rFonts w:ascii="Century Gothic" w:hAnsi="Century Gothic"/>
          <w:color w:val="000000" w:themeColor="text1"/>
        </w:rPr>
        <w:t xml:space="preserve"> ‘</w:t>
      </w:r>
      <w:proofErr w:type="spellStart"/>
      <w:r w:rsidR="00A03AA2" w:rsidRPr="00E7584A">
        <w:rPr>
          <w:rFonts w:ascii="Century Gothic" w:hAnsi="Century Gothic"/>
          <w:color w:val="000000" w:themeColor="text1"/>
        </w:rPr>
        <w:t>Crinolyn</w:t>
      </w:r>
      <w:proofErr w:type="spellEnd"/>
      <w:r w:rsidRPr="00E7584A">
        <w:rPr>
          <w:rFonts w:ascii="Century Gothic" w:hAnsi="Century Gothic"/>
          <w:color w:val="000000" w:themeColor="text1"/>
        </w:rPr>
        <w:t xml:space="preserve">’ on the Gingham </w:t>
      </w:r>
      <w:proofErr w:type="gramStart"/>
      <w:r w:rsidRPr="00E7584A">
        <w:rPr>
          <w:rFonts w:ascii="Century Gothic" w:hAnsi="Century Gothic"/>
          <w:color w:val="000000" w:themeColor="text1"/>
        </w:rPr>
        <w:t xml:space="preserve">Watercourse </w:t>
      </w:r>
      <w:r>
        <w:rPr>
          <w:rFonts w:ascii="Century Gothic" w:hAnsi="Century Gothic"/>
          <w:color w:val="000000" w:themeColor="text1"/>
        </w:rPr>
        <w:t>.</w:t>
      </w:r>
      <w:proofErr w:type="gramEnd"/>
      <w:r>
        <w:rPr>
          <w:rFonts w:ascii="Century Gothic" w:hAnsi="Century Gothic"/>
          <w:color w:val="000000" w:themeColor="text1"/>
        </w:rPr>
        <w:t xml:space="preserve"> </w:t>
      </w:r>
      <w:r w:rsidRPr="00B42D1F">
        <w:rPr>
          <w:rFonts w:ascii="Century Gothic" w:hAnsi="Century Gothic"/>
          <w:color w:val="000000" w:themeColor="text1"/>
        </w:rPr>
        <w:t xml:space="preserve">When flooded, the wetland sustains </w:t>
      </w:r>
      <w:r>
        <w:rPr>
          <w:rFonts w:ascii="Century Gothic" w:hAnsi="Century Gothic"/>
          <w:color w:val="000000" w:themeColor="text1"/>
        </w:rPr>
        <w:t>up to hundreds of thousands</w:t>
      </w:r>
      <w:r w:rsidRPr="00B42D1F">
        <w:rPr>
          <w:rFonts w:ascii="Century Gothic" w:hAnsi="Century Gothic"/>
          <w:color w:val="000000" w:themeColor="text1"/>
        </w:rPr>
        <w:t xml:space="preserve"> o</w:t>
      </w:r>
      <w:r>
        <w:rPr>
          <w:rFonts w:ascii="Century Gothic" w:hAnsi="Century Gothic"/>
          <w:color w:val="000000" w:themeColor="text1"/>
        </w:rPr>
        <w:t>f breeding colonial waterbirds</w:t>
      </w:r>
      <w:r w:rsidRPr="00B42D1F">
        <w:rPr>
          <w:rFonts w:ascii="Century Gothic" w:hAnsi="Century Gothic"/>
          <w:color w:val="000000" w:themeColor="text1"/>
        </w:rPr>
        <w:t>.</w:t>
      </w:r>
      <w:r>
        <w:rPr>
          <w:rFonts w:ascii="Century Gothic" w:hAnsi="Century Gothic"/>
          <w:color w:val="000000" w:themeColor="text1"/>
        </w:rPr>
        <w:t xml:space="preserve"> </w:t>
      </w:r>
      <w:r w:rsidRPr="00E7584A">
        <w:rPr>
          <w:rFonts w:ascii="Century Gothic" w:hAnsi="Century Gothic"/>
          <w:color w:val="000000" w:themeColor="text1"/>
        </w:rPr>
        <w:t xml:space="preserve">The primary ecological features of the wetlands </w:t>
      </w:r>
      <w:r w:rsidRPr="00A93B8E">
        <w:rPr>
          <w:rFonts w:ascii="Century Gothic" w:hAnsi="Century Gothic"/>
          <w:color w:val="000000" w:themeColor="text1"/>
        </w:rPr>
        <w:t xml:space="preserve">and reasons for its </w:t>
      </w:r>
      <w:proofErr w:type="spellStart"/>
      <w:r w:rsidRPr="00A93B8E">
        <w:rPr>
          <w:rFonts w:ascii="Century Gothic" w:hAnsi="Century Gothic"/>
          <w:color w:val="000000" w:themeColor="text1"/>
        </w:rPr>
        <w:t>Ramsar</w:t>
      </w:r>
      <w:proofErr w:type="spellEnd"/>
      <w:r w:rsidRPr="00A93B8E">
        <w:rPr>
          <w:rFonts w:ascii="Century Gothic" w:hAnsi="Century Gothic"/>
          <w:color w:val="000000" w:themeColor="text1"/>
        </w:rPr>
        <w:t xml:space="preserve"> listing</w:t>
      </w:r>
      <w:r>
        <w:rPr>
          <w:rFonts w:ascii="Century Gothic" w:hAnsi="Century Gothic"/>
          <w:color w:val="000000" w:themeColor="text1"/>
        </w:rPr>
        <w:t xml:space="preserve"> </w:t>
      </w:r>
      <w:r w:rsidRPr="00E7584A">
        <w:rPr>
          <w:rFonts w:ascii="Century Gothic" w:hAnsi="Century Gothic"/>
          <w:color w:val="000000" w:themeColor="text1"/>
        </w:rPr>
        <w:t>a</w:t>
      </w:r>
      <w:r>
        <w:rPr>
          <w:rFonts w:ascii="Century Gothic" w:hAnsi="Century Gothic"/>
          <w:color w:val="000000" w:themeColor="text1"/>
        </w:rPr>
        <w:t>re large expanses of vegetation,</w:t>
      </w:r>
      <w:r w:rsidRPr="00E7584A">
        <w:rPr>
          <w:rFonts w:ascii="Century Gothic" w:hAnsi="Century Gothic"/>
          <w:color w:val="000000" w:themeColor="text1"/>
        </w:rPr>
        <w:t xml:space="preserve"> including</w:t>
      </w:r>
      <w:r>
        <w:rPr>
          <w:rFonts w:ascii="Century Gothic" w:hAnsi="Century Gothic"/>
          <w:color w:val="000000" w:themeColor="text1"/>
        </w:rPr>
        <w:t xml:space="preserve"> </w:t>
      </w:r>
      <w:r w:rsidRPr="00E7584A">
        <w:rPr>
          <w:rFonts w:ascii="Century Gothic" w:hAnsi="Century Gothic"/>
          <w:color w:val="000000" w:themeColor="text1"/>
        </w:rPr>
        <w:t>l</w:t>
      </w:r>
      <w:r>
        <w:rPr>
          <w:rFonts w:ascii="Century Gothic" w:hAnsi="Century Gothic"/>
          <w:color w:val="000000" w:themeColor="text1"/>
        </w:rPr>
        <w:t>arge areas of coolibah woodland, w</w:t>
      </w:r>
      <w:r w:rsidRPr="00E7584A">
        <w:rPr>
          <w:rFonts w:ascii="Century Gothic" w:hAnsi="Century Gothic"/>
          <w:color w:val="000000" w:themeColor="text1"/>
        </w:rPr>
        <w:t xml:space="preserve">ater </w:t>
      </w:r>
      <w:r>
        <w:rPr>
          <w:rFonts w:ascii="Century Gothic" w:hAnsi="Century Gothic"/>
          <w:color w:val="000000" w:themeColor="text1"/>
        </w:rPr>
        <w:t>c</w:t>
      </w:r>
      <w:r w:rsidRPr="00E7584A">
        <w:rPr>
          <w:rFonts w:ascii="Century Gothic" w:hAnsi="Century Gothic"/>
          <w:color w:val="000000" w:themeColor="text1"/>
        </w:rPr>
        <w:t>ouch</w:t>
      </w:r>
      <w:r>
        <w:rPr>
          <w:rFonts w:ascii="Century Gothic" w:hAnsi="Century Gothic"/>
          <w:color w:val="000000" w:themeColor="text1"/>
        </w:rPr>
        <w:t xml:space="preserve"> and the largest stand of marsh club-r</w:t>
      </w:r>
      <w:r w:rsidRPr="00E7584A">
        <w:rPr>
          <w:rFonts w:ascii="Century Gothic" w:hAnsi="Century Gothic"/>
          <w:color w:val="000000" w:themeColor="text1"/>
        </w:rPr>
        <w:t>ush</w:t>
      </w:r>
      <w:r>
        <w:rPr>
          <w:rFonts w:ascii="Century Gothic" w:hAnsi="Century Gothic"/>
          <w:color w:val="000000" w:themeColor="text1"/>
        </w:rPr>
        <w:t xml:space="preserve"> </w:t>
      </w:r>
      <w:r w:rsidRPr="00E7584A">
        <w:rPr>
          <w:rFonts w:ascii="Century Gothic" w:hAnsi="Century Gothic"/>
          <w:color w:val="000000" w:themeColor="text1"/>
        </w:rPr>
        <w:t>in New South Wales</w:t>
      </w:r>
      <w:r>
        <w:rPr>
          <w:rFonts w:ascii="Century Gothic" w:hAnsi="Century Gothic"/>
          <w:color w:val="000000" w:themeColor="text1"/>
        </w:rPr>
        <w:t xml:space="preserve"> (NSW)</w:t>
      </w:r>
      <w:r w:rsidRPr="00E7584A">
        <w:rPr>
          <w:rFonts w:ascii="Century Gothic" w:hAnsi="Century Gothic"/>
          <w:color w:val="000000" w:themeColor="text1"/>
        </w:rPr>
        <w:t>.</w:t>
      </w:r>
      <w:r>
        <w:rPr>
          <w:rFonts w:ascii="Century Gothic" w:hAnsi="Century Gothic"/>
          <w:color w:val="000000" w:themeColor="text1"/>
        </w:rPr>
        <w:t xml:space="preserve">  </w:t>
      </w:r>
      <w:r w:rsidRPr="00A93B8E">
        <w:rPr>
          <w:rFonts w:ascii="Century Gothic" w:hAnsi="Century Gothic"/>
          <w:color w:val="000000" w:themeColor="text1"/>
        </w:rPr>
        <w:t>The</w:t>
      </w:r>
      <w:r>
        <w:rPr>
          <w:rFonts w:ascii="Century Gothic" w:hAnsi="Century Gothic"/>
          <w:color w:val="000000" w:themeColor="text1"/>
        </w:rPr>
        <w:t xml:space="preserve"> environmental demands identified subsequently are important for helping support the ecological character of the </w:t>
      </w:r>
      <w:proofErr w:type="spellStart"/>
      <w:r>
        <w:rPr>
          <w:rFonts w:ascii="Century Gothic" w:hAnsi="Century Gothic"/>
          <w:color w:val="000000" w:themeColor="text1"/>
        </w:rPr>
        <w:t>Ramsar</w:t>
      </w:r>
      <w:proofErr w:type="spellEnd"/>
      <w:r>
        <w:rPr>
          <w:rFonts w:ascii="Century Gothic" w:hAnsi="Century Gothic"/>
          <w:color w:val="000000" w:themeColor="text1"/>
        </w:rPr>
        <w:t xml:space="preserve"> site</w:t>
      </w:r>
      <w:r w:rsidR="00E82F2B">
        <w:rPr>
          <w:rFonts w:ascii="Century Gothic" w:hAnsi="Century Gothic"/>
          <w:color w:val="000000" w:themeColor="text1"/>
        </w:rPr>
        <w:t>s</w:t>
      </w:r>
      <w:r>
        <w:rPr>
          <w:rFonts w:ascii="Century Gothic" w:hAnsi="Century Gothic"/>
          <w:color w:val="000000" w:themeColor="text1"/>
        </w:rPr>
        <w:t xml:space="preserve">. </w:t>
      </w:r>
    </w:p>
    <w:p w14:paraId="5909DF82" w14:textId="09D3330E" w:rsidR="004B4205" w:rsidRDefault="004B4205" w:rsidP="004B4205">
      <w:pPr>
        <w:spacing w:after="240"/>
        <w:jc w:val="left"/>
        <w:rPr>
          <w:rFonts w:ascii="Century Gothic" w:hAnsi="Century Gothic"/>
        </w:rPr>
      </w:pPr>
      <w:r w:rsidRPr="00A93B8E">
        <w:rPr>
          <w:rFonts w:ascii="Century Gothic" w:hAnsi="Century Gothic"/>
          <w:color w:val="000000" w:themeColor="text1"/>
        </w:rPr>
        <w:t xml:space="preserve">Several native fish species identified as threatened in NSW and/or Commonwealth legislation have been observed or are predicted to occur in the Gwydir </w:t>
      </w:r>
      <w:proofErr w:type="gramStart"/>
      <w:r w:rsidR="00E82F2B">
        <w:rPr>
          <w:rFonts w:ascii="Century Gothic" w:hAnsi="Century Gothic"/>
          <w:color w:val="000000" w:themeColor="text1"/>
        </w:rPr>
        <w:t xml:space="preserve">systems </w:t>
      </w:r>
      <w:r w:rsidRPr="00A93B8E">
        <w:rPr>
          <w:rFonts w:ascii="Century Gothic" w:hAnsi="Century Gothic"/>
          <w:color w:val="000000" w:themeColor="text1"/>
        </w:rPr>
        <w:t>.</w:t>
      </w:r>
      <w:proofErr w:type="gramEnd"/>
      <w:r w:rsidRPr="00A93B8E">
        <w:rPr>
          <w:rFonts w:ascii="Century Gothic" w:hAnsi="Century Gothic"/>
          <w:color w:val="000000" w:themeColor="text1"/>
        </w:rPr>
        <w:t xml:space="preserve"> These include olive </w:t>
      </w:r>
      <w:proofErr w:type="spellStart"/>
      <w:r w:rsidRPr="00A93B8E">
        <w:rPr>
          <w:rFonts w:ascii="Century Gothic" w:hAnsi="Century Gothic"/>
          <w:color w:val="000000" w:themeColor="text1"/>
        </w:rPr>
        <w:t>perchlet</w:t>
      </w:r>
      <w:proofErr w:type="spellEnd"/>
      <w:r w:rsidRPr="00A93B8E">
        <w:rPr>
          <w:rFonts w:ascii="Century Gothic" w:hAnsi="Century Gothic"/>
          <w:color w:val="000000" w:themeColor="text1"/>
        </w:rPr>
        <w:t xml:space="preserve"> and freshwater catfish (endangered populations) and purple spotted </w:t>
      </w:r>
      <w:proofErr w:type="spellStart"/>
      <w:r w:rsidRPr="00A93B8E">
        <w:rPr>
          <w:rFonts w:ascii="Century Gothic" w:hAnsi="Century Gothic"/>
          <w:color w:val="000000" w:themeColor="text1"/>
        </w:rPr>
        <w:t>gudgeon</w:t>
      </w:r>
      <w:proofErr w:type="spellEnd"/>
      <w:r w:rsidRPr="00A93B8E">
        <w:rPr>
          <w:rFonts w:ascii="Century Gothic" w:hAnsi="Century Gothic"/>
          <w:color w:val="000000" w:themeColor="text1"/>
        </w:rPr>
        <w:t xml:space="preserve"> (endangered species) listed under the </w:t>
      </w:r>
      <w:r w:rsidRPr="00A93B8E">
        <w:rPr>
          <w:rFonts w:ascii="Century Gothic" w:hAnsi="Century Gothic"/>
          <w:i/>
          <w:color w:val="000000" w:themeColor="text1"/>
        </w:rPr>
        <w:t>Fisheries Management Act 1994</w:t>
      </w:r>
      <w:r w:rsidRPr="00A93B8E">
        <w:rPr>
          <w:rFonts w:ascii="Century Gothic" w:hAnsi="Century Gothic"/>
          <w:color w:val="000000" w:themeColor="text1"/>
        </w:rPr>
        <w:t xml:space="preserve"> (NSW) (FM</w:t>
      </w:r>
      <w:r w:rsidR="00E82F2B">
        <w:rPr>
          <w:rFonts w:ascii="Century Gothic" w:hAnsi="Century Gothic"/>
          <w:color w:val="000000" w:themeColor="text1"/>
        </w:rPr>
        <w:t xml:space="preserve"> </w:t>
      </w:r>
      <w:r w:rsidRPr="00A93B8E">
        <w:rPr>
          <w:rFonts w:ascii="Century Gothic" w:hAnsi="Century Gothic"/>
          <w:color w:val="000000" w:themeColor="text1"/>
        </w:rPr>
        <w:t xml:space="preserve">Act) and silver perch and Murray </w:t>
      </w:r>
      <w:r w:rsidR="007C05A7">
        <w:rPr>
          <w:rFonts w:ascii="Century Gothic" w:hAnsi="Century Gothic"/>
          <w:color w:val="000000" w:themeColor="text1"/>
        </w:rPr>
        <w:t>c</w:t>
      </w:r>
      <w:r w:rsidR="007C05A7" w:rsidRPr="00A93B8E">
        <w:rPr>
          <w:rFonts w:ascii="Century Gothic" w:hAnsi="Century Gothic"/>
          <w:color w:val="000000" w:themeColor="text1"/>
        </w:rPr>
        <w:t xml:space="preserve">od </w:t>
      </w:r>
      <w:r w:rsidRPr="00A93B8E">
        <w:rPr>
          <w:rFonts w:ascii="Century Gothic" w:hAnsi="Century Gothic"/>
          <w:color w:val="000000" w:themeColor="text1"/>
        </w:rPr>
        <w:t xml:space="preserve">(respectively critically endangered and vulnerable under the </w:t>
      </w:r>
      <w:r w:rsidRPr="00612414">
        <w:rPr>
          <w:rFonts w:ascii="Century Gothic" w:hAnsi="Century Gothic"/>
          <w:i/>
          <w:color w:val="000000" w:themeColor="text1"/>
        </w:rPr>
        <w:t>Environment Protection and Biodiversity Conservation Act 1999</w:t>
      </w:r>
      <w:r w:rsidRPr="00A93B8E">
        <w:rPr>
          <w:rFonts w:ascii="Century Gothic" w:hAnsi="Century Gothic"/>
          <w:color w:val="000000" w:themeColor="text1"/>
        </w:rPr>
        <w:t xml:space="preserve">). </w:t>
      </w:r>
      <w:r w:rsidRPr="00EF31BD">
        <w:rPr>
          <w:rFonts w:ascii="Century Gothic" w:hAnsi="Century Gothic"/>
        </w:rPr>
        <w:t xml:space="preserve">The aquatic community of the </w:t>
      </w:r>
      <w:r>
        <w:rPr>
          <w:rFonts w:ascii="Century Gothic" w:hAnsi="Century Gothic"/>
        </w:rPr>
        <w:t>Gwydir also</w:t>
      </w:r>
      <w:r w:rsidRPr="00EF31BD">
        <w:rPr>
          <w:rFonts w:ascii="Century Gothic" w:hAnsi="Century Gothic"/>
        </w:rPr>
        <w:t xml:space="preserve"> forms part of the </w:t>
      </w:r>
      <w:r w:rsidRPr="00EA0542">
        <w:rPr>
          <w:rFonts w:ascii="Century Gothic" w:hAnsi="Century Gothic"/>
          <w:i/>
        </w:rPr>
        <w:t>Lowland Darling River aquatic ecological community</w:t>
      </w:r>
      <w:r w:rsidRPr="00EF31BD">
        <w:rPr>
          <w:rFonts w:ascii="Century Gothic" w:hAnsi="Century Gothic"/>
        </w:rPr>
        <w:t>, which is listed as endangered under the</w:t>
      </w:r>
      <w:r>
        <w:rPr>
          <w:rFonts w:ascii="Century Gothic" w:hAnsi="Century Gothic"/>
          <w:i/>
        </w:rPr>
        <w:t xml:space="preserve"> </w:t>
      </w:r>
      <w:r w:rsidRPr="00612414">
        <w:rPr>
          <w:rFonts w:ascii="Century Gothic" w:hAnsi="Century Gothic"/>
        </w:rPr>
        <w:t>FM Act</w:t>
      </w:r>
      <w:r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Pr>
          <w:rFonts w:ascii="Century Gothic" w:hAnsi="Century Gothic"/>
        </w:rPr>
        <w:t>.</w:t>
      </w:r>
    </w:p>
    <w:p w14:paraId="6AD05105" w14:textId="51E525C9" w:rsidR="004B4205" w:rsidRDefault="004B4205" w:rsidP="004B4205">
      <w:pPr>
        <w:spacing w:after="240"/>
        <w:jc w:val="left"/>
        <w:rPr>
          <w:rFonts w:ascii="Century Gothic" w:hAnsi="Century Gothic"/>
          <w:color w:val="000000" w:themeColor="text1"/>
        </w:rPr>
      </w:pPr>
      <w:r>
        <w:rPr>
          <w:rFonts w:ascii="Century Gothic" w:hAnsi="Century Gothic"/>
          <w:color w:val="000000" w:themeColor="text1"/>
        </w:rPr>
        <w:t xml:space="preserve">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Creek breaks off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approximately 50 km downstream of Moree. </w:t>
      </w:r>
      <w:r w:rsidRPr="00B31A81">
        <w:rPr>
          <w:rFonts w:ascii="Century Gothic" w:hAnsi="Century Gothic"/>
          <w:color w:val="000000" w:themeColor="text1"/>
        </w:rPr>
        <w:t>Prior to the</w:t>
      </w:r>
      <w:r>
        <w:rPr>
          <w:rFonts w:ascii="Century Gothic" w:hAnsi="Century Gothic"/>
          <w:color w:val="000000" w:themeColor="text1"/>
        </w:rPr>
        <w:t xml:space="preserve"> </w:t>
      </w:r>
      <w:r w:rsidRPr="00B31A81">
        <w:rPr>
          <w:rFonts w:ascii="Century Gothic" w:hAnsi="Century Gothic"/>
          <w:color w:val="000000" w:themeColor="text1"/>
        </w:rPr>
        <w:t xml:space="preserve">construction of the </w:t>
      </w:r>
      <w:proofErr w:type="spellStart"/>
      <w:r w:rsidRPr="00B31A81">
        <w:rPr>
          <w:rFonts w:ascii="Century Gothic" w:hAnsi="Century Gothic"/>
          <w:color w:val="000000" w:themeColor="text1"/>
        </w:rPr>
        <w:t>Mallowa</w:t>
      </w:r>
      <w:proofErr w:type="spellEnd"/>
      <w:r w:rsidRPr="00B31A81">
        <w:rPr>
          <w:rFonts w:ascii="Century Gothic" w:hAnsi="Century Gothic"/>
          <w:color w:val="000000" w:themeColor="text1"/>
        </w:rPr>
        <w:t xml:space="preserve"> Regulator in 1983, many fresh flows would have passed</w:t>
      </w:r>
      <w:r>
        <w:rPr>
          <w:rFonts w:ascii="Century Gothic" w:hAnsi="Century Gothic"/>
          <w:color w:val="000000" w:themeColor="text1"/>
        </w:rPr>
        <w:t xml:space="preserve"> </w:t>
      </w:r>
      <w:r w:rsidRPr="00B31A81">
        <w:rPr>
          <w:rFonts w:ascii="Century Gothic" w:hAnsi="Century Gothic"/>
          <w:color w:val="000000" w:themeColor="text1"/>
        </w:rPr>
        <w:t xml:space="preserve">through </w:t>
      </w:r>
      <w:proofErr w:type="spellStart"/>
      <w:r w:rsidRPr="00B31A81">
        <w:rPr>
          <w:rFonts w:ascii="Century Gothic" w:hAnsi="Century Gothic"/>
          <w:color w:val="000000" w:themeColor="text1"/>
        </w:rPr>
        <w:t>Mallowa</w:t>
      </w:r>
      <w:proofErr w:type="spellEnd"/>
      <w:r w:rsidRPr="00B31A81">
        <w:rPr>
          <w:rFonts w:ascii="Century Gothic" w:hAnsi="Century Gothic"/>
          <w:color w:val="000000" w:themeColor="text1"/>
        </w:rPr>
        <w:t xml:space="preserve"> Creek and sections of the floodplain. These fresh flows are now</w:t>
      </w:r>
      <w:r>
        <w:rPr>
          <w:rFonts w:ascii="Century Gothic" w:hAnsi="Century Gothic"/>
          <w:color w:val="000000" w:themeColor="text1"/>
        </w:rPr>
        <w:t xml:space="preserve"> </w:t>
      </w:r>
      <w:r w:rsidRPr="00B31A81">
        <w:rPr>
          <w:rFonts w:ascii="Century Gothic" w:hAnsi="Century Gothic"/>
          <w:color w:val="000000" w:themeColor="text1"/>
        </w:rPr>
        <w:t xml:space="preserve">diverted down the </w:t>
      </w:r>
      <w:proofErr w:type="spellStart"/>
      <w:r w:rsidRPr="00B31A81">
        <w:rPr>
          <w:rFonts w:ascii="Century Gothic" w:hAnsi="Century Gothic"/>
          <w:color w:val="000000" w:themeColor="text1"/>
        </w:rPr>
        <w:t>Mehi</w:t>
      </w:r>
      <w:proofErr w:type="spellEnd"/>
      <w:r w:rsidRPr="00B31A81">
        <w:rPr>
          <w:rFonts w:ascii="Century Gothic" w:hAnsi="Century Gothic"/>
          <w:color w:val="000000" w:themeColor="text1"/>
        </w:rPr>
        <w:t xml:space="preserve"> River</w:t>
      </w:r>
      <w:r>
        <w:rPr>
          <w:rFonts w:ascii="Century Gothic" w:hAnsi="Century Gothic"/>
          <w:color w:val="000000" w:themeColor="text1"/>
        </w:rPr>
        <w:t>.</w:t>
      </w:r>
      <w:r w:rsidRPr="00B31A81">
        <w:rPr>
          <w:rFonts w:ascii="Century Gothic" w:hAnsi="Century Gothic"/>
          <w:color w:val="000000" w:themeColor="text1"/>
        </w:rPr>
        <w:t xml:space="preserve"> </w:t>
      </w:r>
      <w:r>
        <w:rPr>
          <w:rFonts w:ascii="Century Gothic" w:hAnsi="Century Gothic"/>
          <w:color w:val="000000" w:themeColor="text1"/>
        </w:rPr>
        <w:t xml:space="preserve">While not as extensive as the </w:t>
      </w:r>
      <w:r w:rsidR="00E82F2B">
        <w:rPr>
          <w:rFonts w:ascii="Century Gothic" w:hAnsi="Century Gothic"/>
          <w:color w:val="000000" w:themeColor="text1"/>
        </w:rPr>
        <w:t xml:space="preserve">Gingham and Lower </w:t>
      </w:r>
      <w:r>
        <w:rPr>
          <w:rFonts w:ascii="Century Gothic" w:hAnsi="Century Gothic"/>
          <w:color w:val="000000" w:themeColor="text1"/>
        </w:rPr>
        <w:t xml:space="preserve">Gwydir Wetlands,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Wetlands supports a diverse wetland and floodplain vegetation assemblage that is representative of native vegetation of the Gwydir River Valley. Importantly, it also has less of a </w:t>
      </w:r>
      <w:proofErr w:type="spellStart"/>
      <w:r>
        <w:rPr>
          <w:rFonts w:ascii="Century Gothic" w:hAnsi="Century Gothic"/>
          <w:color w:val="000000" w:themeColor="text1"/>
        </w:rPr>
        <w:t>Lippia</w:t>
      </w:r>
      <w:proofErr w:type="spellEnd"/>
      <w:r>
        <w:rPr>
          <w:rFonts w:ascii="Century Gothic" w:hAnsi="Century Gothic"/>
          <w:color w:val="000000" w:themeColor="text1"/>
        </w:rPr>
        <w:t xml:space="preserve"> </w:t>
      </w:r>
      <w:r w:rsidR="00E82F2B">
        <w:rPr>
          <w:rFonts w:ascii="Century Gothic" w:hAnsi="Century Gothic"/>
          <w:color w:val="000000" w:themeColor="text1"/>
        </w:rPr>
        <w:t xml:space="preserve">(weed) </w:t>
      </w:r>
      <w:r>
        <w:rPr>
          <w:rFonts w:ascii="Century Gothic" w:hAnsi="Century Gothic"/>
          <w:color w:val="000000" w:themeColor="text1"/>
        </w:rPr>
        <w:t>presence</w:t>
      </w:r>
      <w:r w:rsidR="007C05A7">
        <w:rPr>
          <w:rFonts w:ascii="Century Gothic" w:hAnsi="Century Gothic"/>
          <w:color w:val="000000" w:themeColor="text1"/>
        </w:rPr>
        <w:t xml:space="preserve"> than the Gwydir Wetlands</w:t>
      </w:r>
      <w:r>
        <w:rPr>
          <w:rFonts w:ascii="Century Gothic" w:hAnsi="Century Gothic"/>
          <w:color w:val="000000" w:themeColor="text1"/>
        </w:rPr>
        <w:t xml:space="preserve">. The native vegetation of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Creek provides valuable habitat for waterbirds, woodland birds and other fauna.</w:t>
      </w:r>
    </w:p>
    <w:p w14:paraId="54C12201" w14:textId="543016DE" w:rsidR="004B4205" w:rsidRDefault="004B4205" w:rsidP="004B4205">
      <w:pPr>
        <w:spacing w:after="240"/>
        <w:jc w:val="left"/>
        <w:rPr>
          <w:rFonts w:ascii="Century Gothic" w:hAnsi="Century Gothic"/>
          <w:color w:val="000000" w:themeColor="text1"/>
        </w:rPr>
      </w:pPr>
      <w:r>
        <w:rPr>
          <w:rFonts w:ascii="Century Gothic" w:hAnsi="Century Gothic"/>
          <w:color w:val="000000" w:themeColor="text1"/>
        </w:rPr>
        <w:t xml:space="preserve">The Gwydir and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Wetlands play</w:t>
      </w:r>
      <w:r w:rsidRPr="00CE0858">
        <w:rPr>
          <w:rFonts w:ascii="Century Gothic" w:hAnsi="Century Gothic"/>
          <w:color w:val="000000" w:themeColor="text1"/>
        </w:rPr>
        <w:t xml:space="preserve"> a substantial part in the biological and ecological functioning of the Murray-Darling Basin, as the major wetlands in the Basin are</w:t>
      </w:r>
      <w:r>
        <w:rPr>
          <w:rFonts w:ascii="Century Gothic" w:hAnsi="Century Gothic"/>
          <w:color w:val="000000" w:themeColor="text1"/>
        </w:rPr>
        <w:t xml:space="preserve"> not</w:t>
      </w:r>
      <w:r w:rsidRPr="00CE0858">
        <w:rPr>
          <w:rFonts w:ascii="Century Gothic" w:hAnsi="Century Gothic"/>
          <w:color w:val="000000" w:themeColor="text1"/>
        </w:rPr>
        <w:t xml:space="preserve"> </w:t>
      </w:r>
      <w:r w:rsidR="00E82F2B">
        <w:rPr>
          <w:rFonts w:ascii="Century Gothic" w:hAnsi="Century Gothic"/>
          <w:color w:val="000000" w:themeColor="text1"/>
        </w:rPr>
        <w:t xml:space="preserve">often </w:t>
      </w:r>
      <w:r w:rsidRPr="00CE0858">
        <w:rPr>
          <w:rFonts w:ascii="Century Gothic" w:hAnsi="Century Gothic"/>
          <w:color w:val="000000" w:themeColor="text1"/>
        </w:rPr>
        <w:t xml:space="preserve">inundated simultaneously and therefore </w:t>
      </w:r>
      <w:r>
        <w:rPr>
          <w:rFonts w:ascii="Century Gothic" w:hAnsi="Century Gothic"/>
          <w:color w:val="000000" w:themeColor="text1"/>
        </w:rPr>
        <w:t>habitat availability varies across the Basin spatially and temporally</w:t>
      </w:r>
      <w:r w:rsidRPr="00CE0858">
        <w:rPr>
          <w:rFonts w:ascii="Century Gothic" w:hAnsi="Century Gothic"/>
          <w:color w:val="000000" w:themeColor="text1"/>
        </w:rPr>
        <w:t>.</w:t>
      </w:r>
      <w:r>
        <w:rPr>
          <w:rFonts w:ascii="Century Gothic" w:hAnsi="Century Gothic"/>
          <w:color w:val="000000" w:themeColor="text1"/>
        </w:rPr>
        <w:t xml:space="preserve"> </w:t>
      </w:r>
      <w:r w:rsidRPr="00D35F80">
        <w:rPr>
          <w:rFonts w:ascii="Century Gothic" w:hAnsi="Century Gothic"/>
          <w:color w:val="000000" w:themeColor="text1"/>
        </w:rPr>
        <w:t xml:space="preserve">Since flooding in the Gwydir </w:t>
      </w:r>
      <w:r w:rsidR="00E82F2B">
        <w:rPr>
          <w:rFonts w:ascii="Century Gothic" w:hAnsi="Century Gothic"/>
          <w:color w:val="000000" w:themeColor="text1"/>
        </w:rPr>
        <w:t>system</w:t>
      </w:r>
      <w:r w:rsidRPr="00D35F80">
        <w:rPr>
          <w:rFonts w:ascii="Century Gothic" w:hAnsi="Century Gothic"/>
          <w:color w:val="000000" w:themeColor="text1"/>
        </w:rPr>
        <w:t xml:space="preserve"> </w:t>
      </w:r>
      <w:r>
        <w:rPr>
          <w:rFonts w:ascii="Century Gothic" w:hAnsi="Century Gothic"/>
          <w:color w:val="000000" w:themeColor="text1"/>
        </w:rPr>
        <w:t>is</w:t>
      </w:r>
      <w:r w:rsidRPr="00D35F80">
        <w:rPr>
          <w:rFonts w:ascii="Century Gothic" w:hAnsi="Century Gothic"/>
          <w:color w:val="000000" w:themeColor="text1"/>
        </w:rPr>
        <w:t xml:space="preserve"> not always synchronous with flooding of other Murray</w:t>
      </w:r>
      <w:r>
        <w:rPr>
          <w:rFonts w:ascii="Century Gothic" w:hAnsi="Century Gothic"/>
          <w:color w:val="000000" w:themeColor="text1"/>
        </w:rPr>
        <w:t>-</w:t>
      </w:r>
      <w:r w:rsidRPr="00D35F80">
        <w:rPr>
          <w:rFonts w:ascii="Century Gothic" w:hAnsi="Century Gothic"/>
          <w:color w:val="000000" w:themeColor="text1"/>
        </w:rPr>
        <w:t xml:space="preserve">Darling Basin wetlands, such as the Macquarie Marshes or Narran Lake, the </w:t>
      </w:r>
      <w:r w:rsidR="00A03AA2" w:rsidRPr="00D35F80">
        <w:rPr>
          <w:rFonts w:ascii="Century Gothic" w:hAnsi="Century Gothic"/>
          <w:color w:val="000000" w:themeColor="text1"/>
        </w:rPr>
        <w:t>Gwydir play</w:t>
      </w:r>
      <w:r w:rsidRPr="00D35F80">
        <w:rPr>
          <w:rFonts w:ascii="Century Gothic" w:hAnsi="Century Gothic"/>
          <w:color w:val="000000" w:themeColor="text1"/>
        </w:rPr>
        <w:t xml:space="preserve"> an important role on a </w:t>
      </w:r>
      <w:r w:rsidR="007C05A7">
        <w:rPr>
          <w:rFonts w:ascii="Century Gothic" w:hAnsi="Century Gothic"/>
          <w:color w:val="000000" w:themeColor="text1"/>
        </w:rPr>
        <w:t>broad</w:t>
      </w:r>
      <w:r w:rsidR="007C05A7" w:rsidRPr="00D35F80">
        <w:rPr>
          <w:rFonts w:ascii="Century Gothic" w:hAnsi="Century Gothic"/>
          <w:color w:val="000000" w:themeColor="text1"/>
        </w:rPr>
        <w:t xml:space="preserve"> </w:t>
      </w:r>
      <w:r w:rsidRPr="00D35F80">
        <w:rPr>
          <w:rFonts w:ascii="Century Gothic" w:hAnsi="Century Gothic"/>
          <w:color w:val="000000" w:themeColor="text1"/>
        </w:rPr>
        <w:t>scale.</w:t>
      </w:r>
      <w:r w:rsidRPr="0069365C">
        <w:rPr>
          <w:rFonts w:ascii="Century Gothic" w:hAnsi="Century Gothic"/>
          <w:color w:val="000000" w:themeColor="text1"/>
        </w:rPr>
        <w:t xml:space="preserve"> </w:t>
      </w:r>
    </w:p>
    <w:p w14:paraId="10425D81" w14:textId="1CA38527" w:rsidR="004B4205" w:rsidRDefault="004B4205" w:rsidP="004B4205">
      <w:pPr>
        <w:spacing w:after="240"/>
        <w:jc w:val="left"/>
        <w:rPr>
          <w:rFonts w:ascii="Century Gothic" w:hAnsi="Century Gothic"/>
          <w:color w:val="000000" w:themeColor="text1"/>
        </w:rPr>
      </w:pPr>
      <w:r>
        <w:rPr>
          <w:rFonts w:ascii="Century Gothic" w:hAnsi="Century Gothic"/>
          <w:color w:val="000000" w:themeColor="text1"/>
        </w:rPr>
        <w:t xml:space="preserve">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are major distributaries of the Gwydir River. </w:t>
      </w:r>
      <w:proofErr w:type="spellStart"/>
      <w:r>
        <w:rPr>
          <w:rFonts w:ascii="Century Gothic" w:hAnsi="Century Gothic"/>
          <w:color w:val="000000" w:themeColor="text1"/>
        </w:rPr>
        <w:t>Moomin</w:t>
      </w:r>
      <w:proofErr w:type="spellEnd"/>
      <w:r>
        <w:rPr>
          <w:rFonts w:ascii="Century Gothic" w:hAnsi="Century Gothic"/>
          <w:color w:val="000000" w:themeColor="text1"/>
        </w:rPr>
        <w:t xml:space="preserve"> Creek branches off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downstream of Moree and re-joins the </w:t>
      </w:r>
      <w:proofErr w:type="spellStart"/>
      <w:r w:rsidR="00E82F2B">
        <w:rPr>
          <w:rFonts w:ascii="Century Gothic" w:hAnsi="Century Gothic"/>
          <w:color w:val="000000" w:themeColor="text1"/>
        </w:rPr>
        <w:t>Mehi</w:t>
      </w:r>
      <w:proofErr w:type="spellEnd"/>
      <w:r w:rsidR="00E82F2B">
        <w:rPr>
          <w:rFonts w:ascii="Century Gothic" w:hAnsi="Century Gothic"/>
          <w:color w:val="000000" w:themeColor="text1"/>
        </w:rPr>
        <w:t xml:space="preserve"> </w:t>
      </w:r>
      <w:r>
        <w:rPr>
          <w:rFonts w:ascii="Century Gothic" w:hAnsi="Century Gothic"/>
          <w:color w:val="000000" w:themeColor="text1"/>
        </w:rPr>
        <w:t xml:space="preserve">River just before its confluence with the Barwon River </w:t>
      </w:r>
      <w:r w:rsidR="00E82F2B">
        <w:rPr>
          <w:rFonts w:ascii="Century Gothic" w:hAnsi="Century Gothic"/>
          <w:color w:val="000000" w:themeColor="text1"/>
        </w:rPr>
        <w:t xml:space="preserve">upstream of </w:t>
      </w:r>
      <w:r>
        <w:rPr>
          <w:rFonts w:ascii="Century Gothic" w:hAnsi="Century Gothic"/>
          <w:color w:val="000000" w:themeColor="text1"/>
        </w:rPr>
        <w:t xml:space="preserve">Collarenebri. Carole Creek connects to the Barwon River through the Gil Creek in the Border Rivers catchment. </w:t>
      </w:r>
      <w:r w:rsidRPr="00803986">
        <w:rPr>
          <w:rFonts w:ascii="Century Gothic" w:hAnsi="Century Gothic"/>
          <w:color w:val="000000" w:themeColor="text1"/>
        </w:rPr>
        <w:t xml:space="preserve">The </w:t>
      </w:r>
      <w:proofErr w:type="spellStart"/>
      <w:r w:rsidRPr="00803986">
        <w:rPr>
          <w:rFonts w:ascii="Century Gothic" w:hAnsi="Century Gothic"/>
          <w:color w:val="000000" w:themeColor="text1"/>
        </w:rPr>
        <w:t>Mehi</w:t>
      </w:r>
      <w:proofErr w:type="spellEnd"/>
      <w:r w:rsidRPr="00803986">
        <w:rPr>
          <w:rFonts w:ascii="Century Gothic" w:hAnsi="Century Gothic"/>
          <w:color w:val="000000" w:themeColor="text1"/>
        </w:rPr>
        <w:t xml:space="preserve"> River and Carole-Gil Gil Creek transport about 6 per cent of the average flow at Pa</w:t>
      </w:r>
      <w:r>
        <w:rPr>
          <w:rFonts w:ascii="Century Gothic" w:hAnsi="Century Gothic"/>
          <w:color w:val="000000" w:themeColor="text1"/>
        </w:rPr>
        <w:t>llamallawa to the Barwon River.</w:t>
      </w:r>
    </w:p>
    <w:p w14:paraId="5D09C8DF" w14:textId="53EA343D" w:rsidR="004B4205" w:rsidRDefault="004B4205" w:rsidP="004B4205">
      <w:pPr>
        <w:keepNext/>
        <w:keepLines/>
        <w:spacing w:after="240"/>
        <w:jc w:val="left"/>
        <w:rPr>
          <w:rFonts w:ascii="Century Gothic" w:hAnsi="Century Gothic"/>
          <w:color w:val="000000" w:themeColor="text1"/>
        </w:rPr>
      </w:pPr>
      <w:r>
        <w:rPr>
          <w:rFonts w:ascii="Century Gothic" w:hAnsi="Century Gothic"/>
          <w:color w:val="000000" w:themeColor="text1"/>
        </w:rPr>
        <w:t xml:space="preserve">The Sustainable Rivers Audit found that the lowland zone of the Gwydir Valley was rated as poor for both fish and macroinvertebrates. Native fish populations in the Gwydir catchment and across the Murray-Darling Basin have been affected by changes in the natural flow regime, reduction in habitat quality and availability, </w:t>
      </w:r>
      <w:r w:rsidR="00EB4587">
        <w:rPr>
          <w:rFonts w:ascii="Century Gothic" w:hAnsi="Century Gothic"/>
          <w:color w:val="000000" w:themeColor="text1"/>
        </w:rPr>
        <w:t xml:space="preserve">as well as </w:t>
      </w:r>
      <w:r>
        <w:rPr>
          <w:rFonts w:ascii="Century Gothic" w:hAnsi="Century Gothic"/>
          <w:color w:val="000000" w:themeColor="text1"/>
        </w:rPr>
        <w:t>barriers to migration</w:t>
      </w:r>
      <w:r w:rsidR="00EB4587">
        <w:rPr>
          <w:rFonts w:ascii="Century Gothic" w:hAnsi="Century Gothic"/>
          <w:color w:val="000000" w:themeColor="text1"/>
        </w:rPr>
        <w:t xml:space="preserve"> and introduced pest species</w:t>
      </w:r>
      <w:r>
        <w:rPr>
          <w:rFonts w:ascii="Century Gothic" w:hAnsi="Century Gothic"/>
          <w:color w:val="000000" w:themeColor="text1"/>
        </w:rPr>
        <w:t xml:space="preserve">. Changes in the frequency, size, duration and timing of flow events have negatively affected the availability of food, habitat and breeding opportunities for native fish. The majority of native fish species in the lower Gwydir </w:t>
      </w:r>
      <w:r w:rsidR="00E82F2B">
        <w:rPr>
          <w:rFonts w:ascii="Century Gothic" w:hAnsi="Century Gothic"/>
          <w:color w:val="000000" w:themeColor="text1"/>
        </w:rPr>
        <w:t xml:space="preserve">catchment </w:t>
      </w:r>
      <w:r>
        <w:rPr>
          <w:rFonts w:ascii="Century Gothic" w:hAnsi="Century Gothic"/>
          <w:color w:val="000000" w:themeColor="text1"/>
        </w:rPr>
        <w:t>spawn during the spring and summer season with rises in water temperature and/or water levels.</w:t>
      </w:r>
      <w:r w:rsidRPr="00290D0B">
        <w:rPr>
          <w:rFonts w:ascii="Century Gothic" w:hAnsi="Century Gothic"/>
          <w:color w:val="000000" w:themeColor="text1"/>
        </w:rPr>
        <w:t xml:space="preserve"> </w:t>
      </w:r>
      <w:r>
        <w:rPr>
          <w:rFonts w:ascii="Century Gothic" w:hAnsi="Century Gothic"/>
          <w:color w:val="000000" w:themeColor="text1"/>
        </w:rPr>
        <w:t xml:space="preserve">Up to 20 native fish species occur in the Gwydir catchment with most species still occurring in the middle </w:t>
      </w:r>
      <w:r w:rsidR="007C05A7">
        <w:rPr>
          <w:rFonts w:ascii="Century Gothic" w:hAnsi="Century Gothic"/>
          <w:color w:val="000000" w:themeColor="text1"/>
        </w:rPr>
        <w:t>reaches</w:t>
      </w:r>
      <w:r>
        <w:rPr>
          <w:rFonts w:ascii="Century Gothic" w:hAnsi="Century Gothic"/>
          <w:color w:val="000000" w:themeColor="text1"/>
        </w:rPr>
        <w:t>.</w:t>
      </w:r>
    </w:p>
    <w:p w14:paraId="5B6BF6E4" w14:textId="4EF85FCD" w:rsidR="004B4205" w:rsidRDefault="004B4205" w:rsidP="004B4205">
      <w:pPr>
        <w:spacing w:after="240"/>
        <w:rPr>
          <w:rFonts w:ascii="Century Gothic" w:hAnsi="Century Gothic"/>
        </w:rPr>
      </w:pPr>
      <w:r>
        <w:rPr>
          <w:rFonts w:ascii="Century Gothic" w:hAnsi="Century Gothic"/>
        </w:rPr>
        <w:t>A number of the rivers and creeks in the Gwydir River Valley may contribute water to the Barwon-Darling at various times</w:t>
      </w:r>
      <w:r w:rsidRPr="00A93B8E">
        <w:rPr>
          <w:rFonts w:ascii="Century Gothic" w:hAnsi="Century Gothic"/>
        </w:rPr>
        <w:t xml:space="preserve">. The </w:t>
      </w:r>
      <w:r w:rsidR="00E82F2B">
        <w:rPr>
          <w:rFonts w:ascii="Century Gothic" w:hAnsi="Century Gothic"/>
        </w:rPr>
        <w:t>N</w:t>
      </w:r>
      <w:r w:rsidRPr="00A93B8E">
        <w:rPr>
          <w:rFonts w:ascii="Century Gothic" w:hAnsi="Century Gothic"/>
        </w:rPr>
        <w:t xml:space="preserve">orthern </w:t>
      </w:r>
      <w:r w:rsidR="00E82F2B">
        <w:rPr>
          <w:rFonts w:ascii="Century Gothic" w:hAnsi="Century Gothic"/>
        </w:rPr>
        <w:t>C</w:t>
      </w:r>
      <w:r w:rsidRPr="00A93B8E">
        <w:rPr>
          <w:rFonts w:ascii="Century Gothic" w:hAnsi="Century Gothic"/>
        </w:rPr>
        <w:t xml:space="preserve">onnectivity </w:t>
      </w:r>
      <w:r w:rsidR="00E82F2B">
        <w:rPr>
          <w:rFonts w:ascii="Century Gothic" w:hAnsi="Century Gothic"/>
        </w:rPr>
        <w:t>E</w:t>
      </w:r>
      <w:r w:rsidRPr="00A93B8E">
        <w:rPr>
          <w:rFonts w:ascii="Century Gothic" w:hAnsi="Century Gothic"/>
        </w:rPr>
        <w:t>vent in 2017-18</w:t>
      </w:r>
      <w:r w:rsidR="00CD61DA">
        <w:rPr>
          <w:rFonts w:ascii="Century Gothic" w:hAnsi="Century Gothic"/>
        </w:rPr>
        <w:t xml:space="preserve"> and the Northern Fish Flow in 2018-19 are two </w:t>
      </w:r>
      <w:r w:rsidRPr="00A93B8E">
        <w:rPr>
          <w:rFonts w:ascii="Century Gothic" w:hAnsi="Century Gothic"/>
        </w:rPr>
        <w:t>example</w:t>
      </w:r>
      <w:r w:rsidR="00CD61DA">
        <w:rPr>
          <w:rFonts w:ascii="Century Gothic" w:hAnsi="Century Gothic"/>
        </w:rPr>
        <w:t>s</w:t>
      </w:r>
      <w:r w:rsidRPr="00A93B8E">
        <w:rPr>
          <w:rFonts w:ascii="Century Gothic" w:hAnsi="Century Gothic"/>
        </w:rPr>
        <w:t>.</w:t>
      </w:r>
      <w:r>
        <w:rPr>
          <w:rFonts w:ascii="Century Gothic" w:hAnsi="Century Gothic"/>
        </w:rPr>
        <w:t xml:space="preserve"> The Barwon-Darling connects rivers, lakes and wetlands across the northern Basin, providing critical drought refuge and a movement corridor for fish and waterbirds, and habitat for other aquatic species including turtles, mussels, and shrimp. Flows that connect the Barwon-Darling and the northern tributaries may help to support healthy and diverse populations of native fish and other fauna, including in the </w:t>
      </w:r>
      <w:r w:rsidR="00A16666">
        <w:rPr>
          <w:rFonts w:ascii="Century Gothic" w:hAnsi="Century Gothic"/>
        </w:rPr>
        <w:t xml:space="preserve">rivers of the </w:t>
      </w:r>
      <w:r>
        <w:rPr>
          <w:rFonts w:ascii="Century Gothic" w:hAnsi="Century Gothic"/>
        </w:rPr>
        <w:t xml:space="preserve">Gwydir. More information about the Barwon-Darling is described in the </w:t>
      </w:r>
      <w:r>
        <w:rPr>
          <w:rFonts w:ascii="Century Gothic" w:hAnsi="Century Gothic"/>
          <w:i/>
          <w:iCs/>
        </w:rPr>
        <w:t>Commonwealth Environmental Water Portfolio Management Plan: Barwon-Darling 2018–19.</w:t>
      </w:r>
    </w:p>
    <w:p w14:paraId="57EB6789" w14:textId="77777777" w:rsidR="004B4205" w:rsidRPr="00B254C7" w:rsidRDefault="004B4205" w:rsidP="004B4205">
      <w:pPr>
        <w:rPr>
          <w:rFonts w:cs="Calibri"/>
          <w:b/>
          <w:noProof/>
        </w:rPr>
      </w:pPr>
      <w:r>
        <w:rPr>
          <w:rFonts w:cs="Calibri"/>
          <w:b/>
          <w:noProof/>
        </w:rPr>
        <w:drawing>
          <wp:inline distT="0" distB="0" distL="0" distR="0" wp14:anchorId="19F32708" wp14:editId="3EE68189">
            <wp:extent cx="6660515" cy="4726305"/>
            <wp:effectExtent l="0" t="0" r="6985" b="0"/>
            <wp:docPr id="3" name="Picture 3" descr="Figures shows a map of the Gwydir River catchment" title="Gywdir Vall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ydir_Map.JPG"/>
                    <pic:cNvPicPr/>
                  </pic:nvPicPr>
                  <pic:blipFill>
                    <a:blip r:embed="rId19">
                      <a:extLst>
                        <a:ext uri="{28A0092B-C50C-407E-A947-70E740481C1C}">
                          <a14:useLocalDpi xmlns:a14="http://schemas.microsoft.com/office/drawing/2010/main" val="0"/>
                        </a:ext>
                      </a:extLst>
                    </a:blip>
                    <a:stretch>
                      <a:fillRect/>
                    </a:stretch>
                  </pic:blipFill>
                  <pic:spPr>
                    <a:xfrm>
                      <a:off x="0" y="0"/>
                      <a:ext cx="6660515" cy="4726305"/>
                    </a:xfrm>
                    <a:prstGeom prst="rect">
                      <a:avLst/>
                    </a:prstGeom>
                  </pic:spPr>
                </pic:pic>
              </a:graphicData>
            </a:graphic>
          </wp:inline>
        </w:drawing>
      </w:r>
    </w:p>
    <w:p w14:paraId="7CEFE362" w14:textId="77777777" w:rsidR="004B4205" w:rsidRDefault="004B4205" w:rsidP="004B4205">
      <w:pPr>
        <w:pStyle w:val="Caption"/>
        <w:spacing w:after="240"/>
        <w:jc w:val="left"/>
        <w:rPr>
          <w:rFonts w:ascii="Century Gothic" w:hAnsi="Century Gothic"/>
          <w:bCs w:val="0"/>
          <w:color w:val="000000" w:themeColor="text1"/>
        </w:rPr>
      </w:pPr>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760E9B">
        <w:rPr>
          <w:rFonts w:ascii="Century Gothic" w:hAnsi="Century Gothic"/>
          <w:noProof/>
        </w:rPr>
        <w:t>1</w:t>
      </w:r>
      <w:r>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w:t>
      </w:r>
      <w:r w:rsidRPr="00C97ED5">
        <w:rPr>
          <w:rFonts w:ascii="Century Gothic" w:hAnsi="Century Gothic"/>
          <w:b w:val="0"/>
          <w:bCs w:val="0"/>
          <w:color w:val="000000" w:themeColor="text1"/>
        </w:rPr>
        <w:t>the Gwydir River Valley</w:t>
      </w:r>
      <w:r w:rsidRPr="00C97ED5">
        <w:rPr>
          <w:rFonts w:ascii="Century Gothic" w:hAnsi="Century Gothic"/>
          <w:bCs w:val="0"/>
          <w:color w:val="000000" w:themeColor="text1"/>
        </w:rPr>
        <w:t xml:space="preserve">  </w:t>
      </w:r>
    </w:p>
    <w:p w14:paraId="6027939E" w14:textId="77777777" w:rsidR="00C77344" w:rsidRDefault="00C77344" w:rsidP="00C77344">
      <w:pPr>
        <w:rPr>
          <w:rFonts w:ascii="Century Gothic" w:hAnsi="Century Gothic"/>
        </w:rPr>
      </w:pPr>
      <w:r w:rsidRPr="00D00A44">
        <w:rPr>
          <w:rFonts w:ascii="Century Gothic" w:hAnsi="Century Gothic"/>
        </w:rPr>
        <w:t xml:space="preserve">The Gwydir catchment is within the traditional lands of the </w:t>
      </w:r>
      <w:proofErr w:type="spellStart"/>
      <w:r w:rsidRPr="00D00A44">
        <w:rPr>
          <w:rFonts w:ascii="Century Gothic" w:hAnsi="Century Gothic"/>
        </w:rPr>
        <w:t>Gomeroi</w:t>
      </w:r>
      <w:proofErr w:type="spellEnd"/>
      <w:r w:rsidRPr="00D00A44">
        <w:rPr>
          <w:rFonts w:ascii="Century Gothic" w:hAnsi="Century Gothic"/>
        </w:rPr>
        <w:t xml:space="preserve">/Kamilaroi people. The </w:t>
      </w:r>
      <w:proofErr w:type="spellStart"/>
      <w:r w:rsidRPr="00D00A44">
        <w:rPr>
          <w:rFonts w:ascii="Century Gothic" w:hAnsi="Century Gothic"/>
        </w:rPr>
        <w:t>Gomeroi</w:t>
      </w:r>
      <w:proofErr w:type="spellEnd"/>
      <w:r w:rsidRPr="00D00A44">
        <w:rPr>
          <w:rFonts w:ascii="Century Gothic" w:hAnsi="Century Gothic"/>
        </w:rPr>
        <w:t xml:space="preserve"> is a large Nation, which extends from around Singleton in the Hunter Valley through to the </w:t>
      </w:r>
      <w:proofErr w:type="spellStart"/>
      <w:r w:rsidRPr="00D00A44">
        <w:rPr>
          <w:rFonts w:ascii="Century Gothic" w:hAnsi="Century Gothic"/>
        </w:rPr>
        <w:t>Warrumbungles</w:t>
      </w:r>
      <w:proofErr w:type="spellEnd"/>
      <w:r w:rsidRPr="00D00A44">
        <w:rPr>
          <w:rFonts w:ascii="Century Gothic" w:hAnsi="Century Gothic"/>
        </w:rPr>
        <w:t xml:space="preserve"> in the west, and up through the Namoi and Gwydir valleys to just over the Queensland border.</w:t>
      </w:r>
    </w:p>
    <w:p w14:paraId="6956EDDC" w14:textId="692EC001" w:rsidR="00C77344" w:rsidRPr="00D00A44" w:rsidRDefault="00C77344" w:rsidP="00C77344">
      <w:pPr>
        <w:rPr>
          <w:rFonts w:ascii="Century Gothic" w:hAnsi="Century Gothic"/>
        </w:rPr>
      </w:pPr>
      <w:r w:rsidRPr="00D00A44">
        <w:rPr>
          <w:rFonts w:ascii="Century Gothic" w:hAnsi="Century Gothic"/>
        </w:rPr>
        <w:t xml:space="preserve">Land use </w:t>
      </w:r>
      <w:r w:rsidR="00A16666">
        <w:rPr>
          <w:rFonts w:ascii="Century Gothic" w:hAnsi="Century Gothic"/>
        </w:rPr>
        <w:t xml:space="preserve">in the eastern catchment </w:t>
      </w:r>
      <w:r w:rsidRPr="00D00A44">
        <w:rPr>
          <w:rFonts w:ascii="Century Gothic" w:hAnsi="Century Gothic"/>
        </w:rPr>
        <w:t xml:space="preserve">is dominated by extensive grazing for cattle and sheep production, with </w:t>
      </w:r>
      <w:proofErr w:type="spellStart"/>
      <w:r w:rsidRPr="00D00A44">
        <w:rPr>
          <w:rFonts w:ascii="Century Gothic" w:hAnsi="Century Gothic"/>
        </w:rPr>
        <w:t>lucerne</w:t>
      </w:r>
      <w:proofErr w:type="spellEnd"/>
      <w:r w:rsidRPr="00D00A44">
        <w:rPr>
          <w:rFonts w:ascii="Century Gothic" w:hAnsi="Century Gothic"/>
        </w:rPr>
        <w:t xml:space="preserve"> and pasture grown on the narrow alluvial floodplains of the upper Gwydir River for grazing enterprises. Dryland </w:t>
      </w:r>
      <w:r w:rsidR="00A16666">
        <w:rPr>
          <w:rFonts w:ascii="Century Gothic" w:hAnsi="Century Gothic"/>
        </w:rPr>
        <w:t xml:space="preserve">and irrigated </w:t>
      </w:r>
      <w:r w:rsidRPr="00D00A44">
        <w:rPr>
          <w:rFonts w:ascii="Century Gothic" w:hAnsi="Century Gothic"/>
        </w:rPr>
        <w:t xml:space="preserve">cropping occurs predominantly on the plains. </w:t>
      </w:r>
      <w:r w:rsidR="00A16666">
        <w:rPr>
          <w:rFonts w:ascii="Century Gothic" w:hAnsi="Century Gothic"/>
        </w:rPr>
        <w:t>For dryland cropping w</w:t>
      </w:r>
      <w:r w:rsidRPr="00D00A44">
        <w:rPr>
          <w:rFonts w:ascii="Century Gothic" w:hAnsi="Century Gothic"/>
        </w:rPr>
        <w:t xml:space="preserve">heat is the main </w:t>
      </w:r>
      <w:r w:rsidR="00836C0A" w:rsidRPr="00D00A44">
        <w:rPr>
          <w:rFonts w:ascii="Century Gothic" w:hAnsi="Century Gothic"/>
        </w:rPr>
        <w:t>crop,</w:t>
      </w:r>
      <w:r w:rsidRPr="00D00A44">
        <w:rPr>
          <w:rFonts w:ascii="Century Gothic" w:hAnsi="Century Gothic"/>
        </w:rPr>
        <w:t xml:space="preserve"> but a range of other cereals, legumes and oilseeds are also grown. </w:t>
      </w:r>
      <w:r w:rsidR="00A16666">
        <w:rPr>
          <w:rFonts w:ascii="Century Gothic" w:hAnsi="Century Gothic"/>
        </w:rPr>
        <w:t xml:space="preserve">For irrigation cropping cotton is the main crop grown, but also significant areas of irrigated pecan and oranges. </w:t>
      </w:r>
    </w:p>
    <w:p w14:paraId="46F00C7B" w14:textId="14B53331" w:rsidR="00C77344" w:rsidRPr="00D00A44" w:rsidRDefault="00A16666" w:rsidP="00C77344">
      <w:pPr>
        <w:rPr>
          <w:rFonts w:ascii="Century Gothic" w:hAnsi="Century Gothic"/>
        </w:rPr>
      </w:pPr>
      <w:r>
        <w:rPr>
          <w:rFonts w:ascii="Century Gothic" w:hAnsi="Century Gothic"/>
        </w:rPr>
        <w:t>Alluvial g</w:t>
      </w:r>
      <w:r w:rsidR="00C77344" w:rsidRPr="00D00A44">
        <w:rPr>
          <w:rFonts w:ascii="Century Gothic" w:hAnsi="Century Gothic"/>
        </w:rPr>
        <w:t>roundwater is generally suitable for irrigation, stock and domestic use throughout the valley, with the exception of small areas in the lower Gwydir catchment where the water is brackish or saline</w:t>
      </w:r>
      <w:r>
        <w:rPr>
          <w:rFonts w:ascii="Century Gothic" w:hAnsi="Century Gothic"/>
        </w:rPr>
        <w:t xml:space="preserve">. The Great Artesian Basin also underlies most of the valley and is used for stock and domestic purposes as well as tourism (hot artesian baths) in the western Gwydir </w:t>
      </w:r>
      <w:r w:rsidR="001F437F">
        <w:rPr>
          <w:rFonts w:ascii="Century Gothic" w:hAnsi="Century Gothic"/>
        </w:rPr>
        <w:t xml:space="preserve">catchment. </w:t>
      </w:r>
    </w:p>
    <w:p w14:paraId="5377DCA2" w14:textId="27CC6E3B" w:rsidR="00C56E28" w:rsidRDefault="0093696E" w:rsidP="00651C75">
      <w:pPr>
        <w:pStyle w:val="Heading2"/>
        <w:spacing w:before="0"/>
        <w:ind w:left="851" w:hanging="851"/>
        <w:rPr>
          <w:rFonts w:ascii="Century Gothic" w:hAnsi="Century Gothic"/>
          <w:noProof/>
          <w:color w:val="5F497A" w:themeColor="accent4" w:themeShade="BF"/>
        </w:rPr>
      </w:pPr>
      <w:bookmarkStart w:id="19" w:name="_Toc16767950"/>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the</w:t>
      </w:r>
      <w:r w:rsidR="00C77344" w:rsidRPr="00C77344">
        <w:rPr>
          <w:rFonts w:ascii="Century Gothic" w:hAnsi="Century Gothic"/>
          <w:noProof/>
          <w:color w:val="5F497A" w:themeColor="accent4" w:themeShade="BF"/>
        </w:rPr>
        <w:t xml:space="preserve"> </w:t>
      </w:r>
      <w:r w:rsidR="00C77344" w:rsidRPr="00C97ED5">
        <w:rPr>
          <w:rFonts w:ascii="Century Gothic" w:hAnsi="Century Gothic"/>
          <w:noProof/>
          <w:color w:val="5F497A" w:themeColor="accent4" w:themeShade="BF"/>
        </w:rPr>
        <w:t>Gwydir River Valley</w:t>
      </w:r>
      <w:bookmarkEnd w:id="19"/>
    </w:p>
    <w:p w14:paraId="2A856B86" w14:textId="77777777" w:rsidR="00C77344" w:rsidRDefault="00C77344" w:rsidP="00C77344">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objectives for the Murray-Darling Basin are described in the Basin Plan’s environmental watering plan and the Basin-wide environmental watering strategy, which includes ‘quantified environmental expected </w:t>
      </w:r>
      <w:r w:rsidRPr="00B0159D">
        <w:rPr>
          <w:rFonts w:ascii="Century Gothic" w:hAnsi="Century Gothic"/>
        </w:rPr>
        <w:t>outcomes’</w:t>
      </w:r>
      <w:r>
        <w:rPr>
          <w:rFonts w:ascii="Century Gothic" w:hAnsi="Century Gothic"/>
        </w:rPr>
        <w:t xml:space="preserve"> at both a Basin-scale and for each catchment. The expected </w:t>
      </w:r>
      <w:r w:rsidRPr="00B0159D">
        <w:rPr>
          <w:rFonts w:ascii="Century Gothic" w:hAnsi="Century Gothic"/>
        </w:rPr>
        <w:t>outcome</w:t>
      </w:r>
      <w:r>
        <w:rPr>
          <w:rFonts w:ascii="Century Gothic" w:hAnsi="Century Gothic"/>
        </w:rPr>
        <w:t xml:space="preserve">s relevant for </w:t>
      </w:r>
      <w:r w:rsidRPr="00C97ED5">
        <w:rPr>
          <w:rFonts w:ascii="Century Gothic" w:hAnsi="Century Gothic"/>
          <w:color w:val="000000" w:themeColor="text1"/>
        </w:rPr>
        <w:t xml:space="preserve">the Gwydir River Valley </w:t>
      </w:r>
      <w:r w:rsidRPr="00EF1F26">
        <w:rPr>
          <w:rFonts w:ascii="Century Gothic" w:hAnsi="Century Gothic"/>
          <w:color w:val="000000" w:themeColor="text1"/>
        </w:rPr>
        <w:t>are de</w:t>
      </w:r>
      <w:r w:rsidRPr="003C3152">
        <w:rPr>
          <w:rFonts w:ascii="Century Gothic" w:hAnsi="Century Gothic"/>
          <w:color w:val="000000" w:themeColor="text1"/>
        </w:rPr>
        <w:t xml:space="preserve">scribed in </w:t>
      </w:r>
      <w:r w:rsidRPr="00EC2A7A">
        <w:rPr>
          <w:rFonts w:ascii="Century Gothic" w:hAnsi="Century Gothic"/>
          <w:color w:val="000000" w:themeColor="text1"/>
          <w:u w:val="single"/>
        </w:rPr>
        <w:t>Attachment A</w:t>
      </w:r>
      <w:r w:rsidRPr="00EC2A7A">
        <w:rPr>
          <w:rFonts w:ascii="Century Gothic" w:hAnsi="Century Gothic"/>
          <w:color w:val="000000" w:themeColor="text1"/>
        </w:rPr>
        <w:t>.</w:t>
      </w:r>
    </w:p>
    <w:p w14:paraId="5B7ABF22" w14:textId="5080D821" w:rsidR="00C77344" w:rsidRDefault="00C77344" w:rsidP="00C77344">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 xml:space="preserve">their watering requirements. Once developed, these plans will provide </w:t>
      </w:r>
      <w:r w:rsidR="001F437F">
        <w:rPr>
          <w:rFonts w:ascii="Century Gothic" w:hAnsi="Century Gothic"/>
        </w:rPr>
        <w:t xml:space="preserve">important </w:t>
      </w:r>
      <w:r w:rsidRPr="00D758A2">
        <w:rPr>
          <w:rFonts w:ascii="Century Gothic" w:hAnsi="Century Gothic"/>
        </w:rPr>
        <w:t>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development of long-term water plans, the </w:t>
      </w:r>
      <w:r w:rsidR="00A03AA2">
        <w:rPr>
          <w:rFonts w:ascii="Century Gothic" w:hAnsi="Century Gothic" w:cs="Arial"/>
          <w:lang w:val="en-AU"/>
        </w:rPr>
        <w:t>Commonwealth Environmental Water Office</w:t>
      </w:r>
      <w:r w:rsidR="00A03AA2" w:rsidRPr="00D758A2">
        <w:rPr>
          <w:rFonts w:ascii="Century Gothic" w:hAnsi="Century Gothic" w:cs="Arial"/>
          <w:lang w:val="en-AU"/>
        </w:rPr>
        <w:t xml:space="preserve"> </w:t>
      </w:r>
      <w:r w:rsidRPr="00D758A2">
        <w:rPr>
          <w:rFonts w:ascii="Century Gothic" w:hAnsi="Century Gothic" w:cs="Arial"/>
          <w:lang w:val="en-AU"/>
        </w:rPr>
        <w:t>will continue to draw on existing documentation on environmental water demands developed by state governments, local natural resource management agencies and the Murray</w:t>
      </w:r>
      <w:r>
        <w:rPr>
          <w:rFonts w:ascii="Century Gothic" w:hAnsi="Century Gothic" w:cs="Arial"/>
          <w:lang w:val="en-AU"/>
        </w:rPr>
        <w:t>–</w:t>
      </w:r>
      <w:r w:rsidRPr="00D758A2">
        <w:rPr>
          <w:rFonts w:ascii="Century Gothic" w:hAnsi="Century Gothic" w:cs="Arial"/>
          <w:lang w:val="en-AU"/>
        </w:rPr>
        <w:t>Darling Basin Authority</w:t>
      </w:r>
      <w:r w:rsidR="00A03AA2">
        <w:rPr>
          <w:rFonts w:ascii="Century Gothic" w:hAnsi="Century Gothic" w:cs="Arial"/>
          <w:lang w:val="en-AU"/>
        </w:rPr>
        <w:t xml:space="preserve">, including draft </w:t>
      </w:r>
      <w:r w:rsidR="00A03AA2" w:rsidRPr="00D758A2">
        <w:rPr>
          <w:rFonts w:ascii="Century Gothic" w:hAnsi="Century Gothic" w:cs="Arial"/>
          <w:lang w:val="en-AU"/>
        </w:rPr>
        <w:t>long-term water plans</w:t>
      </w:r>
      <w:r w:rsidRPr="00D758A2">
        <w:rPr>
          <w:rFonts w:ascii="Century Gothic" w:hAnsi="Century Gothic" w:cs="Arial"/>
          <w:lang w:val="en-AU"/>
        </w:rPr>
        <w:t>.</w:t>
      </w:r>
      <w:r>
        <w:rPr>
          <w:rFonts w:ascii="Century Gothic" w:hAnsi="Century Gothic" w:cs="Arial"/>
          <w:lang w:val="en-AU"/>
        </w:rPr>
        <w:t xml:space="preserve"> </w:t>
      </w:r>
    </w:p>
    <w:p w14:paraId="0F0351D2" w14:textId="586AB8E8" w:rsidR="00C77344" w:rsidRDefault="00C77344" w:rsidP="00C77344">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Pr>
          <w:rFonts w:ascii="Century Gothic" w:hAnsi="Century Gothic" w:cs="Arial"/>
          <w:lang w:val="en-AU"/>
        </w:rPr>
        <w:t xml:space="preserve">strategies and plans, </w:t>
      </w:r>
      <w:r w:rsidRPr="00D758A2">
        <w:rPr>
          <w:rFonts w:ascii="Century Gothic" w:hAnsi="Century Gothic" w:cs="Arial"/>
          <w:lang w:val="en-AU"/>
        </w:rPr>
        <w:t>and in respon</w:t>
      </w:r>
      <w:r>
        <w:rPr>
          <w:rFonts w:ascii="Century Gothic" w:hAnsi="Century Gothic" w:cs="Arial"/>
          <w:lang w:val="en-AU"/>
        </w:rPr>
        <w:t xml:space="preserve">se to best available knowledge </w:t>
      </w:r>
      <w:r w:rsidRPr="00D758A2">
        <w:rPr>
          <w:rFonts w:ascii="Century Gothic" w:hAnsi="Century Gothic" w:cs="Arial"/>
          <w:lang w:val="en-AU"/>
        </w:rPr>
        <w:t>drawing on the results of environmenta</w:t>
      </w:r>
      <w:r>
        <w:rPr>
          <w:rFonts w:ascii="Century Gothic" w:hAnsi="Century Gothic" w:cs="Arial"/>
          <w:lang w:val="en-AU"/>
        </w:rPr>
        <w:t>l watering monitoring programs, the</w:t>
      </w:r>
      <w:r w:rsidRPr="00D758A2">
        <w:rPr>
          <w:rFonts w:ascii="Century Gothic" w:hAnsi="Century Gothic" w:cs="Arial"/>
          <w:lang w:val="en-AU"/>
        </w:rPr>
        <w:t xml:space="preserve"> </w:t>
      </w:r>
      <w:r>
        <w:rPr>
          <w:rFonts w:ascii="Century Gothic" w:hAnsi="Century Gothic" w:cs="Arial"/>
          <w:lang w:val="en-AU"/>
        </w:rPr>
        <w:t>objectives for environmental watering in</w:t>
      </w:r>
      <w:r w:rsidRPr="00C97ED5">
        <w:rPr>
          <w:rFonts w:ascii="Century Gothic" w:hAnsi="Century Gothic" w:cs="Arial"/>
          <w:color w:val="000000" w:themeColor="text1"/>
          <w:lang w:val="en-AU"/>
        </w:rPr>
        <w:t xml:space="preserve"> </w:t>
      </w:r>
      <w:r w:rsidRPr="00C97ED5">
        <w:rPr>
          <w:rFonts w:ascii="Century Gothic" w:hAnsi="Century Gothic"/>
          <w:color w:val="000000" w:themeColor="text1"/>
        </w:rPr>
        <w:t>Gwydir Valley a</w:t>
      </w:r>
      <w:r w:rsidRPr="00762A77">
        <w:rPr>
          <w:rFonts w:ascii="Century Gothic" w:hAnsi="Century Gothic"/>
        </w:rPr>
        <w:t xml:space="preserve">re </w:t>
      </w:r>
      <w:proofErr w:type="spellStart"/>
      <w:r w:rsidR="00A03AA2" w:rsidRPr="00762A77">
        <w:rPr>
          <w:rFonts w:ascii="Century Gothic" w:hAnsi="Century Gothic"/>
        </w:rPr>
        <w:t>summari</w:t>
      </w:r>
      <w:r w:rsidR="00A03AA2">
        <w:rPr>
          <w:rFonts w:ascii="Century Gothic" w:hAnsi="Century Gothic"/>
        </w:rPr>
        <w:t>s</w:t>
      </w:r>
      <w:r w:rsidR="00A03AA2" w:rsidRPr="00762A77">
        <w:rPr>
          <w:rFonts w:ascii="Century Gothic" w:hAnsi="Century Gothic"/>
        </w:rPr>
        <w:t>ed</w:t>
      </w:r>
      <w:proofErr w:type="spellEnd"/>
      <w:r w:rsidR="00A03AA2" w:rsidRPr="00762A77">
        <w:rPr>
          <w:rFonts w:ascii="Century Gothic" w:hAnsi="Century Gothic"/>
        </w:rPr>
        <w:t xml:space="preserve"> </w:t>
      </w:r>
      <w:r>
        <w:rPr>
          <w:rFonts w:ascii="Century Gothic" w:hAnsi="Century Gothic"/>
        </w:rPr>
        <w:t xml:space="preserve">in </w:t>
      </w:r>
      <w:r>
        <w:rPr>
          <w:rFonts w:ascii="Century Gothic" w:hAnsi="Century Gothic"/>
        </w:rPr>
        <w:fldChar w:fldCharType="begin"/>
      </w:r>
      <w:r>
        <w:rPr>
          <w:rFonts w:ascii="Century Gothic" w:hAnsi="Century Gothic"/>
        </w:rPr>
        <w:instrText xml:space="preserve"> REF _Ref440009776 \h </w:instrText>
      </w:r>
      <w:r>
        <w:rPr>
          <w:rFonts w:ascii="Century Gothic" w:hAnsi="Century Gothic"/>
        </w:rPr>
      </w:r>
      <w:r>
        <w:rPr>
          <w:rFonts w:ascii="Century Gothic" w:hAnsi="Century Gothic"/>
        </w:rPr>
        <w:fldChar w:fldCharType="separate"/>
      </w:r>
      <w:r w:rsidR="00760E9B" w:rsidRPr="00792082">
        <w:rPr>
          <w:rFonts w:ascii="Century Gothic" w:hAnsi="Century Gothic"/>
        </w:rPr>
        <w:t xml:space="preserve">Table </w:t>
      </w:r>
      <w:r w:rsidR="00760E9B">
        <w:rPr>
          <w:rFonts w:ascii="Century Gothic" w:hAnsi="Century Gothic"/>
          <w:noProof/>
        </w:rPr>
        <w:t>1</w:t>
      </w:r>
      <w:r>
        <w:rPr>
          <w:rFonts w:ascii="Century Gothic" w:hAnsi="Century Gothic"/>
        </w:rPr>
        <w:fldChar w:fldCharType="end"/>
      </w:r>
      <w:r>
        <w:rPr>
          <w:rFonts w:ascii="Century Gothic" w:hAnsi="Century Gothic"/>
        </w:rPr>
        <w:t xml:space="preserve"> below</w:t>
      </w:r>
      <w:r w:rsidRPr="00D758A2">
        <w:rPr>
          <w:rFonts w:ascii="Century Gothic" w:hAnsi="Century Gothic" w:cs="Arial"/>
          <w:lang w:val="en-AU"/>
        </w:rPr>
        <w:t>. The objectives</w:t>
      </w:r>
      <w:r w:rsidRPr="00D758A2" w:rsidDel="001B1237">
        <w:rPr>
          <w:rFonts w:ascii="Century Gothic" w:hAnsi="Century Gothic" w:cs="Arial"/>
          <w:lang w:val="en-AU"/>
        </w:rPr>
        <w:t xml:space="preserve"> </w:t>
      </w:r>
      <w:r w:rsidRPr="00D758A2">
        <w:rPr>
          <w:rFonts w:ascii="Century Gothic" w:hAnsi="Century Gothic" w:cs="Arial"/>
          <w:lang w:val="en-AU"/>
        </w:rPr>
        <w:t>for water-dependent ecosystems will continue to be revised</w:t>
      </w:r>
      <w:r>
        <w:rPr>
          <w:rFonts w:ascii="Century Gothic" w:hAnsi="Century Gothic" w:cs="Arial"/>
          <w:lang w:val="en-AU"/>
        </w:rPr>
        <w:t xml:space="preserve"> as part of the Commonwealth Environmental Water Office’s commitment to adaptive management.</w:t>
      </w:r>
    </w:p>
    <w:p w14:paraId="0D66B04C" w14:textId="77777777" w:rsidR="00C77344" w:rsidRPr="00DB0D30" w:rsidRDefault="00C77344" w:rsidP="00C77344">
      <w:pPr>
        <w:pStyle w:val="Caption"/>
        <w:spacing w:after="240"/>
        <w:jc w:val="left"/>
        <w:rPr>
          <w:rFonts w:ascii="Century Gothic" w:hAnsi="Century Gothic"/>
          <w:b w:val="0"/>
        </w:rPr>
      </w:pPr>
      <w:bookmarkStart w:id="20" w:name="_Ref440009776"/>
      <w:r w:rsidRPr="00792082">
        <w:rPr>
          <w:rFonts w:ascii="Century Gothic" w:hAnsi="Century Gothic"/>
        </w:rPr>
        <w:t xml:space="preserve">Table </w:t>
      </w:r>
      <w:r w:rsidRPr="00792082">
        <w:rPr>
          <w:rFonts w:ascii="Century Gothic" w:hAnsi="Century Gothic"/>
        </w:rPr>
        <w:fldChar w:fldCharType="begin"/>
      </w:r>
      <w:r w:rsidRPr="00792082">
        <w:rPr>
          <w:rFonts w:ascii="Century Gothic" w:hAnsi="Century Gothic"/>
        </w:rPr>
        <w:instrText xml:space="preserve"> SEQ Table \* ARABIC </w:instrText>
      </w:r>
      <w:r w:rsidRPr="00792082">
        <w:rPr>
          <w:rFonts w:ascii="Century Gothic" w:hAnsi="Century Gothic"/>
        </w:rPr>
        <w:fldChar w:fldCharType="separate"/>
      </w:r>
      <w:r w:rsidR="00760E9B">
        <w:rPr>
          <w:rFonts w:ascii="Century Gothic" w:hAnsi="Century Gothic"/>
          <w:noProof/>
        </w:rPr>
        <w:t>1</w:t>
      </w:r>
      <w:r w:rsidRPr="00792082">
        <w:rPr>
          <w:rFonts w:ascii="Century Gothic" w:hAnsi="Century Gothic"/>
        </w:rPr>
        <w:fldChar w:fldCharType="end"/>
      </w:r>
      <w:bookmarkEnd w:id="20"/>
      <w:r w:rsidRPr="00792082">
        <w:rPr>
          <w:rFonts w:ascii="Century Gothic" w:hAnsi="Century Gothic"/>
        </w:rPr>
        <w:t xml:space="preserve">: </w:t>
      </w:r>
      <w:r w:rsidRPr="00185E5A">
        <w:rPr>
          <w:rFonts w:ascii="Century Gothic" w:hAnsi="Century Gothic"/>
          <w:b w:val="0"/>
        </w:rPr>
        <w:t>Summary of o</w:t>
      </w:r>
      <w:r>
        <w:rPr>
          <w:rFonts w:ascii="Century Gothic" w:hAnsi="Century Gothic"/>
          <w:b w:val="0"/>
        </w:rPr>
        <w:t>bjectives</w:t>
      </w:r>
      <w:r w:rsidRPr="00185E5A">
        <w:rPr>
          <w:rFonts w:ascii="Century Gothic" w:hAnsi="Century Gothic"/>
          <w:b w:val="0"/>
        </w:rPr>
        <w:t xml:space="preserve"> </w:t>
      </w:r>
      <w:r>
        <w:rPr>
          <w:rFonts w:ascii="Century Gothic" w:hAnsi="Century Gothic"/>
          <w:b w:val="0"/>
        </w:rPr>
        <w:t xml:space="preserve">being targeted by </w:t>
      </w:r>
      <w:r w:rsidRPr="00185E5A">
        <w:rPr>
          <w:rFonts w:ascii="Century Gothic" w:hAnsi="Century Gothic"/>
          <w:b w:val="0"/>
        </w:rPr>
        <w:t xml:space="preserve">environmental watering in the </w:t>
      </w:r>
      <w:r w:rsidRPr="00DB0D30">
        <w:rPr>
          <w:rFonts w:ascii="Century Gothic" w:hAnsi="Century Gothic"/>
          <w:b w:val="0"/>
        </w:rPr>
        <w:t>Gwydir River Valley</w:t>
      </w:r>
    </w:p>
    <w:tbl>
      <w:tblPr>
        <w:tblStyle w:val="TableGrid"/>
        <w:tblW w:w="5030" w:type="pct"/>
        <w:tblLayout w:type="fixed"/>
        <w:tblLook w:val="04A0" w:firstRow="1" w:lastRow="0" w:firstColumn="1" w:lastColumn="0" w:noHBand="0" w:noVBand="1"/>
      </w:tblPr>
      <w:tblGrid>
        <w:gridCol w:w="1556"/>
        <w:gridCol w:w="1841"/>
        <w:gridCol w:w="1419"/>
        <w:gridCol w:w="1417"/>
        <w:gridCol w:w="1805"/>
        <w:gridCol w:w="1254"/>
        <w:gridCol w:w="1250"/>
      </w:tblGrid>
      <w:tr w:rsidR="00C77344" w:rsidRPr="00990860" w14:paraId="54560C94" w14:textId="77777777" w:rsidTr="005E11C1">
        <w:trPr>
          <w:tblHeader/>
        </w:trPr>
        <w:tc>
          <w:tcPr>
            <w:tcW w:w="738" w:type="pct"/>
            <w:vMerge w:val="restart"/>
            <w:shd w:val="clear" w:color="auto" w:fill="B2A1C7" w:themeFill="accent4" w:themeFillTint="99"/>
          </w:tcPr>
          <w:p w14:paraId="37860044" w14:textId="77777777" w:rsidR="00C77344" w:rsidRPr="00990860" w:rsidRDefault="00C77344" w:rsidP="004E1098">
            <w:pPr>
              <w:pStyle w:val="ListBullet"/>
              <w:spacing w:before="60" w:after="60"/>
              <w:ind w:left="0"/>
              <w:contextualSpacing w:val="0"/>
              <w:jc w:val="left"/>
              <w:rPr>
                <w:rFonts w:ascii="Century Gothic" w:hAnsi="Century Gothic"/>
                <w:b/>
              </w:rPr>
            </w:pPr>
            <w:r w:rsidRPr="00990860">
              <w:rPr>
                <w:rFonts w:ascii="Century Gothic" w:hAnsi="Century Gothic"/>
                <w:b/>
              </w:rPr>
              <w:t>BASIN-WIDE OUTCOMES</w:t>
            </w:r>
          </w:p>
          <w:p w14:paraId="2AC5146F" w14:textId="77777777" w:rsidR="00C77344" w:rsidRPr="00990860" w:rsidRDefault="00C77344" w:rsidP="004E1098">
            <w:pPr>
              <w:pStyle w:val="NormalWeb"/>
              <w:spacing w:before="60" w:beforeAutospacing="0" w:after="60" w:afterAutospacing="0"/>
              <w:jc w:val="left"/>
              <w:rPr>
                <w:rFonts w:ascii="Century Gothic" w:hAnsi="Century Gothic" w:cs="Arial"/>
                <w:noProof/>
              </w:rPr>
            </w:pPr>
            <w:r w:rsidRPr="00990860">
              <w:rPr>
                <w:rFonts w:ascii="Century Gothic" w:hAnsi="Century Gothic"/>
                <w:b/>
                <w:color w:val="C00000"/>
              </w:rPr>
              <w:t>(Outcomes in red link to the Basin-wide Environmental Watering Strategy)</w:t>
            </w:r>
          </w:p>
        </w:tc>
        <w:tc>
          <w:tcPr>
            <w:tcW w:w="4262" w:type="pct"/>
            <w:gridSpan w:val="6"/>
            <w:shd w:val="clear" w:color="auto" w:fill="B2A1C7" w:themeFill="accent4" w:themeFillTint="99"/>
          </w:tcPr>
          <w:p w14:paraId="65ADB718" w14:textId="37F1C324" w:rsidR="00C77344" w:rsidRPr="00990860" w:rsidRDefault="00C77344" w:rsidP="004E1098">
            <w:pPr>
              <w:pStyle w:val="NormalWeb"/>
              <w:spacing w:before="60" w:beforeAutospacing="0" w:after="60" w:afterAutospacing="0"/>
              <w:jc w:val="left"/>
              <w:rPr>
                <w:rFonts w:ascii="Century Gothic" w:hAnsi="Century Gothic" w:cs="Arial"/>
                <w:noProof/>
              </w:rPr>
            </w:pPr>
            <w:r w:rsidRPr="00990860">
              <w:rPr>
                <w:rFonts w:ascii="Century Gothic" w:hAnsi="Century Gothic"/>
                <w:b/>
              </w:rPr>
              <w:t>EXPECTED OUTCOMES FOR GWYDIR ASSETS</w:t>
            </w:r>
          </w:p>
        </w:tc>
      </w:tr>
      <w:tr w:rsidR="00C77344" w:rsidRPr="00990860" w14:paraId="268C1436" w14:textId="77777777" w:rsidTr="005E11C1">
        <w:tc>
          <w:tcPr>
            <w:tcW w:w="738" w:type="pct"/>
            <w:vMerge/>
            <w:shd w:val="clear" w:color="auto" w:fill="B2A1C7" w:themeFill="accent4" w:themeFillTint="99"/>
          </w:tcPr>
          <w:p w14:paraId="042D6316" w14:textId="77777777" w:rsidR="00C77344" w:rsidRPr="00990860" w:rsidRDefault="00C77344" w:rsidP="004E1098">
            <w:pPr>
              <w:pStyle w:val="NormalWeb"/>
              <w:spacing w:before="60" w:beforeAutospacing="0" w:after="60" w:afterAutospacing="0"/>
              <w:jc w:val="left"/>
              <w:rPr>
                <w:rFonts w:ascii="Century Gothic" w:hAnsi="Century Gothic" w:cs="Arial"/>
                <w:noProof/>
              </w:rPr>
            </w:pPr>
          </w:p>
        </w:tc>
        <w:tc>
          <w:tcPr>
            <w:tcW w:w="2217" w:type="pct"/>
            <w:gridSpan w:val="3"/>
            <w:shd w:val="clear" w:color="auto" w:fill="B2A1C7" w:themeFill="accent4" w:themeFillTint="99"/>
          </w:tcPr>
          <w:p w14:paraId="5C3EE3E2" w14:textId="77777777" w:rsidR="00C77344" w:rsidRPr="00990860" w:rsidRDefault="00C77344" w:rsidP="004E1098">
            <w:pPr>
              <w:pStyle w:val="NormalWeb"/>
              <w:spacing w:before="60" w:beforeAutospacing="0" w:after="60" w:afterAutospacing="0"/>
              <w:jc w:val="left"/>
              <w:rPr>
                <w:rFonts w:ascii="Century Gothic" w:hAnsi="Century Gothic" w:cs="Arial"/>
                <w:noProof/>
              </w:rPr>
            </w:pPr>
            <w:r w:rsidRPr="00990860">
              <w:rPr>
                <w:rFonts w:ascii="Century Gothic" w:hAnsi="Century Gothic"/>
                <w:b/>
              </w:rPr>
              <w:t>IN-CHANNEL ASSETS</w:t>
            </w:r>
          </w:p>
        </w:tc>
        <w:tc>
          <w:tcPr>
            <w:tcW w:w="2045" w:type="pct"/>
            <w:gridSpan w:val="3"/>
            <w:shd w:val="clear" w:color="auto" w:fill="B2A1C7" w:themeFill="accent4" w:themeFillTint="99"/>
          </w:tcPr>
          <w:p w14:paraId="73B94B56" w14:textId="77777777" w:rsidR="00C77344" w:rsidRPr="00990860" w:rsidRDefault="00C77344" w:rsidP="004E1098">
            <w:pPr>
              <w:pStyle w:val="NormalWeb"/>
              <w:spacing w:before="60" w:beforeAutospacing="0" w:after="60" w:afterAutospacing="0"/>
              <w:jc w:val="left"/>
              <w:rPr>
                <w:rFonts w:ascii="Century Gothic" w:hAnsi="Century Gothic" w:cs="Arial"/>
                <w:noProof/>
              </w:rPr>
            </w:pPr>
            <w:r w:rsidRPr="00990860">
              <w:rPr>
                <w:rFonts w:ascii="Century Gothic" w:hAnsi="Century Gothic"/>
                <w:b/>
              </w:rPr>
              <w:t>OFF-CHANNEL ASSETS</w:t>
            </w:r>
          </w:p>
        </w:tc>
      </w:tr>
      <w:tr w:rsidR="00C77344" w:rsidRPr="00990860" w14:paraId="66FBBD87" w14:textId="77777777" w:rsidTr="005E11C1">
        <w:tc>
          <w:tcPr>
            <w:tcW w:w="738" w:type="pct"/>
            <w:vMerge/>
            <w:shd w:val="clear" w:color="auto" w:fill="B2A1C7" w:themeFill="accent4" w:themeFillTint="99"/>
          </w:tcPr>
          <w:p w14:paraId="66F019BB" w14:textId="77777777" w:rsidR="00C77344" w:rsidRPr="00990860" w:rsidRDefault="00C77344" w:rsidP="004E1098">
            <w:pPr>
              <w:pStyle w:val="NormalWeb"/>
              <w:spacing w:before="60" w:beforeAutospacing="0" w:after="60" w:afterAutospacing="0"/>
              <w:jc w:val="left"/>
              <w:rPr>
                <w:rFonts w:ascii="Century Gothic" w:hAnsi="Century Gothic" w:cs="Arial"/>
                <w:noProof/>
              </w:rPr>
            </w:pPr>
          </w:p>
        </w:tc>
        <w:tc>
          <w:tcPr>
            <w:tcW w:w="873" w:type="pct"/>
            <w:shd w:val="clear" w:color="auto" w:fill="B2A1C7" w:themeFill="accent4" w:themeFillTint="99"/>
            <w:vAlign w:val="center"/>
          </w:tcPr>
          <w:p w14:paraId="24180B07" w14:textId="77777777" w:rsidR="00C77344" w:rsidRPr="00990860" w:rsidRDefault="00C77344" w:rsidP="004E1098">
            <w:pPr>
              <w:pStyle w:val="NormalWeb"/>
              <w:spacing w:before="60" w:beforeAutospacing="0" w:after="60" w:afterAutospacing="0"/>
              <w:jc w:val="center"/>
              <w:rPr>
                <w:rFonts w:ascii="Century Gothic" w:hAnsi="Century Gothic" w:cs="Arial"/>
                <w:noProof/>
              </w:rPr>
            </w:pPr>
            <w:proofErr w:type="spellStart"/>
            <w:r w:rsidRPr="00990860">
              <w:rPr>
                <w:rFonts w:ascii="Century Gothic" w:hAnsi="Century Gothic"/>
                <w:b/>
              </w:rPr>
              <w:t>Mehi</w:t>
            </w:r>
            <w:proofErr w:type="spellEnd"/>
            <w:r w:rsidRPr="00990860">
              <w:rPr>
                <w:rFonts w:ascii="Century Gothic" w:hAnsi="Century Gothic"/>
                <w:b/>
              </w:rPr>
              <w:t xml:space="preserve"> River</w:t>
            </w:r>
          </w:p>
        </w:tc>
        <w:tc>
          <w:tcPr>
            <w:tcW w:w="673" w:type="pct"/>
            <w:shd w:val="clear" w:color="auto" w:fill="B2A1C7" w:themeFill="accent4" w:themeFillTint="99"/>
            <w:vAlign w:val="center"/>
          </w:tcPr>
          <w:p w14:paraId="496BDB31" w14:textId="77777777" w:rsidR="00C77344" w:rsidRPr="00990860" w:rsidRDefault="00C77344" w:rsidP="004E1098">
            <w:pPr>
              <w:pStyle w:val="NormalWeb"/>
              <w:spacing w:before="60" w:beforeAutospacing="0" w:after="60" w:afterAutospacing="0"/>
              <w:jc w:val="center"/>
              <w:rPr>
                <w:rFonts w:ascii="Century Gothic" w:hAnsi="Century Gothic" w:cs="Arial"/>
                <w:noProof/>
              </w:rPr>
            </w:pPr>
            <w:r w:rsidRPr="00990860">
              <w:rPr>
                <w:rFonts w:ascii="Century Gothic" w:hAnsi="Century Gothic"/>
                <w:b/>
              </w:rPr>
              <w:t>Carole Creek</w:t>
            </w:r>
          </w:p>
        </w:tc>
        <w:tc>
          <w:tcPr>
            <w:tcW w:w="672" w:type="pct"/>
            <w:shd w:val="clear" w:color="auto" w:fill="B2A1C7" w:themeFill="accent4" w:themeFillTint="99"/>
            <w:vAlign w:val="center"/>
          </w:tcPr>
          <w:p w14:paraId="49C4C3DD" w14:textId="77777777" w:rsidR="00C77344" w:rsidRPr="00990860" w:rsidRDefault="00C77344" w:rsidP="004E1098">
            <w:pPr>
              <w:pStyle w:val="Default"/>
              <w:spacing w:before="60" w:after="60"/>
              <w:jc w:val="center"/>
              <w:rPr>
                <w:sz w:val="20"/>
                <w:szCs w:val="20"/>
              </w:rPr>
            </w:pPr>
            <w:r w:rsidRPr="00990860">
              <w:rPr>
                <w:rFonts w:ascii="Century Gothic" w:hAnsi="Century Gothic"/>
                <w:b/>
                <w:color w:val="auto"/>
                <w:sz w:val="20"/>
                <w:szCs w:val="20"/>
                <w:lang w:val="en-US"/>
              </w:rPr>
              <w:t>Lower Gwydir river channel</w:t>
            </w:r>
          </w:p>
        </w:tc>
        <w:tc>
          <w:tcPr>
            <w:tcW w:w="856" w:type="pct"/>
            <w:shd w:val="clear" w:color="auto" w:fill="B2A1C7" w:themeFill="accent4" w:themeFillTint="99"/>
            <w:vAlign w:val="center"/>
          </w:tcPr>
          <w:p w14:paraId="1C9ABFB1" w14:textId="77777777" w:rsidR="00C77344" w:rsidRPr="00990860" w:rsidRDefault="00C77344" w:rsidP="004E1098">
            <w:pPr>
              <w:pStyle w:val="NormalWeb"/>
              <w:spacing w:before="60" w:beforeAutospacing="0" w:after="60" w:afterAutospacing="0"/>
              <w:jc w:val="center"/>
              <w:rPr>
                <w:rFonts w:ascii="Century Gothic" w:hAnsi="Century Gothic" w:cs="Arial"/>
                <w:noProof/>
              </w:rPr>
            </w:pPr>
            <w:r w:rsidRPr="00990860">
              <w:rPr>
                <w:rFonts w:ascii="Century Gothic" w:hAnsi="Century Gothic"/>
                <w:b/>
              </w:rPr>
              <w:t>Gingham Wetlands</w:t>
            </w:r>
          </w:p>
        </w:tc>
        <w:tc>
          <w:tcPr>
            <w:tcW w:w="595" w:type="pct"/>
            <w:shd w:val="clear" w:color="auto" w:fill="B2A1C7" w:themeFill="accent4" w:themeFillTint="99"/>
            <w:vAlign w:val="center"/>
          </w:tcPr>
          <w:p w14:paraId="77B8AAEF" w14:textId="77777777" w:rsidR="00C77344" w:rsidRPr="00990860" w:rsidRDefault="00C77344" w:rsidP="004E1098">
            <w:pPr>
              <w:pStyle w:val="NormalWeb"/>
              <w:spacing w:before="60" w:beforeAutospacing="0" w:after="60" w:afterAutospacing="0"/>
              <w:jc w:val="center"/>
              <w:rPr>
                <w:rFonts w:ascii="Century Gothic" w:hAnsi="Century Gothic" w:cs="Arial"/>
                <w:noProof/>
              </w:rPr>
            </w:pPr>
            <w:r w:rsidRPr="00990860">
              <w:rPr>
                <w:rFonts w:ascii="Century Gothic" w:hAnsi="Century Gothic"/>
                <w:b/>
              </w:rPr>
              <w:t>Gwydir Wetlands</w:t>
            </w:r>
          </w:p>
        </w:tc>
        <w:tc>
          <w:tcPr>
            <w:tcW w:w="594" w:type="pct"/>
            <w:shd w:val="clear" w:color="auto" w:fill="B2A1C7" w:themeFill="accent4" w:themeFillTint="99"/>
            <w:vAlign w:val="center"/>
          </w:tcPr>
          <w:p w14:paraId="02829787" w14:textId="77777777" w:rsidR="00C77344" w:rsidRPr="00990860" w:rsidRDefault="00C77344" w:rsidP="004E1098">
            <w:pPr>
              <w:pStyle w:val="NormalWeb"/>
              <w:spacing w:before="60" w:beforeAutospacing="0" w:after="60" w:afterAutospacing="0"/>
              <w:jc w:val="center"/>
              <w:rPr>
                <w:rFonts w:ascii="Century Gothic" w:hAnsi="Century Gothic" w:cs="Arial"/>
                <w:noProof/>
              </w:rPr>
            </w:pPr>
            <w:proofErr w:type="spellStart"/>
            <w:r w:rsidRPr="00990860">
              <w:rPr>
                <w:rFonts w:ascii="Century Gothic" w:hAnsi="Century Gothic"/>
                <w:b/>
              </w:rPr>
              <w:t>Mallowa</w:t>
            </w:r>
            <w:proofErr w:type="spellEnd"/>
            <w:r w:rsidRPr="00990860">
              <w:rPr>
                <w:rFonts w:ascii="Century Gothic" w:hAnsi="Century Gothic"/>
                <w:b/>
              </w:rPr>
              <w:t xml:space="preserve"> Wetlands</w:t>
            </w:r>
          </w:p>
        </w:tc>
      </w:tr>
      <w:tr w:rsidR="00C77344" w:rsidRPr="00990860" w14:paraId="0E738E5B" w14:textId="77777777" w:rsidTr="005E11C1">
        <w:tc>
          <w:tcPr>
            <w:tcW w:w="738" w:type="pct"/>
            <w:vAlign w:val="center"/>
          </w:tcPr>
          <w:p w14:paraId="62A2D9AE" w14:textId="77777777" w:rsidR="00C77344" w:rsidRPr="00990860" w:rsidRDefault="00C77344" w:rsidP="004E1098">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OVERALL</w:t>
            </w:r>
          </w:p>
        </w:tc>
        <w:tc>
          <w:tcPr>
            <w:tcW w:w="2217" w:type="pct"/>
            <w:gridSpan w:val="3"/>
            <w:vAlign w:val="center"/>
          </w:tcPr>
          <w:p w14:paraId="1C85DFCD" w14:textId="5DFF4EF5" w:rsidR="00C77344"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Contribute to flow variability, hydrological connectivity, in-stream habitat</w:t>
            </w:r>
            <w:r>
              <w:rPr>
                <w:rFonts w:ascii="Century Gothic" w:hAnsi="Century Gothic"/>
              </w:rPr>
              <w:t xml:space="preserve"> condition and diversity</w:t>
            </w:r>
            <w:r w:rsidRPr="00990860">
              <w:rPr>
                <w:rFonts w:ascii="Century Gothic" w:hAnsi="Century Gothic"/>
              </w:rPr>
              <w:t>, water quality, primary productivity, native aquatic species condition and reproduction</w:t>
            </w:r>
            <w:r w:rsidR="001F437F">
              <w:rPr>
                <w:rFonts w:ascii="Century Gothic" w:hAnsi="Century Gothic"/>
              </w:rPr>
              <w:t>.</w:t>
            </w:r>
          </w:p>
          <w:p w14:paraId="56E76B0D" w14:textId="114493B8" w:rsidR="00C77344" w:rsidRDefault="001F437F" w:rsidP="004E1098">
            <w:pPr>
              <w:pStyle w:val="NormalWeb"/>
              <w:spacing w:before="60" w:beforeAutospacing="0" w:after="60" w:afterAutospacing="0"/>
              <w:jc w:val="left"/>
              <w:rPr>
                <w:rFonts w:ascii="Century Gothic" w:hAnsi="Century Gothic"/>
              </w:rPr>
            </w:pPr>
            <w:r>
              <w:rPr>
                <w:rFonts w:ascii="Century Gothic" w:hAnsi="Century Gothic"/>
              </w:rPr>
              <w:t>In response to extended periods of</w:t>
            </w:r>
            <w:r w:rsidR="00C77344" w:rsidRPr="00990860">
              <w:rPr>
                <w:rFonts w:ascii="Century Gothic" w:hAnsi="Century Gothic"/>
              </w:rPr>
              <w:t xml:space="preserve"> sustained </w:t>
            </w:r>
            <w:r>
              <w:rPr>
                <w:rFonts w:ascii="Century Gothic" w:hAnsi="Century Gothic"/>
              </w:rPr>
              <w:t xml:space="preserve">nil or very </w:t>
            </w:r>
            <w:r w:rsidR="00C77344" w:rsidRPr="00990860">
              <w:rPr>
                <w:rFonts w:ascii="Century Gothic" w:hAnsi="Century Gothic"/>
              </w:rPr>
              <w:t>low inflows</w:t>
            </w:r>
            <w:r>
              <w:rPr>
                <w:rFonts w:ascii="Century Gothic" w:hAnsi="Century Gothic"/>
              </w:rPr>
              <w:t>,</w:t>
            </w:r>
            <w:r w:rsidR="00C77344" w:rsidRPr="00990860">
              <w:rPr>
                <w:rFonts w:ascii="Century Gothic" w:hAnsi="Century Gothic"/>
              </w:rPr>
              <w:t xml:space="preserve"> provide </w:t>
            </w:r>
            <w:r>
              <w:rPr>
                <w:rFonts w:ascii="Century Gothic" w:hAnsi="Century Gothic"/>
              </w:rPr>
              <w:t xml:space="preserve">deliveries for low flow </w:t>
            </w:r>
            <w:r w:rsidR="00C77344" w:rsidRPr="00990860">
              <w:rPr>
                <w:rFonts w:ascii="Century Gothic" w:hAnsi="Century Gothic"/>
              </w:rPr>
              <w:t>hydrological connectivity to in-stream habitat, to ensure the persistence of pools as refuge; and to reduce the risk of degrading water quality conditions (particularly low dissolved oxygen levels)</w:t>
            </w:r>
            <w:r>
              <w:rPr>
                <w:rFonts w:ascii="Century Gothic" w:hAnsi="Century Gothic"/>
              </w:rPr>
              <w:t>.</w:t>
            </w:r>
          </w:p>
        </w:tc>
        <w:tc>
          <w:tcPr>
            <w:tcW w:w="2045" w:type="pct"/>
            <w:gridSpan w:val="3"/>
            <w:vAlign w:val="center"/>
          </w:tcPr>
          <w:p w14:paraId="0702B8AE" w14:textId="268505B7" w:rsidR="00C77344" w:rsidRPr="00990860" w:rsidRDefault="00C77344" w:rsidP="004E1098">
            <w:pPr>
              <w:pStyle w:val="NormalWeb"/>
              <w:spacing w:before="60" w:beforeAutospacing="0" w:after="60" w:afterAutospacing="0"/>
              <w:jc w:val="left"/>
              <w:rPr>
                <w:rFonts w:ascii="Century Gothic" w:hAnsi="Century Gothic" w:cs="Arial"/>
                <w:noProof/>
              </w:rPr>
            </w:pPr>
            <w:r w:rsidRPr="00990860">
              <w:rPr>
                <w:rFonts w:ascii="Century Gothic" w:hAnsi="Century Gothic"/>
              </w:rPr>
              <w:t>Promote recovery of wetland vegetation, provide habitat for threatened species as well as survival and reproduction opportunities for a range of waterbird and native aquatic species (e.g. fish, frogs, turtles, invertebrates)</w:t>
            </w:r>
            <w:r w:rsidR="001F437F">
              <w:rPr>
                <w:rFonts w:ascii="Century Gothic" w:hAnsi="Century Gothic"/>
              </w:rPr>
              <w:t>.</w:t>
            </w:r>
          </w:p>
        </w:tc>
      </w:tr>
      <w:tr w:rsidR="00C77344" w:rsidRPr="00990860" w14:paraId="7A9A5D05" w14:textId="77777777" w:rsidTr="005E11C1">
        <w:trPr>
          <w:trHeight w:val="704"/>
        </w:trPr>
        <w:tc>
          <w:tcPr>
            <w:tcW w:w="738" w:type="pct"/>
            <w:vAlign w:val="center"/>
          </w:tcPr>
          <w:p w14:paraId="0228F3CE" w14:textId="77777777" w:rsidR="00C77344" w:rsidRPr="00990860" w:rsidRDefault="00C77344" w:rsidP="004E1098">
            <w:pPr>
              <w:pStyle w:val="ListBullet"/>
              <w:numPr>
                <w:ilvl w:val="0"/>
                <w:numId w:val="0"/>
              </w:numPr>
              <w:spacing w:before="60" w:after="60"/>
              <w:contextualSpacing w:val="0"/>
              <w:jc w:val="left"/>
              <w:rPr>
                <w:rFonts w:ascii="Century Gothic" w:hAnsi="Century Gothic"/>
                <w:color w:val="C00000"/>
              </w:rPr>
            </w:pPr>
            <w:r w:rsidRPr="00990860">
              <w:rPr>
                <w:rFonts w:ascii="Century Gothic" w:hAnsi="Century Gothic"/>
                <w:b/>
                <w:color w:val="C00000"/>
              </w:rPr>
              <w:t>VEGETATION</w:t>
            </w:r>
          </w:p>
        </w:tc>
        <w:tc>
          <w:tcPr>
            <w:tcW w:w="2217" w:type="pct"/>
            <w:gridSpan w:val="3"/>
            <w:vAlign w:val="center"/>
          </w:tcPr>
          <w:p w14:paraId="781DE8E5" w14:textId="77777777" w:rsidR="00C77344" w:rsidRPr="00990860" w:rsidRDefault="00C77344" w:rsidP="004E1098">
            <w:pPr>
              <w:pStyle w:val="Default"/>
              <w:spacing w:before="60" w:after="60"/>
              <w:rPr>
                <w:rFonts w:ascii="Century Gothic" w:hAnsi="Century Gothic" w:cs="Arial"/>
                <w:noProof/>
                <w:sz w:val="20"/>
                <w:szCs w:val="20"/>
              </w:rPr>
            </w:pPr>
            <w:r w:rsidRPr="00990860">
              <w:rPr>
                <w:rFonts w:ascii="Century Gothic" w:hAnsi="Century Gothic"/>
                <w:sz w:val="20"/>
                <w:szCs w:val="20"/>
              </w:rPr>
              <w:t xml:space="preserve">Contributed to </w:t>
            </w:r>
            <w:r>
              <w:rPr>
                <w:rFonts w:ascii="Century Gothic" w:hAnsi="Century Gothic"/>
                <w:sz w:val="20"/>
                <w:szCs w:val="20"/>
              </w:rPr>
              <w:t xml:space="preserve">native </w:t>
            </w:r>
            <w:r w:rsidRPr="00990860">
              <w:rPr>
                <w:rFonts w:ascii="Century Gothic" w:hAnsi="Century Gothic"/>
                <w:sz w:val="20"/>
                <w:szCs w:val="20"/>
              </w:rPr>
              <w:t>riparian vegetation diversity, extent and condition</w:t>
            </w:r>
            <w:r>
              <w:rPr>
                <w:rFonts w:ascii="Century Gothic" w:hAnsi="Century Gothic"/>
                <w:sz w:val="20"/>
                <w:szCs w:val="20"/>
              </w:rPr>
              <w:t>.</w:t>
            </w:r>
          </w:p>
        </w:tc>
        <w:tc>
          <w:tcPr>
            <w:tcW w:w="2045" w:type="pct"/>
            <w:gridSpan w:val="3"/>
            <w:vAlign w:val="center"/>
          </w:tcPr>
          <w:p w14:paraId="1749ABB3" w14:textId="334DBC66" w:rsidR="00262D25" w:rsidRDefault="001F437F" w:rsidP="004E1098">
            <w:pPr>
              <w:pStyle w:val="NormalWeb"/>
              <w:spacing w:before="60" w:beforeAutospacing="0" w:after="60" w:afterAutospacing="0"/>
              <w:jc w:val="left"/>
              <w:rPr>
                <w:rFonts w:ascii="Century Gothic" w:hAnsi="Century Gothic"/>
              </w:rPr>
            </w:pPr>
            <w:r>
              <w:rPr>
                <w:rFonts w:ascii="Century Gothic" w:hAnsi="Century Gothic"/>
              </w:rPr>
              <w:t xml:space="preserve">Support the condition and extent of core wetland </w:t>
            </w:r>
            <w:r w:rsidR="00836C0A">
              <w:rPr>
                <w:rFonts w:ascii="Century Gothic" w:hAnsi="Century Gothic"/>
              </w:rPr>
              <w:t>vegetation</w:t>
            </w:r>
            <w:r>
              <w:rPr>
                <w:rFonts w:ascii="Century Gothic" w:hAnsi="Century Gothic"/>
              </w:rPr>
              <w:t xml:space="preserve"> communities including water couch and spike rush marshlands, </w:t>
            </w:r>
            <w:proofErr w:type="spellStart"/>
            <w:r>
              <w:rPr>
                <w:rFonts w:ascii="Century Gothic" w:hAnsi="Century Gothic"/>
              </w:rPr>
              <w:t>cumbungi</w:t>
            </w:r>
            <w:proofErr w:type="spellEnd"/>
            <w:r>
              <w:rPr>
                <w:rFonts w:ascii="Century Gothic" w:hAnsi="Century Gothic"/>
              </w:rPr>
              <w:t xml:space="preserve"> and marsh club-rush tall meadows and lignum and river </w:t>
            </w:r>
            <w:proofErr w:type="spellStart"/>
            <w:r>
              <w:rPr>
                <w:rFonts w:ascii="Century Gothic" w:hAnsi="Century Gothic"/>
              </w:rPr>
              <w:t>cooba</w:t>
            </w:r>
            <w:proofErr w:type="spellEnd"/>
            <w:r>
              <w:rPr>
                <w:rFonts w:ascii="Century Gothic" w:hAnsi="Century Gothic"/>
              </w:rPr>
              <w:t xml:space="preserve"> wetland </w:t>
            </w:r>
            <w:proofErr w:type="spellStart"/>
            <w:r>
              <w:rPr>
                <w:rFonts w:ascii="Century Gothic" w:hAnsi="Century Gothic"/>
              </w:rPr>
              <w:t>shrublands</w:t>
            </w:r>
            <w:proofErr w:type="spellEnd"/>
            <w:r w:rsidR="00262D25">
              <w:rPr>
                <w:rFonts w:ascii="Century Gothic" w:hAnsi="Century Gothic"/>
              </w:rPr>
              <w:t>, including colonial nesting waterbird breeding habitat and feeding areas</w:t>
            </w:r>
            <w:r>
              <w:rPr>
                <w:rFonts w:ascii="Century Gothic" w:hAnsi="Century Gothic"/>
              </w:rPr>
              <w:t xml:space="preserve">. </w:t>
            </w:r>
          </w:p>
          <w:p w14:paraId="2E7C88D7" w14:textId="0F18824D" w:rsidR="00C77344" w:rsidRPr="00D05069" w:rsidRDefault="00C77344" w:rsidP="004E1098">
            <w:pPr>
              <w:pStyle w:val="NormalWeb"/>
              <w:spacing w:before="60" w:beforeAutospacing="0" w:after="60" w:afterAutospacing="0"/>
              <w:jc w:val="left"/>
              <w:rPr>
                <w:rFonts w:ascii="Century Gothic" w:hAnsi="Century Gothic" w:cs="Arial"/>
                <w:noProof/>
              </w:rPr>
            </w:pPr>
            <w:r w:rsidRPr="00D05069">
              <w:rPr>
                <w:rFonts w:ascii="Century Gothic" w:hAnsi="Century Gothic"/>
              </w:rPr>
              <w:t xml:space="preserve">Enable recruitment </w:t>
            </w:r>
            <w:r w:rsidR="001F437F">
              <w:rPr>
                <w:rFonts w:ascii="Century Gothic" w:hAnsi="Century Gothic"/>
              </w:rPr>
              <w:t xml:space="preserve">and survival </w:t>
            </w:r>
            <w:r w:rsidRPr="00D05069">
              <w:rPr>
                <w:rFonts w:ascii="Century Gothic" w:hAnsi="Century Gothic"/>
              </w:rPr>
              <w:t xml:space="preserve">of trees and support growth of </w:t>
            </w:r>
            <w:proofErr w:type="spellStart"/>
            <w:r w:rsidRPr="00D05069">
              <w:rPr>
                <w:rFonts w:ascii="Century Gothic" w:hAnsi="Century Gothic"/>
              </w:rPr>
              <w:t>understorey</w:t>
            </w:r>
            <w:proofErr w:type="spellEnd"/>
            <w:r w:rsidRPr="00D05069">
              <w:rPr>
                <w:rFonts w:ascii="Century Gothic" w:hAnsi="Century Gothic"/>
              </w:rPr>
              <w:t xml:space="preserve"> species within river red gum, and </w:t>
            </w:r>
            <w:r w:rsidR="001F437F">
              <w:rPr>
                <w:rFonts w:ascii="Century Gothic" w:hAnsi="Century Gothic"/>
              </w:rPr>
              <w:t xml:space="preserve">wetland </w:t>
            </w:r>
            <w:r w:rsidRPr="00D05069">
              <w:rPr>
                <w:rFonts w:ascii="Century Gothic" w:hAnsi="Century Gothic"/>
              </w:rPr>
              <w:t xml:space="preserve">coolibah communities </w:t>
            </w:r>
            <w:r w:rsidR="00A03AA2">
              <w:rPr>
                <w:rFonts w:ascii="Century Gothic" w:hAnsi="Century Gothic"/>
              </w:rPr>
              <w:t xml:space="preserve">in </w:t>
            </w:r>
            <w:r w:rsidR="00A03AA2" w:rsidRPr="00D05069">
              <w:rPr>
                <w:rFonts w:ascii="Century Gothic" w:hAnsi="Century Gothic"/>
              </w:rPr>
              <w:t>wetland</w:t>
            </w:r>
            <w:r w:rsidR="001F437F">
              <w:rPr>
                <w:rFonts w:ascii="Century Gothic" w:hAnsi="Century Gothic"/>
              </w:rPr>
              <w:t xml:space="preserve"> on lower</w:t>
            </w:r>
            <w:r w:rsidR="00836C0A">
              <w:rPr>
                <w:rFonts w:ascii="Century Gothic" w:hAnsi="Century Gothic"/>
              </w:rPr>
              <w:t xml:space="preserve"> </w:t>
            </w:r>
            <w:r w:rsidR="00836C0A" w:rsidRPr="00D05069">
              <w:rPr>
                <w:rFonts w:ascii="Century Gothic" w:hAnsi="Century Gothic"/>
              </w:rPr>
              <w:t>floodplains</w:t>
            </w:r>
            <w:r w:rsidRPr="00D05069">
              <w:rPr>
                <w:rFonts w:ascii="Century Gothic" w:hAnsi="Century Gothic"/>
              </w:rPr>
              <w:t xml:space="preserve"> </w:t>
            </w:r>
            <w:r w:rsidR="001F437F">
              <w:rPr>
                <w:rFonts w:ascii="Century Gothic" w:hAnsi="Century Gothic"/>
              </w:rPr>
              <w:t xml:space="preserve">areas </w:t>
            </w:r>
            <w:r w:rsidRPr="00D05069">
              <w:rPr>
                <w:rFonts w:ascii="Century Gothic" w:hAnsi="Century Gothic"/>
              </w:rPr>
              <w:t xml:space="preserve">that </w:t>
            </w:r>
            <w:r w:rsidR="001F437F">
              <w:rPr>
                <w:rFonts w:ascii="Century Gothic" w:hAnsi="Century Gothic"/>
              </w:rPr>
              <w:t>can be supported at least partially by deliveries of water for the environment</w:t>
            </w:r>
            <w:r w:rsidR="005E11C1">
              <w:rPr>
                <w:rFonts w:ascii="Century Gothic" w:hAnsi="Century Gothic"/>
              </w:rPr>
              <w:t>.</w:t>
            </w:r>
          </w:p>
        </w:tc>
      </w:tr>
      <w:tr w:rsidR="00C77344" w:rsidRPr="00990860" w14:paraId="483D7ED6" w14:textId="77777777" w:rsidTr="005E11C1">
        <w:trPr>
          <w:trHeight w:val="810"/>
        </w:trPr>
        <w:tc>
          <w:tcPr>
            <w:tcW w:w="738" w:type="pct"/>
            <w:vAlign w:val="center"/>
          </w:tcPr>
          <w:p w14:paraId="0EEF7C82" w14:textId="77777777" w:rsidR="00C77344" w:rsidRPr="00990860" w:rsidRDefault="00C77344" w:rsidP="004E1098">
            <w:pPr>
              <w:pStyle w:val="ListBullet"/>
              <w:numPr>
                <w:ilvl w:val="0"/>
                <w:numId w:val="0"/>
              </w:numPr>
              <w:spacing w:before="60" w:after="60"/>
              <w:contextualSpacing w:val="0"/>
              <w:jc w:val="left"/>
              <w:rPr>
                <w:rFonts w:ascii="Century Gothic" w:hAnsi="Century Gothic"/>
                <w:color w:val="C00000"/>
              </w:rPr>
            </w:pPr>
            <w:r w:rsidRPr="00990860">
              <w:rPr>
                <w:rFonts w:ascii="Century Gothic" w:hAnsi="Century Gothic"/>
                <w:b/>
                <w:color w:val="C00000"/>
              </w:rPr>
              <w:t>WATERBIRDS</w:t>
            </w:r>
          </w:p>
        </w:tc>
        <w:tc>
          <w:tcPr>
            <w:tcW w:w="4262" w:type="pct"/>
            <w:gridSpan w:val="6"/>
            <w:vAlign w:val="center"/>
          </w:tcPr>
          <w:p w14:paraId="14884C17" w14:textId="77777777" w:rsidR="00C77344" w:rsidRDefault="00C77344" w:rsidP="004E1098">
            <w:pPr>
              <w:pStyle w:val="NormalWeb"/>
              <w:spacing w:before="60" w:beforeAutospacing="0" w:after="60" w:afterAutospacing="0"/>
              <w:jc w:val="left"/>
              <w:rPr>
                <w:rFonts w:ascii="Century Gothic" w:hAnsi="Century Gothic"/>
                <w:color w:val="000000"/>
                <w:lang w:val="en-AU" w:eastAsia="en-AU"/>
              </w:rPr>
            </w:pPr>
            <w:r w:rsidRPr="00D05069">
              <w:rPr>
                <w:rFonts w:ascii="Century Gothic" w:hAnsi="Century Gothic"/>
                <w:color w:val="000000"/>
                <w:lang w:val="en-AU" w:eastAsia="en-AU"/>
              </w:rPr>
              <w:t>Improve the abundance and diversity of the Basin’s waterbird population</w:t>
            </w:r>
          </w:p>
          <w:p w14:paraId="4BDBBF0F" w14:textId="77777777"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Support waterbird breeding events (reproduction and fledging) to successful completion.</w:t>
            </w:r>
          </w:p>
        </w:tc>
      </w:tr>
      <w:tr w:rsidR="00C77344" w:rsidRPr="00990860" w14:paraId="57280787" w14:textId="77777777" w:rsidTr="005E11C1">
        <w:trPr>
          <w:trHeight w:val="70"/>
        </w:trPr>
        <w:tc>
          <w:tcPr>
            <w:tcW w:w="738" w:type="pct"/>
            <w:vAlign w:val="center"/>
          </w:tcPr>
          <w:p w14:paraId="7A37B028" w14:textId="77777777" w:rsidR="00C77344" w:rsidRPr="00990860" w:rsidRDefault="00C77344" w:rsidP="004E1098">
            <w:pPr>
              <w:pStyle w:val="ListBullet"/>
              <w:numPr>
                <w:ilvl w:val="0"/>
                <w:numId w:val="0"/>
              </w:numPr>
              <w:spacing w:before="60" w:after="60"/>
              <w:ind w:left="369" w:hanging="369"/>
              <w:contextualSpacing w:val="0"/>
              <w:jc w:val="left"/>
              <w:rPr>
                <w:rFonts w:ascii="Century Gothic" w:hAnsi="Century Gothic"/>
                <w:b/>
                <w:color w:val="C00000"/>
              </w:rPr>
            </w:pPr>
            <w:r w:rsidRPr="00990860">
              <w:rPr>
                <w:rFonts w:ascii="Century Gothic" w:hAnsi="Century Gothic"/>
                <w:b/>
                <w:color w:val="C00000"/>
              </w:rPr>
              <w:t>FISH</w:t>
            </w:r>
          </w:p>
        </w:tc>
        <w:tc>
          <w:tcPr>
            <w:tcW w:w="4262" w:type="pct"/>
            <w:gridSpan w:val="6"/>
            <w:vAlign w:val="center"/>
          </w:tcPr>
          <w:p w14:paraId="456DD542" w14:textId="71EFD862" w:rsidR="00C77344" w:rsidRPr="00D05069" w:rsidRDefault="00C77344" w:rsidP="004E1098">
            <w:pPr>
              <w:pStyle w:val="Default"/>
              <w:spacing w:before="60" w:after="60"/>
              <w:rPr>
                <w:rFonts w:ascii="Century Gothic" w:hAnsi="Century Gothic"/>
                <w:bCs/>
                <w:sz w:val="20"/>
                <w:szCs w:val="20"/>
              </w:rPr>
            </w:pPr>
            <w:r w:rsidRPr="00D05069">
              <w:rPr>
                <w:rFonts w:ascii="Century Gothic" w:hAnsi="Century Gothic"/>
                <w:bCs/>
                <w:sz w:val="20"/>
                <w:szCs w:val="20"/>
              </w:rPr>
              <w:t xml:space="preserve">Improve flow regimes and connectivity to maximise the ecological function of the </w:t>
            </w:r>
            <w:r w:rsidR="00262D25">
              <w:rPr>
                <w:rFonts w:ascii="Century Gothic" w:hAnsi="Century Gothic"/>
                <w:bCs/>
                <w:sz w:val="20"/>
                <w:szCs w:val="20"/>
              </w:rPr>
              <w:t xml:space="preserve">Gwydir system rivers and </w:t>
            </w:r>
            <w:r w:rsidR="00490C31">
              <w:rPr>
                <w:rFonts w:ascii="Century Gothic" w:hAnsi="Century Gothic"/>
                <w:bCs/>
                <w:sz w:val="20"/>
                <w:szCs w:val="20"/>
              </w:rPr>
              <w:t xml:space="preserve">occasionally </w:t>
            </w:r>
            <w:r w:rsidR="00262D25">
              <w:rPr>
                <w:rFonts w:ascii="Century Gothic" w:hAnsi="Century Gothic"/>
                <w:bCs/>
                <w:sz w:val="20"/>
                <w:szCs w:val="20"/>
              </w:rPr>
              <w:t xml:space="preserve">contribute to the </w:t>
            </w:r>
            <w:r w:rsidRPr="00D05069">
              <w:rPr>
                <w:rFonts w:ascii="Century Gothic" w:hAnsi="Century Gothic"/>
                <w:bCs/>
                <w:sz w:val="20"/>
                <w:szCs w:val="20"/>
              </w:rPr>
              <w:t>Barwon-Darling river system for native fish</w:t>
            </w:r>
          </w:p>
          <w:p w14:paraId="219B2004" w14:textId="0C3BE2DD" w:rsidR="00C77344" w:rsidRPr="00990860" w:rsidRDefault="00C77344" w:rsidP="004E1098">
            <w:pPr>
              <w:pStyle w:val="Default"/>
              <w:spacing w:before="60" w:after="60"/>
              <w:rPr>
                <w:rFonts w:ascii="Century Gothic" w:hAnsi="Century Gothic"/>
                <w:sz w:val="20"/>
                <w:szCs w:val="20"/>
              </w:rPr>
            </w:pPr>
            <w:r w:rsidRPr="00D05069">
              <w:rPr>
                <w:rFonts w:ascii="Century Gothic" w:hAnsi="Century Gothic"/>
                <w:sz w:val="20"/>
                <w:szCs w:val="20"/>
              </w:rPr>
              <w:t>Support viable populations of threatened native fish and maximise opportunities for range expansion and the establishment of new populations</w:t>
            </w:r>
            <w:r w:rsidR="00490C31">
              <w:rPr>
                <w:rFonts w:ascii="Century Gothic" w:hAnsi="Century Gothic"/>
                <w:sz w:val="20"/>
                <w:szCs w:val="20"/>
              </w:rPr>
              <w:t>.</w:t>
            </w:r>
          </w:p>
        </w:tc>
      </w:tr>
      <w:tr w:rsidR="00C77344" w:rsidRPr="00990860" w14:paraId="3E0C043B" w14:textId="77777777" w:rsidTr="005E11C1">
        <w:trPr>
          <w:trHeight w:val="547"/>
        </w:trPr>
        <w:tc>
          <w:tcPr>
            <w:tcW w:w="738" w:type="pct"/>
            <w:vAlign w:val="center"/>
          </w:tcPr>
          <w:p w14:paraId="35B5AA39" w14:textId="77777777" w:rsidR="00C77344" w:rsidRPr="00990860" w:rsidRDefault="00C77344" w:rsidP="004E1098">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MACROINVERTEBRATES</w:t>
            </w:r>
          </w:p>
        </w:tc>
        <w:tc>
          <w:tcPr>
            <w:tcW w:w="4262" w:type="pct"/>
            <w:gridSpan w:val="6"/>
            <w:vAlign w:val="center"/>
          </w:tcPr>
          <w:p w14:paraId="155020EE" w14:textId="02312273"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Support recruitment and maintain macroinvertebrate diversity and habitat</w:t>
            </w:r>
            <w:r w:rsidR="00490C31">
              <w:rPr>
                <w:rFonts w:ascii="Century Gothic" w:hAnsi="Century Gothic"/>
              </w:rPr>
              <w:t>.</w:t>
            </w:r>
          </w:p>
        </w:tc>
      </w:tr>
      <w:tr w:rsidR="00C77344" w:rsidRPr="00990860" w14:paraId="0D1D31F0" w14:textId="77777777" w:rsidTr="005E11C1">
        <w:trPr>
          <w:trHeight w:val="1633"/>
        </w:trPr>
        <w:tc>
          <w:tcPr>
            <w:tcW w:w="738" w:type="pct"/>
            <w:vAlign w:val="center"/>
          </w:tcPr>
          <w:p w14:paraId="6E0B26FE" w14:textId="77777777" w:rsidR="00C77344" w:rsidRPr="00990860" w:rsidRDefault="00C77344" w:rsidP="004E1098">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PROCESSES</w:t>
            </w:r>
          </w:p>
        </w:tc>
        <w:tc>
          <w:tcPr>
            <w:tcW w:w="2217" w:type="pct"/>
            <w:gridSpan w:val="3"/>
            <w:vAlign w:val="center"/>
          </w:tcPr>
          <w:p w14:paraId="3CE3DD21" w14:textId="77777777"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 xml:space="preserve">Hydrological connectivity, including end of system flows </w:t>
            </w:r>
          </w:p>
          <w:p w14:paraId="0CA70266" w14:textId="77777777" w:rsidR="00C77344" w:rsidRPr="00990860" w:rsidRDefault="00C77344" w:rsidP="004E1098">
            <w:pPr>
              <w:pStyle w:val="NormalWeb"/>
              <w:spacing w:before="60" w:beforeAutospacing="0" w:after="60" w:afterAutospacing="0"/>
              <w:jc w:val="left"/>
              <w:rPr>
                <w:rFonts w:ascii="Century Gothic" w:hAnsi="Century Gothic"/>
              </w:rPr>
            </w:pPr>
            <w:proofErr w:type="spellStart"/>
            <w:r w:rsidRPr="00990860">
              <w:rPr>
                <w:rFonts w:ascii="Century Gothic" w:hAnsi="Century Gothic"/>
              </w:rPr>
              <w:t>Mobilisation</w:t>
            </w:r>
            <w:proofErr w:type="spellEnd"/>
            <w:r w:rsidRPr="00990860">
              <w:rPr>
                <w:rFonts w:ascii="Century Gothic" w:hAnsi="Century Gothic"/>
              </w:rPr>
              <w:t xml:space="preserve"> and dispersal of biotic and abiotic materials</w:t>
            </w:r>
          </w:p>
          <w:p w14:paraId="7E13BA80" w14:textId="539CEE2E"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Primary production, decomposition, nutrient and carbon cycling</w:t>
            </w:r>
            <w:r w:rsidR="00490C31">
              <w:rPr>
                <w:rFonts w:ascii="Century Gothic" w:hAnsi="Century Gothic"/>
              </w:rPr>
              <w:t>.</w:t>
            </w:r>
          </w:p>
        </w:tc>
        <w:tc>
          <w:tcPr>
            <w:tcW w:w="2045" w:type="pct"/>
            <w:gridSpan w:val="3"/>
            <w:vAlign w:val="center"/>
          </w:tcPr>
          <w:p w14:paraId="55E6AA39" w14:textId="4133BB13"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Primary production, decomposition, nutrient and carbon cycling</w:t>
            </w:r>
            <w:r w:rsidR="00490C31">
              <w:rPr>
                <w:rFonts w:ascii="Century Gothic" w:hAnsi="Century Gothic"/>
              </w:rPr>
              <w:t>.</w:t>
            </w:r>
          </w:p>
        </w:tc>
      </w:tr>
      <w:tr w:rsidR="00C77344" w:rsidRPr="00990860" w14:paraId="288FFB28" w14:textId="77777777" w:rsidTr="005E11C1">
        <w:trPr>
          <w:trHeight w:val="527"/>
        </w:trPr>
        <w:tc>
          <w:tcPr>
            <w:tcW w:w="738" w:type="pct"/>
            <w:vAlign w:val="center"/>
          </w:tcPr>
          <w:p w14:paraId="341186E0" w14:textId="77777777" w:rsidR="00C77344" w:rsidRPr="00990860" w:rsidRDefault="00C77344" w:rsidP="004E1098">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WATER QUALITY</w:t>
            </w:r>
          </w:p>
        </w:tc>
        <w:tc>
          <w:tcPr>
            <w:tcW w:w="4262" w:type="pct"/>
            <w:gridSpan w:val="6"/>
            <w:vAlign w:val="center"/>
          </w:tcPr>
          <w:p w14:paraId="1F700C2E" w14:textId="64D1A153"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Maintain water quality within channels and pools</w:t>
            </w:r>
            <w:r w:rsidR="00490C31">
              <w:rPr>
                <w:rFonts w:ascii="Century Gothic" w:hAnsi="Century Gothic"/>
              </w:rPr>
              <w:t xml:space="preserve">, including dissolved oxygen. </w:t>
            </w:r>
          </w:p>
        </w:tc>
      </w:tr>
      <w:tr w:rsidR="00C77344" w:rsidRPr="00990860" w14:paraId="4E0BA365" w14:textId="77777777" w:rsidTr="005E11C1">
        <w:trPr>
          <w:trHeight w:val="549"/>
        </w:trPr>
        <w:tc>
          <w:tcPr>
            <w:tcW w:w="738" w:type="pct"/>
            <w:vAlign w:val="center"/>
          </w:tcPr>
          <w:p w14:paraId="36A2FB15" w14:textId="77777777" w:rsidR="00C77344" w:rsidRPr="00990860" w:rsidRDefault="00C77344" w:rsidP="004E1098">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 xml:space="preserve">RESILIENCE </w:t>
            </w:r>
          </w:p>
        </w:tc>
        <w:tc>
          <w:tcPr>
            <w:tcW w:w="4262" w:type="pct"/>
            <w:gridSpan w:val="6"/>
            <w:vAlign w:val="center"/>
          </w:tcPr>
          <w:p w14:paraId="25872E65" w14:textId="53A83370" w:rsidR="00C77344" w:rsidRPr="00990860" w:rsidRDefault="00C77344" w:rsidP="004E1098">
            <w:pPr>
              <w:pStyle w:val="NormalWeb"/>
              <w:spacing w:before="60" w:beforeAutospacing="0" w:after="60" w:afterAutospacing="0"/>
              <w:jc w:val="left"/>
              <w:rPr>
                <w:rFonts w:ascii="Century Gothic" w:hAnsi="Century Gothic"/>
              </w:rPr>
            </w:pPr>
            <w:r w:rsidRPr="00990860">
              <w:rPr>
                <w:rFonts w:ascii="Century Gothic" w:hAnsi="Century Gothic"/>
              </w:rPr>
              <w:t>Provide drought refuge habitat (particularly for fish and other aquatic fauna)</w:t>
            </w:r>
            <w:r w:rsidR="00490C31">
              <w:rPr>
                <w:rFonts w:ascii="Century Gothic" w:hAnsi="Century Gothic"/>
              </w:rPr>
              <w:t xml:space="preserve">. </w:t>
            </w:r>
          </w:p>
        </w:tc>
      </w:tr>
    </w:tbl>
    <w:p w14:paraId="2F883734" w14:textId="77777777" w:rsidR="00C77344" w:rsidRDefault="00C77344" w:rsidP="00C77344">
      <w:pPr>
        <w:spacing w:before="120" w:after="240"/>
        <w:rPr>
          <w:rFonts w:ascii="Century Gothic" w:hAnsi="Century Gothic"/>
        </w:rPr>
      </w:pPr>
      <w:r w:rsidRPr="00832E84">
        <w:rPr>
          <w:rFonts w:ascii="Century Gothic" w:hAnsi="Century Gothic"/>
        </w:rPr>
        <w:t>Information sourced from</w:t>
      </w:r>
      <w:r>
        <w:rPr>
          <w:rFonts w:ascii="Century Gothic" w:hAnsi="Century Gothic"/>
        </w:rPr>
        <w:t>:</w:t>
      </w:r>
      <w:r w:rsidRPr="001D4434">
        <w:rPr>
          <w:rFonts w:ascii="Century Gothic" w:hAnsi="Century Gothic"/>
        </w:rPr>
        <w:t xml:space="preserve"> CEWO 2014, MDBA 2012, </w:t>
      </w:r>
      <w:proofErr w:type="gramStart"/>
      <w:r w:rsidRPr="001D4434">
        <w:rPr>
          <w:rFonts w:ascii="Century Gothic" w:hAnsi="Century Gothic"/>
        </w:rPr>
        <w:t>MDBA</w:t>
      </w:r>
      <w:proofErr w:type="gramEnd"/>
      <w:r w:rsidRPr="001D4434">
        <w:rPr>
          <w:rFonts w:ascii="Century Gothic" w:hAnsi="Century Gothic"/>
        </w:rPr>
        <w:t xml:space="preserve"> 2014</w:t>
      </w:r>
      <w:r>
        <w:rPr>
          <w:rFonts w:ascii="Century Gothic" w:hAnsi="Century Gothic"/>
        </w:rPr>
        <w:t xml:space="preserve"> (a and b)</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1" w:name="_Toc16767951"/>
      <w:r>
        <w:rPr>
          <w:rFonts w:ascii="Century Gothic" w:hAnsi="Century Gothic"/>
          <w:noProof/>
          <w:color w:val="5F497A" w:themeColor="accent4" w:themeShade="BF"/>
        </w:rPr>
        <w:t>Environmental flow requirements</w:t>
      </w:r>
      <w:bookmarkEnd w:id="21"/>
      <w:r>
        <w:rPr>
          <w:rFonts w:ascii="Century Gothic" w:hAnsi="Century Gothic"/>
          <w:noProof/>
          <w:color w:val="5F497A" w:themeColor="accent4" w:themeShade="BF"/>
        </w:rPr>
        <w:t xml:space="preserve"> </w:t>
      </w:r>
    </w:p>
    <w:p w14:paraId="0F3EF241" w14:textId="46240C8F" w:rsidR="004E1098" w:rsidRPr="00CC7304" w:rsidRDefault="00560EE8" w:rsidP="004E1098">
      <w:pPr>
        <w:pStyle w:val="NormalWeb"/>
        <w:spacing w:before="0" w:beforeAutospacing="0" w:after="240" w:afterAutospacing="0"/>
        <w:jc w:val="left"/>
        <w:rPr>
          <w:rFonts w:ascii="Century Gothic" w:hAnsi="Century Gothic"/>
          <w:color w:val="FF0000"/>
        </w:rPr>
      </w:pPr>
      <w:r>
        <w:rPr>
          <w:rFonts w:ascii="Century Gothic" w:hAnsi="Century Gothic"/>
        </w:rPr>
        <w:t xml:space="preserve">Environmental demands can be </w:t>
      </w:r>
      <w:proofErr w:type="spellStart"/>
      <w:r w:rsidR="004E1098" w:rsidRPr="00E167C0">
        <w:rPr>
          <w:rFonts w:ascii="Century Gothic" w:hAnsi="Century Gothic"/>
        </w:rPr>
        <w:t>be</w:t>
      </w:r>
      <w:proofErr w:type="spellEnd"/>
      <w:r w:rsidR="004E1098" w:rsidRPr="00E167C0">
        <w:rPr>
          <w:rFonts w:ascii="Century Gothic" w:hAnsi="Century Gothic"/>
        </w:rPr>
        <w:t xml:space="preserve"> met through the use of </w:t>
      </w:r>
      <w:r w:rsidR="001F382A">
        <w:rPr>
          <w:rFonts w:ascii="Century Gothic" w:hAnsi="Century Gothic"/>
        </w:rPr>
        <w:t>discretionary</w:t>
      </w:r>
      <w:r>
        <w:rPr>
          <w:rFonts w:ascii="Century Gothic" w:hAnsi="Century Gothic"/>
        </w:rPr>
        <w:t>,</w:t>
      </w:r>
      <w:r w:rsidR="001F382A">
        <w:rPr>
          <w:rFonts w:ascii="Century Gothic" w:hAnsi="Century Gothic"/>
        </w:rPr>
        <w:t xml:space="preserve"> planned</w:t>
      </w:r>
      <w:r>
        <w:rPr>
          <w:rFonts w:ascii="Century Gothic" w:hAnsi="Century Gothic"/>
        </w:rPr>
        <w:t xml:space="preserve">, </w:t>
      </w:r>
      <w:proofErr w:type="spellStart"/>
      <w:r>
        <w:rPr>
          <w:rFonts w:ascii="Century Gothic" w:hAnsi="Century Gothic"/>
        </w:rPr>
        <w:t>supplementary,</w:t>
      </w:r>
      <w:r w:rsidR="004E1098" w:rsidRPr="00E167C0">
        <w:rPr>
          <w:rFonts w:ascii="Century Gothic" w:hAnsi="Century Gothic"/>
        </w:rPr>
        <w:t>held</w:t>
      </w:r>
      <w:proofErr w:type="spellEnd"/>
      <w:r w:rsidR="004E1098" w:rsidRPr="00E167C0">
        <w:rPr>
          <w:rFonts w:ascii="Century Gothic" w:hAnsi="Century Gothic"/>
        </w:rPr>
        <w:t xml:space="preserve"> environmental water</w:t>
      </w:r>
      <w:r>
        <w:rPr>
          <w:rFonts w:ascii="Century Gothic" w:hAnsi="Century Gothic"/>
        </w:rPr>
        <w:t xml:space="preserve"> as well as</w:t>
      </w:r>
      <w:r w:rsidR="004E1098" w:rsidRPr="00E167C0">
        <w:rPr>
          <w:rFonts w:ascii="Century Gothic" w:hAnsi="Century Gothic"/>
        </w:rPr>
        <w:t xml:space="preserve"> regulated water deliveries for consumptive </w:t>
      </w:r>
      <w:r w:rsidR="004E1098" w:rsidRPr="001E64F2">
        <w:rPr>
          <w:rFonts w:ascii="Century Gothic" w:hAnsi="Century Gothic"/>
        </w:rPr>
        <w:t>purposes</w:t>
      </w:r>
      <w:r>
        <w:rPr>
          <w:rFonts w:ascii="Century Gothic" w:hAnsi="Century Gothic"/>
        </w:rPr>
        <w:t xml:space="preserve"> and </w:t>
      </w:r>
      <w:r w:rsidR="001F382A">
        <w:rPr>
          <w:rFonts w:ascii="Century Gothic" w:hAnsi="Century Gothic"/>
        </w:rPr>
        <w:t xml:space="preserve">rules that protect portions of natural </w:t>
      </w:r>
      <w:r>
        <w:rPr>
          <w:rFonts w:ascii="Century Gothic" w:hAnsi="Century Gothic"/>
        </w:rPr>
        <w:t xml:space="preserve">(unregulated) </w:t>
      </w:r>
      <w:r w:rsidR="001F382A">
        <w:rPr>
          <w:rFonts w:ascii="Century Gothic" w:hAnsi="Century Gothic"/>
        </w:rPr>
        <w:t xml:space="preserve">flows. Some demands can only be met by the remaining portions of the </w:t>
      </w:r>
      <w:r w:rsidR="004E1098" w:rsidRPr="00E167C0">
        <w:rPr>
          <w:rFonts w:ascii="Century Gothic" w:hAnsi="Century Gothic"/>
        </w:rPr>
        <w:t>large</w:t>
      </w:r>
      <w:r w:rsidR="001F382A">
        <w:rPr>
          <w:rFonts w:ascii="Century Gothic" w:hAnsi="Century Gothic"/>
        </w:rPr>
        <w:t>r</w:t>
      </w:r>
      <w:r w:rsidR="004E1098" w:rsidRPr="00E167C0">
        <w:rPr>
          <w:rFonts w:ascii="Century Gothic" w:hAnsi="Century Gothic"/>
        </w:rPr>
        <w:t xml:space="preserve"> unregulated/natural flows events</w:t>
      </w:r>
      <w:r w:rsidR="001F382A">
        <w:rPr>
          <w:rFonts w:ascii="Century Gothic" w:hAnsi="Century Gothic"/>
        </w:rPr>
        <w:t xml:space="preserve">, which </w:t>
      </w:r>
      <w:r w:rsidR="00A03AA2">
        <w:rPr>
          <w:rFonts w:ascii="Century Gothic" w:hAnsi="Century Gothic"/>
        </w:rPr>
        <w:t xml:space="preserve">are </w:t>
      </w:r>
      <w:r w:rsidR="00A03AA2" w:rsidRPr="00E167C0">
        <w:rPr>
          <w:rFonts w:ascii="Century Gothic" w:hAnsi="Century Gothic"/>
        </w:rPr>
        <w:t>beyond</w:t>
      </w:r>
      <w:r w:rsidR="004E1098" w:rsidRPr="00E167C0">
        <w:rPr>
          <w:rFonts w:ascii="Century Gothic" w:hAnsi="Century Gothic"/>
        </w:rPr>
        <w:t xml:space="preserve"> what can be delivered within operational constraints</w:t>
      </w:r>
      <w:r w:rsidR="001F382A">
        <w:rPr>
          <w:rFonts w:ascii="Century Gothic" w:hAnsi="Century Gothic"/>
        </w:rPr>
        <w:t xml:space="preserve"> and the volumes of H</w:t>
      </w:r>
      <w:r w:rsidR="00490C31">
        <w:rPr>
          <w:rFonts w:ascii="Century Gothic" w:hAnsi="Century Gothic"/>
        </w:rPr>
        <w:t>eld Environmental Water</w:t>
      </w:r>
      <w:r w:rsidR="004E1098" w:rsidRPr="00E167C0">
        <w:rPr>
          <w:rFonts w:ascii="Century Gothic" w:hAnsi="Century Gothic"/>
        </w:rPr>
        <w:t xml:space="preserve">. </w:t>
      </w:r>
      <w:r w:rsidR="00BA271A">
        <w:rPr>
          <w:rFonts w:ascii="Century Gothic" w:hAnsi="Century Gothic"/>
        </w:rPr>
        <w:t xml:space="preserve">Figure 2 </w:t>
      </w:r>
      <w:r w:rsidR="004E1098" w:rsidRPr="00E167C0">
        <w:rPr>
          <w:rFonts w:ascii="Century Gothic" w:hAnsi="Century Gothic"/>
        </w:rPr>
        <w:t>shows the broad environmental demands that are in scope for Commonwealth environmental water.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constraints, which will improve the efficiency and/or effectiveness of environmental watering. Further information on delivery constraints are described in</w:t>
      </w:r>
      <w:r w:rsidR="004E1098">
        <w:rPr>
          <w:rFonts w:ascii="Century Gothic" w:hAnsi="Century Gothic" w:cs="Arial"/>
          <w:noProof/>
        </w:rPr>
        <w:t xml:space="preserve"> </w:t>
      </w:r>
      <w:r w:rsidR="004E1098" w:rsidRPr="007C44AB">
        <w:rPr>
          <w:rFonts w:ascii="Century Gothic" w:hAnsi="Century Gothic" w:cs="Arial"/>
          <w:noProof/>
          <w:u w:val="single"/>
        </w:rPr>
        <w:t>Attachment B</w:t>
      </w:r>
      <w:r w:rsidR="004E1098">
        <w:rPr>
          <w:rFonts w:ascii="Century Gothic" w:hAnsi="Century Gothic" w:cs="Arial"/>
          <w:noProof/>
        </w:rPr>
        <w:t>.</w:t>
      </w:r>
    </w:p>
    <w:p w14:paraId="5377DCEA" w14:textId="2B9E1DE1" w:rsidR="00B31E7E" w:rsidRPr="00185E5A" w:rsidRDefault="004E1098" w:rsidP="00B31E7E">
      <w:pPr>
        <w:pStyle w:val="Caption"/>
        <w:spacing w:after="240"/>
        <w:rPr>
          <w:rFonts w:ascii="Century Gothic" w:hAnsi="Century Gothic"/>
        </w:rPr>
      </w:pPr>
      <w:bookmarkStart w:id="22" w:name="_Ref438477374"/>
      <w:bookmarkStart w:id="23" w:name="_Ref438477365"/>
      <w:r>
        <w:rPr>
          <w:rFonts w:ascii="Century Gothic" w:hAnsi="Century Gothic"/>
          <w:noProof/>
          <w:sz w:val="18"/>
          <w:szCs w:val="18"/>
        </w:rPr>
        <w:drawing>
          <wp:inline distT="0" distB="0" distL="0" distR="0" wp14:anchorId="57C1B645" wp14:editId="3D7A5965">
            <wp:extent cx="6493061" cy="3778427"/>
            <wp:effectExtent l="0" t="0" r="0" b="0"/>
            <wp:docPr id="29" name="Picture 29" descr="Figure shows a conceptual hydrograph depicting the potential scope of environmental flow demands in the Gwydir Valley. Flows may contribute to low flows, smoothing out consumptive deleires or enhancing or protecting natural flow events. " title="Demand scope for the Gwydi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3970" cy="3790595"/>
                    </a:xfrm>
                    <a:prstGeom prst="rect">
                      <a:avLst/>
                    </a:prstGeom>
                    <a:noFill/>
                  </pic:spPr>
                </pic:pic>
              </a:graphicData>
            </a:graphic>
          </wp:inline>
        </w:drawing>
      </w:r>
      <w:r w:rsidR="00B31E7E"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760E9B">
        <w:rPr>
          <w:rFonts w:ascii="Century Gothic" w:hAnsi="Century Gothic"/>
          <w:noProof/>
        </w:rPr>
        <w:t>2</w:t>
      </w:r>
      <w:r w:rsidR="008C433E">
        <w:rPr>
          <w:rFonts w:ascii="Century Gothic" w:hAnsi="Century Gothic"/>
        </w:rPr>
        <w:fldChar w:fldCharType="end"/>
      </w:r>
      <w:bookmarkEnd w:id="22"/>
      <w:r w:rsidR="00B31E7E" w:rsidRPr="00185E5A">
        <w:rPr>
          <w:rFonts w:ascii="Century Gothic" w:hAnsi="Century Gothic"/>
        </w:rPr>
        <w:t xml:space="preserve">: </w:t>
      </w:r>
      <w:r w:rsidR="00B31E7E" w:rsidRPr="00185E5A">
        <w:rPr>
          <w:rFonts w:ascii="Century Gothic" w:hAnsi="Century Gothic"/>
          <w:b w:val="0"/>
        </w:rPr>
        <w:t xml:space="preserve">Scope of </w:t>
      </w:r>
      <w:r w:rsidR="00560EE8">
        <w:rPr>
          <w:rFonts w:ascii="Century Gothic" w:hAnsi="Century Gothic"/>
          <w:b w:val="0"/>
        </w:rPr>
        <w:t xml:space="preserve">environmental </w:t>
      </w:r>
      <w:r w:rsidR="00B31E7E" w:rsidRPr="00185E5A">
        <w:rPr>
          <w:rFonts w:ascii="Century Gothic" w:hAnsi="Century Gothic"/>
          <w:b w:val="0"/>
        </w:rPr>
        <w:t xml:space="preserve">demands that environmental water may contribute to in the </w:t>
      </w:r>
      <w:bookmarkEnd w:id="23"/>
      <w:r w:rsidRPr="00C97ED5">
        <w:rPr>
          <w:rFonts w:ascii="Century Gothic" w:hAnsi="Century Gothic"/>
          <w:b w:val="0"/>
          <w:color w:val="000000" w:themeColor="text1"/>
        </w:rPr>
        <w:t>Gwydir River Valley</w:t>
      </w:r>
      <w:r>
        <w:rPr>
          <w:rFonts w:ascii="Century Gothic" w:hAnsi="Century Gothic"/>
          <w:b w:val="0"/>
          <w:color w:val="000000" w:themeColor="text1"/>
        </w:rPr>
        <w:t>.</w:t>
      </w:r>
    </w:p>
    <w:p w14:paraId="5377DCEB" w14:textId="15E14EEF"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760E9B" w:rsidRPr="00760E9B">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F2" w14:textId="7AA0CC24"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4" w:name="_Toc16767952"/>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24"/>
    </w:p>
    <w:p w14:paraId="5377DCF3" w14:textId="01616892"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w:t>
      </w:r>
      <w:r w:rsidR="00560EE8">
        <w:rPr>
          <w:rFonts w:ascii="Century Gothic" w:hAnsi="Century Gothic"/>
        </w:rPr>
        <w:t xml:space="preserve">in partnership with NSW OEH </w:t>
      </w:r>
      <w:r>
        <w:rPr>
          <w:rFonts w:ascii="Century Gothic" w:hAnsi="Century Gothic"/>
        </w:rPr>
        <w:t xml:space="preserve">aims to maximise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760E9B" w:rsidRPr="00760E9B">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4C933FDB" w14:textId="7CBABE0B" w:rsidR="00C8746A" w:rsidRPr="000B1AE8" w:rsidRDefault="009102BD" w:rsidP="00C8746A">
      <w:pPr>
        <w:pStyle w:val="Heading2"/>
        <w:spacing w:before="0"/>
        <w:ind w:left="851" w:hanging="851"/>
        <w:rPr>
          <w:rFonts w:ascii="Century Gothic" w:hAnsi="Century Gothic"/>
          <w:noProof/>
          <w:color w:val="5F497A" w:themeColor="accent4" w:themeShade="BF"/>
        </w:rPr>
      </w:pPr>
      <w:bookmarkStart w:id="25" w:name="_Toc16767953"/>
      <w:r>
        <w:rPr>
          <w:rFonts w:ascii="Century Gothic" w:hAnsi="Century Gothic"/>
          <w:noProof/>
          <w:color w:val="5F497A" w:themeColor="accent4" w:themeShade="BF"/>
        </w:rPr>
        <w:t>Lessons from previous years</w:t>
      </w:r>
      <w:bookmarkEnd w:id="25"/>
    </w:p>
    <w:p w14:paraId="0EE624A1" w14:textId="0C9E6431" w:rsidR="00B22A2A" w:rsidRPr="0072090D" w:rsidRDefault="00B22A2A" w:rsidP="00B22A2A">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Pr="00690F18">
        <w:rPr>
          <w:rFonts w:ascii="Century Gothic" w:hAnsi="Century Gothic"/>
        </w:rPr>
        <w:t xml:space="preserve">is a critical component </w:t>
      </w:r>
      <w:r w:rsidR="00C76AB7">
        <w:rPr>
          <w:rFonts w:ascii="Century Gothic" w:hAnsi="Century Gothic"/>
        </w:rPr>
        <w:t>for</w:t>
      </w:r>
      <w:r w:rsidRPr="00690F18">
        <w:rPr>
          <w:rFonts w:ascii="Century Gothic" w:hAnsi="Century Gothic"/>
        </w:rPr>
        <w:t xml:space="preserve"> the effective and efficient use of Commonwealth environmental water</w:t>
      </w:r>
      <w:r w:rsidR="00C76AB7">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7F9B6ACF" w14:textId="5183F3E4" w:rsidR="00DE4F0A" w:rsidRDefault="00B22A2A" w:rsidP="00C97E69">
      <w:pPr>
        <w:pStyle w:val="NormalWeb"/>
        <w:spacing w:before="0" w:beforeAutospacing="0" w:after="200" w:afterAutospacing="0"/>
        <w:jc w:val="left"/>
        <w:textAlignment w:val="baseline"/>
        <w:rPr>
          <w:rFonts w:ascii="Century Gothic" w:hAnsi="Century Gothic"/>
        </w:rPr>
      </w:pPr>
      <w:r w:rsidRPr="0072090D">
        <w:rPr>
          <w:rFonts w:ascii="Century Gothic" w:hAnsi="Century Gothic"/>
        </w:rPr>
        <w:t>The Commonwealth Environmental Water Office works with the Murray</w:t>
      </w:r>
      <w:r w:rsidR="004F5F3C">
        <w:rPr>
          <w:rFonts w:ascii="Century Gothic" w:hAnsi="Century Gothic"/>
        </w:rPr>
        <w:t>–</w:t>
      </w:r>
      <w:r w:rsidRPr="0072090D">
        <w:rPr>
          <w:rFonts w:ascii="Century Gothic" w:hAnsi="Century Gothic"/>
        </w:rPr>
        <w:t xml:space="preserve">Darling Basin Authority, state agencies, research </w:t>
      </w:r>
      <w:proofErr w:type="spellStart"/>
      <w:r w:rsidRPr="0072090D">
        <w:rPr>
          <w:rFonts w:ascii="Century Gothic" w:hAnsi="Century Gothic"/>
        </w:rPr>
        <w:t>organisations</w:t>
      </w:r>
      <w:proofErr w:type="spellEnd"/>
      <w:r w:rsidRPr="0072090D">
        <w:rPr>
          <w:rFonts w:ascii="Century Gothic" w:hAnsi="Century Gothic"/>
        </w:rPr>
        <w:t xml:space="preserve">, regional </w:t>
      </w:r>
      <w:proofErr w:type="spellStart"/>
      <w:r w:rsidRPr="0072090D">
        <w:rPr>
          <w:rFonts w:ascii="Century Gothic" w:hAnsi="Century Gothic"/>
        </w:rPr>
        <w:t>organisations</w:t>
      </w:r>
      <w:proofErr w:type="spellEnd"/>
      <w:r w:rsidRPr="0072090D">
        <w:rPr>
          <w:rFonts w:ascii="Century Gothic" w:hAnsi="Century Gothic"/>
        </w:rPr>
        <w:t>, local groups and others, such as landholders to collect and collate relevant monitoring information</w:t>
      </w:r>
      <w:r w:rsidR="00CE701B">
        <w:rPr>
          <w:rFonts w:ascii="Century Gothic" w:hAnsi="Century Gothic"/>
        </w:rPr>
        <w:t xml:space="preserve"> and evaluation results</w:t>
      </w:r>
      <w:r w:rsidRPr="0072090D">
        <w:rPr>
          <w:rFonts w:ascii="Century Gothic" w:hAnsi="Century Gothic"/>
        </w:rPr>
        <w:t xml:space="preserve"> that facilitates adaptive </w:t>
      </w:r>
      <w:r w:rsidR="005E11C1">
        <w:rPr>
          <w:rFonts w:ascii="Century Gothic" w:hAnsi="Century Gothic"/>
        </w:rPr>
        <w:t>m</w:t>
      </w:r>
      <w:r w:rsidRPr="0072090D">
        <w:rPr>
          <w:rFonts w:ascii="Century Gothic" w:hAnsi="Century Gothic"/>
        </w:rPr>
        <w:t>anagement</w:t>
      </w:r>
      <w:r w:rsidR="00C76AB7">
        <w:rPr>
          <w:rFonts w:ascii="Century Gothic" w:hAnsi="Century Gothic"/>
        </w:rPr>
        <w:t xml:space="preserve"> and changing </w:t>
      </w:r>
      <w:r w:rsidR="003B7D1B">
        <w:rPr>
          <w:rFonts w:ascii="Century Gothic" w:hAnsi="Century Gothic"/>
        </w:rPr>
        <w:t xml:space="preserve">our practices where needed. </w:t>
      </w:r>
      <w:r w:rsidRPr="0072090D">
        <w:rPr>
          <w:rFonts w:ascii="Century Gothic" w:hAnsi="Century Gothic"/>
        </w:rPr>
        <w:t xml:space="preserve"> </w:t>
      </w:r>
      <w:r w:rsidR="009D022E">
        <w:rPr>
          <w:rFonts w:ascii="Century Gothic" w:hAnsi="Century Gothic"/>
        </w:rPr>
        <w:t xml:space="preserve">This continual review of information and outcomes </w:t>
      </w:r>
      <w:r w:rsidR="00086C54" w:rsidRPr="0072090D">
        <w:rPr>
          <w:rFonts w:ascii="Century Gothic" w:hAnsi="Century Gothic"/>
        </w:rPr>
        <w:t>is helping to build knowledge about the best way to get positive outcomes on a larger scale, based on what works and what doesn’t work.</w:t>
      </w:r>
      <w:r>
        <w:rPr>
          <w:rFonts w:ascii="Century Gothic" w:hAnsi="Century Gothic"/>
        </w:rPr>
        <w:t xml:space="preserve"> </w:t>
      </w:r>
    </w:p>
    <w:p w14:paraId="29261BD8" w14:textId="3A5B69FD" w:rsidR="00C8746A" w:rsidRDefault="00DE4F0A" w:rsidP="00C97E69">
      <w:pPr>
        <w:pStyle w:val="NormalWeb"/>
        <w:spacing w:before="0" w:beforeAutospacing="0" w:after="200" w:afterAutospacing="0"/>
        <w:jc w:val="left"/>
        <w:textAlignment w:val="baseline"/>
        <w:rPr>
          <w:rFonts w:ascii="Century Gothic" w:hAnsi="Century Gothic"/>
        </w:rPr>
      </w:pPr>
      <w:r>
        <w:rPr>
          <w:rFonts w:ascii="Century Gothic" w:hAnsi="Century Gothic"/>
        </w:rPr>
        <w:t xml:space="preserve">The </w:t>
      </w:r>
      <w:r w:rsidRPr="0072090D">
        <w:rPr>
          <w:rFonts w:ascii="Century Gothic" w:hAnsi="Century Gothic"/>
        </w:rPr>
        <w:t xml:space="preserve">Commonwealth Environmental Water </w:t>
      </w:r>
      <w:r>
        <w:rPr>
          <w:rFonts w:ascii="Century Gothic" w:hAnsi="Century Gothic"/>
        </w:rPr>
        <w:t>works with</w:t>
      </w:r>
      <w:r w:rsidR="00560EE8">
        <w:rPr>
          <w:rFonts w:ascii="Century Gothic" w:hAnsi="Century Gothic"/>
        </w:rPr>
        <w:t xml:space="preserve"> University of New England (previously</w:t>
      </w:r>
      <w:r>
        <w:rPr>
          <w:rFonts w:ascii="Century Gothic" w:hAnsi="Century Gothic"/>
        </w:rPr>
        <w:t xml:space="preserve"> Eco Logical</w:t>
      </w:r>
      <w:r w:rsidR="00560EE8">
        <w:rPr>
          <w:rFonts w:ascii="Century Gothic" w:hAnsi="Century Gothic"/>
        </w:rPr>
        <w:t>)</w:t>
      </w:r>
      <w:r>
        <w:rPr>
          <w:rFonts w:ascii="Century Gothic" w:hAnsi="Century Gothic"/>
        </w:rPr>
        <w:t xml:space="preserve"> and other partner agencies in the Gwydir River Valley in order to conduct ecological monitoring and evaluation of environmental watering effectiveness. </w:t>
      </w:r>
      <w:r w:rsidR="00C8746A" w:rsidRPr="007B21DD">
        <w:rPr>
          <w:rFonts w:ascii="Century Gothic" w:hAnsi="Century Gothic"/>
        </w:rPr>
        <w:t>K</w:t>
      </w:r>
      <w:r w:rsidR="00C8746A">
        <w:rPr>
          <w:rFonts w:ascii="Century Gothic" w:hAnsi="Century Gothic"/>
        </w:rPr>
        <w:t xml:space="preserve">ey findings and recommendations from </w:t>
      </w:r>
      <w:r w:rsidR="0072090D">
        <w:rPr>
          <w:rFonts w:ascii="Century Gothic" w:hAnsi="Century Gothic"/>
        </w:rPr>
        <w:t xml:space="preserve">the 2017-18 Gwydir Long Term Intervention Monitoring project </w:t>
      </w:r>
      <w:r w:rsidR="00C8746A" w:rsidRPr="0074753B">
        <w:rPr>
          <w:rFonts w:ascii="Century Gothic" w:hAnsi="Century Gothic"/>
        </w:rPr>
        <w:t>include:</w:t>
      </w:r>
    </w:p>
    <w:p w14:paraId="7B64B2C9" w14:textId="2C4422C5" w:rsidR="00DE4F0A" w:rsidRPr="00DE4F0A" w:rsidRDefault="00DE4F0A" w:rsidP="00C97E69">
      <w:pPr>
        <w:pStyle w:val="NormalWeb"/>
        <w:numPr>
          <w:ilvl w:val="0"/>
          <w:numId w:val="18"/>
        </w:numPr>
        <w:spacing w:before="0" w:beforeAutospacing="0" w:after="200" w:afterAutospacing="0"/>
        <w:ind w:left="426" w:hanging="426"/>
        <w:jc w:val="left"/>
        <w:textAlignment w:val="baseline"/>
        <w:rPr>
          <w:rFonts w:ascii="Century Gothic" w:hAnsi="Century Gothic"/>
        </w:rPr>
      </w:pPr>
      <w:r w:rsidRPr="00DE4F0A">
        <w:rPr>
          <w:rFonts w:ascii="Century Gothic" w:hAnsi="Century Gothic"/>
        </w:rPr>
        <w:t>The findings from the 2017-18 water year suggest that the current practice of</w:t>
      </w:r>
      <w:r w:rsidR="001F382A">
        <w:rPr>
          <w:rFonts w:ascii="Century Gothic" w:hAnsi="Century Gothic"/>
        </w:rPr>
        <w:t xml:space="preserve"> delivering water for the environment </w:t>
      </w:r>
      <w:r w:rsidRPr="00DE4F0A">
        <w:rPr>
          <w:rFonts w:ascii="Century Gothic" w:hAnsi="Century Gothic"/>
        </w:rPr>
        <w:t xml:space="preserve"> based on natural flow cues</w:t>
      </w:r>
      <w:r w:rsidR="001F382A">
        <w:rPr>
          <w:rFonts w:ascii="Century Gothic" w:hAnsi="Century Gothic"/>
        </w:rPr>
        <w:t xml:space="preserve"> and ecological needs</w:t>
      </w:r>
      <w:r w:rsidRPr="00DE4F0A">
        <w:rPr>
          <w:rFonts w:ascii="Century Gothic" w:hAnsi="Century Gothic"/>
        </w:rPr>
        <w:t xml:space="preserve"> is working in the lower Gwydir </w:t>
      </w:r>
      <w:r w:rsidR="001F382A">
        <w:rPr>
          <w:rFonts w:ascii="Century Gothic" w:hAnsi="Century Gothic"/>
        </w:rPr>
        <w:t xml:space="preserve">catchment </w:t>
      </w:r>
      <w:r w:rsidRPr="00DE4F0A">
        <w:rPr>
          <w:rFonts w:ascii="Century Gothic" w:hAnsi="Century Gothic"/>
        </w:rPr>
        <w:t xml:space="preserve"> system, and that the long-term environmental watering strategy continues to be effective for maintaining ecological communities within the Selected Area.</w:t>
      </w:r>
    </w:p>
    <w:p w14:paraId="612BC147" w14:textId="77777777" w:rsidR="00DE4F0A" w:rsidRPr="00DE4F0A" w:rsidRDefault="00DE4F0A" w:rsidP="00C97E69">
      <w:pPr>
        <w:pStyle w:val="NormalWeb"/>
        <w:numPr>
          <w:ilvl w:val="0"/>
          <w:numId w:val="18"/>
        </w:numPr>
        <w:spacing w:before="0" w:beforeAutospacing="0" w:after="200" w:afterAutospacing="0"/>
        <w:ind w:left="426" w:hanging="426"/>
        <w:jc w:val="left"/>
        <w:textAlignment w:val="baseline"/>
        <w:rPr>
          <w:rFonts w:ascii="Century Gothic" w:hAnsi="Century Gothic"/>
        </w:rPr>
      </w:pPr>
      <w:r w:rsidRPr="00DE4F0A">
        <w:rPr>
          <w:rFonts w:ascii="Century Gothic" w:hAnsi="Century Gothic"/>
        </w:rPr>
        <w:t>Flow events delivered earlier in the water year (winter/spring) improve water quality, stimulate fish to move through the system and encourage the development of diverse invertebrate communities. Primary and secondary production during flows at this time of year are limited by colder water temperatures.</w:t>
      </w:r>
    </w:p>
    <w:p w14:paraId="66A2AF29" w14:textId="77777777" w:rsidR="00DE4F0A" w:rsidRPr="00DE4F0A" w:rsidRDefault="00DE4F0A" w:rsidP="00C97E69">
      <w:pPr>
        <w:pStyle w:val="NormalWeb"/>
        <w:numPr>
          <w:ilvl w:val="0"/>
          <w:numId w:val="18"/>
        </w:numPr>
        <w:spacing w:before="0" w:beforeAutospacing="0" w:after="200" w:afterAutospacing="0"/>
        <w:ind w:left="426" w:hanging="426"/>
        <w:jc w:val="left"/>
        <w:textAlignment w:val="baseline"/>
        <w:rPr>
          <w:rFonts w:ascii="Century Gothic" w:hAnsi="Century Gothic"/>
        </w:rPr>
      </w:pPr>
      <w:r w:rsidRPr="00DE4F0A">
        <w:rPr>
          <w:rFonts w:ascii="Century Gothic" w:hAnsi="Century Gothic"/>
        </w:rPr>
        <w:t>Flows delivered over the summer/autumn period tend to improve water quality, and promote primary and secondary production, thus supporting animals further up the food chain such as fish, frogs and waterbirds.</w:t>
      </w:r>
    </w:p>
    <w:p w14:paraId="0A26A717" w14:textId="77777777" w:rsidR="00DE4F0A" w:rsidRPr="00DE4F0A" w:rsidRDefault="00DE4F0A" w:rsidP="00C97E69">
      <w:pPr>
        <w:pStyle w:val="NormalWeb"/>
        <w:numPr>
          <w:ilvl w:val="0"/>
          <w:numId w:val="18"/>
        </w:numPr>
        <w:spacing w:before="0" w:beforeAutospacing="0" w:after="200" w:afterAutospacing="0"/>
        <w:ind w:left="426" w:hanging="426"/>
        <w:jc w:val="left"/>
        <w:textAlignment w:val="baseline"/>
        <w:rPr>
          <w:rFonts w:ascii="Century Gothic" w:hAnsi="Century Gothic"/>
        </w:rPr>
      </w:pPr>
      <w:r w:rsidRPr="00DE4F0A">
        <w:rPr>
          <w:rFonts w:ascii="Century Gothic" w:hAnsi="Century Gothic"/>
        </w:rPr>
        <w:t xml:space="preserve">Providing flows to the wetlands has been shown to promote invertebrate production, waterbird populations and vegetation condition. </w:t>
      </w:r>
    </w:p>
    <w:p w14:paraId="07E4E61D" w14:textId="5518CCE5" w:rsidR="00DE4F0A" w:rsidRPr="00DE4F0A" w:rsidRDefault="00DE4F0A" w:rsidP="00C97E69">
      <w:pPr>
        <w:pStyle w:val="NormalWeb"/>
        <w:numPr>
          <w:ilvl w:val="0"/>
          <w:numId w:val="18"/>
        </w:numPr>
        <w:spacing w:before="0" w:beforeAutospacing="0" w:after="200" w:afterAutospacing="0"/>
        <w:ind w:left="426" w:hanging="426"/>
        <w:jc w:val="left"/>
        <w:textAlignment w:val="baseline"/>
        <w:rPr>
          <w:rFonts w:ascii="Century Gothic" w:hAnsi="Century Gothic"/>
        </w:rPr>
      </w:pPr>
      <w:r w:rsidRPr="00DE4F0A">
        <w:rPr>
          <w:rFonts w:ascii="Century Gothic" w:hAnsi="Century Gothic"/>
        </w:rPr>
        <w:t>The fish population in the Gwydir River system remains under stress, with many native species</w:t>
      </w:r>
      <w:r w:rsidR="00215BE8">
        <w:rPr>
          <w:rFonts w:ascii="Century Gothic" w:hAnsi="Century Gothic"/>
        </w:rPr>
        <w:t xml:space="preserve"> and endangered species</w:t>
      </w:r>
      <w:r w:rsidRPr="00DE4F0A">
        <w:rPr>
          <w:rFonts w:ascii="Century Gothic" w:hAnsi="Century Gothic"/>
        </w:rPr>
        <w:t xml:space="preserve"> in low abundance.  This may reflect the carrying capacity of the system in its current state. While some species appear to be breeding and recruiting, others, especially some of the more iconic species such as golden perch, freshwater catfish and Murray cod, are not recruiting sufficiently to improve their populations. Along with providing environmental flows, other options such as habitat rehabilitation, restocking and barrier remediation should be considered to improve the fish communities of the Selected Area.</w:t>
      </w:r>
    </w:p>
    <w:p w14:paraId="77991159" w14:textId="0503B16D" w:rsidR="00DE4F0A" w:rsidRPr="00DE4F0A" w:rsidRDefault="00DE4F0A" w:rsidP="00C8746A">
      <w:pPr>
        <w:pStyle w:val="NormalWeb"/>
        <w:spacing w:after="240"/>
        <w:jc w:val="left"/>
        <w:textAlignment w:val="baseline"/>
        <w:rPr>
          <w:rFonts w:ascii="Century Gothic" w:hAnsi="Century Gothic"/>
        </w:rPr>
      </w:pPr>
      <w:r w:rsidRPr="00DE4F0A">
        <w:rPr>
          <w:rFonts w:ascii="Century Gothic" w:hAnsi="Century Gothic"/>
        </w:rPr>
        <w:t>The outcomes from these monitoring activities are used to inform portfolio management planning and adaptive management decision-making.</w:t>
      </w:r>
    </w:p>
    <w:p w14:paraId="5377DCF5" w14:textId="3B464A1B"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16767954"/>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26"/>
    </w:p>
    <w:p w14:paraId="1A8009D1" w14:textId="03C58050" w:rsidR="00C10E93" w:rsidRDefault="00610107" w:rsidP="00610107">
      <w:pPr>
        <w:spacing w:after="200"/>
        <w:jc w:val="left"/>
        <w:rPr>
          <w:rFonts w:ascii="Century Gothic" w:hAnsi="Century Gothic"/>
          <w:color w:val="000000" w:themeColor="text1"/>
        </w:rPr>
      </w:pPr>
      <w:r w:rsidRPr="00B20C3A">
        <w:rPr>
          <w:rFonts w:ascii="Century Gothic" w:hAnsi="Century Gothic"/>
          <w:color w:val="000000" w:themeColor="text1"/>
        </w:rPr>
        <w:t>Between 2002 and 2010 the Gwydir River Valley experienced an extended period of drought, which, coupled with river regulation</w:t>
      </w:r>
      <w:r w:rsidR="00E04DC7">
        <w:rPr>
          <w:rFonts w:ascii="Century Gothic" w:hAnsi="Century Gothic"/>
          <w:color w:val="000000" w:themeColor="text1"/>
        </w:rPr>
        <w:t xml:space="preserve"> and a</w:t>
      </w:r>
      <w:r w:rsidRPr="00B20C3A">
        <w:rPr>
          <w:rFonts w:ascii="Century Gothic" w:hAnsi="Century Gothic"/>
          <w:color w:val="000000" w:themeColor="text1"/>
        </w:rPr>
        <w:t xml:space="preserve"> </w:t>
      </w:r>
      <w:r w:rsidR="00E04DC7">
        <w:rPr>
          <w:rFonts w:ascii="Century Gothic" w:hAnsi="Century Gothic"/>
          <w:color w:val="000000" w:themeColor="text1"/>
        </w:rPr>
        <w:t xml:space="preserve">lack of significant volumes of held water for the environment </w:t>
      </w:r>
      <w:r w:rsidRPr="00B20C3A">
        <w:rPr>
          <w:rFonts w:ascii="Century Gothic" w:hAnsi="Century Gothic"/>
          <w:color w:val="000000" w:themeColor="text1"/>
        </w:rPr>
        <w:t xml:space="preserve">had a significant impact on the environmental condition of the valley. </w:t>
      </w:r>
      <w:r w:rsidR="00E04DC7">
        <w:rPr>
          <w:rFonts w:ascii="Century Gothic" w:hAnsi="Century Gothic"/>
          <w:color w:val="000000" w:themeColor="text1"/>
        </w:rPr>
        <w:t xml:space="preserve">The combination of improved natural inflows in </w:t>
      </w:r>
      <w:r w:rsidR="00215BE8">
        <w:rPr>
          <w:rFonts w:ascii="Century Gothic" w:hAnsi="Century Gothic"/>
          <w:color w:val="000000" w:themeColor="text1"/>
        </w:rPr>
        <w:t xml:space="preserve">2010-12 and 2016 combined </w:t>
      </w:r>
      <w:proofErr w:type="spellStart"/>
      <w:r w:rsidR="00215BE8">
        <w:rPr>
          <w:rFonts w:ascii="Century Gothic" w:hAnsi="Century Gothic"/>
          <w:color w:val="000000" w:themeColor="text1"/>
        </w:rPr>
        <w:t>with</w:t>
      </w:r>
      <w:r w:rsidR="00E04DC7">
        <w:rPr>
          <w:rFonts w:ascii="Century Gothic" w:hAnsi="Century Gothic"/>
          <w:color w:val="000000" w:themeColor="text1"/>
        </w:rPr>
        <w:t>environmental</w:t>
      </w:r>
      <w:proofErr w:type="spellEnd"/>
      <w:r w:rsidR="00E04DC7">
        <w:rPr>
          <w:rFonts w:ascii="Century Gothic" w:hAnsi="Century Gothic"/>
          <w:color w:val="000000" w:themeColor="text1"/>
        </w:rPr>
        <w:t xml:space="preserve"> w</w:t>
      </w:r>
      <w:r w:rsidRPr="00B20C3A">
        <w:rPr>
          <w:rFonts w:ascii="Century Gothic" w:hAnsi="Century Gothic"/>
          <w:color w:val="000000" w:themeColor="text1"/>
        </w:rPr>
        <w:t>atering through 2010–1</w:t>
      </w:r>
      <w:r w:rsidR="00215BE8">
        <w:rPr>
          <w:rFonts w:ascii="Century Gothic" w:hAnsi="Century Gothic"/>
          <w:color w:val="000000" w:themeColor="text1"/>
        </w:rPr>
        <w:t>9</w:t>
      </w:r>
      <w:r w:rsidRPr="00B20C3A">
        <w:rPr>
          <w:rFonts w:ascii="Century Gothic" w:hAnsi="Century Gothic"/>
          <w:color w:val="000000" w:themeColor="text1"/>
        </w:rPr>
        <w:t xml:space="preserve"> has </w:t>
      </w:r>
      <w:r w:rsidR="00E04DC7">
        <w:rPr>
          <w:rFonts w:ascii="Century Gothic" w:hAnsi="Century Gothic"/>
          <w:color w:val="000000" w:themeColor="text1"/>
        </w:rPr>
        <w:t xml:space="preserve">helped </w:t>
      </w:r>
      <w:r w:rsidR="00C10E93">
        <w:rPr>
          <w:rFonts w:ascii="Century Gothic" w:hAnsi="Century Gothic"/>
          <w:color w:val="000000" w:themeColor="text1"/>
        </w:rPr>
        <w:t>improve:</w:t>
      </w:r>
    </w:p>
    <w:p w14:paraId="01BB2123" w14:textId="4D859A0B" w:rsidR="00C10E93" w:rsidRDefault="00610107" w:rsidP="00C97E69">
      <w:pPr>
        <w:pStyle w:val="ListParagraph"/>
        <w:numPr>
          <w:ilvl w:val="0"/>
          <w:numId w:val="38"/>
        </w:numPr>
        <w:spacing w:after="200"/>
        <w:ind w:left="426" w:hanging="426"/>
        <w:contextualSpacing w:val="0"/>
        <w:jc w:val="left"/>
        <w:rPr>
          <w:rFonts w:ascii="Century Gothic" w:hAnsi="Century Gothic"/>
          <w:color w:val="000000" w:themeColor="text1"/>
        </w:rPr>
      </w:pPr>
      <w:r w:rsidRPr="006E1FCF">
        <w:rPr>
          <w:rFonts w:ascii="Century Gothic" w:hAnsi="Century Gothic"/>
          <w:color w:val="000000" w:themeColor="text1"/>
        </w:rPr>
        <w:t>wetland vegetation</w:t>
      </w:r>
      <w:r w:rsidR="00E04DC7" w:rsidRPr="006E1FCF">
        <w:rPr>
          <w:rFonts w:ascii="Century Gothic" w:hAnsi="Century Gothic"/>
          <w:color w:val="000000" w:themeColor="text1"/>
        </w:rPr>
        <w:t xml:space="preserve"> extent</w:t>
      </w:r>
    </w:p>
    <w:p w14:paraId="779537DE" w14:textId="4AD842AC" w:rsidR="00C10E93" w:rsidRDefault="00C10E93" w:rsidP="00C97E69">
      <w:pPr>
        <w:pStyle w:val="ListParagraph"/>
        <w:numPr>
          <w:ilvl w:val="0"/>
          <w:numId w:val="38"/>
        </w:numPr>
        <w:spacing w:after="200"/>
        <w:ind w:left="426" w:hanging="426"/>
        <w:jc w:val="left"/>
        <w:rPr>
          <w:rFonts w:ascii="Century Gothic" w:hAnsi="Century Gothic"/>
          <w:color w:val="000000" w:themeColor="text1"/>
        </w:rPr>
      </w:pPr>
      <w:proofErr w:type="gramStart"/>
      <w:r>
        <w:rPr>
          <w:rFonts w:ascii="Century Gothic" w:hAnsi="Century Gothic"/>
          <w:color w:val="000000" w:themeColor="text1"/>
        </w:rPr>
        <w:t>wetland</w:t>
      </w:r>
      <w:proofErr w:type="gramEnd"/>
      <w:r>
        <w:rPr>
          <w:rFonts w:ascii="Century Gothic" w:hAnsi="Century Gothic"/>
          <w:color w:val="000000" w:themeColor="text1"/>
        </w:rPr>
        <w:t xml:space="preserve"> vegetation</w:t>
      </w:r>
      <w:r w:rsidR="00610107" w:rsidRPr="006E1FCF">
        <w:rPr>
          <w:rFonts w:ascii="Century Gothic" w:hAnsi="Century Gothic"/>
          <w:color w:val="000000" w:themeColor="text1"/>
        </w:rPr>
        <w:t xml:space="preserve"> condition, particularly </w:t>
      </w:r>
      <w:r>
        <w:rPr>
          <w:rFonts w:ascii="Century Gothic" w:hAnsi="Century Gothic"/>
          <w:color w:val="000000" w:themeColor="text1"/>
        </w:rPr>
        <w:t xml:space="preserve">for </w:t>
      </w:r>
      <w:r w:rsidR="00610107" w:rsidRPr="006E1FCF">
        <w:rPr>
          <w:rFonts w:ascii="Century Gothic" w:hAnsi="Century Gothic"/>
          <w:color w:val="000000" w:themeColor="text1"/>
        </w:rPr>
        <w:t>water couch-spike rush</w:t>
      </w:r>
      <w:r w:rsidR="00E04DC7" w:rsidRPr="006E1FCF">
        <w:rPr>
          <w:rFonts w:ascii="Century Gothic" w:hAnsi="Century Gothic"/>
          <w:color w:val="000000" w:themeColor="text1"/>
        </w:rPr>
        <w:t xml:space="preserve"> meadows, marsh club-rush </w:t>
      </w:r>
      <w:proofErr w:type="spellStart"/>
      <w:r w:rsidR="00E04DC7" w:rsidRPr="006E1FCF">
        <w:rPr>
          <w:rFonts w:ascii="Century Gothic" w:hAnsi="Century Gothic"/>
          <w:color w:val="000000" w:themeColor="text1"/>
        </w:rPr>
        <w:t>sedgelands</w:t>
      </w:r>
      <w:proofErr w:type="spellEnd"/>
      <w:r w:rsidR="00E04DC7" w:rsidRPr="006E1FCF">
        <w:rPr>
          <w:rFonts w:ascii="Century Gothic" w:hAnsi="Century Gothic"/>
          <w:color w:val="000000" w:themeColor="text1"/>
        </w:rPr>
        <w:t xml:space="preserve"> </w:t>
      </w:r>
      <w:r w:rsidR="00610107" w:rsidRPr="006E1FCF">
        <w:rPr>
          <w:rFonts w:ascii="Century Gothic" w:hAnsi="Century Gothic"/>
          <w:color w:val="000000" w:themeColor="text1"/>
        </w:rPr>
        <w:t xml:space="preserve">and </w:t>
      </w:r>
      <w:r>
        <w:rPr>
          <w:rFonts w:ascii="Century Gothic" w:hAnsi="Century Gothic"/>
          <w:color w:val="000000" w:themeColor="text1"/>
        </w:rPr>
        <w:t xml:space="preserve">coolabah woodlands.  These areas are key to maintaining the ecological </w:t>
      </w:r>
      <w:r w:rsidR="00A03AA2">
        <w:rPr>
          <w:rFonts w:ascii="Century Gothic" w:hAnsi="Century Gothic"/>
          <w:color w:val="000000" w:themeColor="text1"/>
        </w:rPr>
        <w:t>condition</w:t>
      </w:r>
      <w:r>
        <w:rPr>
          <w:rFonts w:ascii="Century Gothic" w:hAnsi="Century Gothic"/>
          <w:color w:val="000000" w:themeColor="text1"/>
        </w:rPr>
        <w:t xml:space="preserve"> of </w:t>
      </w:r>
      <w:proofErr w:type="spellStart"/>
      <w:r>
        <w:rPr>
          <w:rFonts w:ascii="Century Gothic" w:hAnsi="Century Gothic"/>
          <w:color w:val="000000" w:themeColor="text1"/>
        </w:rPr>
        <w:t>Ramsar</w:t>
      </w:r>
      <w:proofErr w:type="spellEnd"/>
      <w:r>
        <w:rPr>
          <w:rFonts w:ascii="Century Gothic" w:hAnsi="Century Gothic"/>
          <w:color w:val="000000" w:themeColor="text1"/>
        </w:rPr>
        <w:t xml:space="preserve"> sites within the Gwydir</w:t>
      </w:r>
      <w:r w:rsidR="00610107" w:rsidRPr="006E1FCF">
        <w:rPr>
          <w:rFonts w:ascii="Century Gothic" w:hAnsi="Century Gothic"/>
          <w:color w:val="000000" w:themeColor="text1"/>
        </w:rPr>
        <w:t xml:space="preserve">. </w:t>
      </w:r>
    </w:p>
    <w:p w14:paraId="75017346" w14:textId="328D4014" w:rsidR="00610107" w:rsidRPr="006E1FCF" w:rsidRDefault="00610107" w:rsidP="006E1FCF">
      <w:pPr>
        <w:spacing w:after="200"/>
        <w:jc w:val="left"/>
        <w:rPr>
          <w:rFonts w:ascii="Century Gothic" w:hAnsi="Century Gothic"/>
          <w:color w:val="000000" w:themeColor="text1"/>
        </w:rPr>
      </w:pPr>
      <w:r w:rsidRPr="006E1FCF">
        <w:rPr>
          <w:rFonts w:ascii="Century Gothic" w:hAnsi="Century Gothic"/>
          <w:color w:val="000000" w:themeColor="text1"/>
        </w:rPr>
        <w:t xml:space="preserve">Monitoring in the Gwydir has shown that the wetland vegetation extent and condition of communities, such as the marsh club-rush </w:t>
      </w:r>
      <w:proofErr w:type="spellStart"/>
      <w:r w:rsidRPr="006E1FCF">
        <w:rPr>
          <w:rFonts w:ascii="Century Gothic" w:hAnsi="Century Gothic"/>
          <w:color w:val="000000" w:themeColor="text1"/>
        </w:rPr>
        <w:t>sedgeland</w:t>
      </w:r>
      <w:proofErr w:type="spellEnd"/>
      <w:r w:rsidRPr="006E1FCF">
        <w:rPr>
          <w:rFonts w:ascii="Century Gothic" w:hAnsi="Century Gothic"/>
          <w:color w:val="000000" w:themeColor="text1"/>
        </w:rPr>
        <w:t xml:space="preserve"> (listed as critically endangered under the NSW </w:t>
      </w:r>
      <w:r w:rsidRPr="006E1FCF">
        <w:rPr>
          <w:rFonts w:ascii="Century Gothic" w:hAnsi="Century Gothic"/>
          <w:i/>
          <w:color w:val="000000" w:themeColor="text1"/>
        </w:rPr>
        <w:t>Threatened Species Conservation Act 1995</w:t>
      </w:r>
      <w:r w:rsidRPr="006E1FCF">
        <w:rPr>
          <w:rFonts w:ascii="Century Gothic" w:hAnsi="Century Gothic"/>
          <w:color w:val="000000" w:themeColor="text1"/>
        </w:rPr>
        <w:t xml:space="preserve">), have recovered well. Improved inflows also supported recruitment of native fish and frog species in the Gwydir system. </w:t>
      </w:r>
    </w:p>
    <w:p w14:paraId="096B0EE3" w14:textId="77777777" w:rsidR="00897791" w:rsidRDefault="00897791" w:rsidP="00897791">
      <w:pPr>
        <w:spacing w:after="200"/>
        <w:jc w:val="left"/>
        <w:rPr>
          <w:rFonts w:ascii="Century Gothic" w:hAnsi="Century Gothic"/>
          <w:color w:val="000000" w:themeColor="text1"/>
        </w:rPr>
      </w:pPr>
      <w:r>
        <w:rPr>
          <w:rFonts w:ascii="Century Gothic" w:hAnsi="Century Gothic"/>
          <w:color w:val="000000" w:themeColor="text1"/>
        </w:rPr>
        <w:t xml:space="preserve">Watering in the Gwydir River Valley </w:t>
      </w:r>
      <w:r w:rsidRPr="00A52E2D">
        <w:rPr>
          <w:rFonts w:ascii="Century Gothic" w:hAnsi="Century Gothic"/>
          <w:color w:val="000000" w:themeColor="text1"/>
        </w:rPr>
        <w:t>currently operates a rolling three-year planning cycle, that acknowledges both the need to respond to rainfall, flow triggers and cues but also take action when a series of those triggers has been insufficient to meet the ecological requirements.</w:t>
      </w:r>
    </w:p>
    <w:p w14:paraId="0C02A6CD" w14:textId="5CEEA4C4" w:rsidR="00897791" w:rsidRDefault="00FA0C93" w:rsidP="00FA0C93">
      <w:pPr>
        <w:spacing w:after="200"/>
        <w:jc w:val="left"/>
        <w:rPr>
          <w:rFonts w:ascii="Century Gothic" w:hAnsi="Century Gothic"/>
          <w:color w:val="000000" w:themeColor="text1"/>
        </w:rPr>
      </w:pPr>
      <w:r>
        <w:rPr>
          <w:rFonts w:ascii="Century Gothic" w:hAnsi="Century Gothic"/>
          <w:color w:val="000000" w:themeColor="text1"/>
        </w:rPr>
        <w:t>There are a series of factors that impact the ability for delivery of environmental water</w:t>
      </w:r>
      <w:r w:rsidR="00897791">
        <w:rPr>
          <w:rFonts w:ascii="Century Gothic" w:hAnsi="Century Gothic"/>
          <w:color w:val="000000" w:themeColor="text1"/>
        </w:rPr>
        <w:t xml:space="preserve"> to mimic natural flow conditions to best support environmental health. T</w:t>
      </w:r>
      <w:r w:rsidRPr="00FA0C93">
        <w:rPr>
          <w:rFonts w:ascii="Century Gothic" w:hAnsi="Century Gothic"/>
          <w:color w:val="000000" w:themeColor="text1"/>
        </w:rPr>
        <w:t xml:space="preserve">he Gwydir </w:t>
      </w:r>
      <w:r w:rsidR="00A03AA2">
        <w:rPr>
          <w:rFonts w:ascii="Century Gothic" w:hAnsi="Century Gothic"/>
          <w:color w:val="000000" w:themeColor="text1"/>
        </w:rPr>
        <w:t xml:space="preserve">catchment </w:t>
      </w:r>
      <w:r w:rsidR="00A03AA2" w:rsidRPr="00FA0C93">
        <w:rPr>
          <w:rFonts w:ascii="Century Gothic" w:hAnsi="Century Gothic"/>
          <w:color w:val="000000" w:themeColor="text1"/>
        </w:rPr>
        <w:t>system</w:t>
      </w:r>
      <w:r w:rsidRPr="00FA0C93">
        <w:rPr>
          <w:rFonts w:ascii="Century Gothic" w:hAnsi="Century Gothic"/>
          <w:color w:val="000000" w:themeColor="text1"/>
        </w:rPr>
        <w:t xml:space="preserve"> is now highly regulated, with a major upstream river storage (Copeton Dam) and </w:t>
      </w:r>
      <w:r w:rsidR="00897791" w:rsidRPr="00FA0C93">
        <w:rPr>
          <w:rFonts w:ascii="Century Gothic" w:hAnsi="Century Gothic"/>
          <w:color w:val="000000" w:themeColor="text1"/>
        </w:rPr>
        <w:t xml:space="preserve">a large irrigation industry </w:t>
      </w:r>
      <w:r w:rsidRPr="00FA0C93">
        <w:rPr>
          <w:rFonts w:ascii="Century Gothic" w:hAnsi="Century Gothic"/>
          <w:color w:val="000000" w:themeColor="text1"/>
        </w:rPr>
        <w:t>downstream. In addition, much of the remaining wetland assets are surrounded by a</w:t>
      </w:r>
      <w:r w:rsidR="00E04DC7">
        <w:rPr>
          <w:rFonts w:ascii="Century Gothic" w:hAnsi="Century Gothic"/>
          <w:color w:val="000000" w:themeColor="text1"/>
        </w:rPr>
        <w:t>n extensive</w:t>
      </w:r>
      <w:r w:rsidRPr="00FA0C93">
        <w:rPr>
          <w:rFonts w:ascii="Century Gothic" w:hAnsi="Century Gothic"/>
          <w:color w:val="000000" w:themeColor="text1"/>
        </w:rPr>
        <w:t xml:space="preserve"> </w:t>
      </w:r>
      <w:proofErr w:type="spellStart"/>
      <w:r w:rsidRPr="00FA0C93">
        <w:rPr>
          <w:rFonts w:ascii="Century Gothic" w:hAnsi="Century Gothic"/>
          <w:color w:val="000000" w:themeColor="text1"/>
        </w:rPr>
        <w:t>broadacre</w:t>
      </w:r>
      <w:proofErr w:type="spellEnd"/>
      <w:r w:rsidRPr="00FA0C93">
        <w:rPr>
          <w:rFonts w:ascii="Century Gothic" w:hAnsi="Century Gothic"/>
          <w:color w:val="000000" w:themeColor="text1"/>
        </w:rPr>
        <w:t xml:space="preserve"> cropping/farming agricultural system on the western floodplain.</w:t>
      </w:r>
    </w:p>
    <w:p w14:paraId="17C999B3" w14:textId="6D3A7D6D" w:rsidR="00FA0C93" w:rsidRDefault="00FA0C93" w:rsidP="00FA0C93">
      <w:pPr>
        <w:spacing w:after="200"/>
        <w:jc w:val="left"/>
        <w:rPr>
          <w:rFonts w:ascii="Century Gothic" w:hAnsi="Century Gothic"/>
          <w:color w:val="000000" w:themeColor="text1"/>
        </w:rPr>
      </w:pPr>
      <w:r>
        <w:rPr>
          <w:rFonts w:ascii="Century Gothic" w:hAnsi="Century Gothic"/>
          <w:color w:val="000000" w:themeColor="text1"/>
        </w:rPr>
        <w:t>While small</w:t>
      </w:r>
      <w:r w:rsidRPr="00A52E2D">
        <w:rPr>
          <w:rFonts w:ascii="Century Gothic" w:hAnsi="Century Gothic"/>
          <w:color w:val="000000" w:themeColor="text1"/>
        </w:rPr>
        <w:t xml:space="preserve"> frequent flows </w:t>
      </w:r>
      <w:r w:rsidR="00E05527">
        <w:rPr>
          <w:rFonts w:ascii="Century Gothic" w:hAnsi="Century Gothic"/>
          <w:color w:val="000000" w:themeColor="text1"/>
        </w:rPr>
        <w:t xml:space="preserve">to the </w:t>
      </w:r>
      <w:r w:rsidR="00E04DC7">
        <w:rPr>
          <w:rFonts w:ascii="Century Gothic" w:hAnsi="Century Gothic"/>
          <w:color w:val="000000" w:themeColor="text1"/>
        </w:rPr>
        <w:t>Gingham and Lower</w:t>
      </w:r>
      <w:r>
        <w:rPr>
          <w:rFonts w:ascii="Century Gothic" w:hAnsi="Century Gothic"/>
          <w:color w:val="000000" w:themeColor="text1"/>
        </w:rPr>
        <w:t xml:space="preserve"> Gwydir wetland</w:t>
      </w:r>
      <w:r w:rsidR="00897791">
        <w:rPr>
          <w:rFonts w:ascii="Century Gothic" w:hAnsi="Century Gothic"/>
          <w:color w:val="000000" w:themeColor="text1"/>
        </w:rPr>
        <w:t>s can occur</w:t>
      </w:r>
      <w:r w:rsidR="00E04DC7">
        <w:rPr>
          <w:rFonts w:ascii="Century Gothic" w:hAnsi="Century Gothic"/>
          <w:color w:val="000000" w:themeColor="text1"/>
        </w:rPr>
        <w:t xml:space="preserve"> both from protected portions of natural flows and small deliveries of water for the </w:t>
      </w:r>
      <w:r w:rsidR="00E24E71">
        <w:rPr>
          <w:rFonts w:ascii="Century Gothic" w:hAnsi="Century Gothic"/>
          <w:color w:val="000000" w:themeColor="text1"/>
        </w:rPr>
        <w:t>environment</w:t>
      </w:r>
      <w:r w:rsidR="00897791">
        <w:rPr>
          <w:rFonts w:ascii="Century Gothic" w:hAnsi="Century Gothic"/>
          <w:color w:val="000000" w:themeColor="text1"/>
        </w:rPr>
        <w:t>, these small flows tend to</w:t>
      </w:r>
      <w:r w:rsidRPr="00A52E2D">
        <w:rPr>
          <w:rFonts w:ascii="Century Gothic" w:hAnsi="Century Gothic"/>
          <w:color w:val="000000" w:themeColor="text1"/>
        </w:rPr>
        <w:t xml:space="preserve"> only reach into the more eastern portions, </w:t>
      </w:r>
      <w:r w:rsidR="00E04DC7">
        <w:rPr>
          <w:rFonts w:ascii="Century Gothic" w:hAnsi="Century Gothic"/>
          <w:color w:val="000000" w:themeColor="text1"/>
        </w:rPr>
        <w:t xml:space="preserve">and </w:t>
      </w:r>
      <w:r w:rsidR="00E05527">
        <w:rPr>
          <w:rFonts w:ascii="Century Gothic" w:hAnsi="Century Gothic"/>
          <w:color w:val="000000" w:themeColor="text1"/>
        </w:rPr>
        <w:t xml:space="preserve">do </w:t>
      </w:r>
      <w:r w:rsidR="00E04DC7">
        <w:rPr>
          <w:rFonts w:ascii="Century Gothic" w:hAnsi="Century Gothic"/>
          <w:color w:val="000000" w:themeColor="text1"/>
        </w:rPr>
        <w:t xml:space="preserve">not </w:t>
      </w:r>
      <w:r w:rsidR="00E05527">
        <w:rPr>
          <w:rFonts w:ascii="Century Gothic" w:hAnsi="Century Gothic"/>
          <w:color w:val="000000" w:themeColor="text1"/>
        </w:rPr>
        <w:t>result in</w:t>
      </w:r>
      <w:r w:rsidR="000E6A04">
        <w:rPr>
          <w:rFonts w:ascii="Century Gothic" w:hAnsi="Century Gothic"/>
          <w:color w:val="000000" w:themeColor="text1"/>
        </w:rPr>
        <w:t xml:space="preserve"> effective inundation of </w:t>
      </w:r>
      <w:r w:rsidRPr="00A52E2D">
        <w:rPr>
          <w:rFonts w:ascii="Century Gothic" w:hAnsi="Century Gothic"/>
          <w:color w:val="000000" w:themeColor="text1"/>
        </w:rPr>
        <w:t>the central and western portions</w:t>
      </w:r>
      <w:r w:rsidR="000E6A04">
        <w:rPr>
          <w:rFonts w:ascii="Century Gothic" w:hAnsi="Century Gothic"/>
          <w:color w:val="000000" w:themeColor="text1"/>
        </w:rPr>
        <w:t xml:space="preserve"> of wetlands in the Gingham and Lower Gwydir</w:t>
      </w:r>
      <w:r w:rsidRPr="00A52E2D">
        <w:rPr>
          <w:rFonts w:ascii="Century Gothic" w:hAnsi="Century Gothic"/>
          <w:color w:val="000000" w:themeColor="text1"/>
        </w:rPr>
        <w:t>. A large</w:t>
      </w:r>
      <w:r w:rsidR="000E6A04">
        <w:rPr>
          <w:rFonts w:ascii="Century Gothic" w:hAnsi="Century Gothic"/>
          <w:color w:val="000000" w:themeColor="text1"/>
        </w:rPr>
        <w:t>r</w:t>
      </w:r>
      <w:r w:rsidRPr="00A52E2D">
        <w:rPr>
          <w:rFonts w:ascii="Century Gothic" w:hAnsi="Century Gothic"/>
          <w:color w:val="000000" w:themeColor="text1"/>
        </w:rPr>
        <w:t xml:space="preserve"> volume event, be it</w:t>
      </w:r>
      <w:r w:rsidR="00897791">
        <w:rPr>
          <w:rFonts w:ascii="Century Gothic" w:hAnsi="Century Gothic"/>
          <w:color w:val="000000" w:themeColor="text1"/>
        </w:rPr>
        <w:t xml:space="preserve"> by</w:t>
      </w:r>
      <w:r w:rsidRPr="00A52E2D">
        <w:rPr>
          <w:rFonts w:ascii="Century Gothic" w:hAnsi="Century Gothic"/>
          <w:color w:val="000000" w:themeColor="text1"/>
        </w:rPr>
        <w:t xml:space="preserve"> natural flooding or a large</w:t>
      </w:r>
      <w:r w:rsidR="000E6A04">
        <w:rPr>
          <w:rFonts w:ascii="Century Gothic" w:hAnsi="Century Gothic"/>
          <w:color w:val="000000" w:themeColor="text1"/>
        </w:rPr>
        <w:t>r</w:t>
      </w:r>
      <w:r w:rsidRPr="00A52E2D">
        <w:rPr>
          <w:rFonts w:ascii="Century Gothic" w:hAnsi="Century Gothic"/>
          <w:color w:val="000000" w:themeColor="text1"/>
        </w:rPr>
        <w:t xml:space="preserve"> delivered volume from dam accounts is required </w:t>
      </w:r>
      <w:r>
        <w:rPr>
          <w:rFonts w:ascii="Century Gothic" w:hAnsi="Century Gothic"/>
          <w:color w:val="000000" w:themeColor="text1"/>
        </w:rPr>
        <w:t>at least once every three years to</w:t>
      </w:r>
      <w:r w:rsidRPr="00A52E2D">
        <w:rPr>
          <w:rFonts w:ascii="Century Gothic" w:hAnsi="Century Gothic"/>
          <w:color w:val="000000" w:themeColor="text1"/>
        </w:rPr>
        <w:t xml:space="preserve"> preserve and conserve the water dependent assets over time.</w:t>
      </w:r>
      <w:r>
        <w:rPr>
          <w:rFonts w:ascii="Century Gothic" w:hAnsi="Century Gothic"/>
          <w:color w:val="000000" w:themeColor="text1"/>
        </w:rPr>
        <w:t xml:space="preserve"> </w:t>
      </w:r>
      <w:r w:rsidR="00E04DC7">
        <w:rPr>
          <w:rFonts w:ascii="Century Gothic" w:hAnsi="Century Gothic"/>
          <w:color w:val="000000" w:themeColor="text1"/>
        </w:rPr>
        <w:t xml:space="preserve">The </w:t>
      </w:r>
      <w:proofErr w:type="spellStart"/>
      <w:r w:rsidR="00E04DC7">
        <w:rPr>
          <w:rFonts w:ascii="Century Gothic" w:hAnsi="Century Gothic"/>
          <w:color w:val="000000" w:themeColor="text1"/>
        </w:rPr>
        <w:t>Mallowa</w:t>
      </w:r>
      <w:proofErr w:type="spellEnd"/>
      <w:r w:rsidR="00E04DC7">
        <w:rPr>
          <w:rFonts w:ascii="Century Gothic" w:hAnsi="Century Gothic"/>
          <w:color w:val="000000" w:themeColor="text1"/>
        </w:rPr>
        <w:t xml:space="preserve"> wetlands rely solely on environmental water deliveries for all inflows except for inflows </w:t>
      </w:r>
      <w:r w:rsidR="000E6A04">
        <w:rPr>
          <w:rFonts w:ascii="Century Gothic" w:hAnsi="Century Gothic"/>
          <w:color w:val="000000" w:themeColor="text1"/>
        </w:rPr>
        <w:t xml:space="preserve">that occur </w:t>
      </w:r>
      <w:r w:rsidR="00E04DC7">
        <w:rPr>
          <w:rFonts w:ascii="Century Gothic" w:hAnsi="Century Gothic"/>
          <w:color w:val="000000" w:themeColor="text1"/>
        </w:rPr>
        <w:t xml:space="preserve">from the larger natural flooding events. </w:t>
      </w:r>
    </w:p>
    <w:p w14:paraId="72D6DD26" w14:textId="4A33CF5D" w:rsidR="00FA0C93" w:rsidRPr="00B20C3A" w:rsidRDefault="00A52E2D" w:rsidP="00610107">
      <w:pPr>
        <w:spacing w:after="200"/>
        <w:jc w:val="left"/>
        <w:rPr>
          <w:rFonts w:ascii="Century Gothic" w:hAnsi="Century Gothic"/>
          <w:color w:val="000000" w:themeColor="text1"/>
        </w:rPr>
      </w:pPr>
      <w:r w:rsidRPr="00A52E2D">
        <w:rPr>
          <w:rFonts w:ascii="Century Gothic" w:hAnsi="Century Gothic"/>
          <w:color w:val="000000" w:themeColor="text1"/>
        </w:rPr>
        <w:t xml:space="preserve">Whilst </w:t>
      </w:r>
      <w:r w:rsidR="00897791">
        <w:rPr>
          <w:rFonts w:ascii="Century Gothic" w:hAnsi="Century Gothic"/>
          <w:color w:val="000000" w:themeColor="text1"/>
        </w:rPr>
        <w:t>it is preferred to use</w:t>
      </w:r>
      <w:r w:rsidRPr="00A52E2D">
        <w:rPr>
          <w:rFonts w:ascii="Century Gothic" w:hAnsi="Century Gothic"/>
          <w:color w:val="000000" w:themeColor="text1"/>
        </w:rPr>
        <w:t xml:space="preserve"> natural flow triggers</w:t>
      </w:r>
      <w:r>
        <w:rPr>
          <w:rFonts w:ascii="Century Gothic" w:hAnsi="Century Gothic"/>
          <w:color w:val="000000" w:themeColor="text1"/>
        </w:rPr>
        <w:t xml:space="preserve"> </w:t>
      </w:r>
      <w:r w:rsidR="00FA0C93">
        <w:rPr>
          <w:rFonts w:ascii="Century Gothic" w:hAnsi="Century Gothic"/>
          <w:color w:val="000000" w:themeColor="text1"/>
        </w:rPr>
        <w:t>for a</w:t>
      </w:r>
      <w:r>
        <w:rPr>
          <w:rFonts w:ascii="Century Gothic" w:hAnsi="Century Gothic"/>
          <w:color w:val="000000" w:themeColor="text1"/>
        </w:rPr>
        <w:t xml:space="preserve"> ‘reactive’ use of water for the environment</w:t>
      </w:r>
      <w:r w:rsidR="00897791">
        <w:rPr>
          <w:rFonts w:ascii="Century Gothic" w:hAnsi="Century Gothic"/>
          <w:color w:val="000000" w:themeColor="text1"/>
        </w:rPr>
        <w:t xml:space="preserve"> to inundate the east, central and western portions</w:t>
      </w:r>
      <w:r w:rsidR="00897791" w:rsidRPr="00897791">
        <w:rPr>
          <w:rFonts w:ascii="Century Gothic" w:hAnsi="Century Gothic"/>
          <w:color w:val="000000" w:themeColor="text1"/>
        </w:rPr>
        <w:t xml:space="preserve"> </w:t>
      </w:r>
      <w:r w:rsidR="00897791">
        <w:rPr>
          <w:rFonts w:ascii="Century Gothic" w:hAnsi="Century Gothic"/>
          <w:color w:val="000000" w:themeColor="text1"/>
        </w:rPr>
        <w:t xml:space="preserve">of the </w:t>
      </w:r>
      <w:r w:rsidR="000E6A04">
        <w:rPr>
          <w:rFonts w:ascii="Century Gothic" w:hAnsi="Century Gothic"/>
          <w:color w:val="000000" w:themeColor="text1"/>
        </w:rPr>
        <w:t xml:space="preserve">wetlands in the western </w:t>
      </w:r>
      <w:r w:rsidR="00897791">
        <w:rPr>
          <w:rFonts w:ascii="Century Gothic" w:hAnsi="Century Gothic"/>
          <w:color w:val="000000" w:themeColor="text1"/>
        </w:rPr>
        <w:t xml:space="preserve">Gwydir </w:t>
      </w:r>
      <w:r w:rsidR="000E6A04">
        <w:rPr>
          <w:rFonts w:ascii="Century Gothic" w:hAnsi="Century Gothic"/>
          <w:color w:val="000000" w:themeColor="text1"/>
        </w:rPr>
        <w:t>catchment</w:t>
      </w:r>
      <w:r w:rsidR="00897791">
        <w:rPr>
          <w:rFonts w:ascii="Century Gothic" w:hAnsi="Century Gothic"/>
          <w:color w:val="000000" w:themeColor="text1"/>
        </w:rPr>
        <w:t xml:space="preserve">, </w:t>
      </w:r>
      <w:r w:rsidRPr="00A52E2D">
        <w:rPr>
          <w:rFonts w:ascii="Century Gothic" w:hAnsi="Century Gothic"/>
          <w:color w:val="000000" w:themeColor="text1"/>
        </w:rPr>
        <w:t xml:space="preserve">it is </w:t>
      </w:r>
      <w:r>
        <w:rPr>
          <w:rFonts w:ascii="Century Gothic" w:hAnsi="Century Gothic"/>
          <w:color w:val="000000" w:themeColor="text1"/>
        </w:rPr>
        <w:t xml:space="preserve">important to ensure that the wetlands within Valley receives water across their entire length </w:t>
      </w:r>
      <w:r w:rsidR="000E6A04">
        <w:rPr>
          <w:rFonts w:ascii="Century Gothic" w:hAnsi="Century Gothic"/>
          <w:color w:val="000000" w:themeColor="text1"/>
        </w:rPr>
        <w:t xml:space="preserve">at least </w:t>
      </w:r>
      <w:r>
        <w:rPr>
          <w:rFonts w:ascii="Century Gothic" w:hAnsi="Century Gothic"/>
          <w:color w:val="000000" w:themeColor="text1"/>
        </w:rPr>
        <w:t xml:space="preserve">once every three years. </w:t>
      </w:r>
      <w:r w:rsidR="00FA0C93">
        <w:rPr>
          <w:rFonts w:ascii="Century Gothic" w:hAnsi="Century Gothic"/>
          <w:color w:val="000000" w:themeColor="text1"/>
        </w:rPr>
        <w:t xml:space="preserve">Where a ‘reactive’ approach is insufficient to </w:t>
      </w:r>
      <w:r w:rsidR="00897791">
        <w:rPr>
          <w:rFonts w:ascii="Century Gothic" w:hAnsi="Century Gothic"/>
          <w:color w:val="000000" w:themeColor="text1"/>
        </w:rPr>
        <w:t xml:space="preserve">achieve inundation in the </w:t>
      </w:r>
      <w:r w:rsidR="00E24E71">
        <w:rPr>
          <w:rFonts w:ascii="Century Gothic" w:hAnsi="Century Gothic"/>
          <w:color w:val="000000" w:themeColor="text1"/>
        </w:rPr>
        <w:t>three-year</w:t>
      </w:r>
      <w:r w:rsidR="00897791">
        <w:rPr>
          <w:rFonts w:ascii="Century Gothic" w:hAnsi="Century Gothic"/>
          <w:color w:val="000000" w:themeColor="text1"/>
        </w:rPr>
        <w:t xml:space="preserve"> period, a ‘proactive’ approach, involving the use of </w:t>
      </w:r>
      <w:r w:rsidR="00897791" w:rsidRPr="00A52E2D">
        <w:rPr>
          <w:rFonts w:ascii="Century Gothic" w:hAnsi="Century Gothic"/>
          <w:color w:val="000000" w:themeColor="text1"/>
        </w:rPr>
        <w:t>a large</w:t>
      </w:r>
      <w:r w:rsidR="000E6A04">
        <w:rPr>
          <w:rFonts w:ascii="Century Gothic" w:hAnsi="Century Gothic"/>
          <w:color w:val="000000" w:themeColor="text1"/>
        </w:rPr>
        <w:t>r</w:t>
      </w:r>
      <w:r w:rsidR="00897791" w:rsidRPr="00A52E2D">
        <w:rPr>
          <w:rFonts w:ascii="Century Gothic" w:hAnsi="Century Gothic"/>
          <w:color w:val="000000" w:themeColor="text1"/>
        </w:rPr>
        <w:t xml:space="preserve"> delivered volume from dam accounts</w:t>
      </w:r>
      <w:r w:rsidR="00897791">
        <w:rPr>
          <w:rFonts w:ascii="Century Gothic" w:hAnsi="Century Gothic"/>
          <w:color w:val="000000" w:themeColor="text1"/>
        </w:rPr>
        <w:t xml:space="preserve"> into the wetlands, is then undertaken to ensure the continued health of the wetlands. This proactive approach </w:t>
      </w:r>
      <w:r w:rsidR="00E24E71">
        <w:rPr>
          <w:rFonts w:ascii="Century Gothic" w:hAnsi="Century Gothic"/>
          <w:color w:val="000000" w:themeColor="text1"/>
        </w:rPr>
        <w:t>reflects</w:t>
      </w:r>
      <w:r w:rsidR="00897791">
        <w:rPr>
          <w:rFonts w:ascii="Century Gothic" w:hAnsi="Century Gothic"/>
          <w:color w:val="000000" w:themeColor="text1"/>
        </w:rPr>
        <w:t xml:space="preserve"> the </w:t>
      </w:r>
      <w:r w:rsidR="00215BE8">
        <w:rPr>
          <w:rFonts w:ascii="Century Gothic" w:hAnsi="Century Gothic"/>
          <w:color w:val="000000" w:themeColor="text1"/>
        </w:rPr>
        <w:t xml:space="preserve">available water, </w:t>
      </w:r>
      <w:r w:rsidR="00897791">
        <w:rPr>
          <w:rFonts w:ascii="Century Gothic" w:hAnsi="Century Gothic"/>
          <w:color w:val="000000" w:themeColor="text1"/>
        </w:rPr>
        <w:t>constraints and modifications of the system</w:t>
      </w:r>
      <w:r w:rsidR="00215BE8">
        <w:rPr>
          <w:rFonts w:ascii="Century Gothic" w:hAnsi="Century Gothic"/>
          <w:color w:val="000000" w:themeColor="text1"/>
        </w:rPr>
        <w:t>.</w:t>
      </w:r>
    </w:p>
    <w:p w14:paraId="53B04142" w14:textId="77777777" w:rsidR="00610107" w:rsidRPr="00AC5BE1" w:rsidRDefault="00610107" w:rsidP="00610107">
      <w:pPr>
        <w:spacing w:after="200"/>
        <w:jc w:val="left"/>
        <w:rPr>
          <w:rFonts w:ascii="Century Gothic" w:hAnsi="Century Gothic"/>
          <w:i/>
          <w:color w:val="000000" w:themeColor="text1"/>
        </w:rPr>
      </w:pPr>
      <w:r w:rsidRPr="00AC5BE1">
        <w:rPr>
          <w:rFonts w:ascii="Century Gothic" w:hAnsi="Century Gothic"/>
          <w:i/>
          <w:color w:val="000000" w:themeColor="text1"/>
        </w:rPr>
        <w:t>Gwydir Wetlands</w:t>
      </w:r>
    </w:p>
    <w:p w14:paraId="2BC4727F" w14:textId="06C0F64B" w:rsidR="00610107" w:rsidRDefault="00A902C6" w:rsidP="00610107">
      <w:pPr>
        <w:spacing w:after="200"/>
        <w:jc w:val="left"/>
        <w:rPr>
          <w:rFonts w:ascii="Century Gothic" w:hAnsi="Century Gothic"/>
          <w:color w:val="000000" w:themeColor="text1"/>
        </w:rPr>
      </w:pPr>
      <w:r>
        <w:rPr>
          <w:rFonts w:ascii="Century Gothic" w:hAnsi="Century Gothic"/>
          <w:color w:val="000000" w:themeColor="text1"/>
        </w:rPr>
        <w:t>Large</w:t>
      </w:r>
      <w:r w:rsidR="000E6A04">
        <w:rPr>
          <w:rFonts w:ascii="Century Gothic" w:hAnsi="Century Gothic"/>
          <w:color w:val="000000" w:themeColor="text1"/>
        </w:rPr>
        <w:t>r</w:t>
      </w:r>
      <w:r w:rsidRPr="00B20C3A">
        <w:rPr>
          <w:rFonts w:ascii="Century Gothic" w:hAnsi="Century Gothic"/>
          <w:color w:val="000000" w:themeColor="text1"/>
        </w:rPr>
        <w:t xml:space="preserve"> </w:t>
      </w:r>
      <w:r>
        <w:rPr>
          <w:rFonts w:ascii="Century Gothic" w:hAnsi="Century Gothic"/>
          <w:color w:val="000000" w:themeColor="text1"/>
        </w:rPr>
        <w:t>sca</w:t>
      </w:r>
      <w:r w:rsidR="000E6A04">
        <w:rPr>
          <w:rFonts w:ascii="Century Gothic" w:hAnsi="Century Gothic"/>
          <w:color w:val="000000" w:themeColor="text1"/>
        </w:rPr>
        <w:t xml:space="preserve">le proactive </w:t>
      </w:r>
      <w:r w:rsidR="00610107" w:rsidRPr="00B20C3A">
        <w:rPr>
          <w:rFonts w:ascii="Century Gothic" w:hAnsi="Century Gothic"/>
          <w:color w:val="000000" w:themeColor="text1"/>
        </w:rPr>
        <w:t xml:space="preserve">environmental water </w:t>
      </w:r>
      <w:r>
        <w:rPr>
          <w:rFonts w:ascii="Century Gothic" w:hAnsi="Century Gothic"/>
          <w:color w:val="000000" w:themeColor="text1"/>
        </w:rPr>
        <w:t>deliveries</w:t>
      </w:r>
      <w:r w:rsidRPr="00B20C3A">
        <w:rPr>
          <w:rFonts w:ascii="Century Gothic" w:hAnsi="Century Gothic"/>
          <w:color w:val="000000" w:themeColor="text1"/>
        </w:rPr>
        <w:t xml:space="preserve"> </w:t>
      </w:r>
      <w:r w:rsidR="00610107" w:rsidRPr="00B20C3A">
        <w:rPr>
          <w:rFonts w:ascii="Century Gothic" w:hAnsi="Century Gothic"/>
          <w:color w:val="000000" w:themeColor="text1"/>
        </w:rPr>
        <w:t xml:space="preserve">in 2014–15 </w:t>
      </w:r>
      <w:r>
        <w:rPr>
          <w:rFonts w:ascii="Century Gothic" w:hAnsi="Century Gothic"/>
          <w:color w:val="000000" w:themeColor="text1"/>
        </w:rPr>
        <w:t xml:space="preserve">and 2018-19 </w:t>
      </w:r>
      <w:r w:rsidR="00A03AA2">
        <w:rPr>
          <w:rFonts w:ascii="Century Gothic" w:hAnsi="Century Gothic"/>
          <w:color w:val="000000" w:themeColor="text1"/>
        </w:rPr>
        <w:t xml:space="preserve">promoted </w:t>
      </w:r>
      <w:r w:rsidR="00A03AA2" w:rsidRPr="00B20C3A">
        <w:rPr>
          <w:rFonts w:ascii="Century Gothic" w:hAnsi="Century Gothic"/>
          <w:color w:val="000000" w:themeColor="text1"/>
        </w:rPr>
        <w:t>the</w:t>
      </w:r>
      <w:r w:rsidR="00610107" w:rsidRPr="00B20C3A">
        <w:rPr>
          <w:rFonts w:ascii="Century Gothic" w:hAnsi="Century Gothic"/>
          <w:color w:val="000000" w:themeColor="text1"/>
        </w:rPr>
        <w:t xml:space="preserve"> recovery of wetland vegetation in the Lower </w:t>
      </w:r>
      <w:r w:rsidR="00A03AA2" w:rsidRPr="00B20C3A">
        <w:rPr>
          <w:rFonts w:ascii="Century Gothic" w:hAnsi="Century Gothic"/>
          <w:color w:val="000000" w:themeColor="text1"/>
        </w:rPr>
        <w:t>Gwydir and</w:t>
      </w:r>
      <w:r w:rsidR="00610107" w:rsidRPr="00B20C3A">
        <w:rPr>
          <w:rFonts w:ascii="Century Gothic" w:hAnsi="Century Gothic"/>
          <w:color w:val="000000" w:themeColor="text1"/>
        </w:rPr>
        <w:t xml:space="preserve"> Gingham Watercourse</w:t>
      </w:r>
      <w:r w:rsidR="000E6A04">
        <w:rPr>
          <w:rFonts w:ascii="Century Gothic" w:hAnsi="Century Gothic"/>
          <w:color w:val="000000" w:themeColor="text1"/>
        </w:rPr>
        <w:t>s</w:t>
      </w:r>
      <w:r w:rsidR="00610107" w:rsidRPr="00B20C3A">
        <w:rPr>
          <w:rFonts w:ascii="Century Gothic" w:hAnsi="Century Gothic"/>
          <w:color w:val="000000" w:themeColor="text1"/>
        </w:rPr>
        <w:t xml:space="preserve">. </w:t>
      </w:r>
      <w:r w:rsidR="000816EF">
        <w:rPr>
          <w:rFonts w:ascii="Century Gothic" w:hAnsi="Century Gothic"/>
          <w:color w:val="000000" w:themeColor="text1"/>
        </w:rPr>
        <w:t xml:space="preserve">Other years </w:t>
      </w:r>
      <w:r w:rsidR="00610107" w:rsidRPr="00B20C3A">
        <w:rPr>
          <w:rFonts w:ascii="Century Gothic" w:hAnsi="Century Gothic"/>
          <w:color w:val="000000" w:themeColor="text1"/>
        </w:rPr>
        <w:t xml:space="preserve">following, </w:t>
      </w:r>
      <w:r w:rsidR="00610107">
        <w:rPr>
          <w:rFonts w:ascii="Century Gothic" w:hAnsi="Century Gothic"/>
          <w:color w:val="000000" w:themeColor="text1"/>
        </w:rPr>
        <w:t>delivery of environmental water has been guid</w:t>
      </w:r>
      <w:r w:rsidR="00610107" w:rsidRPr="00CC231F">
        <w:rPr>
          <w:rFonts w:ascii="Century Gothic" w:hAnsi="Century Gothic"/>
          <w:color w:val="000000" w:themeColor="text1"/>
        </w:rPr>
        <w:t>ed by natural c</w:t>
      </w:r>
      <w:r w:rsidR="00610107">
        <w:rPr>
          <w:rFonts w:ascii="Century Gothic" w:hAnsi="Century Gothic"/>
          <w:color w:val="000000" w:themeColor="text1"/>
        </w:rPr>
        <w:t>ycles of drying and wetting</w:t>
      </w:r>
      <w:r w:rsidR="00610107" w:rsidRPr="00CC231F">
        <w:rPr>
          <w:rFonts w:ascii="Century Gothic" w:hAnsi="Century Gothic"/>
          <w:color w:val="000000" w:themeColor="text1"/>
        </w:rPr>
        <w:t xml:space="preserve"> to maintain and protect the internationally important Gwydir Wetlands.</w:t>
      </w:r>
      <w:r w:rsidR="00610107">
        <w:rPr>
          <w:rFonts w:ascii="Century Gothic" w:hAnsi="Century Gothic"/>
          <w:color w:val="000000" w:themeColor="text1"/>
        </w:rPr>
        <w:t xml:space="preserve"> In summer 2015–16, environmental water was delivered to the </w:t>
      </w:r>
      <w:r w:rsidR="000E6A04">
        <w:rPr>
          <w:rFonts w:ascii="Century Gothic" w:hAnsi="Century Gothic"/>
          <w:color w:val="000000" w:themeColor="text1"/>
        </w:rPr>
        <w:t xml:space="preserve">Gingham and Lower </w:t>
      </w:r>
      <w:r w:rsidR="00610107">
        <w:rPr>
          <w:rFonts w:ascii="Century Gothic" w:hAnsi="Century Gothic"/>
          <w:color w:val="000000" w:themeColor="text1"/>
        </w:rPr>
        <w:t xml:space="preserve">Gwydir Wetlands following a </w:t>
      </w:r>
      <w:r w:rsidR="00610107" w:rsidRPr="00B20C3A">
        <w:rPr>
          <w:rFonts w:ascii="Century Gothic" w:hAnsi="Century Gothic"/>
          <w:color w:val="000000" w:themeColor="text1"/>
        </w:rPr>
        <w:t>series of small supplementary events</w:t>
      </w:r>
      <w:r w:rsidR="000E6A04">
        <w:rPr>
          <w:rFonts w:ascii="Century Gothic" w:hAnsi="Century Gothic"/>
          <w:color w:val="000000" w:themeColor="text1"/>
        </w:rPr>
        <w:t xml:space="preserve"> and a small flooding event in the Gingham system during September 2016</w:t>
      </w:r>
      <w:r w:rsidR="00610107">
        <w:rPr>
          <w:rFonts w:ascii="Century Gothic" w:hAnsi="Century Gothic"/>
          <w:color w:val="000000" w:themeColor="text1"/>
        </w:rPr>
        <w:t>.</w:t>
      </w:r>
      <w:r w:rsidR="00610107" w:rsidRPr="00B20C3A">
        <w:rPr>
          <w:rFonts w:ascii="Century Gothic" w:hAnsi="Century Gothic"/>
          <w:color w:val="000000" w:themeColor="text1"/>
        </w:rPr>
        <w:t xml:space="preserve"> </w:t>
      </w:r>
      <w:r w:rsidR="00610107">
        <w:rPr>
          <w:rFonts w:ascii="Century Gothic" w:hAnsi="Century Gothic"/>
          <w:color w:val="000000" w:themeColor="text1"/>
        </w:rPr>
        <w:t>The strategy of using natural cues</w:t>
      </w:r>
      <w:r w:rsidR="000816EF">
        <w:rPr>
          <w:rFonts w:ascii="Century Gothic" w:hAnsi="Century Gothic"/>
          <w:color w:val="000000" w:themeColor="text1"/>
        </w:rPr>
        <w:t>,</w:t>
      </w:r>
      <w:r w:rsidR="00FD1950">
        <w:rPr>
          <w:rFonts w:ascii="Century Gothic" w:hAnsi="Century Gothic"/>
          <w:color w:val="000000" w:themeColor="text1"/>
        </w:rPr>
        <w:t xml:space="preserve"> supported by </w:t>
      </w:r>
      <w:r w:rsidR="000816EF">
        <w:rPr>
          <w:rFonts w:ascii="Century Gothic" w:hAnsi="Century Gothic"/>
          <w:color w:val="000000" w:themeColor="text1"/>
        </w:rPr>
        <w:t>periodic proactive watering</w:t>
      </w:r>
      <w:r w:rsidR="00FD1950">
        <w:rPr>
          <w:rFonts w:ascii="Century Gothic" w:hAnsi="Century Gothic"/>
          <w:color w:val="000000" w:themeColor="text1"/>
        </w:rPr>
        <w:t xml:space="preserve"> in areas that are unable to </w:t>
      </w:r>
      <w:r w:rsidR="00E24E71">
        <w:rPr>
          <w:rFonts w:ascii="Century Gothic" w:hAnsi="Century Gothic"/>
          <w:color w:val="000000" w:themeColor="text1"/>
        </w:rPr>
        <w:t>receive</w:t>
      </w:r>
      <w:r w:rsidR="00FD1950">
        <w:rPr>
          <w:rFonts w:ascii="Century Gothic" w:hAnsi="Century Gothic"/>
          <w:color w:val="000000" w:themeColor="text1"/>
        </w:rPr>
        <w:t xml:space="preserve"> regular historical inundation due to regulation,</w:t>
      </w:r>
      <w:r w:rsidR="00610107">
        <w:rPr>
          <w:rFonts w:ascii="Century Gothic" w:hAnsi="Century Gothic"/>
          <w:color w:val="000000" w:themeColor="text1"/>
        </w:rPr>
        <w:t xml:space="preserve"> has been supported by </w:t>
      </w:r>
      <w:r w:rsidR="00610107" w:rsidRPr="00B20C3A">
        <w:rPr>
          <w:rFonts w:ascii="Century Gothic" w:hAnsi="Century Gothic"/>
          <w:color w:val="000000" w:themeColor="text1"/>
        </w:rPr>
        <w:t xml:space="preserve">the Gwydir </w:t>
      </w:r>
      <w:r w:rsidR="000E6A04">
        <w:rPr>
          <w:rFonts w:ascii="Century Gothic" w:hAnsi="Century Gothic"/>
          <w:color w:val="000000" w:themeColor="text1"/>
        </w:rPr>
        <w:t>Environmental Water Advisory Group</w:t>
      </w:r>
      <w:r w:rsidR="004D6A24">
        <w:rPr>
          <w:rFonts w:ascii="Century Gothic" w:hAnsi="Century Gothic"/>
          <w:color w:val="000000" w:themeColor="text1"/>
        </w:rPr>
        <w:t xml:space="preserve"> (EWAG), called </w:t>
      </w:r>
      <w:r w:rsidR="000E6A04">
        <w:rPr>
          <w:rFonts w:ascii="Century Gothic" w:hAnsi="Century Gothic"/>
          <w:color w:val="000000" w:themeColor="text1"/>
        </w:rPr>
        <w:t xml:space="preserve">the </w:t>
      </w:r>
      <w:r w:rsidR="00610107" w:rsidRPr="00B20C3A">
        <w:rPr>
          <w:rFonts w:ascii="Century Gothic" w:hAnsi="Century Gothic"/>
          <w:color w:val="000000" w:themeColor="text1"/>
        </w:rPr>
        <w:t xml:space="preserve">ECAOAC. </w:t>
      </w:r>
    </w:p>
    <w:p w14:paraId="65EF71FC" w14:textId="728F3C1B" w:rsidR="00DF62EC" w:rsidRDefault="00610107" w:rsidP="00610107">
      <w:pPr>
        <w:spacing w:after="200"/>
        <w:jc w:val="left"/>
        <w:rPr>
          <w:rFonts w:ascii="Century Gothic" w:hAnsi="Century Gothic"/>
          <w:color w:val="000000" w:themeColor="text1"/>
        </w:rPr>
      </w:pPr>
      <w:r w:rsidRPr="00B20C3A">
        <w:rPr>
          <w:rFonts w:ascii="Century Gothic" w:hAnsi="Century Gothic"/>
          <w:color w:val="000000" w:themeColor="text1"/>
        </w:rPr>
        <w:t xml:space="preserve">In September 2016, </w:t>
      </w:r>
      <w:r w:rsidR="000E6A04">
        <w:rPr>
          <w:rFonts w:ascii="Century Gothic" w:hAnsi="Century Gothic"/>
          <w:color w:val="000000" w:themeColor="text1"/>
        </w:rPr>
        <w:t xml:space="preserve">large flows occurred mainly into the Gingham </w:t>
      </w:r>
      <w:r w:rsidR="00E24E71">
        <w:rPr>
          <w:rFonts w:ascii="Century Gothic" w:hAnsi="Century Gothic"/>
          <w:color w:val="000000" w:themeColor="text1"/>
        </w:rPr>
        <w:t>Watercourse</w:t>
      </w:r>
      <w:r w:rsidR="000E6A04">
        <w:rPr>
          <w:rFonts w:ascii="Century Gothic" w:hAnsi="Century Gothic"/>
          <w:color w:val="000000" w:themeColor="text1"/>
        </w:rPr>
        <w:t xml:space="preserve"> with lower flows into the </w:t>
      </w:r>
      <w:r w:rsidR="00A03AA2">
        <w:rPr>
          <w:rFonts w:ascii="Century Gothic" w:hAnsi="Century Gothic"/>
          <w:color w:val="000000" w:themeColor="text1"/>
        </w:rPr>
        <w:t xml:space="preserve">Lower </w:t>
      </w:r>
      <w:r w:rsidR="00A03AA2" w:rsidRPr="00B20C3A">
        <w:rPr>
          <w:rFonts w:ascii="Century Gothic" w:hAnsi="Century Gothic"/>
          <w:color w:val="000000" w:themeColor="text1"/>
        </w:rPr>
        <w:t>Gwydir</w:t>
      </w:r>
      <w:r w:rsidRPr="00B20C3A">
        <w:rPr>
          <w:rFonts w:ascii="Century Gothic" w:hAnsi="Century Gothic"/>
          <w:color w:val="000000" w:themeColor="text1"/>
        </w:rPr>
        <w:t xml:space="preserve"> </w:t>
      </w:r>
      <w:r w:rsidR="000E6A04">
        <w:rPr>
          <w:rFonts w:ascii="Century Gothic" w:hAnsi="Century Gothic"/>
          <w:color w:val="000000" w:themeColor="text1"/>
        </w:rPr>
        <w:t>w</w:t>
      </w:r>
      <w:r w:rsidRPr="00B20C3A">
        <w:rPr>
          <w:rFonts w:ascii="Century Gothic" w:hAnsi="Century Gothic"/>
          <w:color w:val="000000" w:themeColor="text1"/>
        </w:rPr>
        <w:t xml:space="preserve">etlands as a result </w:t>
      </w:r>
      <w:r w:rsidR="00A03AA2" w:rsidRPr="00B20C3A">
        <w:rPr>
          <w:rFonts w:ascii="Century Gothic" w:hAnsi="Century Gothic"/>
          <w:color w:val="000000" w:themeColor="text1"/>
        </w:rPr>
        <w:t>of heavy</w:t>
      </w:r>
      <w:r w:rsidRPr="00B20C3A">
        <w:rPr>
          <w:rFonts w:ascii="Century Gothic" w:hAnsi="Century Gothic"/>
          <w:color w:val="000000" w:themeColor="text1"/>
        </w:rPr>
        <w:t xml:space="preserve"> spring rainfall. </w:t>
      </w:r>
      <w:r w:rsidR="006D5CD1">
        <w:rPr>
          <w:rFonts w:ascii="Century Gothic" w:hAnsi="Century Gothic"/>
          <w:color w:val="000000" w:themeColor="text1"/>
        </w:rPr>
        <w:t xml:space="preserve">This small natural flood event in the Gingham system initiated generalist waterbird breeding activity. </w:t>
      </w:r>
      <w:r w:rsidRPr="00B20C3A">
        <w:rPr>
          <w:rFonts w:ascii="Century Gothic" w:hAnsi="Century Gothic"/>
          <w:color w:val="000000" w:themeColor="text1"/>
        </w:rPr>
        <w:t xml:space="preserve">To build on this inundation environmental water was delivered from storage to the Gingham and </w:t>
      </w:r>
      <w:r w:rsidR="000E6A04">
        <w:rPr>
          <w:rFonts w:ascii="Century Gothic" w:hAnsi="Century Gothic"/>
          <w:color w:val="000000" w:themeColor="text1"/>
        </w:rPr>
        <w:t>L</w:t>
      </w:r>
      <w:r w:rsidRPr="00B20C3A">
        <w:rPr>
          <w:rFonts w:ascii="Century Gothic" w:hAnsi="Century Gothic"/>
          <w:color w:val="000000" w:themeColor="text1"/>
        </w:rPr>
        <w:t xml:space="preserve">ower Gwydir </w:t>
      </w:r>
      <w:r w:rsidR="000E6A04">
        <w:rPr>
          <w:rFonts w:ascii="Century Gothic" w:hAnsi="Century Gothic"/>
          <w:color w:val="000000" w:themeColor="text1"/>
        </w:rPr>
        <w:t xml:space="preserve">wetlands </w:t>
      </w:r>
      <w:r w:rsidRPr="00B20C3A">
        <w:rPr>
          <w:rFonts w:ascii="Century Gothic" w:hAnsi="Century Gothic"/>
          <w:color w:val="000000" w:themeColor="text1"/>
        </w:rPr>
        <w:t>over the warmer summer months</w:t>
      </w:r>
      <w:r w:rsidR="004D6A24">
        <w:rPr>
          <w:rFonts w:ascii="Century Gothic" w:hAnsi="Century Gothic"/>
          <w:color w:val="000000" w:themeColor="text1"/>
        </w:rPr>
        <w:t xml:space="preserve"> to extend wetland inundation</w:t>
      </w:r>
      <w:r w:rsidRPr="00B20C3A">
        <w:rPr>
          <w:rFonts w:ascii="Century Gothic" w:hAnsi="Century Gothic"/>
          <w:color w:val="000000" w:themeColor="text1"/>
        </w:rPr>
        <w:t xml:space="preserve">. </w:t>
      </w:r>
      <w:r w:rsidR="006D5CD1">
        <w:rPr>
          <w:rFonts w:ascii="Century Gothic" w:hAnsi="Century Gothic"/>
          <w:color w:val="000000" w:themeColor="text1"/>
        </w:rPr>
        <w:t xml:space="preserve">Water for the </w:t>
      </w:r>
      <w:r w:rsidR="00A03AA2">
        <w:rPr>
          <w:rFonts w:ascii="Century Gothic" w:hAnsi="Century Gothic"/>
          <w:color w:val="000000" w:themeColor="text1"/>
        </w:rPr>
        <w:t>environment (</w:t>
      </w:r>
      <w:r>
        <w:rPr>
          <w:rFonts w:ascii="Century Gothic" w:hAnsi="Century Gothic"/>
          <w:color w:val="000000" w:themeColor="text1"/>
        </w:rPr>
        <w:t xml:space="preserve">30GL) delivered into the Gingham </w:t>
      </w:r>
      <w:r w:rsidR="006D5CD1">
        <w:rPr>
          <w:rFonts w:ascii="Century Gothic" w:hAnsi="Century Gothic"/>
          <w:color w:val="000000" w:themeColor="text1"/>
        </w:rPr>
        <w:t xml:space="preserve">(around 18 GL) </w:t>
      </w:r>
      <w:r>
        <w:rPr>
          <w:rFonts w:ascii="Century Gothic" w:hAnsi="Century Gothic"/>
          <w:color w:val="000000" w:themeColor="text1"/>
        </w:rPr>
        <w:t xml:space="preserve">and </w:t>
      </w:r>
      <w:r w:rsidR="006D5CD1">
        <w:rPr>
          <w:rFonts w:ascii="Century Gothic" w:hAnsi="Century Gothic"/>
          <w:color w:val="000000" w:themeColor="text1"/>
        </w:rPr>
        <w:t xml:space="preserve">Lower </w:t>
      </w:r>
      <w:r>
        <w:rPr>
          <w:rFonts w:ascii="Century Gothic" w:hAnsi="Century Gothic"/>
          <w:color w:val="000000" w:themeColor="text1"/>
        </w:rPr>
        <w:t>Gwydir</w:t>
      </w:r>
      <w:r w:rsidR="006D5CD1">
        <w:rPr>
          <w:rFonts w:ascii="Century Gothic" w:hAnsi="Century Gothic"/>
          <w:color w:val="000000" w:themeColor="text1"/>
        </w:rPr>
        <w:t xml:space="preserve"> (around 12 GL)</w:t>
      </w:r>
      <w:r>
        <w:rPr>
          <w:rFonts w:ascii="Century Gothic" w:hAnsi="Century Gothic"/>
          <w:color w:val="000000" w:themeColor="text1"/>
        </w:rPr>
        <w:t xml:space="preserve"> wetlands prolonged the inundation in the semi-permanent wetland areas by several months, maintain</w:t>
      </w:r>
      <w:r w:rsidR="006D5CD1">
        <w:rPr>
          <w:rFonts w:ascii="Century Gothic" w:hAnsi="Century Gothic"/>
          <w:color w:val="000000" w:themeColor="text1"/>
        </w:rPr>
        <w:t xml:space="preserve">ed resources </w:t>
      </w:r>
      <w:r w:rsidR="00A03AA2">
        <w:rPr>
          <w:rFonts w:ascii="Century Gothic" w:hAnsi="Century Gothic"/>
          <w:color w:val="000000" w:themeColor="text1"/>
        </w:rPr>
        <w:t>for waterbird</w:t>
      </w:r>
      <w:r>
        <w:rPr>
          <w:rFonts w:ascii="Century Gothic" w:hAnsi="Century Gothic"/>
          <w:color w:val="000000" w:themeColor="text1"/>
        </w:rPr>
        <w:t xml:space="preserve"> and support</w:t>
      </w:r>
      <w:r w:rsidR="006D5CD1">
        <w:rPr>
          <w:rFonts w:ascii="Century Gothic" w:hAnsi="Century Gothic"/>
          <w:color w:val="000000" w:themeColor="text1"/>
        </w:rPr>
        <w:t>ed</w:t>
      </w:r>
      <w:r>
        <w:rPr>
          <w:rFonts w:ascii="Century Gothic" w:hAnsi="Century Gothic"/>
          <w:color w:val="000000" w:themeColor="text1"/>
        </w:rPr>
        <w:t xml:space="preserve"> frog breeding. </w:t>
      </w:r>
    </w:p>
    <w:p w14:paraId="2A692CBB" w14:textId="5126BDF9" w:rsidR="00610107" w:rsidRDefault="00610107" w:rsidP="00610107">
      <w:pPr>
        <w:spacing w:after="200"/>
        <w:jc w:val="left"/>
        <w:rPr>
          <w:rFonts w:ascii="Century Gothic" w:hAnsi="Century Gothic"/>
          <w:color w:val="000000" w:themeColor="text1"/>
        </w:rPr>
      </w:pPr>
      <w:r>
        <w:rPr>
          <w:rFonts w:ascii="Century Gothic" w:hAnsi="Century Gothic"/>
          <w:color w:val="000000" w:themeColor="text1"/>
        </w:rPr>
        <w:t>During 2017</w:t>
      </w:r>
      <w:r w:rsidRPr="00FD284C">
        <w:rPr>
          <w:rFonts w:ascii="Century Gothic" w:hAnsi="Century Gothic"/>
          <w:color w:val="000000" w:themeColor="text1"/>
        </w:rPr>
        <w:t>–</w:t>
      </w:r>
      <w:r>
        <w:rPr>
          <w:rFonts w:ascii="Century Gothic" w:hAnsi="Century Gothic"/>
          <w:color w:val="000000" w:themeColor="text1"/>
        </w:rPr>
        <w:t xml:space="preserve">18 a small contribution of environmental water (8 GL) was provided to the </w:t>
      </w:r>
      <w:r w:rsidR="006D5CD1">
        <w:rPr>
          <w:rFonts w:ascii="Century Gothic" w:hAnsi="Century Gothic"/>
          <w:color w:val="000000" w:themeColor="text1"/>
        </w:rPr>
        <w:t xml:space="preserve">Gingham and Lower </w:t>
      </w:r>
      <w:r>
        <w:rPr>
          <w:rFonts w:ascii="Century Gothic" w:hAnsi="Century Gothic"/>
          <w:color w:val="000000" w:themeColor="text1"/>
        </w:rPr>
        <w:t>Gwydir Wetlands</w:t>
      </w:r>
      <w:r w:rsidR="006D5CD1">
        <w:rPr>
          <w:rFonts w:ascii="Century Gothic" w:hAnsi="Century Gothic"/>
          <w:color w:val="000000" w:themeColor="text1"/>
        </w:rPr>
        <w:t xml:space="preserve"> (4 GL each)</w:t>
      </w:r>
      <w:r>
        <w:rPr>
          <w:rFonts w:ascii="Century Gothic" w:hAnsi="Century Gothic"/>
          <w:color w:val="000000" w:themeColor="text1"/>
        </w:rPr>
        <w:t xml:space="preserve">. </w:t>
      </w:r>
      <w:r w:rsidR="000816EF">
        <w:rPr>
          <w:rFonts w:ascii="Century Gothic" w:hAnsi="Century Gothic"/>
          <w:color w:val="000000" w:themeColor="text1"/>
        </w:rPr>
        <w:t>In 2018-19 a large scale action (60 GL)</w:t>
      </w:r>
      <w:r w:rsidR="006D5CD1">
        <w:rPr>
          <w:rFonts w:ascii="Century Gothic" w:hAnsi="Century Gothic"/>
          <w:color w:val="000000" w:themeColor="text1"/>
        </w:rPr>
        <w:t xml:space="preserve"> with 30 GL each to the Gingham and Lower </w:t>
      </w:r>
      <w:r w:rsidR="00A03AA2">
        <w:rPr>
          <w:rFonts w:ascii="Century Gothic" w:hAnsi="Century Gothic"/>
          <w:color w:val="000000" w:themeColor="text1"/>
        </w:rPr>
        <w:t>Gwydir was</w:t>
      </w:r>
      <w:r w:rsidR="002B2E03">
        <w:rPr>
          <w:rFonts w:ascii="Century Gothic" w:hAnsi="Century Gothic"/>
          <w:color w:val="000000" w:themeColor="text1"/>
        </w:rPr>
        <w:t xml:space="preserve"> conducted which </w:t>
      </w:r>
      <w:r w:rsidR="00E24E71">
        <w:rPr>
          <w:rFonts w:ascii="Century Gothic" w:hAnsi="Century Gothic"/>
          <w:color w:val="000000" w:themeColor="text1"/>
        </w:rPr>
        <w:t>successfully</w:t>
      </w:r>
      <w:r w:rsidR="002B2E03">
        <w:rPr>
          <w:rFonts w:ascii="Century Gothic" w:hAnsi="Century Gothic"/>
          <w:color w:val="000000" w:themeColor="text1"/>
        </w:rPr>
        <w:t xml:space="preserve"> </w:t>
      </w:r>
      <w:r w:rsidR="00E24E71">
        <w:rPr>
          <w:rFonts w:ascii="Century Gothic" w:hAnsi="Century Gothic"/>
          <w:color w:val="000000" w:themeColor="text1"/>
        </w:rPr>
        <w:t>inundated</w:t>
      </w:r>
      <w:r w:rsidR="002B2E03">
        <w:rPr>
          <w:rFonts w:ascii="Century Gothic" w:hAnsi="Century Gothic"/>
          <w:color w:val="000000" w:themeColor="text1"/>
        </w:rPr>
        <w:t xml:space="preserve"> </w:t>
      </w:r>
      <w:r w:rsidR="006D5CD1">
        <w:rPr>
          <w:rFonts w:ascii="Century Gothic" w:hAnsi="Century Gothic"/>
          <w:color w:val="000000" w:themeColor="text1"/>
        </w:rPr>
        <w:t xml:space="preserve">the Old Dromana and Goddard’s </w:t>
      </w:r>
      <w:r w:rsidR="00A03AA2">
        <w:rPr>
          <w:rFonts w:ascii="Century Gothic" w:hAnsi="Century Gothic"/>
          <w:color w:val="000000" w:themeColor="text1"/>
        </w:rPr>
        <w:t xml:space="preserve">Lease </w:t>
      </w:r>
      <w:proofErr w:type="spellStart"/>
      <w:r w:rsidR="00A03AA2">
        <w:rPr>
          <w:rFonts w:ascii="Century Gothic" w:hAnsi="Century Gothic"/>
          <w:color w:val="000000" w:themeColor="text1"/>
        </w:rPr>
        <w:t>Ramsar</w:t>
      </w:r>
      <w:proofErr w:type="spellEnd"/>
      <w:r w:rsidR="002B2E03">
        <w:rPr>
          <w:rFonts w:ascii="Century Gothic" w:hAnsi="Century Gothic"/>
          <w:color w:val="000000" w:themeColor="text1"/>
        </w:rPr>
        <w:t xml:space="preserve"> </w:t>
      </w:r>
      <w:r w:rsidR="006D5CD1">
        <w:rPr>
          <w:rFonts w:ascii="Century Gothic" w:hAnsi="Century Gothic"/>
          <w:color w:val="000000" w:themeColor="text1"/>
        </w:rPr>
        <w:t xml:space="preserve">sites </w:t>
      </w:r>
      <w:r w:rsidR="002D242C">
        <w:rPr>
          <w:rFonts w:ascii="Century Gothic" w:hAnsi="Century Gothic"/>
          <w:color w:val="000000" w:themeColor="text1"/>
        </w:rPr>
        <w:t xml:space="preserve">helping to support areas of coolabah woodland, water couch and march club-rush.  The delivery of environmental water </w:t>
      </w:r>
      <w:r w:rsidR="006D5CD1">
        <w:rPr>
          <w:rFonts w:ascii="Century Gothic" w:hAnsi="Century Gothic"/>
          <w:color w:val="000000" w:themeColor="text1"/>
        </w:rPr>
        <w:t xml:space="preserve">saw sufficient flows into the lower Gingham to </w:t>
      </w:r>
      <w:r w:rsidR="002D242C">
        <w:rPr>
          <w:rFonts w:ascii="Century Gothic" w:hAnsi="Century Gothic"/>
          <w:color w:val="000000" w:themeColor="text1"/>
        </w:rPr>
        <w:t>en</w:t>
      </w:r>
      <w:r w:rsidR="006D5CD1">
        <w:rPr>
          <w:rFonts w:ascii="Century Gothic" w:hAnsi="Century Gothic"/>
          <w:color w:val="000000" w:themeColor="text1"/>
        </w:rPr>
        <w:t>able</w:t>
      </w:r>
      <w:r w:rsidR="004D6A24">
        <w:rPr>
          <w:rFonts w:ascii="Century Gothic" w:hAnsi="Century Gothic"/>
          <w:color w:val="000000" w:themeColor="text1"/>
        </w:rPr>
        <w:t xml:space="preserve"> parts of</w:t>
      </w:r>
      <w:r w:rsidR="006D5CD1">
        <w:rPr>
          <w:rFonts w:ascii="Century Gothic" w:hAnsi="Century Gothic"/>
          <w:color w:val="000000" w:themeColor="text1"/>
        </w:rPr>
        <w:t xml:space="preserve"> the </w:t>
      </w:r>
      <w:proofErr w:type="spellStart"/>
      <w:r w:rsidR="006D5CD1">
        <w:rPr>
          <w:rFonts w:ascii="Century Gothic" w:hAnsi="Century Gothic"/>
          <w:color w:val="000000" w:themeColor="text1"/>
        </w:rPr>
        <w:t>Crinolyn</w:t>
      </w:r>
      <w:proofErr w:type="spellEnd"/>
      <w:r w:rsidR="006D5CD1">
        <w:rPr>
          <w:rFonts w:ascii="Century Gothic" w:hAnsi="Century Gothic"/>
          <w:color w:val="000000" w:themeColor="text1"/>
        </w:rPr>
        <w:t xml:space="preserve"> and Windella sites </w:t>
      </w:r>
      <w:r w:rsidR="002D242C">
        <w:rPr>
          <w:rFonts w:ascii="Century Gothic" w:hAnsi="Century Gothic"/>
          <w:color w:val="000000" w:themeColor="text1"/>
        </w:rPr>
        <w:t xml:space="preserve">to be inundated.  However </w:t>
      </w:r>
      <w:r w:rsidR="006D5CD1">
        <w:rPr>
          <w:rFonts w:ascii="Century Gothic" w:hAnsi="Century Gothic"/>
          <w:color w:val="000000" w:themeColor="text1"/>
        </w:rPr>
        <w:t xml:space="preserve">but due to structures these sites remained </w:t>
      </w:r>
      <w:r w:rsidR="00E24E71">
        <w:rPr>
          <w:rFonts w:ascii="Century Gothic" w:hAnsi="Century Gothic"/>
          <w:color w:val="000000" w:themeColor="text1"/>
        </w:rPr>
        <w:t>largely</w:t>
      </w:r>
      <w:r w:rsidR="006D5CD1">
        <w:rPr>
          <w:rFonts w:ascii="Century Gothic" w:hAnsi="Century Gothic"/>
          <w:color w:val="000000" w:themeColor="text1"/>
        </w:rPr>
        <w:t xml:space="preserve"> without any inundation</w:t>
      </w:r>
      <w:r w:rsidR="002B2E03">
        <w:rPr>
          <w:rFonts w:ascii="Century Gothic" w:hAnsi="Century Gothic"/>
          <w:color w:val="000000" w:themeColor="text1"/>
        </w:rPr>
        <w:t xml:space="preserve">, and supported frog breeding and migrating waterbirds. </w:t>
      </w:r>
    </w:p>
    <w:p w14:paraId="1FE5DD6C" w14:textId="7222CAD7" w:rsidR="00610107" w:rsidRPr="00EE41E6" w:rsidRDefault="00841483" w:rsidP="00610107">
      <w:pPr>
        <w:spacing w:after="200"/>
        <w:jc w:val="left"/>
        <w:rPr>
          <w:rFonts w:ascii="Century Gothic" w:hAnsi="Century Gothic"/>
          <w:color w:val="000000" w:themeColor="text1"/>
          <w:highlight w:val="yellow"/>
        </w:rPr>
      </w:pPr>
      <w:r>
        <w:rPr>
          <w:rFonts w:ascii="Century Gothic" w:hAnsi="Century Gothic"/>
          <w:color w:val="000000" w:themeColor="text1"/>
        </w:rPr>
        <w:t xml:space="preserve">Due to significant watering and </w:t>
      </w:r>
      <w:r w:rsidR="006C083C">
        <w:rPr>
          <w:rFonts w:ascii="Century Gothic" w:hAnsi="Century Gothic"/>
          <w:color w:val="000000" w:themeColor="text1"/>
        </w:rPr>
        <w:t>natural inflows over all the previous seasons into the Gingham and Lower Gwydir wetlands environmental demand is very low for the 2019-20 season</w:t>
      </w:r>
      <w:r w:rsidR="00D152C9">
        <w:rPr>
          <w:rFonts w:ascii="Century Gothic" w:hAnsi="Century Gothic"/>
          <w:color w:val="000000" w:themeColor="text1"/>
        </w:rPr>
        <w:t>.</w:t>
      </w:r>
    </w:p>
    <w:p w14:paraId="506C49C1" w14:textId="77777777" w:rsidR="00610107" w:rsidRPr="00AC5BE1" w:rsidRDefault="00610107" w:rsidP="00610107">
      <w:pPr>
        <w:spacing w:after="200"/>
        <w:jc w:val="left"/>
        <w:rPr>
          <w:rFonts w:ascii="Century Gothic" w:hAnsi="Century Gothic"/>
          <w:i/>
          <w:color w:val="000000" w:themeColor="text1"/>
        </w:rPr>
      </w:pPr>
      <w:proofErr w:type="spellStart"/>
      <w:r w:rsidRPr="00AC5BE1">
        <w:rPr>
          <w:rFonts w:ascii="Century Gothic" w:hAnsi="Century Gothic"/>
          <w:i/>
          <w:color w:val="000000" w:themeColor="text1"/>
        </w:rPr>
        <w:t>Mallowa</w:t>
      </w:r>
      <w:proofErr w:type="spellEnd"/>
      <w:r w:rsidRPr="00AC5BE1">
        <w:rPr>
          <w:rFonts w:ascii="Century Gothic" w:hAnsi="Century Gothic"/>
          <w:i/>
          <w:color w:val="000000" w:themeColor="text1"/>
        </w:rPr>
        <w:t xml:space="preserve"> Wetlands</w:t>
      </w:r>
    </w:p>
    <w:p w14:paraId="655662ED" w14:textId="12823198" w:rsidR="00610107" w:rsidRPr="00FD284C" w:rsidRDefault="00610107" w:rsidP="00610107">
      <w:pPr>
        <w:spacing w:after="200"/>
        <w:jc w:val="left"/>
        <w:rPr>
          <w:rFonts w:ascii="Century Gothic" w:hAnsi="Century Gothic"/>
          <w:color w:val="000000" w:themeColor="text1"/>
        </w:rPr>
      </w:pPr>
      <w:r w:rsidRPr="00FD284C">
        <w:rPr>
          <w:rFonts w:ascii="Century Gothic" w:hAnsi="Century Gothic"/>
          <w:color w:val="000000" w:themeColor="text1"/>
        </w:rPr>
        <w:t xml:space="preserve">The </w:t>
      </w:r>
      <w:proofErr w:type="spellStart"/>
      <w:r w:rsidRPr="00FD284C">
        <w:rPr>
          <w:rFonts w:ascii="Century Gothic" w:hAnsi="Century Gothic"/>
          <w:color w:val="000000" w:themeColor="text1"/>
        </w:rPr>
        <w:t>Mallowa</w:t>
      </w:r>
      <w:proofErr w:type="spellEnd"/>
      <w:r w:rsidRPr="00FD284C">
        <w:rPr>
          <w:rFonts w:ascii="Century Gothic" w:hAnsi="Century Gothic"/>
          <w:color w:val="000000" w:themeColor="text1"/>
        </w:rPr>
        <w:t xml:space="preserve"> Wetlands have been a target for environmental flows following the </w:t>
      </w:r>
      <w:r w:rsidR="00A03AA2" w:rsidRPr="00FD284C">
        <w:rPr>
          <w:rFonts w:ascii="Century Gothic" w:hAnsi="Century Gothic"/>
          <w:color w:val="000000" w:themeColor="text1"/>
        </w:rPr>
        <w:t>c</w:t>
      </w:r>
      <w:r w:rsidR="00A03AA2">
        <w:rPr>
          <w:rFonts w:ascii="Century Gothic" w:hAnsi="Century Gothic"/>
          <w:color w:val="000000" w:themeColor="text1"/>
        </w:rPr>
        <w:t xml:space="preserve">essation </w:t>
      </w:r>
      <w:r w:rsidR="00A03AA2" w:rsidRPr="00FD284C">
        <w:rPr>
          <w:rFonts w:ascii="Century Gothic" w:hAnsi="Century Gothic"/>
          <w:color w:val="000000" w:themeColor="text1"/>
        </w:rPr>
        <w:t>of</w:t>
      </w:r>
      <w:r w:rsidRPr="00FD284C">
        <w:rPr>
          <w:rFonts w:ascii="Century Gothic" w:hAnsi="Century Gothic"/>
          <w:color w:val="000000" w:themeColor="text1"/>
        </w:rPr>
        <w:t xml:space="preserve"> the stock and domestic </w:t>
      </w:r>
      <w:r w:rsidR="00954BDF">
        <w:rPr>
          <w:rFonts w:ascii="Century Gothic" w:hAnsi="Century Gothic"/>
          <w:color w:val="000000" w:themeColor="text1"/>
        </w:rPr>
        <w:t xml:space="preserve">replenishment flows deliveries </w:t>
      </w:r>
      <w:r w:rsidRPr="00FD284C">
        <w:rPr>
          <w:rFonts w:ascii="Century Gothic" w:hAnsi="Century Gothic"/>
          <w:color w:val="000000" w:themeColor="text1"/>
        </w:rPr>
        <w:t xml:space="preserve">into the </w:t>
      </w:r>
      <w:proofErr w:type="spellStart"/>
      <w:r w:rsidR="00954BDF">
        <w:rPr>
          <w:rFonts w:ascii="Century Gothic" w:hAnsi="Century Gothic"/>
          <w:color w:val="000000" w:themeColor="text1"/>
        </w:rPr>
        <w:t>Mallowa</w:t>
      </w:r>
      <w:proofErr w:type="spellEnd"/>
      <w:r w:rsidR="00954BDF">
        <w:rPr>
          <w:rFonts w:ascii="Century Gothic" w:hAnsi="Century Gothic"/>
          <w:color w:val="000000" w:themeColor="text1"/>
        </w:rPr>
        <w:t xml:space="preserve"> </w:t>
      </w:r>
      <w:r w:rsidRPr="00FD284C">
        <w:rPr>
          <w:rFonts w:ascii="Century Gothic" w:hAnsi="Century Gothic"/>
          <w:color w:val="000000" w:themeColor="text1"/>
        </w:rPr>
        <w:t>system as part of water</w:t>
      </w:r>
      <w:r w:rsidR="00954BDF">
        <w:rPr>
          <w:rFonts w:ascii="Century Gothic" w:hAnsi="Century Gothic"/>
          <w:color w:val="000000" w:themeColor="text1"/>
        </w:rPr>
        <w:t xml:space="preserve"> efficiency </w:t>
      </w:r>
      <w:r w:rsidR="00A03AA2">
        <w:rPr>
          <w:rFonts w:ascii="Century Gothic" w:hAnsi="Century Gothic"/>
          <w:color w:val="000000" w:themeColor="text1"/>
        </w:rPr>
        <w:t xml:space="preserve">and </w:t>
      </w:r>
      <w:r w:rsidR="00A03AA2" w:rsidRPr="00FD284C">
        <w:rPr>
          <w:rFonts w:ascii="Century Gothic" w:hAnsi="Century Gothic"/>
          <w:color w:val="000000" w:themeColor="text1"/>
        </w:rPr>
        <w:t>recovery</w:t>
      </w:r>
      <w:r w:rsidRPr="00FD284C">
        <w:rPr>
          <w:rFonts w:ascii="Century Gothic" w:hAnsi="Century Gothic"/>
          <w:color w:val="000000" w:themeColor="text1"/>
        </w:rPr>
        <w:t xml:space="preserve"> projects. The restoration of wetland vegetation in the system began with </w:t>
      </w:r>
      <w:r w:rsidR="00954BDF">
        <w:rPr>
          <w:rFonts w:ascii="Century Gothic" w:hAnsi="Century Gothic"/>
          <w:color w:val="000000" w:themeColor="text1"/>
        </w:rPr>
        <w:t xml:space="preserve">deliveries of water for the </w:t>
      </w:r>
      <w:r w:rsidR="00E24E71" w:rsidRPr="00FD284C">
        <w:rPr>
          <w:rFonts w:ascii="Century Gothic" w:hAnsi="Century Gothic"/>
          <w:color w:val="000000" w:themeColor="text1"/>
        </w:rPr>
        <w:t>environment in</w:t>
      </w:r>
      <w:r w:rsidRPr="00FD284C">
        <w:rPr>
          <w:rFonts w:ascii="Century Gothic" w:hAnsi="Century Gothic"/>
          <w:color w:val="000000" w:themeColor="text1"/>
        </w:rPr>
        <w:t xml:space="preserve"> 2012–13, 2013–14</w:t>
      </w:r>
      <w:r w:rsidR="00A03AA2">
        <w:rPr>
          <w:rFonts w:ascii="Century Gothic" w:hAnsi="Century Gothic"/>
          <w:color w:val="000000" w:themeColor="text1"/>
        </w:rPr>
        <w:t xml:space="preserve">, </w:t>
      </w:r>
      <w:r w:rsidR="00A03AA2" w:rsidRPr="00FD284C">
        <w:rPr>
          <w:rFonts w:ascii="Century Gothic" w:hAnsi="Century Gothic"/>
          <w:color w:val="000000" w:themeColor="text1"/>
        </w:rPr>
        <w:t>2014</w:t>
      </w:r>
      <w:r w:rsidRPr="00FD284C">
        <w:rPr>
          <w:rFonts w:ascii="Century Gothic" w:hAnsi="Century Gothic"/>
          <w:color w:val="000000" w:themeColor="text1"/>
        </w:rPr>
        <w:t>–15</w:t>
      </w:r>
      <w:r w:rsidR="00954BDF">
        <w:rPr>
          <w:rFonts w:ascii="Century Gothic" w:hAnsi="Century Gothic"/>
          <w:color w:val="000000" w:themeColor="text1"/>
        </w:rPr>
        <w:t>, 2015-16 and 2016-17</w:t>
      </w:r>
      <w:r w:rsidRPr="00FD284C">
        <w:rPr>
          <w:rFonts w:ascii="Century Gothic" w:hAnsi="Century Gothic"/>
          <w:color w:val="000000" w:themeColor="text1"/>
        </w:rPr>
        <w:t xml:space="preserve">. Environmental water was delivered to </w:t>
      </w:r>
      <w:r w:rsidR="00954BDF">
        <w:rPr>
          <w:rFonts w:ascii="Century Gothic" w:hAnsi="Century Gothic"/>
          <w:color w:val="000000" w:themeColor="text1"/>
        </w:rPr>
        <w:t xml:space="preserve">at first improve and then </w:t>
      </w:r>
      <w:r w:rsidRPr="00FD284C">
        <w:rPr>
          <w:rFonts w:ascii="Century Gothic" w:hAnsi="Century Gothic"/>
          <w:color w:val="000000" w:themeColor="text1"/>
        </w:rPr>
        <w:t>maintain the extent of wetland vegetation</w:t>
      </w:r>
      <w:r w:rsidR="00954BDF">
        <w:rPr>
          <w:rFonts w:ascii="Century Gothic" w:hAnsi="Century Gothic"/>
          <w:color w:val="000000" w:themeColor="text1"/>
        </w:rPr>
        <w:t xml:space="preserve"> and to improve conditions in the system to a more </w:t>
      </w:r>
      <w:r w:rsidRPr="00FD284C">
        <w:rPr>
          <w:rFonts w:ascii="Century Gothic" w:hAnsi="Century Gothic"/>
          <w:color w:val="000000" w:themeColor="text1"/>
        </w:rPr>
        <w:t xml:space="preserve">healthy, dynamic and resilient condition providing important refuge habitat for a range of native species. </w:t>
      </w:r>
    </w:p>
    <w:p w14:paraId="3E1E1AEE" w14:textId="3BF499B7" w:rsidR="00610107" w:rsidRDefault="00610107" w:rsidP="00610107">
      <w:pPr>
        <w:spacing w:after="200"/>
        <w:jc w:val="left"/>
        <w:rPr>
          <w:rFonts w:ascii="Century Gothic" w:hAnsi="Century Gothic"/>
          <w:color w:val="000000" w:themeColor="text1"/>
        </w:rPr>
      </w:pPr>
      <w:r w:rsidRPr="00B20C3A">
        <w:rPr>
          <w:rFonts w:ascii="Century Gothic" w:hAnsi="Century Gothic"/>
          <w:color w:val="000000" w:themeColor="text1"/>
        </w:rPr>
        <w:t xml:space="preserve">Monitoring has shown that watering in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has initiated a very good vegetation </w:t>
      </w:r>
      <w:r w:rsidR="00841483">
        <w:rPr>
          <w:rFonts w:ascii="Century Gothic" w:hAnsi="Century Gothic"/>
          <w:color w:val="000000" w:themeColor="text1"/>
        </w:rPr>
        <w:t xml:space="preserve">and waterbird </w:t>
      </w:r>
      <w:r w:rsidRPr="00B20C3A">
        <w:rPr>
          <w:rFonts w:ascii="Century Gothic" w:hAnsi="Century Gothic"/>
          <w:color w:val="000000" w:themeColor="text1"/>
        </w:rPr>
        <w:t xml:space="preserve">response and also resulted in a frog breeding event.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Wetlands w</w:t>
      </w:r>
      <w:r w:rsidR="00841483">
        <w:rPr>
          <w:rFonts w:ascii="Century Gothic" w:hAnsi="Century Gothic"/>
          <w:color w:val="000000" w:themeColor="text1"/>
        </w:rPr>
        <w:t>ere</w:t>
      </w:r>
      <w:r w:rsidRPr="00B20C3A">
        <w:rPr>
          <w:rFonts w:ascii="Century Gothic" w:hAnsi="Century Gothic"/>
          <w:color w:val="000000" w:themeColor="text1"/>
        </w:rPr>
        <w:t xml:space="preserve"> the only large wetland site north of the Macquarie Marshes watered during the summer of 2013–</w:t>
      </w:r>
      <w:r w:rsidR="00E24E71" w:rsidRPr="00B20C3A">
        <w:rPr>
          <w:rFonts w:ascii="Century Gothic" w:hAnsi="Century Gothic"/>
          <w:color w:val="000000" w:themeColor="text1"/>
        </w:rPr>
        <w:t>14 and</w:t>
      </w:r>
      <w:r w:rsidRPr="00B20C3A">
        <w:rPr>
          <w:rFonts w:ascii="Century Gothic" w:hAnsi="Century Gothic"/>
          <w:color w:val="000000" w:themeColor="text1"/>
        </w:rPr>
        <w:t xml:space="preserve"> provided important drought refuge for foraging waterbirds. Monitoring and reports from landholders noted that a large diversity of waterbirds were observed in the area. In 2015–16 environmental water contributed to small reactive watering of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during the hotter summer months. During January – April 2017 Commonwealth environmental water was provided to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Wetlands, in order continue support of wetland vegetation recovery. </w:t>
      </w:r>
    </w:p>
    <w:p w14:paraId="13096105" w14:textId="27B55735" w:rsidR="00D152C9" w:rsidRDefault="00F609C3" w:rsidP="00610107">
      <w:pPr>
        <w:spacing w:after="200"/>
        <w:jc w:val="left"/>
        <w:rPr>
          <w:rFonts w:ascii="Century Gothic" w:hAnsi="Century Gothic"/>
          <w:color w:val="000000" w:themeColor="text1"/>
        </w:rPr>
      </w:pPr>
      <w:r>
        <w:rPr>
          <w:rFonts w:ascii="Century Gothic" w:hAnsi="Century Gothic"/>
          <w:color w:val="000000" w:themeColor="text1"/>
        </w:rPr>
        <w:t xml:space="preserve">The </w:t>
      </w:r>
      <w:proofErr w:type="spellStart"/>
      <w:r w:rsidR="00610107">
        <w:rPr>
          <w:rFonts w:ascii="Century Gothic" w:hAnsi="Century Gothic"/>
          <w:color w:val="000000" w:themeColor="text1"/>
        </w:rPr>
        <w:t>Mallowa</w:t>
      </w:r>
      <w:proofErr w:type="spellEnd"/>
      <w:r w:rsidR="00610107">
        <w:rPr>
          <w:rFonts w:ascii="Century Gothic" w:hAnsi="Century Gothic"/>
          <w:color w:val="000000" w:themeColor="text1"/>
        </w:rPr>
        <w:t xml:space="preserve"> </w:t>
      </w:r>
      <w:r>
        <w:rPr>
          <w:rFonts w:ascii="Century Gothic" w:hAnsi="Century Gothic"/>
          <w:color w:val="000000" w:themeColor="text1"/>
        </w:rPr>
        <w:t xml:space="preserve">wetlands received large scale </w:t>
      </w:r>
      <w:r w:rsidR="00E24E71">
        <w:rPr>
          <w:rFonts w:ascii="Century Gothic" w:hAnsi="Century Gothic"/>
          <w:color w:val="000000" w:themeColor="text1"/>
        </w:rPr>
        <w:t>inundation</w:t>
      </w:r>
      <w:r>
        <w:rPr>
          <w:rFonts w:ascii="Century Gothic" w:hAnsi="Century Gothic"/>
          <w:color w:val="000000" w:themeColor="text1"/>
        </w:rPr>
        <w:t xml:space="preserve"> with 1</w:t>
      </w:r>
      <w:r w:rsidR="00841483">
        <w:rPr>
          <w:rFonts w:ascii="Century Gothic" w:hAnsi="Century Gothic"/>
          <w:color w:val="000000" w:themeColor="text1"/>
        </w:rPr>
        <w:t>7</w:t>
      </w:r>
      <w:r>
        <w:rPr>
          <w:rFonts w:ascii="Century Gothic" w:hAnsi="Century Gothic"/>
          <w:color w:val="000000" w:themeColor="text1"/>
        </w:rPr>
        <w:t xml:space="preserve"> GL of water </w:t>
      </w:r>
      <w:r w:rsidR="00841483">
        <w:rPr>
          <w:rFonts w:ascii="Century Gothic" w:hAnsi="Century Gothic"/>
          <w:color w:val="000000" w:themeColor="text1"/>
        </w:rPr>
        <w:t xml:space="preserve">for the environment </w:t>
      </w:r>
      <w:r w:rsidR="00E24E71">
        <w:rPr>
          <w:rFonts w:ascii="Century Gothic" w:hAnsi="Century Gothic"/>
          <w:color w:val="000000" w:themeColor="text1"/>
        </w:rPr>
        <w:t>delivered</w:t>
      </w:r>
      <w:r w:rsidR="00841483">
        <w:rPr>
          <w:rFonts w:ascii="Century Gothic" w:hAnsi="Century Gothic"/>
          <w:color w:val="000000" w:themeColor="text1"/>
        </w:rPr>
        <w:t xml:space="preserve"> </w:t>
      </w:r>
      <w:r>
        <w:rPr>
          <w:rFonts w:ascii="Century Gothic" w:hAnsi="Century Gothic"/>
          <w:color w:val="000000" w:themeColor="text1"/>
        </w:rPr>
        <w:t xml:space="preserve">n 2018-19, with flows inundating </w:t>
      </w:r>
      <w:r w:rsidR="00E24E71">
        <w:rPr>
          <w:rFonts w:ascii="Century Gothic" w:hAnsi="Century Gothic"/>
          <w:color w:val="000000" w:themeColor="text1"/>
        </w:rPr>
        <w:t>significant</w:t>
      </w:r>
      <w:r>
        <w:rPr>
          <w:rFonts w:ascii="Century Gothic" w:hAnsi="Century Gothic"/>
          <w:color w:val="000000" w:themeColor="text1"/>
        </w:rPr>
        <w:t xml:space="preserve"> portions of wetlands throughout the system and resulted in </w:t>
      </w:r>
      <w:r w:rsidR="00841483">
        <w:rPr>
          <w:rFonts w:ascii="Century Gothic" w:hAnsi="Century Gothic"/>
          <w:color w:val="000000" w:themeColor="text1"/>
        </w:rPr>
        <w:t xml:space="preserve">small connecting </w:t>
      </w:r>
      <w:r>
        <w:rPr>
          <w:rFonts w:ascii="Century Gothic" w:hAnsi="Century Gothic"/>
          <w:color w:val="000000" w:themeColor="text1"/>
        </w:rPr>
        <w:t xml:space="preserve">flows into the </w:t>
      </w:r>
      <w:proofErr w:type="spellStart"/>
      <w:r>
        <w:rPr>
          <w:rFonts w:ascii="Century Gothic" w:hAnsi="Century Gothic"/>
          <w:color w:val="000000" w:themeColor="text1"/>
        </w:rPr>
        <w:t>Moomin</w:t>
      </w:r>
      <w:proofErr w:type="spellEnd"/>
      <w:r>
        <w:rPr>
          <w:rFonts w:ascii="Century Gothic" w:hAnsi="Century Gothic"/>
          <w:color w:val="000000" w:themeColor="text1"/>
        </w:rPr>
        <w:t xml:space="preserve"> at the end of the </w:t>
      </w:r>
      <w:proofErr w:type="spellStart"/>
      <w:r w:rsidR="00841483">
        <w:rPr>
          <w:rFonts w:ascii="Century Gothic" w:hAnsi="Century Gothic"/>
          <w:color w:val="000000" w:themeColor="text1"/>
        </w:rPr>
        <w:t>Mallowa</w:t>
      </w:r>
      <w:proofErr w:type="spellEnd"/>
      <w:r w:rsidR="00841483">
        <w:rPr>
          <w:rFonts w:ascii="Century Gothic" w:hAnsi="Century Gothic"/>
          <w:color w:val="000000" w:themeColor="text1"/>
        </w:rPr>
        <w:t xml:space="preserve"> </w:t>
      </w:r>
      <w:r>
        <w:rPr>
          <w:rFonts w:ascii="Century Gothic" w:hAnsi="Century Gothic"/>
          <w:color w:val="000000" w:themeColor="text1"/>
        </w:rPr>
        <w:t xml:space="preserve">system. The last </w:t>
      </w:r>
      <w:r w:rsidR="00E24E71">
        <w:rPr>
          <w:rFonts w:ascii="Century Gothic" w:hAnsi="Century Gothic"/>
          <w:color w:val="000000" w:themeColor="text1"/>
        </w:rPr>
        <w:t>large-scale</w:t>
      </w:r>
      <w:r>
        <w:rPr>
          <w:rFonts w:ascii="Century Gothic" w:hAnsi="Century Gothic"/>
          <w:color w:val="000000" w:themeColor="text1"/>
        </w:rPr>
        <w:t xml:space="preserve"> watering </w:t>
      </w:r>
      <w:r w:rsidR="00610107">
        <w:rPr>
          <w:rFonts w:ascii="Century Gothic" w:hAnsi="Century Gothic"/>
          <w:color w:val="000000" w:themeColor="text1"/>
        </w:rPr>
        <w:t>occurred in 2014</w:t>
      </w:r>
      <w:r w:rsidR="00610107" w:rsidRPr="00FD284C">
        <w:rPr>
          <w:rFonts w:ascii="Century Gothic" w:hAnsi="Century Gothic"/>
          <w:color w:val="000000" w:themeColor="text1"/>
        </w:rPr>
        <w:t>–</w:t>
      </w:r>
      <w:r w:rsidR="00610107">
        <w:rPr>
          <w:rFonts w:ascii="Century Gothic" w:hAnsi="Century Gothic"/>
          <w:color w:val="000000" w:themeColor="text1"/>
        </w:rPr>
        <w:t xml:space="preserve">15 with a delivery over 10 GL. </w:t>
      </w:r>
      <w:r>
        <w:rPr>
          <w:rFonts w:ascii="Century Gothic" w:hAnsi="Century Gothic"/>
          <w:color w:val="000000" w:themeColor="text1"/>
        </w:rPr>
        <w:t xml:space="preserve">Due to the recent </w:t>
      </w:r>
      <w:r w:rsidR="00E24E71">
        <w:rPr>
          <w:rFonts w:ascii="Century Gothic" w:hAnsi="Century Gothic"/>
          <w:color w:val="000000" w:themeColor="text1"/>
        </w:rPr>
        <w:t>large-scale</w:t>
      </w:r>
      <w:r>
        <w:rPr>
          <w:rFonts w:ascii="Century Gothic" w:hAnsi="Century Gothic"/>
          <w:color w:val="000000" w:themeColor="text1"/>
        </w:rPr>
        <w:t xml:space="preserve"> watering, the environmental demand in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is low</w:t>
      </w:r>
      <w:r w:rsidR="00841483">
        <w:rPr>
          <w:rFonts w:ascii="Century Gothic" w:hAnsi="Century Gothic"/>
          <w:color w:val="000000" w:themeColor="text1"/>
        </w:rPr>
        <w:t>er</w:t>
      </w:r>
      <w:r>
        <w:rPr>
          <w:rFonts w:ascii="Century Gothic" w:hAnsi="Century Gothic"/>
          <w:color w:val="000000" w:themeColor="text1"/>
        </w:rPr>
        <w:t xml:space="preserve"> in 2019-20, with only reactive watering as </w:t>
      </w:r>
      <w:r w:rsidR="004D6A24">
        <w:rPr>
          <w:rFonts w:ascii="Century Gothic" w:hAnsi="Century Gothic"/>
          <w:color w:val="000000" w:themeColor="text1"/>
        </w:rPr>
        <w:t>possible</w:t>
      </w:r>
      <w:r>
        <w:rPr>
          <w:rFonts w:ascii="Century Gothic" w:hAnsi="Century Gothic"/>
          <w:color w:val="000000" w:themeColor="text1"/>
        </w:rPr>
        <w:t xml:space="preserve">, unless a substantial change in water availability occurs.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will remain a priority in future years should operational and compliance issues continue to be manageable issues. </w:t>
      </w:r>
    </w:p>
    <w:p w14:paraId="11EB9341" w14:textId="69DBAC8B" w:rsidR="00610107" w:rsidRPr="00AC5BE1" w:rsidRDefault="00610107" w:rsidP="00610107">
      <w:pPr>
        <w:spacing w:after="200"/>
        <w:jc w:val="left"/>
        <w:rPr>
          <w:rFonts w:ascii="Century Gothic" w:hAnsi="Century Gothic"/>
          <w:i/>
          <w:color w:val="000000" w:themeColor="text1"/>
        </w:rPr>
      </w:pPr>
      <w:r w:rsidRPr="00AC5BE1">
        <w:rPr>
          <w:rFonts w:ascii="Century Gothic" w:hAnsi="Century Gothic"/>
          <w:i/>
          <w:color w:val="000000" w:themeColor="text1"/>
        </w:rPr>
        <w:t>River channels</w:t>
      </w:r>
    </w:p>
    <w:p w14:paraId="157CE1FC" w14:textId="567A9A79" w:rsidR="00610107" w:rsidRPr="00B20C3A" w:rsidRDefault="00610107" w:rsidP="00610107">
      <w:pPr>
        <w:spacing w:after="200"/>
        <w:jc w:val="left"/>
        <w:rPr>
          <w:rFonts w:ascii="Century Gothic" w:hAnsi="Century Gothic"/>
          <w:color w:val="000000" w:themeColor="text1"/>
        </w:rPr>
      </w:pPr>
      <w:r w:rsidRPr="00B20C3A">
        <w:rPr>
          <w:rFonts w:ascii="Century Gothic" w:hAnsi="Century Gothic"/>
          <w:color w:val="000000" w:themeColor="text1"/>
        </w:rPr>
        <w:t xml:space="preserve">In addition to the wetland recovery in the Gwydir Valley, </w:t>
      </w:r>
      <w:r w:rsidR="004D6A24">
        <w:rPr>
          <w:rFonts w:ascii="Century Gothic" w:hAnsi="Century Gothic"/>
          <w:color w:val="000000" w:themeColor="text1"/>
        </w:rPr>
        <w:t>environmental water managers are</w:t>
      </w:r>
      <w:r w:rsidRPr="00B20C3A">
        <w:rPr>
          <w:rFonts w:ascii="Century Gothic" w:hAnsi="Century Gothic"/>
          <w:color w:val="000000" w:themeColor="text1"/>
        </w:rPr>
        <w:t xml:space="preserve"> working towards building a healthier in-stream ecological environment by contributing environmental water to in-stream freshes in the mainstream and effluent watercourses of the Gwydir system. These flows are provided in a way that mimics the natural</w:t>
      </w:r>
      <w:r w:rsidR="006C083C">
        <w:rPr>
          <w:rFonts w:ascii="Century Gothic" w:hAnsi="Century Gothic"/>
          <w:color w:val="000000" w:themeColor="text1"/>
        </w:rPr>
        <w:t xml:space="preserve"> timing for flows and for the rates </w:t>
      </w:r>
      <w:r w:rsidR="00A03AA2">
        <w:rPr>
          <w:rFonts w:ascii="Century Gothic" w:hAnsi="Century Gothic"/>
          <w:color w:val="000000" w:themeColor="text1"/>
        </w:rPr>
        <w:t xml:space="preserve">of </w:t>
      </w:r>
      <w:r w:rsidR="00A03AA2" w:rsidRPr="00B20C3A">
        <w:rPr>
          <w:rFonts w:ascii="Century Gothic" w:hAnsi="Century Gothic"/>
          <w:color w:val="000000" w:themeColor="text1"/>
        </w:rPr>
        <w:t>rise</w:t>
      </w:r>
      <w:r w:rsidRPr="00B20C3A">
        <w:rPr>
          <w:rFonts w:ascii="Century Gothic" w:hAnsi="Century Gothic"/>
          <w:color w:val="000000" w:themeColor="text1"/>
        </w:rPr>
        <w:t xml:space="preserve"> and recession to stimulate fish breeding activity</w:t>
      </w:r>
      <w:r w:rsidR="006C083C">
        <w:rPr>
          <w:rFonts w:ascii="Century Gothic" w:hAnsi="Century Gothic"/>
          <w:color w:val="000000" w:themeColor="text1"/>
        </w:rPr>
        <w:t xml:space="preserve"> and successful recruitment</w:t>
      </w:r>
      <w:r w:rsidRPr="00B20C3A">
        <w:rPr>
          <w:rFonts w:ascii="Century Gothic" w:hAnsi="Century Gothic"/>
          <w:color w:val="000000" w:themeColor="text1"/>
        </w:rPr>
        <w:t xml:space="preserve">. Monitoring of the first fish flow trial showed that Commonwealth environmental water was successful at stimulating breeding in populations of bony bream, and spangled perch. During 2015–16, environmental water contributed to </w:t>
      </w:r>
      <w:r>
        <w:rPr>
          <w:rFonts w:ascii="Century Gothic" w:hAnsi="Century Gothic"/>
          <w:color w:val="000000" w:themeColor="text1"/>
        </w:rPr>
        <w:t xml:space="preserve">a </w:t>
      </w:r>
      <w:r w:rsidRPr="00B20C3A">
        <w:rPr>
          <w:rFonts w:ascii="Century Gothic" w:hAnsi="Century Gothic"/>
          <w:color w:val="000000" w:themeColor="text1"/>
        </w:rPr>
        <w:t xml:space="preserve">small reactive delivery for in stream aquatic ecology by following natural flow cues. </w:t>
      </w:r>
    </w:p>
    <w:p w14:paraId="72F62AF4" w14:textId="77777777" w:rsidR="00610107" w:rsidRPr="00B20C3A" w:rsidRDefault="00610107" w:rsidP="00610107">
      <w:pPr>
        <w:pStyle w:val="NormalWeb"/>
        <w:spacing w:before="0" w:beforeAutospacing="0" w:after="200" w:afterAutospacing="0"/>
        <w:jc w:val="left"/>
        <w:rPr>
          <w:rFonts w:ascii="Century Gothic" w:hAnsi="Century Gothic"/>
        </w:rPr>
      </w:pPr>
      <w:r w:rsidRPr="00B20C3A">
        <w:rPr>
          <w:rFonts w:ascii="Century Gothic" w:hAnsi="Century Gothic"/>
        </w:rPr>
        <w:t xml:space="preserve">In-stream environmental watering actions in the </w:t>
      </w:r>
      <w:proofErr w:type="spellStart"/>
      <w:r w:rsidRPr="00B20C3A">
        <w:rPr>
          <w:rFonts w:ascii="Century Gothic" w:hAnsi="Century Gothic"/>
        </w:rPr>
        <w:t>Mehi</w:t>
      </w:r>
      <w:proofErr w:type="spellEnd"/>
      <w:r w:rsidRPr="00B20C3A">
        <w:rPr>
          <w:rFonts w:ascii="Century Gothic" w:hAnsi="Century Gothic"/>
        </w:rPr>
        <w:t xml:space="preserve"> River and Carole Creak in 2013–14 and 2014–15 also achieved good connectivity with the Barwon-Darling River contributing to environmental outcomes for native fish during low flow conditions. Benefits of these flows included connectivity between refuge pools and water quality (salinity). </w:t>
      </w:r>
    </w:p>
    <w:p w14:paraId="68DACB7F" w14:textId="573BDFC1" w:rsidR="00610107" w:rsidRDefault="006C083C" w:rsidP="00610107">
      <w:pPr>
        <w:pStyle w:val="NormalWeb"/>
        <w:spacing w:before="0" w:beforeAutospacing="0" w:after="200" w:afterAutospacing="0"/>
        <w:jc w:val="left"/>
        <w:rPr>
          <w:rFonts w:ascii="Century Gothic" w:hAnsi="Century Gothic"/>
          <w:highlight w:val="yellow"/>
        </w:rPr>
      </w:pPr>
      <w:r>
        <w:rPr>
          <w:rFonts w:ascii="Century Gothic" w:hAnsi="Century Gothic"/>
        </w:rPr>
        <w:t xml:space="preserve">In </w:t>
      </w:r>
      <w:r w:rsidR="00A03AA2">
        <w:rPr>
          <w:rFonts w:ascii="Century Gothic" w:hAnsi="Century Gothic"/>
        </w:rPr>
        <w:t>autumn</w:t>
      </w:r>
      <w:r w:rsidR="004A30D0">
        <w:rPr>
          <w:rFonts w:ascii="Century Gothic" w:hAnsi="Century Gothic"/>
        </w:rPr>
        <w:t xml:space="preserve"> </w:t>
      </w:r>
      <w:r w:rsidR="00610107" w:rsidRPr="00B20C3A">
        <w:rPr>
          <w:rFonts w:ascii="Century Gothic" w:hAnsi="Century Gothic"/>
        </w:rPr>
        <w:t>2016</w:t>
      </w:r>
      <w:r>
        <w:rPr>
          <w:rFonts w:ascii="Century Gothic" w:hAnsi="Century Gothic"/>
        </w:rPr>
        <w:t xml:space="preserve">, </w:t>
      </w:r>
      <w:r w:rsidR="00A03AA2">
        <w:rPr>
          <w:rFonts w:ascii="Century Gothic" w:hAnsi="Century Gothic"/>
        </w:rPr>
        <w:t>spring</w:t>
      </w:r>
      <w:r>
        <w:rPr>
          <w:rFonts w:ascii="Century Gothic" w:hAnsi="Century Gothic"/>
        </w:rPr>
        <w:t xml:space="preserve"> 2018</w:t>
      </w:r>
      <w:r w:rsidR="004A30D0">
        <w:rPr>
          <w:rFonts w:ascii="Century Gothic" w:hAnsi="Century Gothic"/>
        </w:rPr>
        <w:t xml:space="preserve"> and </w:t>
      </w:r>
      <w:r w:rsidR="00A03AA2">
        <w:rPr>
          <w:rFonts w:ascii="Century Gothic" w:hAnsi="Century Gothic"/>
        </w:rPr>
        <w:t>autumn</w:t>
      </w:r>
      <w:r>
        <w:rPr>
          <w:rFonts w:ascii="Century Gothic" w:hAnsi="Century Gothic"/>
        </w:rPr>
        <w:t xml:space="preserve"> </w:t>
      </w:r>
      <w:r w:rsidR="004A30D0">
        <w:rPr>
          <w:rFonts w:ascii="Century Gothic" w:hAnsi="Century Gothic"/>
        </w:rPr>
        <w:t>2019</w:t>
      </w:r>
      <w:r w:rsidR="00A03AA2">
        <w:rPr>
          <w:rFonts w:ascii="Century Gothic" w:hAnsi="Century Gothic"/>
        </w:rPr>
        <w:t xml:space="preserve">, </w:t>
      </w:r>
      <w:r w:rsidR="00A03AA2" w:rsidRPr="00B20C3A">
        <w:rPr>
          <w:rFonts w:ascii="Century Gothic" w:hAnsi="Century Gothic"/>
        </w:rPr>
        <w:t>river</w:t>
      </w:r>
      <w:r w:rsidR="004A30D0" w:rsidRPr="00B20C3A">
        <w:rPr>
          <w:rFonts w:ascii="Century Gothic" w:hAnsi="Century Gothic"/>
        </w:rPr>
        <w:t xml:space="preserve"> refuge</w:t>
      </w:r>
      <w:r>
        <w:rPr>
          <w:rFonts w:ascii="Century Gothic" w:hAnsi="Century Gothic"/>
        </w:rPr>
        <w:t xml:space="preserve"> pools</w:t>
      </w:r>
      <w:r w:rsidR="004A30D0" w:rsidRPr="00B20C3A">
        <w:rPr>
          <w:rFonts w:ascii="Century Gothic" w:hAnsi="Century Gothic"/>
        </w:rPr>
        <w:t xml:space="preserve"> protection flow</w:t>
      </w:r>
      <w:r>
        <w:rPr>
          <w:rFonts w:ascii="Century Gothic" w:hAnsi="Century Gothic"/>
        </w:rPr>
        <w:t>s</w:t>
      </w:r>
      <w:r w:rsidR="004A30D0" w:rsidRPr="00B20C3A">
        <w:rPr>
          <w:rFonts w:ascii="Century Gothic" w:hAnsi="Century Gothic"/>
        </w:rPr>
        <w:t xml:space="preserve"> </w:t>
      </w:r>
      <w:r w:rsidR="004A30D0">
        <w:rPr>
          <w:rFonts w:ascii="Century Gothic" w:hAnsi="Century Gothic"/>
        </w:rPr>
        <w:t>w</w:t>
      </w:r>
      <w:r>
        <w:rPr>
          <w:rFonts w:ascii="Century Gothic" w:hAnsi="Century Gothic"/>
        </w:rPr>
        <w:t>ere</w:t>
      </w:r>
      <w:r w:rsidR="004A30D0">
        <w:rPr>
          <w:rFonts w:ascii="Century Gothic" w:hAnsi="Century Gothic"/>
        </w:rPr>
        <w:t xml:space="preserve"> undertaken</w:t>
      </w:r>
      <w:r w:rsidR="00610107">
        <w:rPr>
          <w:rFonts w:ascii="Century Gothic" w:hAnsi="Century Gothic"/>
        </w:rPr>
        <w:t xml:space="preserve"> following</w:t>
      </w:r>
      <w:r w:rsidR="00610107" w:rsidRPr="00B20C3A">
        <w:rPr>
          <w:rFonts w:ascii="Century Gothic" w:hAnsi="Century Gothic"/>
        </w:rPr>
        <w:t xml:space="preserve"> a sequence of dry months</w:t>
      </w:r>
      <w:r w:rsidR="004A30D0">
        <w:rPr>
          <w:rFonts w:ascii="Century Gothic" w:hAnsi="Century Gothic"/>
        </w:rPr>
        <w:t>. The flow was provided to</w:t>
      </w:r>
      <w:r w:rsidR="004A30D0" w:rsidRPr="00B20C3A">
        <w:rPr>
          <w:rFonts w:ascii="Century Gothic" w:hAnsi="Century Gothic"/>
        </w:rPr>
        <w:t xml:space="preserve"> </w:t>
      </w:r>
      <w:r w:rsidR="00E24E71" w:rsidRPr="00B20C3A">
        <w:rPr>
          <w:rFonts w:ascii="Century Gothic" w:hAnsi="Century Gothic"/>
        </w:rPr>
        <w:t>provide</w:t>
      </w:r>
      <w:r w:rsidR="00610107" w:rsidRPr="00B20C3A">
        <w:rPr>
          <w:rFonts w:ascii="Century Gothic" w:hAnsi="Century Gothic"/>
        </w:rPr>
        <w:t xml:space="preserve"> to the </w:t>
      </w:r>
      <w:r>
        <w:rPr>
          <w:rFonts w:ascii="Century Gothic" w:hAnsi="Century Gothic"/>
        </w:rPr>
        <w:t xml:space="preserve">main </w:t>
      </w:r>
      <w:r w:rsidR="00610107" w:rsidRPr="00B20C3A">
        <w:rPr>
          <w:rFonts w:ascii="Century Gothic" w:hAnsi="Century Gothic"/>
        </w:rPr>
        <w:t xml:space="preserve">Gwydir River, Gingham </w:t>
      </w:r>
      <w:r>
        <w:rPr>
          <w:rFonts w:ascii="Century Gothic" w:hAnsi="Century Gothic"/>
        </w:rPr>
        <w:t xml:space="preserve">and Lower Gwydir </w:t>
      </w:r>
      <w:r w:rsidR="00A03AA2" w:rsidRPr="00B20C3A">
        <w:rPr>
          <w:rFonts w:ascii="Century Gothic" w:hAnsi="Century Gothic"/>
        </w:rPr>
        <w:t>Watercourse</w:t>
      </w:r>
      <w:r w:rsidR="00A03AA2">
        <w:rPr>
          <w:rFonts w:ascii="Century Gothic" w:hAnsi="Century Gothic"/>
        </w:rPr>
        <w:t>,</w:t>
      </w:r>
      <w:r w:rsidR="00610107" w:rsidRPr="00B20C3A">
        <w:rPr>
          <w:rFonts w:ascii="Century Gothic" w:hAnsi="Century Gothic"/>
        </w:rPr>
        <w:t xml:space="preserve"> </w:t>
      </w:r>
      <w:proofErr w:type="spellStart"/>
      <w:r w:rsidR="00610107" w:rsidRPr="00B20C3A">
        <w:rPr>
          <w:rFonts w:ascii="Century Gothic" w:hAnsi="Century Gothic"/>
        </w:rPr>
        <w:t>Mehi</w:t>
      </w:r>
      <w:proofErr w:type="spellEnd"/>
      <w:r w:rsidR="00610107" w:rsidRPr="00B20C3A">
        <w:rPr>
          <w:rFonts w:ascii="Century Gothic" w:hAnsi="Century Gothic"/>
        </w:rPr>
        <w:t xml:space="preserve"> River and Carole Creek. Th</w:t>
      </w:r>
      <w:r>
        <w:rPr>
          <w:rFonts w:ascii="Century Gothic" w:hAnsi="Century Gothic"/>
        </w:rPr>
        <w:t xml:space="preserve">ese flows were delivered as low flows </w:t>
      </w:r>
      <w:r w:rsidR="00A03AA2">
        <w:rPr>
          <w:rFonts w:ascii="Century Gothic" w:hAnsi="Century Gothic"/>
        </w:rPr>
        <w:t xml:space="preserve">that </w:t>
      </w:r>
      <w:r w:rsidR="00A03AA2" w:rsidRPr="00B20C3A">
        <w:rPr>
          <w:rFonts w:ascii="Century Gothic" w:hAnsi="Century Gothic"/>
        </w:rPr>
        <w:t>slowly</w:t>
      </w:r>
      <w:r w:rsidR="00610107" w:rsidRPr="00B20C3A">
        <w:rPr>
          <w:rFonts w:ascii="Century Gothic" w:hAnsi="Century Gothic"/>
        </w:rPr>
        <w:t xml:space="preserve"> fed into the system during April / early May</w:t>
      </w:r>
      <w:r>
        <w:rPr>
          <w:rFonts w:ascii="Century Gothic" w:hAnsi="Century Gothic"/>
        </w:rPr>
        <w:t xml:space="preserve"> in 2016 and 2019 and in September 2018 </w:t>
      </w:r>
      <w:r w:rsidR="00610107" w:rsidRPr="00B20C3A">
        <w:rPr>
          <w:rFonts w:ascii="Century Gothic" w:hAnsi="Century Gothic"/>
        </w:rPr>
        <w:t>to refresh refuge waterholes in order to protect in-stream aquatic ecology</w:t>
      </w:r>
      <w:r w:rsidR="00610107" w:rsidRPr="00AD3692">
        <w:rPr>
          <w:rFonts w:ascii="Century Gothic" w:hAnsi="Century Gothic"/>
        </w:rPr>
        <w:t xml:space="preserve">. </w:t>
      </w:r>
      <w:r w:rsidRPr="00AD3692">
        <w:rPr>
          <w:rFonts w:ascii="Century Gothic" w:hAnsi="Century Gothic"/>
        </w:rPr>
        <w:t xml:space="preserve">In </w:t>
      </w:r>
      <w:r w:rsidR="005E7582" w:rsidRPr="00AD3692">
        <w:rPr>
          <w:rFonts w:ascii="Century Gothic" w:hAnsi="Century Gothic"/>
        </w:rPr>
        <w:t>April and May t</w:t>
      </w:r>
      <w:r w:rsidR="004A30D0" w:rsidRPr="00AD3692">
        <w:rPr>
          <w:rFonts w:ascii="Century Gothic" w:hAnsi="Century Gothic"/>
        </w:rPr>
        <w:t xml:space="preserve">he 2019 </w:t>
      </w:r>
      <w:r w:rsidR="00D152C9" w:rsidRPr="00AD3692">
        <w:rPr>
          <w:rFonts w:ascii="Century Gothic" w:hAnsi="Century Gothic"/>
        </w:rPr>
        <w:t xml:space="preserve">river refuge pools protection flows along the </w:t>
      </w:r>
      <w:proofErr w:type="spellStart"/>
      <w:r w:rsidRPr="00AD3692">
        <w:rPr>
          <w:rFonts w:ascii="Century Gothic" w:hAnsi="Century Gothic"/>
        </w:rPr>
        <w:t>Mehi</w:t>
      </w:r>
      <w:proofErr w:type="spellEnd"/>
      <w:r w:rsidR="00D152C9" w:rsidRPr="00AD3692">
        <w:rPr>
          <w:rFonts w:ascii="Century Gothic" w:hAnsi="Century Gothic"/>
        </w:rPr>
        <w:t xml:space="preserve"> River</w:t>
      </w:r>
      <w:r w:rsidRPr="00AD3692">
        <w:rPr>
          <w:rFonts w:ascii="Century Gothic" w:hAnsi="Century Gothic"/>
        </w:rPr>
        <w:t xml:space="preserve"> </w:t>
      </w:r>
      <w:r w:rsidR="004A30D0" w:rsidRPr="00AD3692">
        <w:rPr>
          <w:rFonts w:ascii="Century Gothic" w:hAnsi="Century Gothic"/>
        </w:rPr>
        <w:t>preceded the Northern Fish</w:t>
      </w:r>
      <w:r w:rsidR="004A30D0">
        <w:rPr>
          <w:rFonts w:ascii="Century Gothic" w:hAnsi="Century Gothic"/>
        </w:rPr>
        <w:t xml:space="preserve"> Flow</w:t>
      </w:r>
      <w:r w:rsidR="00AD3692">
        <w:rPr>
          <w:rFonts w:ascii="Century Gothic" w:hAnsi="Century Gothic"/>
        </w:rPr>
        <w:t xml:space="preserve">.  The combination </w:t>
      </w:r>
      <w:r w:rsidR="00A03AA2">
        <w:rPr>
          <w:rFonts w:ascii="Century Gothic" w:hAnsi="Century Gothic"/>
        </w:rPr>
        <w:t>of the</w:t>
      </w:r>
      <w:r w:rsidR="00AD3692">
        <w:rPr>
          <w:rFonts w:ascii="Century Gothic" w:hAnsi="Century Gothic"/>
        </w:rPr>
        <w:t xml:space="preserve"> two flow event</w:t>
      </w:r>
      <w:r w:rsidR="004A30D0">
        <w:rPr>
          <w:rFonts w:ascii="Century Gothic" w:hAnsi="Century Gothic"/>
        </w:rPr>
        <w:t xml:space="preserve"> provided</w:t>
      </w:r>
      <w:r w:rsidR="005E7582">
        <w:rPr>
          <w:rFonts w:ascii="Century Gothic" w:hAnsi="Century Gothic"/>
        </w:rPr>
        <w:t xml:space="preserve"> low flow connection into and along the Barwon River</w:t>
      </w:r>
      <w:r w:rsidR="004A30D0">
        <w:rPr>
          <w:rFonts w:ascii="Century Gothic" w:hAnsi="Century Gothic"/>
        </w:rPr>
        <w:t xml:space="preserve"> as well as refuge benefits </w:t>
      </w:r>
      <w:r w:rsidR="00AD3692">
        <w:rPr>
          <w:rFonts w:ascii="Century Gothic" w:hAnsi="Century Gothic"/>
        </w:rPr>
        <w:t xml:space="preserve">along the </w:t>
      </w:r>
      <w:proofErr w:type="spellStart"/>
      <w:r w:rsidR="00AD3692">
        <w:rPr>
          <w:rFonts w:ascii="Century Gothic" w:hAnsi="Century Gothic"/>
        </w:rPr>
        <w:t>Mehi</w:t>
      </w:r>
      <w:proofErr w:type="spellEnd"/>
      <w:r w:rsidR="00AD3692">
        <w:rPr>
          <w:rFonts w:ascii="Century Gothic" w:hAnsi="Century Gothic"/>
        </w:rPr>
        <w:t xml:space="preserve"> and </w:t>
      </w:r>
      <w:proofErr w:type="spellStart"/>
      <w:r w:rsidR="00AD3692">
        <w:rPr>
          <w:rFonts w:ascii="Century Gothic" w:hAnsi="Century Gothic"/>
        </w:rPr>
        <w:t>Barwon</w:t>
      </w:r>
      <w:proofErr w:type="spellEnd"/>
      <w:r w:rsidR="00AD3692">
        <w:rPr>
          <w:rFonts w:ascii="Century Gothic" w:hAnsi="Century Gothic"/>
        </w:rPr>
        <w:t xml:space="preserve"> Rivers</w:t>
      </w:r>
      <w:r w:rsidR="004A30D0">
        <w:rPr>
          <w:rFonts w:ascii="Century Gothic" w:hAnsi="Century Gothic"/>
        </w:rPr>
        <w:t xml:space="preserve">. </w:t>
      </w:r>
    </w:p>
    <w:p w14:paraId="2CBDC6E4" w14:textId="00F598A8" w:rsidR="00610107" w:rsidRDefault="00610107" w:rsidP="00610107">
      <w:pPr>
        <w:pStyle w:val="NormalWeb"/>
        <w:spacing w:before="0" w:beforeAutospacing="0" w:after="200" w:afterAutospacing="0"/>
        <w:jc w:val="left"/>
        <w:rPr>
          <w:rFonts w:ascii="Century Gothic" w:hAnsi="Century Gothic"/>
        </w:rPr>
      </w:pPr>
      <w:r>
        <w:rPr>
          <w:rFonts w:ascii="Century Gothic" w:hAnsi="Century Gothic"/>
        </w:rPr>
        <w:t xml:space="preserve">Findings from the </w:t>
      </w:r>
      <w:r w:rsidRPr="000805FC">
        <w:rPr>
          <w:rFonts w:ascii="Century Gothic" w:hAnsi="Century Gothic"/>
        </w:rPr>
        <w:t>Long</w:t>
      </w:r>
      <w:r>
        <w:rPr>
          <w:rFonts w:ascii="Century Gothic" w:hAnsi="Century Gothic"/>
        </w:rPr>
        <w:t xml:space="preserve"> Term Intervention Monitoring evaluations of environmental flows in the Gwydir have contributed to the adaptive management of flows targeting native fish abundance and condition. In particular, i</w:t>
      </w:r>
      <w:r w:rsidRPr="00287BE0">
        <w:rPr>
          <w:rFonts w:ascii="Century Gothic" w:hAnsi="Century Gothic"/>
        </w:rPr>
        <w:t>n-channel flow strategies that aim to effectively ‘charge’ the system with resources to facilitate recruitment may be of more benefit than those that target flow releases purely at stimulating breeding and/or dispersing larvae</w:t>
      </w:r>
      <w:r>
        <w:rPr>
          <w:rFonts w:ascii="Century Gothic" w:hAnsi="Century Gothic"/>
        </w:rPr>
        <w:t xml:space="preserve">. Responding to this demand, an early season stimulus flow was implemented </w:t>
      </w:r>
      <w:r w:rsidR="005E7582">
        <w:rPr>
          <w:rFonts w:ascii="Century Gothic" w:hAnsi="Century Gothic"/>
        </w:rPr>
        <w:t xml:space="preserve">in the </w:t>
      </w:r>
      <w:proofErr w:type="spellStart"/>
      <w:r w:rsidR="005E7582">
        <w:rPr>
          <w:rFonts w:ascii="Century Gothic" w:hAnsi="Century Gothic"/>
        </w:rPr>
        <w:t>Mehi</w:t>
      </w:r>
      <w:proofErr w:type="spellEnd"/>
      <w:r w:rsidR="005E7582">
        <w:rPr>
          <w:rFonts w:ascii="Century Gothic" w:hAnsi="Century Gothic"/>
        </w:rPr>
        <w:t xml:space="preserve"> and Gwydir Rivers and Carole Creek </w:t>
      </w:r>
      <w:r>
        <w:rPr>
          <w:rFonts w:ascii="Century Gothic" w:hAnsi="Century Gothic"/>
        </w:rPr>
        <w:t xml:space="preserve">during spring 2017, with preliminary indications suggesting that the flow achieved the desired outcomes. In addition, monitoring of endangered freshwater catfish during 2016-17 showed recruitment in the Lower Gwydir and </w:t>
      </w:r>
      <w:proofErr w:type="spellStart"/>
      <w:r>
        <w:rPr>
          <w:rFonts w:ascii="Century Gothic" w:hAnsi="Century Gothic"/>
        </w:rPr>
        <w:t>Mehi</w:t>
      </w:r>
      <w:proofErr w:type="spellEnd"/>
      <w:r>
        <w:rPr>
          <w:rFonts w:ascii="Century Gothic" w:hAnsi="Century Gothic"/>
        </w:rPr>
        <w:t xml:space="preserve"> for the first time during since environmental watering began. To support this population of native fish, our science partners suggested we provide a low stable flow during late spring / early summer to provide favorable habitat conditions for the freshwater catfish to breed and recruit. Again, all early </w:t>
      </w:r>
      <w:r w:rsidR="004A30D0">
        <w:rPr>
          <w:rFonts w:ascii="Century Gothic" w:hAnsi="Century Gothic"/>
        </w:rPr>
        <w:t>Fish</w:t>
      </w:r>
      <w:r>
        <w:rPr>
          <w:rFonts w:ascii="Century Gothic" w:hAnsi="Century Gothic"/>
        </w:rPr>
        <w:t xml:space="preserve"> monitoring in March 2018 suggests that the strategy was successful, with new freshwater catfish recruits being observed (</w:t>
      </w:r>
      <w:r w:rsidR="004A30D0">
        <w:rPr>
          <w:rFonts w:ascii="Century Gothic" w:hAnsi="Century Gothic"/>
        </w:rPr>
        <w:t>CEWO 2018</w:t>
      </w:r>
      <w:r>
        <w:rPr>
          <w:rFonts w:ascii="Century Gothic" w:hAnsi="Century Gothic"/>
        </w:rPr>
        <w:t xml:space="preserve">). </w:t>
      </w:r>
    </w:p>
    <w:p w14:paraId="0783E70F" w14:textId="77777777" w:rsidR="00610107" w:rsidRPr="00AC5BE1" w:rsidRDefault="00610107" w:rsidP="00610107">
      <w:pPr>
        <w:pStyle w:val="NormalWeb"/>
        <w:spacing w:before="0" w:beforeAutospacing="0" w:after="200" w:afterAutospacing="0"/>
        <w:jc w:val="left"/>
        <w:rPr>
          <w:rFonts w:ascii="Century Gothic" w:hAnsi="Century Gothic"/>
          <w:i/>
          <w:color w:val="000000" w:themeColor="text1"/>
        </w:rPr>
      </w:pPr>
      <w:r>
        <w:rPr>
          <w:rFonts w:ascii="Century Gothic" w:hAnsi="Century Gothic"/>
          <w:i/>
          <w:color w:val="000000" w:themeColor="text1"/>
        </w:rPr>
        <w:t>Barwon-Darling</w:t>
      </w:r>
    </w:p>
    <w:p w14:paraId="2E20112F" w14:textId="2F03E162" w:rsidR="006676BD" w:rsidRDefault="00610107" w:rsidP="00610107">
      <w:pPr>
        <w:pStyle w:val="NormalWeb"/>
        <w:spacing w:before="0" w:beforeAutospacing="0" w:after="200" w:afterAutospacing="0"/>
        <w:jc w:val="left"/>
        <w:rPr>
          <w:rFonts w:ascii="Century Gothic" w:hAnsi="Century Gothic"/>
        </w:rPr>
      </w:pPr>
      <w:r>
        <w:rPr>
          <w:rFonts w:ascii="Century Gothic" w:hAnsi="Century Gothic"/>
        </w:rPr>
        <w:t xml:space="preserve">There is a growing awareness of the importance of connecting flows across the northern Basin, to support habitat, water quality, native fish and other aquatic species in the Barwon-Darling and its tributary systems, including the Gwydir Valley </w:t>
      </w:r>
      <w:r w:rsidR="00A03AA2">
        <w:rPr>
          <w:rFonts w:ascii="Century Gothic" w:hAnsi="Century Gothic"/>
        </w:rPr>
        <w:t>Rivers</w:t>
      </w:r>
      <w:r>
        <w:rPr>
          <w:rFonts w:ascii="Century Gothic" w:hAnsi="Century Gothic"/>
        </w:rPr>
        <w:t xml:space="preserve">. </w:t>
      </w:r>
      <w:r w:rsidR="004A30D0">
        <w:rPr>
          <w:rFonts w:ascii="Century Gothic" w:hAnsi="Century Gothic"/>
        </w:rPr>
        <w:t>Two large scale actions</w:t>
      </w:r>
      <w:r w:rsidR="005B2BF7">
        <w:rPr>
          <w:rFonts w:ascii="Century Gothic" w:hAnsi="Century Gothic"/>
        </w:rPr>
        <w:t xml:space="preserve"> for the Barwon-Darling has been undertaken</w:t>
      </w:r>
      <w:r w:rsidR="004A30D0">
        <w:rPr>
          <w:rFonts w:ascii="Century Gothic" w:hAnsi="Century Gothic"/>
        </w:rPr>
        <w:t xml:space="preserve"> </w:t>
      </w:r>
      <w:r w:rsidR="005E7582">
        <w:rPr>
          <w:rFonts w:ascii="Century Gothic" w:hAnsi="Century Gothic"/>
        </w:rPr>
        <w:t xml:space="preserve">in conjunction with the NSW Government through OEH </w:t>
      </w:r>
      <w:r w:rsidR="004A30D0">
        <w:rPr>
          <w:rFonts w:ascii="Century Gothic" w:hAnsi="Century Gothic"/>
        </w:rPr>
        <w:t xml:space="preserve">with 23 GL ordered in 2018 (18 GL Gwydir) and  </w:t>
      </w:r>
      <w:r w:rsidR="00654B0A">
        <w:rPr>
          <w:rFonts w:ascii="Century Gothic" w:hAnsi="Century Gothic"/>
        </w:rPr>
        <w:t>36</w:t>
      </w:r>
      <w:r w:rsidR="005B2BF7">
        <w:rPr>
          <w:rFonts w:ascii="Century Gothic" w:hAnsi="Century Gothic"/>
        </w:rPr>
        <w:t xml:space="preserve"> GL (</w:t>
      </w:r>
      <w:r w:rsidR="00654B0A">
        <w:rPr>
          <w:rFonts w:ascii="Century Gothic" w:hAnsi="Century Gothic"/>
        </w:rPr>
        <w:t>28 GL</w:t>
      </w:r>
      <w:r w:rsidR="005B2BF7">
        <w:rPr>
          <w:rFonts w:ascii="Century Gothic" w:hAnsi="Century Gothic"/>
        </w:rPr>
        <w:t xml:space="preserve"> Gwydir) </w:t>
      </w:r>
      <w:r w:rsidR="005E7582">
        <w:rPr>
          <w:rFonts w:ascii="Century Gothic" w:hAnsi="Century Gothic"/>
        </w:rPr>
        <w:t xml:space="preserve">delivered </w:t>
      </w:r>
      <w:r w:rsidR="005B2BF7">
        <w:rPr>
          <w:rFonts w:ascii="Century Gothic" w:hAnsi="Century Gothic"/>
        </w:rPr>
        <w:t xml:space="preserve"> in 2019, in order to support </w:t>
      </w:r>
      <w:r w:rsidR="00E24E71">
        <w:rPr>
          <w:rFonts w:ascii="Century Gothic" w:hAnsi="Century Gothic"/>
        </w:rPr>
        <w:t>aquatic</w:t>
      </w:r>
      <w:r w:rsidR="005B2BF7">
        <w:rPr>
          <w:rFonts w:ascii="Century Gothic" w:hAnsi="Century Gothic"/>
        </w:rPr>
        <w:t xml:space="preserve"> species during </w:t>
      </w:r>
      <w:r w:rsidR="005E7582">
        <w:rPr>
          <w:rFonts w:ascii="Century Gothic" w:hAnsi="Century Gothic"/>
        </w:rPr>
        <w:t xml:space="preserve">extended and </w:t>
      </w:r>
      <w:r w:rsidR="00E24E71">
        <w:rPr>
          <w:rFonts w:ascii="Century Gothic" w:hAnsi="Century Gothic"/>
        </w:rPr>
        <w:t>severe</w:t>
      </w:r>
      <w:r w:rsidR="005E7582">
        <w:rPr>
          <w:rFonts w:ascii="Century Gothic" w:hAnsi="Century Gothic"/>
        </w:rPr>
        <w:t xml:space="preserve"> </w:t>
      </w:r>
      <w:r w:rsidR="005B2BF7">
        <w:rPr>
          <w:rFonts w:ascii="Century Gothic" w:hAnsi="Century Gothic"/>
        </w:rPr>
        <w:t xml:space="preserve">dry times. These actions were considered successful with 2018 stimulating fish </w:t>
      </w:r>
      <w:r w:rsidR="00E24E71">
        <w:rPr>
          <w:rFonts w:ascii="Century Gothic" w:hAnsi="Century Gothic"/>
        </w:rPr>
        <w:t>movement</w:t>
      </w:r>
      <w:r w:rsidR="005B2BF7">
        <w:rPr>
          <w:rFonts w:ascii="Century Gothic" w:hAnsi="Century Gothic"/>
        </w:rPr>
        <w:t xml:space="preserve"> along the Ba</w:t>
      </w:r>
      <w:r w:rsidR="00E24E71">
        <w:rPr>
          <w:rFonts w:ascii="Century Gothic" w:hAnsi="Century Gothic"/>
        </w:rPr>
        <w:t>r</w:t>
      </w:r>
      <w:r w:rsidR="005B2BF7">
        <w:rPr>
          <w:rFonts w:ascii="Century Gothic" w:hAnsi="Century Gothic"/>
        </w:rPr>
        <w:t xml:space="preserve">won-Darling and the 2019 action </w:t>
      </w:r>
      <w:r w:rsidR="005E7582">
        <w:rPr>
          <w:rFonts w:ascii="Century Gothic" w:hAnsi="Century Gothic"/>
        </w:rPr>
        <w:t xml:space="preserve">providing low connections flows to </w:t>
      </w:r>
      <w:r w:rsidR="005B2BF7">
        <w:rPr>
          <w:rFonts w:ascii="Century Gothic" w:hAnsi="Century Gothic"/>
        </w:rPr>
        <w:t xml:space="preserve">maintain critical drought refuge. </w:t>
      </w:r>
    </w:p>
    <w:p w14:paraId="45BA569C" w14:textId="2DE3F136" w:rsidR="006676BD" w:rsidRDefault="006676BD" w:rsidP="006676BD">
      <w:pPr>
        <w:pStyle w:val="NormalWeb"/>
        <w:spacing w:before="0" w:beforeAutospacing="0" w:after="200" w:afterAutospacing="0"/>
        <w:jc w:val="left"/>
        <w:rPr>
          <w:rFonts w:ascii="Century Gothic" w:hAnsi="Century Gothic"/>
        </w:rPr>
      </w:pPr>
      <w:r>
        <w:rPr>
          <w:rFonts w:ascii="Century Gothic" w:hAnsi="Century Gothic"/>
        </w:rPr>
        <w:t xml:space="preserve">If dry conditions continue across the northern Basin, the requirement for inflows into the Barwon-Darling system is likely to remain high.  The environmental demands in the Barwon-Darling are described in the </w:t>
      </w:r>
      <w:r>
        <w:rPr>
          <w:rFonts w:ascii="Century Gothic" w:hAnsi="Century Gothic"/>
          <w:i/>
          <w:iCs/>
        </w:rPr>
        <w:t>Commonwealth Environmental Water Portfolio Management Plan: Barwon-Darling 2019–20</w:t>
      </w:r>
      <w:r>
        <w:rPr>
          <w:rFonts w:ascii="Century Gothic" w:hAnsi="Century Gothic"/>
        </w:rPr>
        <w:t xml:space="preserve">. Without increased water availability, the ability for the Gwydir system to contribute to coordinated watering actions in the Barwon Darling during the 2019-20 water year will be </w:t>
      </w:r>
      <w:r w:rsidR="004D6A24">
        <w:rPr>
          <w:rFonts w:ascii="Century Gothic" w:hAnsi="Century Gothic"/>
        </w:rPr>
        <w:t xml:space="preserve">extremely </w:t>
      </w:r>
      <w:r>
        <w:rPr>
          <w:rFonts w:ascii="Century Gothic" w:hAnsi="Century Gothic"/>
        </w:rPr>
        <w:t xml:space="preserve">limited.  </w:t>
      </w:r>
    </w:p>
    <w:p w14:paraId="14CAAA25" w14:textId="77777777" w:rsidR="001347FA" w:rsidRDefault="001347FA" w:rsidP="001347FA">
      <w:pPr>
        <w:spacing w:after="200"/>
        <w:jc w:val="left"/>
        <w:rPr>
          <w:rFonts w:ascii="Century Gothic" w:hAnsi="Century Gothic"/>
          <w:b/>
        </w:rPr>
      </w:pPr>
      <w:r>
        <w:rPr>
          <w:rFonts w:ascii="Century Gothic" w:hAnsi="Century Gothic"/>
          <w:b/>
        </w:rPr>
        <w:t>Murray–</w:t>
      </w:r>
      <w:r w:rsidRPr="00707575">
        <w:rPr>
          <w:rFonts w:ascii="Century Gothic" w:hAnsi="Century Gothic"/>
          <w:b/>
        </w:rPr>
        <w:t xml:space="preserve">Darling </w:t>
      </w:r>
      <w:r>
        <w:rPr>
          <w:rFonts w:ascii="Century Gothic" w:hAnsi="Century Gothic"/>
          <w:b/>
        </w:rPr>
        <w:t>Basin-wide environmental watering strategy and 2019–20 annual priorities</w:t>
      </w:r>
    </w:p>
    <w:p w14:paraId="33D313D0" w14:textId="17D97FBC" w:rsidR="001347FA" w:rsidRDefault="001347FA" w:rsidP="001347FA">
      <w:pPr>
        <w:spacing w:after="200"/>
        <w:jc w:val="left"/>
        <w:rPr>
          <w:rFonts w:ascii="Century Gothic" w:hAnsi="Century Gothic"/>
          <w:lang w:val="en-US" w:eastAsia="en-US"/>
        </w:rPr>
      </w:pPr>
      <w:r w:rsidRPr="00825A9D">
        <w:rPr>
          <w:rFonts w:ascii="Century Gothic" w:hAnsi="Century Gothic"/>
          <w:lang w:val="en-US" w:eastAsia="en-US"/>
        </w:rPr>
        <w:t xml:space="preserve">The Murray–Darling Basin Authority publish the Basin annual environmental watering priorities each year and </w:t>
      </w:r>
      <w:r>
        <w:rPr>
          <w:rFonts w:ascii="Century Gothic" w:hAnsi="Century Gothic"/>
          <w:lang w:val="en-US" w:eastAsia="en-US"/>
        </w:rPr>
        <w:t xml:space="preserve">have </w:t>
      </w:r>
      <w:r w:rsidRPr="00825A9D">
        <w:rPr>
          <w:rFonts w:ascii="Century Gothic" w:hAnsi="Century Gothic"/>
          <w:lang w:val="en-US" w:eastAsia="en-US"/>
        </w:rPr>
        <w:t>published multi-year priorities</w:t>
      </w:r>
      <w:r>
        <w:rPr>
          <w:rFonts w:ascii="Century Gothic" w:hAnsi="Century Gothic"/>
          <w:lang w:val="en-US" w:eastAsia="en-US"/>
        </w:rPr>
        <w:t xml:space="preserve"> since 2017-18</w:t>
      </w:r>
      <w:r w:rsidRPr="00825A9D">
        <w:rPr>
          <w:rFonts w:ascii="Century Gothic" w:hAnsi="Century Gothic"/>
          <w:lang w:val="en-US" w:eastAsia="en-US"/>
        </w:rPr>
        <w:t xml:space="preserve">. </w:t>
      </w:r>
      <w:r>
        <w:rPr>
          <w:rFonts w:ascii="Century Gothic" w:hAnsi="Century Gothic"/>
          <w:color w:val="000000" w:themeColor="text1"/>
        </w:rPr>
        <w:t>There are no specific</w:t>
      </w:r>
      <w:r w:rsidRPr="000E696F">
        <w:rPr>
          <w:rFonts w:ascii="Century Gothic" w:hAnsi="Century Gothic"/>
          <w:color w:val="000000" w:themeColor="text1"/>
        </w:rPr>
        <w:t xml:space="preserve"> 2019–20 Basin annual environmental watering priorities relevant to </w:t>
      </w:r>
      <w:r>
        <w:rPr>
          <w:rFonts w:ascii="Century Gothic" w:hAnsi="Century Gothic"/>
          <w:color w:val="000000" w:themeColor="text1"/>
        </w:rPr>
        <w:t>the Gwydir</w:t>
      </w:r>
      <w:r w:rsidRPr="000E696F">
        <w:rPr>
          <w:rFonts w:ascii="Century Gothic" w:hAnsi="Century Gothic"/>
          <w:color w:val="000000" w:themeColor="text1"/>
        </w:rPr>
        <w:t xml:space="preserve"> catchment</w:t>
      </w:r>
      <w:r>
        <w:rPr>
          <w:rFonts w:ascii="Century Gothic" w:hAnsi="Century Gothic"/>
          <w:color w:val="000000" w:themeColor="text1"/>
        </w:rPr>
        <w:t>, however the rolling annual priorities are applicable</w:t>
      </w:r>
      <w:r>
        <w:rPr>
          <w:rFonts w:ascii="Century Gothic" w:hAnsi="Century Gothic"/>
          <w:b/>
          <w:i/>
          <w:color w:val="00B050"/>
        </w:rPr>
        <w:t>.</w:t>
      </w:r>
    </w:p>
    <w:p w14:paraId="65A6DB74" w14:textId="77777777" w:rsidR="001F6325" w:rsidRPr="0043040B" w:rsidRDefault="001F6325" w:rsidP="001F6325">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4D3DCB5B" w14:textId="77777777" w:rsidR="001F6325" w:rsidRPr="00C22996" w:rsidRDefault="001F6325" w:rsidP="00BA271A">
      <w:pPr>
        <w:autoSpaceDE w:val="0"/>
        <w:autoSpaceDN w:val="0"/>
        <w:spacing w:after="20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169BCE4F" w14:textId="081B6FCC" w:rsidR="009E22D6" w:rsidRPr="00BA271A" w:rsidRDefault="001F6325" w:rsidP="00C97E69">
      <w:pPr>
        <w:pStyle w:val="ListParagraph"/>
        <w:numPr>
          <w:ilvl w:val="0"/>
          <w:numId w:val="39"/>
        </w:numPr>
        <w:autoSpaceDE w:val="0"/>
        <w:autoSpaceDN w:val="0"/>
        <w:spacing w:after="200"/>
        <w:ind w:left="426" w:hanging="426"/>
        <w:contextualSpacing w:val="0"/>
        <w:jc w:val="left"/>
        <w:rPr>
          <w:rFonts w:ascii="Century Gothic" w:hAnsi="Century Gothic"/>
          <w:lang w:val="en-US" w:eastAsia="en-US"/>
        </w:rPr>
      </w:pPr>
      <w:r w:rsidRPr="00C22996">
        <w:rPr>
          <w:rFonts w:ascii="Century Gothic" w:hAnsi="Century Gothic"/>
          <w:lang w:val="en-US" w:eastAsia="en-US"/>
        </w:rPr>
        <w:t xml:space="preserve">Support lateral and longitudinal connectivity along the river systems. </w:t>
      </w:r>
    </w:p>
    <w:p w14:paraId="5C3A81E8" w14:textId="77777777" w:rsidR="001F6325" w:rsidRPr="00C22996" w:rsidRDefault="001F6325" w:rsidP="00BA271A">
      <w:pPr>
        <w:autoSpaceDE w:val="0"/>
        <w:autoSpaceDN w:val="0"/>
        <w:spacing w:after="20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vegetation are to: </w:t>
      </w:r>
    </w:p>
    <w:p w14:paraId="6973A99C" w14:textId="77777777" w:rsidR="001F6325" w:rsidRPr="00C22996" w:rsidRDefault="001F6325" w:rsidP="00C97E69">
      <w:pPr>
        <w:pStyle w:val="ListParagraph"/>
        <w:numPr>
          <w:ilvl w:val="0"/>
          <w:numId w:val="39"/>
        </w:numPr>
        <w:autoSpaceDE w:val="0"/>
        <w:autoSpaceDN w:val="0"/>
        <w:spacing w:after="200"/>
        <w:ind w:left="426" w:hanging="426"/>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improve the condition and promote recruitment of forests and woodlands. </w:t>
      </w:r>
    </w:p>
    <w:p w14:paraId="21DA5267" w14:textId="7C9230EB" w:rsidR="009E22D6" w:rsidRPr="00BA271A" w:rsidRDefault="001F6325" w:rsidP="00C97E69">
      <w:pPr>
        <w:pStyle w:val="ListParagraph"/>
        <w:numPr>
          <w:ilvl w:val="0"/>
          <w:numId w:val="39"/>
        </w:numPr>
        <w:autoSpaceDE w:val="0"/>
        <w:autoSpaceDN w:val="0"/>
        <w:spacing w:after="200"/>
        <w:ind w:left="426" w:hanging="426"/>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and improve the condition of lignum </w:t>
      </w:r>
      <w:proofErr w:type="spellStart"/>
      <w:r w:rsidRPr="00C22996">
        <w:rPr>
          <w:rFonts w:ascii="Century Gothic" w:hAnsi="Century Gothic"/>
          <w:lang w:val="en-US" w:eastAsia="en-US"/>
        </w:rPr>
        <w:t>shrublands</w:t>
      </w:r>
      <w:proofErr w:type="spellEnd"/>
      <w:r w:rsidRPr="00C22996">
        <w:rPr>
          <w:rFonts w:ascii="Century Gothic" w:hAnsi="Century Gothic"/>
          <w:lang w:val="en-US" w:eastAsia="en-US"/>
        </w:rPr>
        <w:t xml:space="preserve">. </w:t>
      </w:r>
    </w:p>
    <w:p w14:paraId="4769A019" w14:textId="77777777" w:rsidR="001F6325" w:rsidRPr="00C22996" w:rsidRDefault="001F6325" w:rsidP="00BA271A">
      <w:pPr>
        <w:autoSpaceDE w:val="0"/>
        <w:autoSpaceDN w:val="0"/>
        <w:spacing w:after="200"/>
        <w:jc w:val="left"/>
        <w:rPr>
          <w:rFonts w:ascii="Century Gothic" w:hAnsi="Century Gothic"/>
          <w:lang w:val="en-US" w:eastAsia="en-US"/>
        </w:rPr>
      </w:pPr>
      <w:r w:rsidRPr="00C22996">
        <w:rPr>
          <w:rFonts w:ascii="Century Gothic" w:hAnsi="Century Gothic"/>
          <w:lang w:val="en-US" w:eastAsia="en-US"/>
        </w:rPr>
        <w:t>The rolling, multi-year priorities for waterbirds are to:</w:t>
      </w:r>
    </w:p>
    <w:p w14:paraId="42BAEB99" w14:textId="17253824" w:rsidR="009E22D6" w:rsidRPr="00BA271A" w:rsidRDefault="001F6325" w:rsidP="00C97E69">
      <w:pPr>
        <w:pStyle w:val="ListParagraph"/>
        <w:numPr>
          <w:ilvl w:val="0"/>
          <w:numId w:val="39"/>
        </w:numPr>
        <w:autoSpaceDE w:val="0"/>
        <w:autoSpaceDN w:val="0"/>
        <w:spacing w:after="200"/>
        <w:ind w:left="426" w:hanging="426"/>
        <w:contextualSpacing w:val="0"/>
        <w:jc w:val="left"/>
        <w:rPr>
          <w:i/>
          <w:iCs/>
          <w:sz w:val="22"/>
          <w:szCs w:val="22"/>
        </w:rPr>
      </w:pPr>
      <w:r w:rsidRPr="009E22D6">
        <w:rPr>
          <w:rFonts w:ascii="Century Gothic" w:hAnsi="Century Gothic"/>
          <w:lang w:val="en-US" w:eastAsia="en-US"/>
        </w:rPr>
        <w:t xml:space="preserve">Improve the abundance and maintain the diversity of the Basin’s waterbird population. </w:t>
      </w:r>
    </w:p>
    <w:p w14:paraId="16C54C51" w14:textId="77777777" w:rsidR="001F6325" w:rsidRPr="00C22996" w:rsidRDefault="001F6325" w:rsidP="00BA271A">
      <w:pPr>
        <w:autoSpaceDE w:val="0"/>
        <w:autoSpaceDN w:val="0"/>
        <w:spacing w:after="20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386B4B61" w14:textId="77777777" w:rsidR="001F6325" w:rsidRPr="00C22996" w:rsidRDefault="001F6325" w:rsidP="00C97E69">
      <w:pPr>
        <w:pStyle w:val="ListParagraph"/>
        <w:numPr>
          <w:ilvl w:val="0"/>
          <w:numId w:val="39"/>
        </w:numPr>
        <w:autoSpaceDE w:val="0"/>
        <w:autoSpaceDN w:val="0"/>
        <w:spacing w:after="200"/>
        <w:ind w:left="426" w:hanging="426"/>
        <w:contextualSpacing w:val="0"/>
        <w:jc w:val="left"/>
        <w:rPr>
          <w:rFonts w:ascii="Century Gothic" w:hAnsi="Century Gothic"/>
          <w:lang w:val="en-US" w:eastAsia="en-US"/>
        </w:rPr>
      </w:pPr>
      <w:r w:rsidRPr="00C22996">
        <w:rPr>
          <w:rFonts w:ascii="Century Gothic" w:hAnsi="Century Gothic"/>
          <w:lang w:val="en-US" w:eastAsia="en-US"/>
        </w:rPr>
        <w:t xml:space="preserve">Improve flow regimes and connectivity in northern Basin </w:t>
      </w:r>
      <w:proofErr w:type="gramStart"/>
      <w:r w:rsidRPr="00C22996">
        <w:rPr>
          <w:rFonts w:ascii="Century Gothic" w:hAnsi="Century Gothic"/>
          <w:lang w:val="en-US" w:eastAsia="en-US"/>
        </w:rPr>
        <w:t>rivers</w:t>
      </w:r>
      <w:proofErr w:type="gramEnd"/>
      <w:r w:rsidRPr="00C22996">
        <w:rPr>
          <w:rFonts w:ascii="Century Gothic" w:hAnsi="Century Gothic"/>
          <w:lang w:val="en-US" w:eastAsia="en-US"/>
        </w:rPr>
        <w:t xml:space="preserve"> to support native fish populations across local, regional and system scales. </w:t>
      </w:r>
    </w:p>
    <w:p w14:paraId="0737AB72" w14:textId="500495E4" w:rsidR="001F6325" w:rsidRDefault="001F6325" w:rsidP="00C97E69">
      <w:pPr>
        <w:pStyle w:val="ListParagraph"/>
        <w:numPr>
          <w:ilvl w:val="0"/>
          <w:numId w:val="39"/>
        </w:numPr>
        <w:autoSpaceDE w:val="0"/>
        <w:autoSpaceDN w:val="0"/>
        <w:spacing w:after="200"/>
        <w:ind w:left="426" w:hanging="426"/>
        <w:contextualSpacing w:val="0"/>
        <w:jc w:val="left"/>
        <w:rPr>
          <w:rFonts w:ascii="Century Gothic" w:hAnsi="Century Gothic"/>
          <w:lang w:val="en-US" w:eastAsia="en-US"/>
        </w:rPr>
      </w:pPr>
      <w:r w:rsidRPr="00C22996">
        <w:rPr>
          <w:rFonts w:ascii="Century Gothic" w:hAnsi="Century Gothic"/>
          <w:lang w:val="en-US" w:eastAsia="en-US"/>
        </w:rPr>
        <w:t xml:space="preserve">Support viable populations of threatened native fish, maximise opportunities for range expansion and establish new populations. </w:t>
      </w:r>
    </w:p>
    <w:p w14:paraId="1C24B071" w14:textId="77777777" w:rsidR="002B3FA3" w:rsidRDefault="002B3FA3" w:rsidP="002B3FA3">
      <w:pPr>
        <w:pStyle w:val="ListParagraph"/>
        <w:autoSpaceDE w:val="0"/>
        <w:autoSpaceDN w:val="0"/>
        <w:spacing w:after="0"/>
        <w:contextualSpacing w:val="0"/>
        <w:jc w:val="left"/>
        <w:rPr>
          <w:rFonts w:ascii="Century Gothic" w:hAnsi="Century Gothic"/>
          <w:lang w:val="en-US" w:eastAsia="en-US"/>
        </w:rPr>
      </w:pPr>
    </w:p>
    <w:p w14:paraId="5377DD05" w14:textId="77C35175"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16767955"/>
      <w:r>
        <w:rPr>
          <w:rFonts w:ascii="Century Gothic" w:hAnsi="Century Gothic"/>
          <w:noProof/>
          <w:color w:val="5F497A" w:themeColor="accent4" w:themeShade="BF"/>
        </w:rPr>
        <w:t>Water availability</w:t>
      </w:r>
      <w:r w:rsidR="005B4D87">
        <w:rPr>
          <w:rFonts w:ascii="Century Gothic" w:hAnsi="Century Gothic"/>
          <w:noProof/>
          <w:color w:val="5F497A" w:themeColor="accent4" w:themeShade="BF"/>
        </w:rPr>
        <w:t xml:space="preserve"> in </w:t>
      </w:r>
      <w:r w:rsidR="00C8746A">
        <w:rPr>
          <w:rFonts w:ascii="Century Gothic" w:hAnsi="Century Gothic"/>
          <w:noProof/>
          <w:color w:val="5F497A" w:themeColor="accent4" w:themeShade="BF"/>
        </w:rPr>
        <w:t>2019–20</w:t>
      </w:r>
      <w:bookmarkEnd w:id="27"/>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E607137" w14:textId="7023B6E8" w:rsidR="0063389D"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The volume of </w:t>
      </w:r>
      <w:r w:rsidR="006A0684">
        <w:rPr>
          <w:rFonts w:ascii="Century Gothic" w:hAnsi="Century Gothic"/>
        </w:rPr>
        <w:t xml:space="preserve">General Security </w:t>
      </w:r>
      <w:r w:rsidRPr="0063389D">
        <w:rPr>
          <w:rFonts w:ascii="Century Gothic" w:hAnsi="Century Gothic"/>
        </w:rPr>
        <w:t>Commonwealth environmental water likely to be carried over in</w:t>
      </w:r>
      <w:r w:rsidR="007902DA">
        <w:rPr>
          <w:rFonts w:ascii="Century Gothic" w:hAnsi="Century Gothic"/>
        </w:rPr>
        <w:t xml:space="preserve"> </w:t>
      </w:r>
      <w:r w:rsidR="00A03AA2">
        <w:rPr>
          <w:rFonts w:ascii="Century Gothic" w:hAnsi="Century Gothic"/>
        </w:rPr>
        <w:t>Gwydir Valley</w:t>
      </w:r>
      <w:r w:rsidR="00AD1944">
        <w:rPr>
          <w:rFonts w:ascii="Century Gothic" w:hAnsi="Century Gothic"/>
          <w:color w:val="FF0000"/>
        </w:rPr>
        <w:t xml:space="preserve"> </w:t>
      </w:r>
      <w:r w:rsidR="0063389D">
        <w:rPr>
          <w:rFonts w:ascii="Century Gothic" w:hAnsi="Century Gothic"/>
        </w:rPr>
        <w:t xml:space="preserve">for use in </w:t>
      </w:r>
      <w:r w:rsidR="00C8746A">
        <w:rPr>
          <w:rFonts w:ascii="Century Gothic" w:hAnsi="Century Gothic"/>
        </w:rPr>
        <w:t>2019–20</w:t>
      </w:r>
      <w:r w:rsidRPr="0063389D">
        <w:rPr>
          <w:rFonts w:ascii="Century Gothic" w:hAnsi="Century Gothic"/>
        </w:rPr>
        <w:t xml:space="preserve"> is estimated to be </w:t>
      </w:r>
      <w:r w:rsidR="00AD3692">
        <w:rPr>
          <w:rFonts w:ascii="Century Gothic" w:hAnsi="Century Gothic"/>
        </w:rPr>
        <w:t xml:space="preserve">around </w:t>
      </w:r>
      <w:r w:rsidR="00A539CA" w:rsidRPr="006A7231">
        <w:rPr>
          <w:rFonts w:ascii="Century Gothic" w:hAnsi="Century Gothic"/>
        </w:rPr>
        <w:t>1</w:t>
      </w:r>
      <w:r w:rsidR="006A7231" w:rsidRPr="006A7231">
        <w:rPr>
          <w:rFonts w:ascii="Century Gothic" w:hAnsi="Century Gothic"/>
        </w:rPr>
        <w:t>2</w:t>
      </w:r>
      <w:r w:rsidR="00A539CA" w:rsidRPr="006A7231">
        <w:rPr>
          <w:rFonts w:ascii="Century Gothic" w:hAnsi="Century Gothic"/>
        </w:rPr>
        <w:t xml:space="preserve"> </w:t>
      </w:r>
      <w:r w:rsidRPr="006A7231">
        <w:rPr>
          <w:rFonts w:ascii="Century Gothic" w:hAnsi="Century Gothic"/>
        </w:rPr>
        <w:t>GL</w:t>
      </w:r>
      <w:r w:rsidR="006A0684" w:rsidRPr="006A7231">
        <w:rPr>
          <w:rFonts w:ascii="Century Gothic" w:hAnsi="Century Gothic"/>
        </w:rPr>
        <w:t>.</w:t>
      </w:r>
      <w:r w:rsidR="006A0684">
        <w:rPr>
          <w:rFonts w:ascii="Century Gothic" w:hAnsi="Century Gothic"/>
        </w:rPr>
        <w:t xml:space="preserve">  Within the Gwyd</w:t>
      </w:r>
      <w:r w:rsidR="009A2D8E">
        <w:rPr>
          <w:rFonts w:ascii="Century Gothic" w:hAnsi="Century Gothic"/>
        </w:rPr>
        <w:t>ir, the Commonwealth holds 20.4 </w:t>
      </w:r>
      <w:r w:rsidR="006A0684">
        <w:rPr>
          <w:rFonts w:ascii="Century Gothic" w:hAnsi="Century Gothic"/>
        </w:rPr>
        <w:t xml:space="preserve">GL of supplementary entitlements.  Access to supplementary events is based on an announcement system with the level of access being dependent of the size of the event. To ensure equitable access for all supplementary </w:t>
      </w:r>
      <w:r w:rsidR="00A03AA2">
        <w:rPr>
          <w:rFonts w:ascii="Century Gothic" w:hAnsi="Century Gothic"/>
        </w:rPr>
        <w:t>entitlement</w:t>
      </w:r>
      <w:r w:rsidR="006A0684">
        <w:rPr>
          <w:rFonts w:ascii="Century Gothic" w:hAnsi="Century Gothic"/>
        </w:rPr>
        <w:t xml:space="preserve"> holders, access to supplementary events is also determined through a roster system</w:t>
      </w:r>
      <w:r w:rsidR="00C27000">
        <w:rPr>
          <w:rFonts w:ascii="Century Gothic" w:hAnsi="Century Gothic"/>
        </w:rPr>
        <w:t>.</w:t>
      </w:r>
    </w:p>
    <w:p w14:paraId="5377DD09" w14:textId="07F0A153"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the </w:t>
      </w:r>
      <w:r w:rsidR="007902DA">
        <w:rPr>
          <w:rFonts w:ascii="Century Gothic" w:hAnsi="Century Gothic"/>
        </w:rPr>
        <w:t>Gwydir Valley</w:t>
      </w:r>
      <w:r w:rsidR="007902DA">
        <w:rPr>
          <w:rFonts w:ascii="Century Gothic" w:hAnsi="Century Gothic"/>
          <w:color w:val="FF0000"/>
        </w:rPr>
        <w:t xml:space="preserve"> </w:t>
      </w:r>
      <w:r w:rsidRPr="0063389D">
        <w:rPr>
          <w:rFonts w:ascii="Century Gothic" w:hAnsi="Century Gothic"/>
        </w:rPr>
        <w:t xml:space="preserve">are 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 xml:space="preserve">are based on the best </w:t>
      </w:r>
      <w:r w:rsidRPr="006A7231">
        <w:rPr>
          <w:rFonts w:ascii="Century Gothic" w:hAnsi="Century Gothic"/>
        </w:rPr>
        <w:t>available information including State forecasts and histo</w:t>
      </w:r>
      <w:r w:rsidR="00CF0872" w:rsidRPr="006A7231">
        <w:rPr>
          <w:rFonts w:ascii="Century Gothic" w:hAnsi="Century Gothic"/>
        </w:rPr>
        <w:t>rical inflow scenarios.</w:t>
      </w:r>
    </w:p>
    <w:p w14:paraId="2303A3F7" w14:textId="3CEF46EC" w:rsidR="0063389D" w:rsidRPr="006A7231" w:rsidRDefault="00427452" w:rsidP="00BA271A">
      <w:pPr>
        <w:pStyle w:val="Caption"/>
        <w:keepNext/>
        <w:keepLines/>
        <w:rPr>
          <w:rFonts w:ascii="Century Gothic" w:hAnsi="Century Gothic"/>
          <w:b w:val="0"/>
        </w:rPr>
      </w:pPr>
      <w:bookmarkStart w:id="28" w:name="_Ref390768358"/>
      <w:bookmarkStart w:id="29" w:name="_Toc391461325"/>
      <w:r w:rsidRPr="006A7231">
        <w:rPr>
          <w:rFonts w:ascii="Century Gothic" w:hAnsi="Century Gothic"/>
        </w:rPr>
        <w:t>Table</w:t>
      </w:r>
      <w:r w:rsidR="007336EE" w:rsidRPr="006A7231">
        <w:rPr>
          <w:rFonts w:ascii="Century Gothic" w:hAnsi="Century Gothic"/>
        </w:rPr>
        <w:t xml:space="preserve"> </w:t>
      </w:r>
      <w:r w:rsidR="008C433E" w:rsidRPr="006A7231">
        <w:rPr>
          <w:rFonts w:ascii="Century Gothic" w:hAnsi="Century Gothic"/>
        </w:rPr>
        <w:fldChar w:fldCharType="begin"/>
      </w:r>
      <w:r w:rsidRPr="006A7231">
        <w:rPr>
          <w:rFonts w:ascii="Century Gothic" w:hAnsi="Century Gothic"/>
        </w:rPr>
        <w:instrText xml:space="preserve"> SEQ Table \* ARABIC </w:instrText>
      </w:r>
      <w:r w:rsidR="008C433E" w:rsidRPr="006A7231">
        <w:rPr>
          <w:rFonts w:ascii="Century Gothic" w:hAnsi="Century Gothic"/>
        </w:rPr>
        <w:fldChar w:fldCharType="separate"/>
      </w:r>
      <w:r w:rsidR="00760E9B">
        <w:rPr>
          <w:rFonts w:ascii="Century Gothic" w:hAnsi="Century Gothic"/>
          <w:noProof/>
        </w:rPr>
        <w:t>2</w:t>
      </w:r>
      <w:r w:rsidR="008C433E" w:rsidRPr="006A7231">
        <w:rPr>
          <w:rFonts w:ascii="Century Gothic" w:hAnsi="Century Gothic"/>
        </w:rPr>
        <w:fldChar w:fldCharType="end"/>
      </w:r>
      <w:bookmarkEnd w:id="28"/>
      <w:r w:rsidRPr="006A7231">
        <w:rPr>
          <w:rFonts w:ascii="Century Gothic" w:hAnsi="Century Gothic"/>
          <w:b w:val="0"/>
        </w:rPr>
        <w:t xml:space="preserve">: </w:t>
      </w:r>
      <w:bookmarkEnd w:id="29"/>
      <w:r w:rsidR="0063389D" w:rsidRPr="006A7231">
        <w:rPr>
          <w:rFonts w:ascii="Century Gothic" w:hAnsi="Century Gothic"/>
          <w:b w:val="0"/>
        </w:rPr>
        <w:t xml:space="preserve">Forecasts of Commonwealth water allocations (including carryover) in </w:t>
      </w:r>
      <w:r w:rsidR="00C8746A" w:rsidRPr="006A7231">
        <w:rPr>
          <w:rFonts w:ascii="Century Gothic" w:hAnsi="Century Gothic"/>
          <w:b w:val="0"/>
        </w:rPr>
        <w:t>2019–20</w:t>
      </w:r>
      <w:r w:rsidR="0063389D" w:rsidRPr="006A7231">
        <w:rPr>
          <w:rFonts w:ascii="Century Gothic" w:hAnsi="Century Gothic"/>
          <w:b w:val="0"/>
        </w:rPr>
        <w:t xml:space="preserve"> in the </w:t>
      </w:r>
      <w:r w:rsidR="00A03AA2" w:rsidRPr="006A7231">
        <w:rPr>
          <w:rFonts w:ascii="Century Gothic" w:hAnsi="Century Gothic"/>
          <w:b w:val="0"/>
        </w:rPr>
        <w:t>Gwydir Valley</w:t>
      </w:r>
      <w:r w:rsidR="007902DA" w:rsidRPr="006A7231">
        <w:rPr>
          <w:rFonts w:ascii="Century Gothic" w:hAnsi="Century Gothic"/>
          <w:color w:val="FF0000"/>
        </w:rPr>
        <w:t xml:space="preserve"> </w:t>
      </w:r>
      <w:r w:rsidR="0063389D" w:rsidRPr="006A7231">
        <w:rPr>
          <w:rFonts w:ascii="Century Gothic" w:hAnsi="Century Gothic"/>
          <w:b w:val="0"/>
        </w:rPr>
        <w:t xml:space="preserve">as at </w:t>
      </w:r>
      <w:r w:rsidR="00302F31" w:rsidRPr="006A7231">
        <w:rPr>
          <w:rFonts w:ascii="Century Gothic" w:hAnsi="Century Gothic"/>
          <w:b w:val="0"/>
          <w:color w:val="000000" w:themeColor="text1"/>
        </w:rPr>
        <w:t>31 May</w:t>
      </w:r>
      <w:r w:rsidR="0063389D" w:rsidRPr="006A7231">
        <w:rPr>
          <w:rFonts w:ascii="Century Gothic" w:hAnsi="Century Gothic"/>
          <w:b w:val="0"/>
          <w:color w:val="000000" w:themeColor="text1"/>
        </w:rPr>
        <w:t xml:space="preserve"> 201</w:t>
      </w:r>
      <w:r w:rsidR="00177FF1" w:rsidRPr="006A7231">
        <w:rPr>
          <w:rFonts w:ascii="Century Gothic" w:hAnsi="Century Gothic"/>
          <w:b w:val="0"/>
          <w:color w:val="000000" w:themeColor="text1"/>
        </w:rPr>
        <w:t>9</w:t>
      </w:r>
      <w:r w:rsidR="0063389D" w:rsidRPr="006A7231">
        <w:rPr>
          <w:rFonts w:ascii="Century Gothic" w:hAnsi="Century Gothic"/>
          <w:b w:val="0"/>
        </w:rPr>
        <w:t>.</w:t>
      </w:r>
    </w:p>
    <w:tbl>
      <w:tblPr>
        <w:tblStyle w:val="TableGrid"/>
        <w:tblW w:w="10895" w:type="dxa"/>
        <w:tblInd w:w="-34" w:type="dxa"/>
        <w:tblLayout w:type="fixed"/>
        <w:tblLook w:val="04A0" w:firstRow="1" w:lastRow="0" w:firstColumn="1" w:lastColumn="0" w:noHBand="0" w:noVBand="1"/>
      </w:tblPr>
      <w:tblGrid>
        <w:gridCol w:w="2127"/>
        <w:gridCol w:w="1401"/>
        <w:gridCol w:w="1474"/>
        <w:gridCol w:w="1474"/>
        <w:gridCol w:w="1474"/>
        <w:gridCol w:w="1474"/>
        <w:gridCol w:w="1471"/>
      </w:tblGrid>
      <w:tr w:rsidR="00302F31" w:rsidRPr="006A7231" w14:paraId="75A047B6" w14:textId="77777777" w:rsidTr="00861A46">
        <w:tc>
          <w:tcPr>
            <w:tcW w:w="2127" w:type="dxa"/>
            <w:vMerge w:val="restart"/>
            <w:shd w:val="clear" w:color="auto" w:fill="B2A1C7" w:themeFill="accent4" w:themeFillTint="99"/>
            <w:vAlign w:val="center"/>
          </w:tcPr>
          <w:p w14:paraId="53C31EC5"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Entitlement type</w:t>
            </w:r>
          </w:p>
        </w:tc>
        <w:tc>
          <w:tcPr>
            <w:tcW w:w="8768" w:type="dxa"/>
            <w:gridSpan w:val="6"/>
            <w:shd w:val="clear" w:color="auto" w:fill="B2A1C7" w:themeFill="accent4" w:themeFillTint="99"/>
          </w:tcPr>
          <w:p w14:paraId="7F803C8F" w14:textId="36B539EA"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Forecasts of Commonwealth water allocations (including carryover) in 201</w:t>
            </w:r>
            <w:r w:rsidR="006A7231">
              <w:rPr>
                <w:rFonts w:ascii="Century Gothic" w:hAnsi="Century Gothic"/>
                <w:b/>
              </w:rPr>
              <w:t>9–20</w:t>
            </w:r>
            <w:r w:rsidRPr="006A7231">
              <w:rPr>
                <w:rFonts w:ascii="Century Gothic" w:hAnsi="Century Gothic"/>
                <w:b/>
              </w:rPr>
              <w:t xml:space="preserve"> (GL)</w:t>
            </w:r>
          </w:p>
        </w:tc>
      </w:tr>
      <w:tr w:rsidR="00302F31" w:rsidRPr="006A7231" w14:paraId="66D96AEE" w14:textId="77777777" w:rsidTr="00861A46">
        <w:tc>
          <w:tcPr>
            <w:tcW w:w="2127" w:type="dxa"/>
            <w:vMerge/>
            <w:shd w:val="clear" w:color="auto" w:fill="B2A1C7" w:themeFill="accent4" w:themeFillTint="99"/>
          </w:tcPr>
          <w:p w14:paraId="20EC046F" w14:textId="77777777" w:rsidR="00302F31" w:rsidRPr="006A7231" w:rsidRDefault="00302F31" w:rsidP="00BA271A">
            <w:pPr>
              <w:keepNext/>
              <w:keepLines/>
              <w:spacing w:before="60" w:after="60"/>
              <w:jc w:val="center"/>
              <w:rPr>
                <w:rFonts w:ascii="Century Gothic" w:hAnsi="Century Gothic"/>
                <w:b/>
              </w:rPr>
            </w:pPr>
          </w:p>
        </w:tc>
        <w:tc>
          <w:tcPr>
            <w:tcW w:w="8768" w:type="dxa"/>
            <w:gridSpan w:val="6"/>
            <w:shd w:val="clear" w:color="auto" w:fill="B2A1C7" w:themeFill="accent4" w:themeFillTint="99"/>
          </w:tcPr>
          <w:p w14:paraId="1972DEC8" w14:textId="77777777" w:rsidR="00302F31" w:rsidRPr="006A7231" w:rsidRDefault="00302F31" w:rsidP="00BA271A">
            <w:pPr>
              <w:keepNext/>
              <w:keepLines/>
              <w:spacing w:before="60" w:after="60"/>
              <w:jc w:val="left"/>
              <w:rPr>
                <w:rFonts w:ascii="Century Gothic" w:hAnsi="Century Gothic"/>
                <w:b/>
              </w:rPr>
            </w:pPr>
            <w:r w:rsidRPr="006A7231">
              <w:rPr>
                <w:rFonts w:ascii="Century Gothic" w:hAnsi="Century Gothic"/>
                <w:b/>
                <w:noProof/>
              </w:rPr>
              <mc:AlternateContent>
                <mc:Choice Requires="wps">
                  <w:drawing>
                    <wp:anchor distT="0" distB="0" distL="114300" distR="114300" simplePos="0" relativeHeight="251660288" behindDoc="0" locked="0" layoutInCell="1" allowOverlap="1" wp14:anchorId="75057E5E" wp14:editId="6ECDC6FE">
                      <wp:simplePos x="0" y="0"/>
                      <wp:positionH relativeFrom="column">
                        <wp:posOffset>907415</wp:posOffset>
                      </wp:positionH>
                      <wp:positionV relativeFrom="paragraph">
                        <wp:posOffset>106680</wp:posOffset>
                      </wp:positionV>
                      <wp:extent cx="3312160" cy="0"/>
                      <wp:effectExtent l="19685" t="59690" r="20955" b="546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2A1D1A" id="_x0000_t32" coordsize="21600,21600" o:spt="32" o:oned="t" path="m,l21600,21600e" filled="f">
                      <v:path arrowok="t" fillok="f" o:connecttype="none"/>
                      <o:lock v:ext="edit" shapetype="t"/>
                    </v:shapetype>
                    <v:shape id="AutoShape 2" o:spid="_x0000_s1026" type="#_x0000_t32" style="position:absolute;margin-left:71.45pt;margin-top:8.4pt;width:260.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mbNAIAAH8EAAAOAAAAZHJzL2Uyb0RvYy54bWysVMuO2yAU3VfqPyD2GT/yaGLFGY3spJtp&#10;J9JMP4AAtlExICBxoqr/3gt5dKbdjKp6gcH3ec49eHl/7CU6cOuEViXO7lKMuKKaCdWW+NvLZjTH&#10;yHmiGJFa8RKfuMP3q48floMpeK47LRm3CJIoVwymxJ33pkgSRzveE3enDVdgbLTtiYejbRNmyQDZ&#10;e5nkaTpLBm2ZsZpy5+BrfTbiVczfNJz6p6Zx3CNZYujNx9XGdRfWZLUkRWuJ6QS9tEH+oYueCAVF&#10;b6lq4gnaW/FXql5Qq51u/B3VfaKbRlAeMQCaLP0DzXNHDI9YgBxnbjS5/5eWfj1sLRIMZoeRIj2M&#10;6GHvdayM8kDPYFwBXpXa2gCQHtWzedT0u0NKVx1RLY/OLycDsVmISN6EhIMzUGQ3fNEMfAjkj1wd&#10;G9uHlMACOsaRnG4j4UePKHwcj7M8m8Hk6NWWkOIaaKzzn7nuUdiU2HlLRNv5SisFg9c2i2XI4dH5&#10;0BYprgGhqtIbIWWcv1RoKPFimk9jgNNSsGAMbs62u0padCBBQfGJGMHy2s3qvWIxWccJWyuGfCTE&#10;WwEUSY5DhZ4zjCSHixJ20dsTId/rDQCkCj0BOQDpsjvL7MciXazn6/lkNMln69EkrevRw6aajGab&#10;7NO0HtdVVWc/A7xsUnSCMa4Cwqvks8n7JHW5fGex3kR/ozJ5mz1yDs1e37HpqI4giLO0dpqdtjaM&#10;JwgFVB6dLzcyXKPX5+j1+7+x+gUAAP//AwBQSwMEFAAGAAgAAAAhAG6WU6HeAAAACQEAAA8AAABk&#10;cnMvZG93bnJldi54bWxMj81OwzAQhO9IvIO1SNyoQ1UsGuJUiB8J9YJaaCVubrwkEfY6ip0m8PQs&#10;4gC3nd3R7DfFavJOHLGPbSANl7MMBFIVbEu1hteXx4trEDEZssYFQg2fGGFVnp4UJrdhpA0et6kW&#10;HEIxNxqalLpcylg16E2chQ6Jb++h9yax7GtpezNyuHdynmVKetMSf2hMh3cNVh/bwWtwtHt+2Jun&#10;uFbDhLv125f0473W52fT7Q2IhFP6M8MPPqNDyUyHMJCNwrFezJds5UFxBTYotbgCcfhdyLKQ/xuU&#10;3wAAAP//AwBQSwECLQAUAAYACAAAACEAtoM4kv4AAADhAQAAEwAAAAAAAAAAAAAAAAAAAAAAW0Nv&#10;bnRlbnRfVHlwZXNdLnhtbFBLAQItABQABgAIAAAAIQA4/SH/1gAAAJQBAAALAAAAAAAAAAAAAAAA&#10;AC8BAABfcmVscy8ucmVsc1BLAQItABQABgAIAAAAIQC2ktmbNAIAAH8EAAAOAAAAAAAAAAAAAAAA&#10;AC4CAABkcnMvZTJvRG9jLnhtbFBLAQItABQABgAIAAAAIQBullOh3gAAAAkBAAAPAAAAAAAAAAAA&#10;AAAAAI4EAABkcnMvZG93bnJldi54bWxQSwUGAAAAAAQABADzAAAAmQUAAAAA&#10;">
                      <v:stroke startarrow="block" endarrow="block"/>
                    </v:shape>
                  </w:pict>
                </mc:Fallback>
              </mc:AlternateContent>
            </w:r>
            <w:r w:rsidRPr="006A7231">
              <w:rPr>
                <w:rFonts w:ascii="Century Gothic" w:hAnsi="Century Gothic"/>
                <w:b/>
              </w:rPr>
              <w:t>Very dry                                                                                                                  Very wet</w:t>
            </w:r>
          </w:p>
        </w:tc>
      </w:tr>
      <w:tr w:rsidR="00302F31" w:rsidRPr="006A7231" w14:paraId="25F33AE4" w14:textId="77777777" w:rsidTr="00861A46">
        <w:tc>
          <w:tcPr>
            <w:tcW w:w="2127" w:type="dxa"/>
            <w:vMerge/>
            <w:shd w:val="clear" w:color="auto" w:fill="B2A1C7" w:themeFill="accent4" w:themeFillTint="99"/>
          </w:tcPr>
          <w:p w14:paraId="3DE82938" w14:textId="77777777" w:rsidR="00302F31" w:rsidRPr="006A7231" w:rsidRDefault="00302F31" w:rsidP="00BA271A">
            <w:pPr>
              <w:keepNext/>
              <w:keepLines/>
              <w:spacing w:before="60" w:after="60"/>
              <w:jc w:val="center"/>
              <w:rPr>
                <w:rFonts w:ascii="Century Gothic" w:hAnsi="Century Gothic"/>
                <w:b/>
              </w:rPr>
            </w:pPr>
          </w:p>
        </w:tc>
        <w:tc>
          <w:tcPr>
            <w:tcW w:w="1401" w:type="dxa"/>
            <w:shd w:val="clear" w:color="auto" w:fill="B2A1C7" w:themeFill="accent4" w:themeFillTint="99"/>
          </w:tcPr>
          <w:p w14:paraId="0E820D62"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95 percentile</w:t>
            </w:r>
          </w:p>
        </w:tc>
        <w:tc>
          <w:tcPr>
            <w:tcW w:w="1474" w:type="dxa"/>
            <w:shd w:val="clear" w:color="auto" w:fill="B2A1C7" w:themeFill="accent4" w:themeFillTint="99"/>
          </w:tcPr>
          <w:p w14:paraId="2E481962"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90 percentile</w:t>
            </w:r>
          </w:p>
        </w:tc>
        <w:tc>
          <w:tcPr>
            <w:tcW w:w="1474" w:type="dxa"/>
            <w:shd w:val="clear" w:color="auto" w:fill="B2A1C7" w:themeFill="accent4" w:themeFillTint="99"/>
          </w:tcPr>
          <w:p w14:paraId="1F028198"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75 percentile</w:t>
            </w:r>
          </w:p>
        </w:tc>
        <w:tc>
          <w:tcPr>
            <w:tcW w:w="1474" w:type="dxa"/>
            <w:shd w:val="clear" w:color="auto" w:fill="B2A1C7" w:themeFill="accent4" w:themeFillTint="99"/>
          </w:tcPr>
          <w:p w14:paraId="3E327883"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50 percentile</w:t>
            </w:r>
          </w:p>
        </w:tc>
        <w:tc>
          <w:tcPr>
            <w:tcW w:w="1474" w:type="dxa"/>
            <w:shd w:val="clear" w:color="auto" w:fill="B2A1C7" w:themeFill="accent4" w:themeFillTint="99"/>
          </w:tcPr>
          <w:p w14:paraId="314620B1"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25 percentile</w:t>
            </w:r>
          </w:p>
        </w:tc>
        <w:tc>
          <w:tcPr>
            <w:tcW w:w="1471" w:type="dxa"/>
            <w:shd w:val="clear" w:color="auto" w:fill="B2A1C7" w:themeFill="accent4" w:themeFillTint="99"/>
          </w:tcPr>
          <w:p w14:paraId="6A60FDBD" w14:textId="77777777" w:rsidR="00302F31" w:rsidRPr="006A7231" w:rsidRDefault="00302F31" w:rsidP="00BA271A">
            <w:pPr>
              <w:keepNext/>
              <w:keepLines/>
              <w:spacing w:before="60" w:after="60"/>
              <w:jc w:val="center"/>
              <w:rPr>
                <w:rFonts w:ascii="Century Gothic" w:hAnsi="Century Gothic"/>
                <w:b/>
              </w:rPr>
            </w:pPr>
            <w:r w:rsidRPr="006A7231">
              <w:rPr>
                <w:rFonts w:ascii="Century Gothic" w:hAnsi="Century Gothic"/>
                <w:b/>
              </w:rPr>
              <w:t>10 percentile</w:t>
            </w:r>
          </w:p>
        </w:tc>
      </w:tr>
      <w:tr w:rsidR="00302F31" w:rsidRPr="006A7231" w14:paraId="5CA3371D" w14:textId="77777777" w:rsidTr="00861A46">
        <w:tc>
          <w:tcPr>
            <w:tcW w:w="2127" w:type="dxa"/>
          </w:tcPr>
          <w:p w14:paraId="7F2700A2" w14:textId="77777777" w:rsidR="00302F31" w:rsidRPr="006A7231" w:rsidRDefault="00302F31" w:rsidP="00BA271A">
            <w:pPr>
              <w:keepNext/>
              <w:keepLines/>
              <w:spacing w:before="60" w:after="60"/>
              <w:jc w:val="left"/>
              <w:rPr>
                <w:rFonts w:ascii="Century Gothic" w:hAnsi="Century Gothic"/>
              </w:rPr>
            </w:pPr>
            <w:r w:rsidRPr="006A7231">
              <w:rPr>
                <w:rFonts w:ascii="Century Gothic" w:hAnsi="Century Gothic"/>
              </w:rPr>
              <w:t>Gwydir (general/high security)</w:t>
            </w:r>
          </w:p>
        </w:tc>
        <w:tc>
          <w:tcPr>
            <w:tcW w:w="1401" w:type="dxa"/>
            <w:vAlign w:val="center"/>
          </w:tcPr>
          <w:p w14:paraId="165055D1" w14:textId="429F1C04" w:rsidR="00302F31" w:rsidRPr="006A7231" w:rsidRDefault="006A7231" w:rsidP="00BA271A">
            <w:pPr>
              <w:keepNext/>
              <w:keepLines/>
              <w:spacing w:after="0"/>
              <w:jc w:val="center"/>
              <w:rPr>
                <w:rFonts w:ascii="Century Gothic" w:hAnsi="Century Gothic"/>
              </w:rPr>
            </w:pPr>
            <w:r w:rsidRPr="006A7231">
              <w:rPr>
                <w:rFonts w:ascii="Century Gothic" w:hAnsi="Century Gothic"/>
              </w:rPr>
              <w:t>16</w:t>
            </w:r>
          </w:p>
        </w:tc>
        <w:tc>
          <w:tcPr>
            <w:tcW w:w="1474" w:type="dxa"/>
            <w:tcBorders>
              <w:bottom w:val="nil"/>
            </w:tcBorders>
            <w:vAlign w:val="center"/>
          </w:tcPr>
          <w:p w14:paraId="22F8FC48" w14:textId="4FBA1EAF" w:rsidR="00302F31" w:rsidRPr="006A7231" w:rsidRDefault="006A7231" w:rsidP="00BA271A">
            <w:pPr>
              <w:keepNext/>
              <w:keepLines/>
              <w:spacing w:after="0"/>
              <w:jc w:val="center"/>
              <w:rPr>
                <w:rFonts w:ascii="Century Gothic" w:hAnsi="Century Gothic"/>
              </w:rPr>
            </w:pPr>
            <w:r w:rsidRPr="006A7231">
              <w:rPr>
                <w:rFonts w:ascii="Century Gothic" w:hAnsi="Century Gothic"/>
              </w:rPr>
              <w:t>16</w:t>
            </w:r>
          </w:p>
        </w:tc>
        <w:tc>
          <w:tcPr>
            <w:tcW w:w="1474" w:type="dxa"/>
            <w:tcBorders>
              <w:bottom w:val="nil"/>
            </w:tcBorders>
            <w:vAlign w:val="center"/>
          </w:tcPr>
          <w:p w14:paraId="44F32954" w14:textId="4B6EA9AA" w:rsidR="00302F31" w:rsidRPr="006A7231" w:rsidRDefault="006A7231" w:rsidP="00BA271A">
            <w:pPr>
              <w:keepNext/>
              <w:keepLines/>
              <w:spacing w:after="0"/>
              <w:jc w:val="center"/>
              <w:rPr>
                <w:rFonts w:ascii="Century Gothic" w:hAnsi="Century Gothic"/>
              </w:rPr>
            </w:pPr>
            <w:r w:rsidRPr="006A7231">
              <w:rPr>
                <w:rFonts w:ascii="Century Gothic" w:hAnsi="Century Gothic"/>
              </w:rPr>
              <w:t>16</w:t>
            </w:r>
          </w:p>
        </w:tc>
        <w:tc>
          <w:tcPr>
            <w:tcW w:w="1474" w:type="dxa"/>
            <w:tcBorders>
              <w:bottom w:val="nil"/>
            </w:tcBorders>
            <w:vAlign w:val="center"/>
          </w:tcPr>
          <w:p w14:paraId="3F8546D2" w14:textId="749317F9" w:rsidR="00302F31" w:rsidRPr="006A7231" w:rsidRDefault="006A7231" w:rsidP="00BA271A">
            <w:pPr>
              <w:keepNext/>
              <w:keepLines/>
              <w:spacing w:after="0"/>
              <w:jc w:val="center"/>
              <w:rPr>
                <w:rFonts w:ascii="Century Gothic" w:hAnsi="Century Gothic"/>
              </w:rPr>
            </w:pPr>
            <w:r w:rsidRPr="006A7231">
              <w:rPr>
                <w:rFonts w:ascii="Century Gothic" w:hAnsi="Century Gothic"/>
              </w:rPr>
              <w:t>18</w:t>
            </w:r>
          </w:p>
        </w:tc>
        <w:tc>
          <w:tcPr>
            <w:tcW w:w="1474" w:type="dxa"/>
            <w:tcBorders>
              <w:bottom w:val="nil"/>
            </w:tcBorders>
            <w:vAlign w:val="center"/>
          </w:tcPr>
          <w:p w14:paraId="76FAAED1" w14:textId="51E6BEF5" w:rsidR="00302F31" w:rsidRPr="006A7231" w:rsidRDefault="006A7231" w:rsidP="00BA271A">
            <w:pPr>
              <w:keepNext/>
              <w:keepLines/>
              <w:spacing w:after="0"/>
              <w:jc w:val="center"/>
              <w:rPr>
                <w:rFonts w:ascii="Century Gothic" w:hAnsi="Century Gothic"/>
              </w:rPr>
            </w:pPr>
            <w:r w:rsidRPr="006A7231">
              <w:rPr>
                <w:rFonts w:ascii="Century Gothic" w:hAnsi="Century Gothic"/>
              </w:rPr>
              <w:t>21</w:t>
            </w:r>
          </w:p>
        </w:tc>
        <w:tc>
          <w:tcPr>
            <w:tcW w:w="1471" w:type="dxa"/>
            <w:tcBorders>
              <w:bottom w:val="nil"/>
            </w:tcBorders>
            <w:vAlign w:val="center"/>
          </w:tcPr>
          <w:p w14:paraId="0A11818A" w14:textId="18FBCA7A" w:rsidR="00302F31" w:rsidRPr="006A7231" w:rsidRDefault="006A7231" w:rsidP="00BA271A">
            <w:pPr>
              <w:keepNext/>
              <w:keepLines/>
              <w:spacing w:after="0"/>
              <w:jc w:val="center"/>
              <w:rPr>
                <w:rFonts w:ascii="Century Gothic" w:hAnsi="Century Gothic"/>
              </w:rPr>
            </w:pPr>
            <w:r w:rsidRPr="006A7231">
              <w:rPr>
                <w:rFonts w:ascii="Century Gothic" w:hAnsi="Century Gothic"/>
              </w:rPr>
              <w:t>26</w:t>
            </w:r>
          </w:p>
        </w:tc>
      </w:tr>
      <w:tr w:rsidR="00302F31" w:rsidRPr="006A7231" w14:paraId="59E143A8" w14:textId="77777777" w:rsidTr="00861A46">
        <w:tc>
          <w:tcPr>
            <w:tcW w:w="2127" w:type="dxa"/>
          </w:tcPr>
          <w:p w14:paraId="7C864546" w14:textId="77777777" w:rsidR="00302F31" w:rsidRPr="006A7231" w:rsidRDefault="00302F31" w:rsidP="00BA271A">
            <w:pPr>
              <w:keepNext/>
              <w:keepLines/>
              <w:spacing w:before="60" w:after="60"/>
              <w:jc w:val="left"/>
              <w:rPr>
                <w:rFonts w:ascii="Century Gothic" w:hAnsi="Century Gothic"/>
              </w:rPr>
            </w:pPr>
            <w:r w:rsidRPr="006A7231">
              <w:rPr>
                <w:rFonts w:ascii="Century Gothic" w:hAnsi="Century Gothic"/>
              </w:rPr>
              <w:t>Gwydir (supplementary)</w:t>
            </w:r>
          </w:p>
        </w:tc>
        <w:tc>
          <w:tcPr>
            <w:tcW w:w="1401" w:type="dxa"/>
            <w:vAlign w:val="center"/>
          </w:tcPr>
          <w:p w14:paraId="461C844B" w14:textId="77777777" w:rsidR="00302F31" w:rsidRPr="006A7231" w:rsidRDefault="00302F31" w:rsidP="00BA271A">
            <w:pPr>
              <w:keepNext/>
              <w:keepLines/>
              <w:spacing w:after="0"/>
              <w:jc w:val="center"/>
              <w:rPr>
                <w:rFonts w:ascii="Century Gothic" w:hAnsi="Century Gothic"/>
                <w:b/>
              </w:rPr>
            </w:pPr>
            <w:r w:rsidRPr="006A7231">
              <w:rPr>
                <w:rFonts w:ascii="Century Gothic" w:hAnsi="Century Gothic"/>
              </w:rPr>
              <w:t>Up to 20.5</w:t>
            </w:r>
          </w:p>
        </w:tc>
        <w:tc>
          <w:tcPr>
            <w:tcW w:w="1474" w:type="dxa"/>
            <w:vAlign w:val="center"/>
          </w:tcPr>
          <w:p w14:paraId="4F0C0072" w14:textId="77777777" w:rsidR="00302F31" w:rsidRPr="006A7231" w:rsidRDefault="00302F31" w:rsidP="00BA271A">
            <w:pPr>
              <w:keepNext/>
              <w:keepLines/>
              <w:spacing w:after="0"/>
              <w:jc w:val="center"/>
              <w:rPr>
                <w:rFonts w:ascii="Century Gothic" w:hAnsi="Century Gothic"/>
              </w:rPr>
            </w:pPr>
            <w:r w:rsidRPr="006A7231">
              <w:rPr>
                <w:rFonts w:ascii="Century Gothic" w:hAnsi="Century Gothic"/>
              </w:rPr>
              <w:t>Up to 20.5</w:t>
            </w:r>
          </w:p>
        </w:tc>
        <w:tc>
          <w:tcPr>
            <w:tcW w:w="1474" w:type="dxa"/>
            <w:vAlign w:val="center"/>
          </w:tcPr>
          <w:p w14:paraId="1A79EF08" w14:textId="77777777" w:rsidR="00302F31" w:rsidRPr="006A7231" w:rsidRDefault="00302F31" w:rsidP="00BA271A">
            <w:pPr>
              <w:keepNext/>
              <w:keepLines/>
              <w:spacing w:after="0"/>
              <w:jc w:val="center"/>
              <w:rPr>
                <w:rFonts w:ascii="Century Gothic" w:hAnsi="Century Gothic"/>
              </w:rPr>
            </w:pPr>
            <w:r w:rsidRPr="006A7231">
              <w:rPr>
                <w:rFonts w:ascii="Century Gothic" w:hAnsi="Century Gothic"/>
              </w:rPr>
              <w:t>Up to 20.5</w:t>
            </w:r>
          </w:p>
        </w:tc>
        <w:tc>
          <w:tcPr>
            <w:tcW w:w="1474" w:type="dxa"/>
            <w:vAlign w:val="center"/>
          </w:tcPr>
          <w:p w14:paraId="52D3C2AC" w14:textId="77777777" w:rsidR="00302F31" w:rsidRPr="006A7231" w:rsidRDefault="00302F31" w:rsidP="00BA271A">
            <w:pPr>
              <w:keepNext/>
              <w:keepLines/>
              <w:spacing w:after="0"/>
              <w:jc w:val="center"/>
              <w:rPr>
                <w:rFonts w:ascii="Century Gothic" w:hAnsi="Century Gothic"/>
              </w:rPr>
            </w:pPr>
            <w:r w:rsidRPr="006A7231">
              <w:rPr>
                <w:rFonts w:ascii="Century Gothic" w:hAnsi="Century Gothic"/>
              </w:rPr>
              <w:t>Up to 20.5</w:t>
            </w:r>
          </w:p>
        </w:tc>
        <w:tc>
          <w:tcPr>
            <w:tcW w:w="1474" w:type="dxa"/>
            <w:vAlign w:val="center"/>
          </w:tcPr>
          <w:p w14:paraId="20E0263D" w14:textId="77777777" w:rsidR="00302F31" w:rsidRPr="006A7231" w:rsidRDefault="00302F31" w:rsidP="00BA271A">
            <w:pPr>
              <w:keepNext/>
              <w:keepLines/>
              <w:spacing w:after="0"/>
              <w:jc w:val="center"/>
              <w:rPr>
                <w:rFonts w:ascii="Century Gothic" w:hAnsi="Century Gothic"/>
              </w:rPr>
            </w:pPr>
            <w:r w:rsidRPr="006A7231">
              <w:rPr>
                <w:rFonts w:ascii="Century Gothic" w:hAnsi="Century Gothic"/>
              </w:rPr>
              <w:t>Up to 20.5</w:t>
            </w:r>
          </w:p>
        </w:tc>
        <w:tc>
          <w:tcPr>
            <w:tcW w:w="1471" w:type="dxa"/>
            <w:vAlign w:val="center"/>
          </w:tcPr>
          <w:p w14:paraId="5227BF43" w14:textId="77777777" w:rsidR="00302F31" w:rsidRPr="006A7231" w:rsidRDefault="00302F31" w:rsidP="00BA271A">
            <w:pPr>
              <w:keepNext/>
              <w:keepLines/>
              <w:spacing w:after="0"/>
              <w:jc w:val="center"/>
              <w:rPr>
                <w:rFonts w:ascii="Century Gothic" w:hAnsi="Century Gothic"/>
              </w:rPr>
            </w:pPr>
            <w:r w:rsidRPr="006A7231">
              <w:rPr>
                <w:rFonts w:ascii="Century Gothic" w:hAnsi="Century Gothic"/>
              </w:rPr>
              <w:t>Up to 20.5</w:t>
            </w:r>
          </w:p>
        </w:tc>
      </w:tr>
    </w:tbl>
    <w:p w14:paraId="31ED6776" w14:textId="77777777" w:rsidR="00302F31" w:rsidRPr="008E0D75" w:rsidRDefault="00302F31" w:rsidP="00302F31">
      <w:pPr>
        <w:autoSpaceDE w:val="0"/>
        <w:autoSpaceDN w:val="0"/>
        <w:adjustRightInd w:val="0"/>
        <w:spacing w:after="0"/>
        <w:ind w:left="454"/>
        <w:jc w:val="left"/>
        <w:rPr>
          <w:rFonts w:ascii="Century Gothic" w:hAnsi="Century Gothic" w:cs="Calibri"/>
          <w:sz w:val="18"/>
          <w:szCs w:val="18"/>
        </w:rPr>
      </w:pPr>
    </w:p>
    <w:p w14:paraId="7BA6F520" w14:textId="77777777" w:rsidR="00302F31" w:rsidRPr="008E0D75" w:rsidRDefault="00302F31" w:rsidP="00302F31">
      <w:pPr>
        <w:autoSpaceDE w:val="0"/>
        <w:autoSpaceDN w:val="0"/>
        <w:adjustRightInd w:val="0"/>
        <w:spacing w:after="0"/>
        <w:ind w:left="454"/>
        <w:jc w:val="left"/>
        <w:rPr>
          <w:rFonts w:ascii="Century Gothic" w:hAnsi="Century Gothic" w:cs="Calibri"/>
          <w:sz w:val="18"/>
          <w:szCs w:val="18"/>
        </w:rPr>
      </w:pPr>
      <w:r w:rsidRPr="008E0D75">
        <w:rPr>
          <w:rFonts w:ascii="Century Gothic" w:hAnsi="Century Gothic" w:cs="Calibri"/>
          <w:sz w:val="18"/>
          <w:szCs w:val="18"/>
        </w:rPr>
        <w:t>Notes:</w:t>
      </w:r>
    </w:p>
    <w:p w14:paraId="4F16D5F8" w14:textId="77777777" w:rsidR="00302F31" w:rsidRPr="008E0D75" w:rsidRDefault="00302F31" w:rsidP="00302F31">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 xml:space="preserve">Forecasts for regulated catchments are given to the nearest whole </w:t>
      </w:r>
      <w:proofErr w:type="spellStart"/>
      <w:r w:rsidRPr="008E0D75">
        <w:rPr>
          <w:rFonts w:ascii="Century Gothic" w:hAnsi="Century Gothic"/>
          <w:sz w:val="18"/>
          <w:szCs w:val="18"/>
        </w:rPr>
        <w:t>gigalitre</w:t>
      </w:r>
      <w:proofErr w:type="spellEnd"/>
      <w:r w:rsidRPr="008E0D75">
        <w:rPr>
          <w:rFonts w:ascii="Century Gothic" w:hAnsi="Century Gothic"/>
          <w:sz w:val="18"/>
          <w:szCs w:val="18"/>
        </w:rPr>
        <w:t xml:space="preserve"> except where the entitlement held by the Commonwealth is below 1 GL.</w:t>
      </w:r>
    </w:p>
    <w:p w14:paraId="3A1B62FC" w14:textId="77777777" w:rsidR="00302F31" w:rsidRPr="008E0D75" w:rsidRDefault="00302F31" w:rsidP="00302F31">
      <w:pPr>
        <w:pStyle w:val="ListNumber"/>
        <w:tabs>
          <w:tab w:val="num" w:pos="814"/>
        </w:tabs>
        <w:ind w:left="814"/>
        <w:jc w:val="left"/>
        <w:rPr>
          <w:rFonts w:ascii="Century Gothic" w:hAnsi="Century Gothic"/>
          <w:sz w:val="18"/>
          <w:szCs w:val="18"/>
        </w:rPr>
      </w:pPr>
      <w:r>
        <w:rPr>
          <w:rFonts w:ascii="Century Gothic" w:hAnsi="Century Gothic"/>
          <w:sz w:val="18"/>
          <w:szCs w:val="18"/>
        </w:rPr>
        <w:t>A</w:t>
      </w:r>
      <w:r w:rsidRPr="008E0D75">
        <w:rPr>
          <w:rFonts w:ascii="Century Gothic" w:hAnsi="Century Gothic"/>
          <w:sz w:val="18"/>
          <w:szCs w:val="18"/>
        </w:rPr>
        <w:t xml:space="preserve">llocation rate scenarios are based on long term average allocation rates. </w:t>
      </w:r>
    </w:p>
    <w:p w14:paraId="47B139DC" w14:textId="77777777" w:rsidR="00302F31" w:rsidRPr="008E0D75" w:rsidRDefault="00302F31" w:rsidP="00302F31">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 xml:space="preserve">Carryover is not available for High Security entitlements. General security entitlements have continuous accounting and water will be forfeit whenever the amount of water in storage exceeds 150 per cent of entitlement. Use limits of </w:t>
      </w:r>
      <w:r>
        <w:rPr>
          <w:rFonts w:ascii="Century Gothic" w:hAnsi="Century Gothic"/>
          <w:sz w:val="18"/>
          <w:szCs w:val="18"/>
        </w:rPr>
        <w:t>300</w:t>
      </w:r>
      <w:r w:rsidRPr="008E0D75">
        <w:rPr>
          <w:rFonts w:ascii="Century Gothic" w:hAnsi="Century Gothic"/>
          <w:sz w:val="18"/>
          <w:szCs w:val="18"/>
        </w:rPr>
        <w:t xml:space="preserve"> per cent of entitlement and 300 per cent of entitlement over 3 years also apply.</w:t>
      </w:r>
    </w:p>
    <w:p w14:paraId="5377DD4E" w14:textId="48719932"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21"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1F64BDA4" w14:textId="71124ABB" w:rsidR="007902DA" w:rsidRPr="001E0325" w:rsidRDefault="007902DA" w:rsidP="00C97E69">
      <w:pPr>
        <w:pStyle w:val="NormalWeb"/>
        <w:spacing w:before="0" w:beforeAutospacing="0" w:after="20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Pr>
          <w:rFonts w:ascii="Century Gothic" w:hAnsi="Century Gothic"/>
        </w:rPr>
        <w:t xml:space="preserve"> i</w:t>
      </w:r>
      <w:r w:rsidRPr="001E0325">
        <w:rPr>
          <w:rFonts w:ascii="Century Gothic" w:hAnsi="Century Gothic"/>
        </w:rPr>
        <w:t>n the resources managed by other entities and available to contribute to environmental outcomes. Relevant resources include</w:t>
      </w:r>
      <w:r w:rsidRPr="00745450">
        <w:rPr>
          <w:rFonts w:ascii="Century Gothic" w:hAnsi="Century Gothic"/>
        </w:rPr>
        <w:t xml:space="preserve"> </w:t>
      </w:r>
      <w:r w:rsidRPr="001E56FC">
        <w:rPr>
          <w:rFonts w:ascii="Century Gothic" w:hAnsi="Century Gothic"/>
        </w:rPr>
        <w:t xml:space="preserve">NSW </w:t>
      </w:r>
      <w:r w:rsidR="00EB4587">
        <w:rPr>
          <w:rFonts w:ascii="Century Gothic" w:hAnsi="Century Gothic"/>
        </w:rPr>
        <w:t>held environmental water</w:t>
      </w:r>
      <w:r w:rsidR="00EB4587" w:rsidRPr="001E56FC">
        <w:rPr>
          <w:rFonts w:ascii="Century Gothic" w:hAnsi="Century Gothic"/>
        </w:rPr>
        <w:t xml:space="preserve"> </w:t>
      </w:r>
      <w:r w:rsidRPr="001E56FC">
        <w:rPr>
          <w:rFonts w:ascii="Century Gothic" w:hAnsi="Century Gothic"/>
        </w:rPr>
        <w:t>and Environmental Contingency Allowance</w:t>
      </w:r>
      <w:r>
        <w:rPr>
          <w:rFonts w:ascii="Century Gothic" w:hAnsi="Century Gothic"/>
        </w:rPr>
        <w:t>,</w:t>
      </w:r>
      <w:r w:rsidRPr="001E0325">
        <w:rPr>
          <w:rFonts w:ascii="Century Gothic" w:hAnsi="Century Gothic"/>
          <w:color w:val="FF0000"/>
        </w:rPr>
        <w:t xml:space="preserve"> </w:t>
      </w:r>
      <w:r w:rsidRPr="001E0325">
        <w:rPr>
          <w:rFonts w:ascii="Century Gothic" w:hAnsi="Century Gothic"/>
        </w:rPr>
        <w:t>planned environmental water</w:t>
      </w:r>
      <w:r w:rsidR="005E7582">
        <w:rPr>
          <w:rFonts w:ascii="Century Gothic" w:hAnsi="Century Gothic"/>
        </w:rPr>
        <w:t xml:space="preserve"> </w:t>
      </w:r>
      <w:r w:rsidR="00A03AA2">
        <w:rPr>
          <w:rFonts w:ascii="Century Gothic" w:hAnsi="Century Gothic"/>
        </w:rPr>
        <w:t xml:space="preserve">from </w:t>
      </w:r>
      <w:r w:rsidR="00A03AA2" w:rsidRPr="001E0325">
        <w:rPr>
          <w:rFonts w:ascii="Century Gothic" w:hAnsi="Century Gothic"/>
        </w:rPr>
        <w:t>natural</w:t>
      </w:r>
      <w:r w:rsidRPr="001E0325">
        <w:rPr>
          <w:rFonts w:ascii="Century Gothic" w:hAnsi="Century Gothic"/>
        </w:rPr>
        <w:t xml:space="preserve"> and unregulated flows, conveyance water and consumptive water. Further detail on sources of environ</w:t>
      </w:r>
      <w:r w:rsidRPr="005F5679">
        <w:rPr>
          <w:rFonts w:ascii="Century Gothic" w:hAnsi="Century Gothic"/>
        </w:rPr>
        <w:t>mental</w:t>
      </w:r>
      <w:r w:rsidRPr="001E0325">
        <w:rPr>
          <w:rFonts w:ascii="Century Gothic" w:hAnsi="Century Gothic"/>
        </w:rPr>
        <w:t xml:space="preserve"> water in </w:t>
      </w:r>
      <w:r>
        <w:rPr>
          <w:rFonts w:ascii="Century Gothic" w:hAnsi="Century Gothic"/>
        </w:rPr>
        <w:t xml:space="preserve">the </w:t>
      </w:r>
      <w:r w:rsidR="00A03AA2" w:rsidRPr="005F5679">
        <w:rPr>
          <w:rFonts w:ascii="Century Gothic" w:hAnsi="Century Gothic"/>
        </w:rPr>
        <w:t xml:space="preserve">Gwydir </w:t>
      </w:r>
      <w:r w:rsidR="00A03AA2">
        <w:rPr>
          <w:rFonts w:ascii="Century Gothic" w:hAnsi="Century Gothic"/>
        </w:rPr>
        <w:t>Valley</w:t>
      </w:r>
      <w:r>
        <w:rPr>
          <w:rFonts w:ascii="Century Gothic" w:hAnsi="Century Gothic"/>
        </w:rPr>
        <w:t xml:space="preserve"> </w:t>
      </w:r>
      <w:r w:rsidRPr="005F5679">
        <w:rPr>
          <w:rFonts w:ascii="Century Gothic" w:hAnsi="Century Gothic"/>
        </w:rPr>
        <w:t xml:space="preserve">is </w:t>
      </w:r>
      <w:r w:rsidRPr="001E0325">
        <w:rPr>
          <w:rFonts w:ascii="Century Gothic" w:hAnsi="Century Gothic"/>
        </w:rPr>
        <w:t xml:space="preserve">provided in </w:t>
      </w:r>
      <w:r w:rsidRPr="001E0325">
        <w:rPr>
          <w:rFonts w:ascii="Century Gothic" w:hAnsi="Century Gothic"/>
          <w:u w:val="single"/>
        </w:rPr>
        <w:t>Attachment C</w:t>
      </w:r>
      <w:r w:rsidRPr="001E0325">
        <w:rPr>
          <w:rFonts w:ascii="Century Gothic" w:hAnsi="Century Gothic"/>
        </w:rPr>
        <w:t>.</w:t>
      </w:r>
    </w:p>
    <w:p w14:paraId="14AEE431" w14:textId="7551E81A" w:rsidR="007F008D" w:rsidRDefault="007902DA" w:rsidP="00C97E69">
      <w:pPr>
        <w:pStyle w:val="NormalWeb"/>
        <w:spacing w:before="0" w:beforeAutospacing="0" w:after="200" w:afterAutospacing="0"/>
        <w:jc w:val="left"/>
        <w:rPr>
          <w:rFonts w:ascii="Century Gothic" w:hAnsi="Century Gothic"/>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w:t>
      </w:r>
      <w:r w:rsidR="00546F93" w:rsidRPr="001E0325">
        <w:rPr>
          <w:rFonts w:ascii="Century Gothic" w:hAnsi="Century Gothic"/>
          <w:lang w:val="en-AU"/>
        </w:rPr>
        <w:t>Based on available informati</w:t>
      </w:r>
      <w:r w:rsidR="009E22D6">
        <w:rPr>
          <w:rFonts w:ascii="Century Gothic" w:hAnsi="Century Gothic"/>
          <w:lang w:val="en-AU"/>
        </w:rPr>
        <w:t>on</w:t>
      </w:r>
      <w:r w:rsidR="00546F93" w:rsidRPr="001E0325">
        <w:rPr>
          <w:rFonts w:ascii="Century Gothic" w:hAnsi="Century Gothic"/>
          <w:lang w:val="en-AU"/>
        </w:rPr>
        <w:t xml:space="preserve"> </w:t>
      </w:r>
      <w:r w:rsidR="009E22D6">
        <w:rPr>
          <w:rFonts w:ascii="Century Gothic" w:hAnsi="Century Gothic"/>
          <w:lang w:val="en-AU"/>
        </w:rPr>
        <w:t xml:space="preserve">a low </w:t>
      </w:r>
      <w:r w:rsidR="009E22D6">
        <w:rPr>
          <w:rFonts w:ascii="Century Gothic" w:hAnsi="Century Gothic"/>
        </w:rPr>
        <w:t xml:space="preserve">resource availability scenario is </w:t>
      </w:r>
      <w:r w:rsidR="00546F93" w:rsidRPr="001E0325">
        <w:rPr>
          <w:rFonts w:ascii="Century Gothic" w:hAnsi="Century Gothic"/>
        </w:rPr>
        <w:t xml:space="preserve">in scope for </w:t>
      </w:r>
      <w:r w:rsidR="00C8746A">
        <w:rPr>
          <w:rFonts w:ascii="Century Gothic" w:hAnsi="Century Gothic"/>
        </w:rPr>
        <w:t>2019–20</w:t>
      </w:r>
      <w:r w:rsidR="00546F93" w:rsidRPr="001E0325">
        <w:rPr>
          <w:rFonts w:ascii="Century Gothic" w:hAnsi="Century Gothic"/>
        </w:rPr>
        <w:t xml:space="preserve">. </w:t>
      </w:r>
    </w:p>
    <w:p w14:paraId="3754D0EB" w14:textId="77777777" w:rsidR="009E22D6" w:rsidRDefault="009E22D6" w:rsidP="00C97E69">
      <w:pPr>
        <w:pStyle w:val="NormalWeb"/>
        <w:spacing w:before="0" w:beforeAutospacing="0" w:after="200" w:afterAutospacing="0"/>
        <w:jc w:val="left"/>
        <w:rPr>
          <w:rFonts w:ascii="Century Gothic" w:hAnsi="Century Gothic"/>
          <w:color w:val="FF0000"/>
        </w:rPr>
      </w:pPr>
      <w:r>
        <w:rPr>
          <w:rFonts w:ascii="Century Gothic" w:hAnsi="Century Gothic"/>
        </w:rPr>
        <w:t xml:space="preserve">Due to the dry nature of the system, water deliveries in autumn 2019 were accounted for at </w:t>
      </w:r>
      <w:proofErr w:type="spellStart"/>
      <w:r>
        <w:rPr>
          <w:rFonts w:ascii="Century Gothic" w:hAnsi="Century Gothic"/>
        </w:rPr>
        <w:t>Copeton</w:t>
      </w:r>
      <w:proofErr w:type="spellEnd"/>
      <w:r>
        <w:rPr>
          <w:rFonts w:ascii="Century Gothic" w:hAnsi="Century Gothic"/>
        </w:rPr>
        <w:t xml:space="preserve"> storage.  Without significant inflows, environmental water deliveries during the 2019-20 water year are likely to be accounted for high in the system (if delivered in conjunction with other system deliveries) or from storage.  If this occurs the volume of water required to meet environmental demands will increase.  </w:t>
      </w:r>
    </w:p>
    <w:p w14:paraId="0C3FD554" w14:textId="2A2023E9" w:rsidR="009E22D6" w:rsidRDefault="009E22D6" w:rsidP="00C97E69">
      <w:pPr>
        <w:pStyle w:val="NormalWeb"/>
        <w:spacing w:before="0" w:beforeAutospacing="0" w:after="240" w:afterAutospacing="0"/>
        <w:jc w:val="left"/>
        <w:rPr>
          <w:rFonts w:ascii="Century Gothic" w:hAnsi="Century Gothic"/>
        </w:rPr>
      </w:pPr>
      <w:r>
        <w:rPr>
          <w:rFonts w:ascii="Century Gothic" w:hAnsi="Century Gothic"/>
        </w:rPr>
        <w:t>There is a current s</w:t>
      </w:r>
      <w:r w:rsidRPr="009E22D6">
        <w:rPr>
          <w:rFonts w:ascii="Century Gothic" w:hAnsi="Century Gothic"/>
        </w:rPr>
        <w:t xml:space="preserve">hortfall for essential supplies </w:t>
      </w:r>
      <w:r>
        <w:rPr>
          <w:rFonts w:ascii="Century Gothic" w:hAnsi="Century Gothic"/>
        </w:rPr>
        <w:t xml:space="preserve">and the </w:t>
      </w:r>
      <w:r w:rsidRPr="009E22D6">
        <w:rPr>
          <w:rFonts w:ascii="Century Gothic" w:hAnsi="Century Gothic"/>
        </w:rPr>
        <w:t xml:space="preserve">general delivery loss account in </w:t>
      </w:r>
      <w:proofErr w:type="spellStart"/>
      <w:r w:rsidRPr="009E22D6">
        <w:rPr>
          <w:rFonts w:ascii="Century Gothic" w:hAnsi="Century Gothic"/>
        </w:rPr>
        <w:t>Copeton</w:t>
      </w:r>
      <w:proofErr w:type="spellEnd"/>
      <w:r w:rsidRPr="009E22D6">
        <w:rPr>
          <w:rFonts w:ascii="Century Gothic" w:hAnsi="Century Gothic"/>
        </w:rPr>
        <w:t xml:space="preserve"> Dam.  The shortfall in essential supplies is likely to lead to pressures on ability to use </w:t>
      </w:r>
      <w:r>
        <w:rPr>
          <w:rFonts w:ascii="Century Gothic" w:hAnsi="Century Gothic"/>
        </w:rPr>
        <w:t xml:space="preserve">water outside of block releases or accounting at the Dam wall. There is unlikely to be additional allocations until </w:t>
      </w:r>
      <w:r w:rsidRPr="009E22D6">
        <w:rPr>
          <w:rFonts w:ascii="Century Gothic" w:hAnsi="Century Gothic"/>
        </w:rPr>
        <w:t xml:space="preserve">shortfalls are all made up (at least 50GL of inflows).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0" w:name="_Toc16767956"/>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0"/>
    </w:p>
    <w:p w14:paraId="6198A268" w14:textId="25F58C66" w:rsidR="00285D30" w:rsidRDefault="003751C6" w:rsidP="000C51F3">
      <w:pPr>
        <w:pStyle w:val="NormalWeb"/>
        <w:spacing w:after="24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w:t>
      </w:r>
      <w:r w:rsidR="00D97137">
        <w:rPr>
          <w:rFonts w:ascii="Century Gothic" w:hAnsi="Century Gothic" w:cs="Century Gothic"/>
        </w:rPr>
        <w:t>along with antecedent conditions and previous watering histories</w:t>
      </w:r>
      <w:r w:rsidR="00A03AA2">
        <w:rPr>
          <w:rFonts w:ascii="Century Gothic" w:hAnsi="Century Gothic" w:cs="Century Gothic"/>
        </w:rPr>
        <w:t>, influence</w:t>
      </w:r>
      <w:r>
        <w:rPr>
          <w:rFonts w:ascii="Century Gothic" w:hAnsi="Century Gothic" w:cs="Century Gothic"/>
        </w:rPr>
        <w:t xml:space="preserv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maximising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p>
    <w:p w14:paraId="5377DD54" w14:textId="7DBD7E41" w:rsidR="00546F93" w:rsidRDefault="00285D30" w:rsidP="00760E9B">
      <w:pPr>
        <w:pStyle w:val="NormalWeb"/>
        <w:spacing w:before="0" w:beforeAutospacing="0" w:after="180" w:afterAutospacing="0"/>
        <w:jc w:val="left"/>
        <w:rPr>
          <w:rFonts w:ascii="Century Gothic" w:hAnsi="Century Gothic"/>
        </w:rPr>
      </w:pPr>
      <w:r w:rsidRPr="002B2B79">
        <w:rPr>
          <w:rFonts w:ascii="Century Gothic" w:hAnsi="Century Gothic"/>
        </w:rPr>
        <w:t xml:space="preserve">The overall ‘purpose’ for managing the Commonwealth’s water portfolio in the </w:t>
      </w:r>
      <w:r w:rsidRPr="005F5679">
        <w:rPr>
          <w:rFonts w:ascii="Century Gothic" w:hAnsi="Century Gothic"/>
        </w:rPr>
        <w:t>Gwydir</w:t>
      </w:r>
      <w:r w:rsidR="0034687B">
        <w:rPr>
          <w:rFonts w:ascii="Century Gothic" w:hAnsi="Century Gothic"/>
        </w:rPr>
        <w:t xml:space="preserve"> catchment for 2019</w:t>
      </w:r>
      <w:r>
        <w:rPr>
          <w:rFonts w:ascii="Century Gothic" w:hAnsi="Century Gothic"/>
        </w:rPr>
        <w:noBreakHyphen/>
      </w:r>
      <w:r w:rsidR="0034687B">
        <w:rPr>
          <w:rFonts w:ascii="Century Gothic" w:hAnsi="Century Gothic"/>
        </w:rPr>
        <w:t>20</w:t>
      </w:r>
      <w:r w:rsidRPr="002B2B79">
        <w:rPr>
          <w:rFonts w:ascii="Century Gothic" w:hAnsi="Century Gothic"/>
        </w:rPr>
        <w:t xml:space="preserve"> is to</w:t>
      </w:r>
      <w:r>
        <w:rPr>
          <w:rFonts w:ascii="Century Gothic" w:hAnsi="Century Gothic"/>
        </w:rPr>
        <w:t xml:space="preserve"> </w:t>
      </w:r>
      <w:r w:rsidRPr="00482B6C">
        <w:rPr>
          <w:rFonts w:ascii="Century Gothic" w:hAnsi="Century Gothic"/>
        </w:rPr>
        <w:t xml:space="preserve">protect </w:t>
      </w:r>
      <w:r w:rsidR="0034687B">
        <w:rPr>
          <w:rFonts w:ascii="Century Gothic" w:hAnsi="Century Gothic"/>
        </w:rPr>
        <w:t xml:space="preserve">critical refuges for fish and vegetation in wetlands and river reaches, avoiding irreversible loss </w:t>
      </w:r>
      <w:r w:rsidR="00E24E71">
        <w:rPr>
          <w:rFonts w:ascii="Century Gothic" w:hAnsi="Century Gothic"/>
        </w:rPr>
        <w:t>and</w:t>
      </w:r>
      <w:r w:rsidR="00E24E71" w:rsidRPr="00482B6C">
        <w:rPr>
          <w:rFonts w:ascii="Century Gothic" w:hAnsi="Century Gothic"/>
        </w:rPr>
        <w:t xml:space="preserve"> ensuring</w:t>
      </w:r>
      <w:r w:rsidRPr="00482B6C">
        <w:rPr>
          <w:rFonts w:ascii="Century Gothic" w:hAnsi="Century Gothic"/>
        </w:rPr>
        <w:t xml:space="preserve"> their ecological capacity for recovery.</w:t>
      </w:r>
      <w:r w:rsidR="00760E9B">
        <w:rPr>
          <w:rFonts w:ascii="Century Gothic" w:hAnsi="Century Gothic"/>
        </w:rPr>
        <w:t xml:space="preserve"> Figure 3</w:t>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considered together.</w:t>
      </w:r>
      <w:r w:rsidR="00C8649B" w:rsidRPr="002B2B79">
        <w:rPr>
          <w:rFonts w:ascii="Century Gothic" w:hAnsi="Century Gothic"/>
        </w:rPr>
        <w:t xml:space="preserve"> </w:t>
      </w:r>
    </w:p>
    <w:p w14:paraId="6E48192E" w14:textId="780638DE" w:rsidR="007723AB" w:rsidRDefault="000B19F0" w:rsidP="008E158F">
      <w:pPr>
        <w:pStyle w:val="PlainText"/>
        <w:rPr>
          <w:rFonts w:ascii="Century Gothic" w:hAnsi="Century Gothic"/>
          <w:b/>
          <w:i/>
          <w:color w:val="00B050"/>
        </w:rPr>
      </w:pPr>
      <w:r>
        <w:rPr>
          <w:noProof/>
          <w:lang w:eastAsia="en-AU"/>
        </w:rPr>
        <w:drawing>
          <wp:inline distT="0" distB="0" distL="0" distR="0" wp14:anchorId="2AA009D4" wp14:editId="668E69B2">
            <wp:extent cx="6660515" cy="484886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0515" cy="4848860"/>
                    </a:xfrm>
                    <a:prstGeom prst="rect">
                      <a:avLst/>
                    </a:prstGeom>
                  </pic:spPr>
                </pic:pic>
              </a:graphicData>
            </a:graphic>
          </wp:inline>
        </w:drawing>
      </w:r>
      <w:r w:rsidR="00733F8A" w:rsidRPr="006134EA" w:rsidDel="00733F8A">
        <w:rPr>
          <w:rFonts w:ascii="Century Gothic" w:hAnsi="Century Gothic"/>
          <w:b/>
          <w:i/>
          <w:color w:val="00B050"/>
        </w:rPr>
        <w:t xml:space="preserve"> </w:t>
      </w:r>
    </w:p>
    <w:p w14:paraId="5377DD57" w14:textId="77777777" w:rsidR="00CA1646" w:rsidRDefault="00CA1646" w:rsidP="00872D60">
      <w:pPr>
        <w:pStyle w:val="Caption"/>
        <w:spacing w:after="0"/>
        <w:ind w:left="34"/>
        <w:jc w:val="left"/>
        <w:rPr>
          <w:rFonts w:ascii="Century Gothic" w:hAnsi="Century Gothic"/>
        </w:rPr>
      </w:pPr>
      <w:bookmarkStart w:id="31" w:name="_Ref438644027"/>
    </w:p>
    <w:p w14:paraId="5377DD58" w14:textId="4FD0FE4A" w:rsidR="00C8649B" w:rsidRDefault="00C8649B" w:rsidP="00872D60">
      <w:pPr>
        <w:pStyle w:val="Caption"/>
        <w:spacing w:after="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760E9B">
        <w:rPr>
          <w:rFonts w:ascii="Century Gothic" w:hAnsi="Century Gothic"/>
          <w:noProof/>
        </w:rPr>
        <w:t>3</w:t>
      </w:r>
      <w:r w:rsidR="008C433E">
        <w:rPr>
          <w:rFonts w:ascii="Century Gothic" w:hAnsi="Century Gothic"/>
        </w:rPr>
        <w:fldChar w:fldCharType="end"/>
      </w:r>
      <w:bookmarkEnd w:id="31"/>
      <w:r w:rsidRPr="00185E5A">
        <w:rPr>
          <w:rFonts w:ascii="Century Gothic" w:hAnsi="Century Gothic"/>
        </w:rPr>
        <w:t>:</w:t>
      </w:r>
      <w:r w:rsidRPr="00185E5A">
        <w:rPr>
          <w:rFonts w:ascii="Century Gothic" w:hAnsi="Century Gothic"/>
          <w:b w:val="0"/>
        </w:rPr>
        <w:t xml:space="preserve"> Determining a broad purpose for portfolio management in the</w:t>
      </w:r>
      <w:r w:rsidR="00E11646">
        <w:rPr>
          <w:rFonts w:ascii="Century Gothic" w:hAnsi="Century Gothic"/>
          <w:b w:val="0"/>
        </w:rPr>
        <w:t xml:space="preserve"> Gwydir River Valley </w:t>
      </w:r>
      <w:r w:rsidRPr="00185E5A">
        <w:rPr>
          <w:rFonts w:ascii="Century Gothic" w:hAnsi="Century Gothic"/>
          <w:b w:val="0"/>
        </w:rPr>
        <w:t xml:space="preserve">for </w:t>
      </w:r>
      <w:r w:rsidR="00C8746A">
        <w:rPr>
          <w:rFonts w:ascii="Century Gothic" w:hAnsi="Century Gothic"/>
          <w:b w:val="0"/>
        </w:rPr>
        <w:t>2019–20</w:t>
      </w:r>
      <w:r w:rsidR="00872D60">
        <w:rPr>
          <w:rFonts w:ascii="Century Gothic" w:hAnsi="Century Gothic"/>
          <w:b w:val="0"/>
        </w:rPr>
        <w:t xml:space="preserve">. </w:t>
      </w:r>
      <w:r w:rsidRPr="00872D60">
        <w:rPr>
          <w:rFonts w:ascii="Century Gothic" w:hAnsi="Century Gothic"/>
          <w:b w:val="0"/>
        </w:rPr>
        <w:t xml:space="preserve">Note: grey lines represent potential range in demand and </w:t>
      </w:r>
      <w:r w:rsidR="00EC21F4">
        <w:rPr>
          <w:rFonts w:ascii="Century Gothic" w:hAnsi="Century Gothic"/>
          <w:b w:val="0"/>
        </w:rPr>
        <w:t xml:space="preserve">water </w:t>
      </w:r>
      <w:r w:rsidRPr="00872D60">
        <w:rPr>
          <w:rFonts w:ascii="Century Gothic" w:hAnsi="Century Gothic"/>
          <w:b w:val="0"/>
        </w:rPr>
        <w:t>resource availability</w:t>
      </w:r>
      <w:r w:rsidR="00872D60">
        <w:rPr>
          <w:rFonts w:ascii="Century Gothic" w:hAnsi="Century Gothic"/>
          <w:b w:val="0"/>
        </w:rPr>
        <w:t>.</w:t>
      </w:r>
    </w:p>
    <w:p w14:paraId="5377DD5B" w14:textId="5AA3AF3C" w:rsidR="00671C9F" w:rsidRPr="002B2B79" w:rsidRDefault="00E11646" w:rsidP="00671C9F">
      <w:pPr>
        <w:pStyle w:val="NormalWeb"/>
        <w:spacing w:before="0" w:beforeAutospacing="0" w:after="240" w:afterAutospacing="0"/>
        <w:jc w:val="left"/>
        <w:rPr>
          <w:rFonts w:ascii="Century Gothic" w:hAnsi="Century Gothic"/>
        </w:rPr>
      </w:pPr>
      <w:r>
        <w:rPr>
          <w:rFonts w:ascii="Century Gothic" w:hAnsi="Century Gothic"/>
        </w:rPr>
        <w:br/>
      </w:r>
      <w:r w:rsidR="00671C9F" w:rsidRPr="00916F39">
        <w:rPr>
          <w:rFonts w:ascii="Century Gothic" w:hAnsi="Century Gothic"/>
        </w:rPr>
        <w:t>Further detail o</w:t>
      </w:r>
      <w:r w:rsidR="00671C9F">
        <w:rPr>
          <w:rFonts w:ascii="Century Gothic" w:hAnsi="Century Gothic"/>
        </w:rPr>
        <w:t>n how the overall purpose for portfolio management changes under differe</w:t>
      </w:r>
      <w:r w:rsidR="00E90A69">
        <w:rPr>
          <w:rFonts w:ascii="Century Gothic" w:hAnsi="Century Gothic"/>
        </w:rPr>
        <w:t>nt supply and demand scenarios is</w:t>
      </w:r>
      <w:r w:rsidR="00671C9F">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C8746A">
        <w:rPr>
          <w:rFonts w:ascii="Century Gothic" w:hAnsi="Century Gothic"/>
          <w:i/>
        </w:rPr>
        <w:t>2019–20</w:t>
      </w:r>
      <w:r w:rsidR="00807AFA">
        <w:rPr>
          <w:rFonts w:ascii="Century Gothic" w:hAnsi="Century Gothic"/>
        </w:rPr>
        <w:t xml:space="preserve"> </w:t>
      </w:r>
      <w:r w:rsidR="00671C9F">
        <w:rPr>
          <w:rFonts w:ascii="Century Gothic" w:hAnsi="Century Gothic"/>
        </w:rPr>
        <w:t>(</w:t>
      </w:r>
      <w:r w:rsidR="00671C9F" w:rsidRPr="002851A6">
        <w:rPr>
          <w:rFonts w:ascii="Century Gothic" w:hAnsi="Century Gothic"/>
        </w:rPr>
        <w:t>a</w:t>
      </w:r>
      <w:r w:rsidR="00671C9F">
        <w:rPr>
          <w:rFonts w:ascii="Century Gothic" w:hAnsi="Century Gothic"/>
        </w:rPr>
        <w:t xml:space="preserve">vailable at: </w:t>
      </w:r>
      <w:hyperlink r:id="rId23" w:history="1">
        <w:r w:rsidR="00671C9F" w:rsidRPr="00886BA9">
          <w:rPr>
            <w:rStyle w:val="Hyperlink"/>
            <w:rFonts w:ascii="Century Gothic" w:hAnsi="Century Gothic"/>
          </w:rPr>
          <w:t>http://www.environment.gov.au/water/cewo/publications</w:t>
        </w:r>
      </w:hyperlink>
      <w:r w:rsidR="00671C9F">
        <w:rPr>
          <w:rFonts w:ascii="Century Gothic" w:hAnsi="Century Gothic"/>
        </w:rPr>
        <w:t xml:space="preserve">).  </w:t>
      </w:r>
    </w:p>
    <w:p w14:paraId="5377DD5C" w14:textId="32D32652"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2" w:name="_Toc16767957"/>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C8746A">
        <w:rPr>
          <w:rFonts w:ascii="Century Gothic" w:hAnsi="Century Gothic"/>
          <w:noProof/>
          <w:color w:val="5F497A" w:themeColor="accent4" w:themeShade="BF"/>
        </w:rPr>
        <w:t>2019–20</w:t>
      </w:r>
      <w:bookmarkEnd w:id="32"/>
    </w:p>
    <w:p w14:paraId="2A10DBC2" w14:textId="594C5416" w:rsidR="00DB3E4D" w:rsidRDefault="00C8649B" w:rsidP="00C97E69">
      <w:pPr>
        <w:pStyle w:val="NormalWeb"/>
        <w:spacing w:before="0" w:beforeAutospacing="0" w:after="200" w:afterAutospacing="0"/>
        <w:jc w:val="left"/>
        <w:rPr>
          <w:rFonts w:ascii="Century Gothic" w:hAnsi="Century Gothic"/>
        </w:rPr>
      </w:pPr>
      <w:r w:rsidRPr="002B2B79">
        <w:rPr>
          <w:rFonts w:ascii="Century Gothic" w:hAnsi="Century Gothic"/>
        </w:rPr>
        <w:t xml:space="preserve">Consistent with the demands and purpose described above, </w:t>
      </w:r>
      <w:r w:rsidR="008352AA">
        <w:rPr>
          <w:rFonts w:ascii="Century Gothic" w:hAnsi="Century Gothic"/>
        </w:rPr>
        <w:t>the Commonwealth Environmental Water Office</w:t>
      </w:r>
      <w:r w:rsidR="00967495">
        <w:rPr>
          <w:rFonts w:ascii="Century Gothic" w:hAnsi="Century Gothic"/>
        </w:rPr>
        <w:t>, in partnership with NSW OEH,</w:t>
      </w:r>
      <w:r w:rsidRPr="002B2B79">
        <w:rPr>
          <w:rFonts w:ascii="Century Gothic" w:hAnsi="Century Gothic"/>
        </w:rPr>
        <w:t xml:space="preserve"> is considering supplying environmental water to the following watering actions for </w:t>
      </w:r>
      <w:r w:rsidR="00C8746A">
        <w:rPr>
          <w:rFonts w:ascii="Century Gothic" w:hAnsi="Century Gothic"/>
        </w:rPr>
        <w:t>2019–20</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760E9B" w:rsidRPr="00760E9B">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39485F29" w14:textId="290DE639" w:rsidR="008A0333" w:rsidRDefault="00E24E71" w:rsidP="00E11646">
      <w:pPr>
        <w:pStyle w:val="NormalWeb"/>
        <w:spacing w:before="0" w:beforeAutospacing="0" w:after="180" w:afterAutospacing="0"/>
        <w:jc w:val="left"/>
        <w:textAlignment w:val="baseline"/>
        <w:rPr>
          <w:rFonts w:ascii="Century Gothic" w:hAnsi="Century Gothic"/>
        </w:rPr>
      </w:pPr>
      <w:r>
        <w:rPr>
          <w:rFonts w:ascii="Century Gothic" w:hAnsi="Century Gothic"/>
        </w:rPr>
        <w:t>The Commonwealth Environmental Water Office</w:t>
      </w:r>
      <w:r w:rsidR="008A0333">
        <w:rPr>
          <w:rFonts w:ascii="Century Gothic" w:hAnsi="Century Gothic"/>
        </w:rPr>
        <w:t xml:space="preserve"> begins 2019-20 with low relative water availability of </w:t>
      </w:r>
      <w:r w:rsidR="00AD3692">
        <w:rPr>
          <w:rFonts w:ascii="Century Gothic" w:hAnsi="Century Gothic"/>
        </w:rPr>
        <w:t>16.1</w:t>
      </w:r>
      <w:r w:rsidR="008A0333">
        <w:rPr>
          <w:rFonts w:ascii="Century Gothic" w:hAnsi="Century Gothic"/>
        </w:rPr>
        <w:t xml:space="preserve"> GL. </w:t>
      </w:r>
      <w:r w:rsidR="00BE60D3">
        <w:rPr>
          <w:rFonts w:ascii="Century Gothic" w:hAnsi="Century Gothic"/>
        </w:rPr>
        <w:t xml:space="preserve">While water allocations are low, the current environmental demand in the Gwydir </w:t>
      </w:r>
      <w:r w:rsidR="00D97137">
        <w:rPr>
          <w:rFonts w:ascii="Century Gothic" w:hAnsi="Century Gothic"/>
        </w:rPr>
        <w:t xml:space="preserve">wetlands </w:t>
      </w:r>
      <w:r w:rsidR="00A03AA2">
        <w:rPr>
          <w:rFonts w:ascii="Century Gothic" w:hAnsi="Century Gothic"/>
        </w:rPr>
        <w:t>areas is</w:t>
      </w:r>
      <w:r w:rsidR="00BE60D3">
        <w:rPr>
          <w:rFonts w:ascii="Century Gothic" w:hAnsi="Century Gothic"/>
        </w:rPr>
        <w:t xml:space="preserve"> lower than normal due to large scale proactive watering of the </w:t>
      </w:r>
      <w:r w:rsidR="00D97137">
        <w:rPr>
          <w:rFonts w:ascii="Century Gothic" w:hAnsi="Century Gothic"/>
        </w:rPr>
        <w:t xml:space="preserve">Gingham, Lower </w:t>
      </w:r>
      <w:r w:rsidR="00BE60D3">
        <w:rPr>
          <w:rFonts w:ascii="Century Gothic" w:hAnsi="Century Gothic"/>
        </w:rPr>
        <w:t xml:space="preserve">Gwydir and </w:t>
      </w:r>
      <w:proofErr w:type="spellStart"/>
      <w:r w:rsidR="00BE60D3">
        <w:rPr>
          <w:rFonts w:ascii="Century Gothic" w:hAnsi="Century Gothic"/>
        </w:rPr>
        <w:t>Mallowa</w:t>
      </w:r>
      <w:proofErr w:type="spellEnd"/>
      <w:r w:rsidR="00BE60D3">
        <w:rPr>
          <w:rFonts w:ascii="Century Gothic" w:hAnsi="Century Gothic"/>
        </w:rPr>
        <w:t xml:space="preserve"> wetlands in 2018</w:t>
      </w:r>
      <w:r w:rsidR="00D97137">
        <w:rPr>
          <w:rFonts w:ascii="Century Gothic" w:hAnsi="Century Gothic"/>
        </w:rPr>
        <w:t xml:space="preserve">-19. The </w:t>
      </w:r>
      <w:r w:rsidR="00BE60D3">
        <w:rPr>
          <w:rFonts w:ascii="Century Gothic" w:hAnsi="Century Gothic"/>
        </w:rPr>
        <w:t xml:space="preserve">late season </w:t>
      </w:r>
      <w:r w:rsidR="00D97137">
        <w:rPr>
          <w:rFonts w:ascii="Century Gothic" w:hAnsi="Century Gothic"/>
        </w:rPr>
        <w:t xml:space="preserve">river and creek low flows for instream river pools </w:t>
      </w:r>
      <w:r w:rsidR="00BE60D3">
        <w:rPr>
          <w:rFonts w:ascii="Century Gothic" w:hAnsi="Century Gothic"/>
        </w:rPr>
        <w:t>drought refuge flows</w:t>
      </w:r>
      <w:r w:rsidR="00D97137">
        <w:rPr>
          <w:rFonts w:ascii="Century Gothic" w:hAnsi="Century Gothic"/>
        </w:rPr>
        <w:t xml:space="preserve"> will mean that under a </w:t>
      </w:r>
      <w:r>
        <w:rPr>
          <w:rFonts w:ascii="Century Gothic" w:hAnsi="Century Gothic"/>
        </w:rPr>
        <w:t>continued</w:t>
      </w:r>
      <w:r w:rsidR="00D97137">
        <w:rPr>
          <w:rFonts w:ascii="Century Gothic" w:hAnsi="Century Gothic"/>
        </w:rPr>
        <w:t xml:space="preserve"> very dry scenario demand in the 2019-20 season will initially be low but will potentially become critical several times during the 2019-20 season</w:t>
      </w:r>
      <w:r w:rsidR="00BE60D3">
        <w:rPr>
          <w:rFonts w:ascii="Century Gothic" w:hAnsi="Century Gothic"/>
        </w:rPr>
        <w:t xml:space="preserve">. </w:t>
      </w:r>
      <w:r w:rsidR="00B25771">
        <w:rPr>
          <w:rFonts w:ascii="Century Gothic" w:hAnsi="Century Gothic"/>
        </w:rPr>
        <w:t>W</w:t>
      </w:r>
      <w:r w:rsidR="00BE60D3">
        <w:rPr>
          <w:rFonts w:ascii="Century Gothic" w:hAnsi="Century Gothic"/>
        </w:rPr>
        <w:t xml:space="preserve">atering in 2019-20 </w:t>
      </w:r>
      <w:r w:rsidR="00B25771">
        <w:rPr>
          <w:rFonts w:ascii="Century Gothic" w:hAnsi="Century Gothic"/>
        </w:rPr>
        <w:t xml:space="preserve">is likely to be </w:t>
      </w:r>
      <w:r w:rsidR="00BE60D3">
        <w:rPr>
          <w:rFonts w:ascii="Century Gothic" w:hAnsi="Century Gothic"/>
        </w:rPr>
        <w:t>focused on drought and refuge protection actions</w:t>
      </w:r>
      <w:r w:rsidR="00D97137">
        <w:rPr>
          <w:rFonts w:ascii="Century Gothic" w:hAnsi="Century Gothic"/>
        </w:rPr>
        <w:t xml:space="preserve"> in key target reaches of main rivers and creeks</w:t>
      </w:r>
      <w:r w:rsidR="00BE60D3">
        <w:rPr>
          <w:rFonts w:ascii="Century Gothic" w:hAnsi="Century Gothic"/>
        </w:rPr>
        <w:t>, with the possibility of reactive</w:t>
      </w:r>
      <w:r w:rsidR="00E5358C">
        <w:rPr>
          <w:rFonts w:ascii="Century Gothic" w:hAnsi="Century Gothic"/>
        </w:rPr>
        <w:t xml:space="preserve"> watering </w:t>
      </w:r>
      <w:r w:rsidR="00731D20">
        <w:rPr>
          <w:rFonts w:ascii="Century Gothic" w:hAnsi="Century Gothic"/>
        </w:rPr>
        <w:t>and</w:t>
      </w:r>
      <w:r w:rsidR="00BE60D3">
        <w:rPr>
          <w:rFonts w:ascii="Century Gothic" w:hAnsi="Century Gothic"/>
        </w:rPr>
        <w:t xml:space="preserve"> </w:t>
      </w:r>
      <w:r w:rsidR="0099298B">
        <w:rPr>
          <w:rFonts w:ascii="Century Gothic" w:hAnsi="Century Gothic"/>
        </w:rPr>
        <w:t xml:space="preserve">other </w:t>
      </w:r>
      <w:r w:rsidR="00BE60D3">
        <w:rPr>
          <w:rFonts w:ascii="Century Gothic" w:hAnsi="Century Gothic"/>
        </w:rPr>
        <w:t xml:space="preserve">supportive actions </w:t>
      </w:r>
      <w:r w:rsidR="00D97137">
        <w:rPr>
          <w:rFonts w:ascii="Century Gothic" w:hAnsi="Century Gothic"/>
        </w:rPr>
        <w:t xml:space="preserve">for some wetland areas </w:t>
      </w:r>
      <w:r w:rsidR="00BE60D3">
        <w:rPr>
          <w:rFonts w:ascii="Century Gothic" w:hAnsi="Century Gothic"/>
        </w:rPr>
        <w:t>should</w:t>
      </w:r>
      <w:r w:rsidR="00731D20">
        <w:rPr>
          <w:rFonts w:ascii="Century Gothic" w:hAnsi="Century Gothic"/>
        </w:rPr>
        <w:t xml:space="preserve"> additional</w:t>
      </w:r>
      <w:r w:rsidR="00BE60D3">
        <w:rPr>
          <w:rFonts w:ascii="Century Gothic" w:hAnsi="Century Gothic"/>
        </w:rPr>
        <w:t xml:space="preserve"> allocations or supplementary </w:t>
      </w:r>
      <w:r w:rsidR="00065197">
        <w:rPr>
          <w:rFonts w:ascii="Century Gothic" w:hAnsi="Century Gothic"/>
        </w:rPr>
        <w:t xml:space="preserve">flows </w:t>
      </w:r>
      <w:r w:rsidR="00731D20">
        <w:rPr>
          <w:rFonts w:ascii="Century Gothic" w:hAnsi="Century Gothic"/>
        </w:rPr>
        <w:t>occur</w:t>
      </w:r>
      <w:r w:rsidR="00BE60D3">
        <w:rPr>
          <w:rFonts w:ascii="Century Gothic" w:hAnsi="Century Gothic"/>
        </w:rPr>
        <w:t xml:space="preserve">. </w:t>
      </w:r>
    </w:p>
    <w:p w14:paraId="2009FC24" w14:textId="0E811BED" w:rsidR="00916CA8" w:rsidRPr="00CA2102" w:rsidRDefault="00916CA8" w:rsidP="00BA271A">
      <w:pPr>
        <w:pStyle w:val="NormalWeb"/>
        <w:keepNext/>
        <w:keepLines/>
        <w:spacing w:before="0" w:beforeAutospacing="0" w:after="240" w:afterAutospacing="0"/>
        <w:jc w:val="left"/>
        <w:rPr>
          <w:rFonts w:ascii="Century Gothic" w:hAnsi="Century Gothic"/>
          <w:b/>
        </w:rPr>
      </w:pPr>
      <w:r w:rsidRPr="00CA2102">
        <w:rPr>
          <w:rFonts w:ascii="Century Gothic" w:hAnsi="Century Gothic"/>
          <w:b/>
        </w:rPr>
        <w:t>Drought and refuge protection</w:t>
      </w:r>
    </w:p>
    <w:p w14:paraId="5354FF7F" w14:textId="33DC000C" w:rsidR="00E11646" w:rsidRDefault="00553FDE" w:rsidP="00BA271A">
      <w:pPr>
        <w:pStyle w:val="NormalWeb"/>
        <w:keepNext/>
        <w:keepLines/>
        <w:spacing w:before="0" w:beforeAutospacing="0" w:after="180" w:afterAutospacing="0"/>
        <w:jc w:val="left"/>
        <w:textAlignment w:val="baseline"/>
        <w:rPr>
          <w:rFonts w:ascii="Century Gothic" w:hAnsi="Century Gothic"/>
        </w:rPr>
      </w:pPr>
      <w:r>
        <w:rPr>
          <w:rFonts w:ascii="Century Gothic" w:hAnsi="Century Gothic"/>
        </w:rPr>
        <w:t xml:space="preserve">During extended drying sequences, maintaining drought refuges </w:t>
      </w:r>
      <w:r w:rsidR="00221693">
        <w:rPr>
          <w:rFonts w:ascii="Century Gothic" w:hAnsi="Century Gothic"/>
        </w:rPr>
        <w:t xml:space="preserve">to support </w:t>
      </w:r>
      <w:r w:rsidR="00E11646" w:rsidRPr="00871164">
        <w:rPr>
          <w:rFonts w:ascii="Century Gothic" w:hAnsi="Century Gothic"/>
        </w:rPr>
        <w:t xml:space="preserve">aquatic ecology </w:t>
      </w:r>
      <w:r>
        <w:rPr>
          <w:rFonts w:ascii="Century Gothic" w:hAnsi="Century Gothic"/>
        </w:rPr>
        <w:t xml:space="preserve">is a key part of ensuring the ongoing </w:t>
      </w:r>
      <w:r w:rsidR="00A03AA2">
        <w:rPr>
          <w:rFonts w:ascii="Century Gothic" w:hAnsi="Century Gothic"/>
        </w:rPr>
        <w:t>health</w:t>
      </w:r>
      <w:r>
        <w:rPr>
          <w:rFonts w:ascii="Century Gothic" w:hAnsi="Century Gothic"/>
        </w:rPr>
        <w:t xml:space="preserve"> of the system. Should </w:t>
      </w:r>
      <w:r w:rsidR="00A03AA2">
        <w:rPr>
          <w:rFonts w:ascii="Century Gothic" w:hAnsi="Century Gothic"/>
        </w:rPr>
        <w:t>conditions</w:t>
      </w:r>
      <w:r>
        <w:rPr>
          <w:rFonts w:ascii="Century Gothic" w:hAnsi="Century Gothic"/>
        </w:rPr>
        <w:t xml:space="preserve"> remain dry during 2019-20, providing environmental water </w:t>
      </w:r>
      <w:r w:rsidR="00E11646" w:rsidRPr="00871164">
        <w:rPr>
          <w:rFonts w:ascii="Century Gothic" w:hAnsi="Century Gothic"/>
        </w:rPr>
        <w:t xml:space="preserve">to refresh drought refuges </w:t>
      </w:r>
      <w:r w:rsidR="00967495">
        <w:rPr>
          <w:rFonts w:ascii="Century Gothic" w:hAnsi="Century Gothic"/>
        </w:rPr>
        <w:t xml:space="preserve">in the Gwydir catchment </w:t>
      </w:r>
      <w:r w:rsidR="00E11646" w:rsidRPr="00871164">
        <w:rPr>
          <w:rFonts w:ascii="Century Gothic" w:hAnsi="Century Gothic"/>
        </w:rPr>
        <w:t xml:space="preserve">and reduce the risk of </w:t>
      </w:r>
      <w:r w:rsidR="00221693">
        <w:rPr>
          <w:rFonts w:ascii="Century Gothic" w:hAnsi="Century Gothic"/>
        </w:rPr>
        <w:t>poor</w:t>
      </w:r>
      <w:r w:rsidR="00221693" w:rsidRPr="00871164">
        <w:rPr>
          <w:rFonts w:ascii="Century Gothic" w:hAnsi="Century Gothic"/>
        </w:rPr>
        <w:t xml:space="preserve"> </w:t>
      </w:r>
      <w:r w:rsidR="00E11646" w:rsidRPr="00871164">
        <w:rPr>
          <w:rFonts w:ascii="Century Gothic" w:hAnsi="Century Gothic"/>
        </w:rPr>
        <w:t xml:space="preserve">water quality </w:t>
      </w:r>
      <w:r w:rsidR="00B25771">
        <w:rPr>
          <w:rFonts w:ascii="Century Gothic" w:hAnsi="Century Gothic"/>
        </w:rPr>
        <w:t>will be a core action</w:t>
      </w:r>
      <w:r w:rsidR="00E11646" w:rsidRPr="00871164">
        <w:rPr>
          <w:rFonts w:ascii="Century Gothic" w:hAnsi="Century Gothic"/>
        </w:rPr>
        <w:t>.</w:t>
      </w:r>
      <w:r w:rsidR="00916CA8" w:rsidRPr="00916CA8">
        <w:rPr>
          <w:rFonts w:ascii="Century Gothic" w:hAnsi="Century Gothic"/>
        </w:rPr>
        <w:t xml:space="preserve"> </w:t>
      </w:r>
      <w:r w:rsidR="008D002C">
        <w:rPr>
          <w:rFonts w:ascii="Century Gothic" w:hAnsi="Century Gothic"/>
        </w:rPr>
        <w:t>As part of these actions, i</w:t>
      </w:r>
      <w:r w:rsidR="00B25771">
        <w:rPr>
          <w:rFonts w:ascii="Century Gothic" w:hAnsi="Century Gothic"/>
        </w:rPr>
        <w:t xml:space="preserve">t is likely that </w:t>
      </w:r>
      <w:r w:rsidR="008D002C">
        <w:rPr>
          <w:rFonts w:ascii="Century Gothic" w:hAnsi="Century Gothic"/>
        </w:rPr>
        <w:t>enviro</w:t>
      </w:r>
      <w:r w:rsidR="009F435F">
        <w:rPr>
          <w:rFonts w:ascii="Century Gothic" w:hAnsi="Century Gothic"/>
        </w:rPr>
        <w:t>nmental water will</w:t>
      </w:r>
      <w:r w:rsidR="00916CA8">
        <w:rPr>
          <w:rFonts w:ascii="Century Gothic" w:hAnsi="Century Gothic"/>
        </w:rPr>
        <w:t xml:space="preserve"> </w:t>
      </w:r>
      <w:r w:rsidR="00E24E71">
        <w:rPr>
          <w:rFonts w:ascii="Century Gothic" w:hAnsi="Century Gothic"/>
        </w:rPr>
        <w:t>be accounted</w:t>
      </w:r>
      <w:r w:rsidR="00916CA8" w:rsidRPr="00871164">
        <w:rPr>
          <w:rFonts w:ascii="Century Gothic" w:hAnsi="Century Gothic"/>
        </w:rPr>
        <w:t xml:space="preserve"> from storage</w:t>
      </w:r>
      <w:r w:rsidR="00D97137">
        <w:rPr>
          <w:rFonts w:ascii="Century Gothic" w:hAnsi="Century Gothic"/>
        </w:rPr>
        <w:t xml:space="preserve"> or very high up in the system if delivered in conjunction with other system deliveries (such as high security irrigation deliveries during the year). </w:t>
      </w:r>
    </w:p>
    <w:p w14:paraId="4FC898A7" w14:textId="21CE8A0D" w:rsidR="00E94D97" w:rsidRPr="00CA2102" w:rsidRDefault="00E94D97" w:rsidP="00CA2102">
      <w:pPr>
        <w:pStyle w:val="NormalWeb"/>
        <w:spacing w:before="0" w:beforeAutospacing="0" w:after="240" w:afterAutospacing="0"/>
        <w:jc w:val="left"/>
        <w:rPr>
          <w:rFonts w:ascii="Century Gothic" w:hAnsi="Century Gothic"/>
          <w:b/>
        </w:rPr>
      </w:pPr>
      <w:r w:rsidRPr="00CA2102">
        <w:rPr>
          <w:rFonts w:ascii="Century Gothic" w:hAnsi="Century Gothic"/>
          <w:b/>
        </w:rPr>
        <w:t xml:space="preserve">Reactive </w:t>
      </w:r>
      <w:r w:rsidR="00304107">
        <w:rPr>
          <w:rFonts w:ascii="Century Gothic" w:hAnsi="Century Gothic"/>
          <w:b/>
        </w:rPr>
        <w:t>W</w:t>
      </w:r>
      <w:r w:rsidR="00E5358C" w:rsidRPr="00CA2102">
        <w:rPr>
          <w:rFonts w:ascii="Century Gothic" w:hAnsi="Century Gothic"/>
          <w:b/>
        </w:rPr>
        <w:t>atering</w:t>
      </w:r>
      <w:r w:rsidR="00731D20" w:rsidRPr="00CA2102">
        <w:rPr>
          <w:rFonts w:ascii="Century Gothic" w:hAnsi="Century Gothic"/>
          <w:b/>
        </w:rPr>
        <w:t xml:space="preserve"> and </w:t>
      </w:r>
      <w:r w:rsidR="00304107">
        <w:rPr>
          <w:rFonts w:ascii="Century Gothic" w:hAnsi="Century Gothic"/>
          <w:b/>
        </w:rPr>
        <w:t xml:space="preserve">Other </w:t>
      </w:r>
      <w:r w:rsidR="008D002C">
        <w:rPr>
          <w:rFonts w:ascii="Century Gothic" w:hAnsi="Century Gothic"/>
          <w:b/>
        </w:rPr>
        <w:t>Supportive</w:t>
      </w:r>
      <w:r w:rsidR="00967495">
        <w:rPr>
          <w:rFonts w:ascii="Century Gothic" w:hAnsi="Century Gothic"/>
          <w:b/>
        </w:rPr>
        <w:t xml:space="preserve"> Actions</w:t>
      </w:r>
    </w:p>
    <w:p w14:paraId="0B3277BF" w14:textId="08583F54" w:rsidR="00221693" w:rsidRPr="00221693" w:rsidRDefault="00731D20" w:rsidP="00221693">
      <w:pPr>
        <w:spacing w:after="180"/>
        <w:jc w:val="left"/>
        <w:rPr>
          <w:rFonts w:ascii="Century Gothic" w:hAnsi="Century Gothic"/>
          <w:bCs/>
        </w:rPr>
      </w:pPr>
      <w:r>
        <w:rPr>
          <w:rFonts w:ascii="Century Gothic" w:hAnsi="Century Gothic"/>
          <w:bCs/>
        </w:rPr>
        <w:t xml:space="preserve">Should water </w:t>
      </w:r>
      <w:r w:rsidR="00E24E71">
        <w:rPr>
          <w:rFonts w:ascii="Century Gothic" w:hAnsi="Century Gothic"/>
          <w:bCs/>
        </w:rPr>
        <w:t>availability</w:t>
      </w:r>
      <w:r w:rsidR="00BB46B6">
        <w:rPr>
          <w:rFonts w:ascii="Century Gothic" w:hAnsi="Century Gothic"/>
          <w:bCs/>
        </w:rPr>
        <w:t xml:space="preserve"> </w:t>
      </w:r>
      <w:r w:rsidR="00654B0A">
        <w:rPr>
          <w:rFonts w:ascii="Century Gothic" w:hAnsi="Century Gothic"/>
          <w:bCs/>
        </w:rPr>
        <w:t xml:space="preserve">during the water year </w:t>
      </w:r>
      <w:r w:rsidR="00BB46B6">
        <w:rPr>
          <w:rFonts w:ascii="Century Gothic" w:hAnsi="Century Gothic"/>
          <w:bCs/>
        </w:rPr>
        <w:t xml:space="preserve">increase </w:t>
      </w:r>
      <w:r w:rsidR="00654B0A">
        <w:rPr>
          <w:rFonts w:ascii="Century Gothic" w:hAnsi="Century Gothic"/>
          <w:bCs/>
        </w:rPr>
        <w:t xml:space="preserve">as a result of inflows into storage or the announcement of supplementary water, </w:t>
      </w:r>
      <w:r w:rsidR="00EC0182">
        <w:rPr>
          <w:rFonts w:ascii="Century Gothic" w:hAnsi="Century Gothic"/>
          <w:bCs/>
        </w:rPr>
        <w:t>a range of additional actions may be undertaken</w:t>
      </w:r>
      <w:r w:rsidR="00654B0A">
        <w:rPr>
          <w:rFonts w:ascii="Century Gothic" w:hAnsi="Century Gothic"/>
          <w:bCs/>
        </w:rPr>
        <w:t>.</w:t>
      </w:r>
      <w:r w:rsidR="00EC0182">
        <w:rPr>
          <w:rFonts w:ascii="Century Gothic" w:hAnsi="Century Gothic"/>
          <w:bCs/>
        </w:rPr>
        <w:t xml:space="preserve"> </w:t>
      </w:r>
      <w:r>
        <w:rPr>
          <w:rFonts w:ascii="Century Gothic" w:hAnsi="Century Gothic"/>
          <w:bCs/>
        </w:rPr>
        <w:t xml:space="preserve"> </w:t>
      </w:r>
    </w:p>
    <w:p w14:paraId="6C205B0D" w14:textId="4992749D" w:rsidR="007154F3" w:rsidRDefault="00221693" w:rsidP="00BE60D3">
      <w:pPr>
        <w:spacing w:after="180"/>
        <w:jc w:val="left"/>
        <w:rPr>
          <w:rFonts w:ascii="Century Gothic" w:hAnsi="Century Gothic"/>
        </w:rPr>
      </w:pPr>
      <w:r>
        <w:rPr>
          <w:rFonts w:ascii="Century Gothic" w:hAnsi="Century Gothic"/>
        </w:rPr>
        <w:t>Withi</w:t>
      </w:r>
      <w:r w:rsidR="00BE60D3" w:rsidRPr="00C867CC">
        <w:rPr>
          <w:rFonts w:ascii="Century Gothic" w:hAnsi="Century Gothic"/>
        </w:rPr>
        <w:t>n the</w:t>
      </w:r>
      <w:r>
        <w:rPr>
          <w:rFonts w:ascii="Century Gothic" w:hAnsi="Century Gothic"/>
        </w:rPr>
        <w:t xml:space="preserve"> </w:t>
      </w:r>
      <w:proofErr w:type="spellStart"/>
      <w:r>
        <w:rPr>
          <w:rFonts w:ascii="Century Gothic" w:hAnsi="Century Gothic"/>
        </w:rPr>
        <w:t>Mallowa</w:t>
      </w:r>
      <w:proofErr w:type="spellEnd"/>
      <w:r>
        <w:rPr>
          <w:rFonts w:ascii="Century Gothic" w:hAnsi="Century Gothic"/>
        </w:rPr>
        <w:t>,</w:t>
      </w:r>
      <w:r w:rsidR="00BE60D3" w:rsidRPr="00C867CC">
        <w:rPr>
          <w:rFonts w:ascii="Century Gothic" w:hAnsi="Century Gothic"/>
        </w:rPr>
        <w:t xml:space="preserve"> </w:t>
      </w:r>
      <w:r>
        <w:rPr>
          <w:rFonts w:ascii="Century Gothic" w:hAnsi="Century Gothic"/>
        </w:rPr>
        <w:t>Gingham and G</w:t>
      </w:r>
      <w:r w:rsidR="00BE60D3" w:rsidRPr="00CA2102">
        <w:rPr>
          <w:rFonts w:ascii="Century Gothic" w:hAnsi="Century Gothic"/>
        </w:rPr>
        <w:t>w</w:t>
      </w:r>
      <w:r>
        <w:rPr>
          <w:rFonts w:ascii="Century Gothic" w:hAnsi="Century Gothic"/>
        </w:rPr>
        <w:t>ydir systems</w:t>
      </w:r>
      <w:r w:rsidR="00BE60D3" w:rsidRPr="00CA2102">
        <w:rPr>
          <w:rFonts w:ascii="Century Gothic" w:hAnsi="Century Gothic"/>
        </w:rPr>
        <w:t xml:space="preserve">, environmental watering </w:t>
      </w:r>
      <w:r w:rsidR="006F1051" w:rsidRPr="00CA2102">
        <w:rPr>
          <w:rFonts w:ascii="Century Gothic" w:hAnsi="Century Gothic"/>
        </w:rPr>
        <w:t xml:space="preserve">may seek </w:t>
      </w:r>
      <w:r w:rsidR="00BE60D3" w:rsidRPr="00CA2102">
        <w:rPr>
          <w:rFonts w:ascii="Century Gothic" w:hAnsi="Century Gothic"/>
        </w:rPr>
        <w:t xml:space="preserve">to support semi-permanent wetland communities </w:t>
      </w:r>
      <w:r w:rsidR="005C7907">
        <w:rPr>
          <w:rFonts w:ascii="Century Gothic" w:hAnsi="Century Gothic"/>
        </w:rPr>
        <w:t xml:space="preserve">by protecting a portion of supplementary water flowing from one or more of </w:t>
      </w:r>
      <w:r w:rsidR="00654B0A">
        <w:rPr>
          <w:rFonts w:ascii="Century Gothic" w:hAnsi="Century Gothic"/>
        </w:rPr>
        <w:t xml:space="preserve">the </w:t>
      </w:r>
      <w:r w:rsidR="005C7907">
        <w:rPr>
          <w:rFonts w:ascii="Century Gothic" w:hAnsi="Century Gothic"/>
        </w:rPr>
        <w:t xml:space="preserve">systems unregulated tributaries.  </w:t>
      </w:r>
      <w:r w:rsidR="00731D20">
        <w:rPr>
          <w:rFonts w:ascii="Century Gothic" w:hAnsi="Century Gothic"/>
        </w:rPr>
        <w:t xml:space="preserve">Should </w:t>
      </w:r>
      <w:r w:rsidR="00BE60D3" w:rsidRPr="00CA2102">
        <w:rPr>
          <w:rFonts w:ascii="Century Gothic" w:hAnsi="Century Gothic"/>
        </w:rPr>
        <w:t xml:space="preserve">supplementary water access </w:t>
      </w:r>
      <w:r w:rsidR="00731D20">
        <w:rPr>
          <w:rFonts w:ascii="Century Gothic" w:hAnsi="Century Gothic"/>
        </w:rPr>
        <w:t xml:space="preserve">be </w:t>
      </w:r>
      <w:r w:rsidR="00BE60D3" w:rsidRPr="00CA2102">
        <w:rPr>
          <w:rFonts w:ascii="Century Gothic" w:hAnsi="Century Gothic"/>
        </w:rPr>
        <w:t xml:space="preserve">made available, a proportion of the Commonwealth supplementary licence may be activated </w:t>
      </w:r>
      <w:r w:rsidR="007154F3">
        <w:rPr>
          <w:rFonts w:ascii="Century Gothic" w:hAnsi="Century Gothic"/>
        </w:rPr>
        <w:t>based on the following:</w:t>
      </w:r>
    </w:p>
    <w:p w14:paraId="7C5CF0ED" w14:textId="19FA91E5" w:rsidR="007154F3" w:rsidRPr="007154F3" w:rsidRDefault="00A03AA2" w:rsidP="00C97E69">
      <w:pPr>
        <w:pStyle w:val="CommentText"/>
        <w:numPr>
          <w:ilvl w:val="0"/>
          <w:numId w:val="31"/>
        </w:numPr>
        <w:ind w:left="426" w:hanging="426"/>
        <w:rPr>
          <w:rFonts w:ascii="Century Gothic" w:hAnsi="Century Gothic"/>
        </w:rPr>
      </w:pPr>
      <w:r w:rsidRPr="007154F3">
        <w:rPr>
          <w:rFonts w:ascii="Century Gothic" w:hAnsi="Century Gothic"/>
        </w:rPr>
        <w:t>Up to</w:t>
      </w:r>
      <w:r w:rsidR="007154F3" w:rsidRPr="007154F3">
        <w:rPr>
          <w:rFonts w:ascii="Century Gothic" w:hAnsi="Century Gothic"/>
        </w:rPr>
        <w:t xml:space="preserve"> 10,000 ML in the </w:t>
      </w:r>
      <w:proofErr w:type="spellStart"/>
      <w:r w:rsidR="007154F3" w:rsidRPr="007154F3">
        <w:rPr>
          <w:rFonts w:ascii="Century Gothic" w:hAnsi="Century Gothic"/>
        </w:rPr>
        <w:t>Mehi</w:t>
      </w:r>
      <w:proofErr w:type="spellEnd"/>
      <w:r w:rsidR="007154F3" w:rsidRPr="007154F3">
        <w:rPr>
          <w:rFonts w:ascii="Century Gothic" w:hAnsi="Century Gothic"/>
        </w:rPr>
        <w:t xml:space="preserve"> /</w:t>
      </w:r>
      <w:proofErr w:type="spellStart"/>
      <w:r w:rsidR="007154F3" w:rsidRPr="007154F3">
        <w:rPr>
          <w:rFonts w:ascii="Century Gothic" w:hAnsi="Century Gothic"/>
        </w:rPr>
        <w:t>Mallowa</w:t>
      </w:r>
      <w:proofErr w:type="spellEnd"/>
      <w:r w:rsidR="007154F3" w:rsidRPr="007154F3">
        <w:rPr>
          <w:rFonts w:ascii="Century Gothic" w:hAnsi="Century Gothic"/>
        </w:rPr>
        <w:t xml:space="preserve"> being made available with priority given to</w:t>
      </w:r>
      <w:r w:rsidR="007154F3">
        <w:rPr>
          <w:rFonts w:ascii="Century Gothic" w:hAnsi="Century Gothic"/>
        </w:rPr>
        <w:t xml:space="preserve"> the </w:t>
      </w:r>
      <w:proofErr w:type="spellStart"/>
      <w:r w:rsidR="007154F3">
        <w:rPr>
          <w:rFonts w:ascii="Century Gothic" w:hAnsi="Century Gothic"/>
        </w:rPr>
        <w:t>Mallowa</w:t>
      </w:r>
      <w:proofErr w:type="spellEnd"/>
      <w:r w:rsidR="007154F3">
        <w:rPr>
          <w:rFonts w:ascii="Century Gothic" w:hAnsi="Century Gothic"/>
        </w:rPr>
        <w:t xml:space="preserve"> system</w:t>
      </w:r>
      <w:r w:rsidR="007154F3" w:rsidRPr="007154F3">
        <w:rPr>
          <w:rFonts w:ascii="Century Gothic" w:hAnsi="Century Gothic"/>
        </w:rPr>
        <w:t>.</w:t>
      </w:r>
    </w:p>
    <w:p w14:paraId="5579CEE9" w14:textId="23931193" w:rsidR="007154F3" w:rsidRPr="007154F3" w:rsidRDefault="007154F3" w:rsidP="00C97E69">
      <w:pPr>
        <w:pStyle w:val="ListParagraph"/>
        <w:numPr>
          <w:ilvl w:val="0"/>
          <w:numId w:val="31"/>
        </w:numPr>
        <w:spacing w:after="180"/>
        <w:ind w:left="426" w:hanging="426"/>
        <w:jc w:val="left"/>
        <w:rPr>
          <w:rFonts w:ascii="Century Gothic" w:hAnsi="Century Gothic"/>
        </w:rPr>
      </w:pPr>
      <w:r w:rsidRPr="007154F3">
        <w:rPr>
          <w:rFonts w:ascii="Century Gothic" w:hAnsi="Century Gothic"/>
        </w:rPr>
        <w:t xml:space="preserve">Balance of available supplementary water </w:t>
      </w:r>
      <w:r>
        <w:rPr>
          <w:rFonts w:ascii="Century Gothic" w:hAnsi="Century Gothic"/>
        </w:rPr>
        <w:t>being</w:t>
      </w:r>
      <w:r w:rsidRPr="007154F3">
        <w:rPr>
          <w:rFonts w:ascii="Century Gothic" w:hAnsi="Century Gothic"/>
        </w:rPr>
        <w:t xml:space="preserve"> provided to the Gingham and Gwydir systems</w:t>
      </w:r>
      <w:r w:rsidR="00A82E92">
        <w:rPr>
          <w:rFonts w:ascii="Century Gothic" w:hAnsi="Century Gothic"/>
        </w:rPr>
        <w:t>.</w:t>
      </w:r>
      <w:r w:rsidRPr="007154F3">
        <w:rPr>
          <w:rFonts w:ascii="Century Gothic" w:hAnsi="Century Gothic"/>
        </w:rPr>
        <w:t xml:space="preserve">  </w:t>
      </w:r>
    </w:p>
    <w:p w14:paraId="7A6A9E38" w14:textId="581ED2D4" w:rsidR="00BE60D3" w:rsidRPr="00CA2102" w:rsidRDefault="006F1051" w:rsidP="00BE60D3">
      <w:pPr>
        <w:spacing w:after="180"/>
        <w:jc w:val="left"/>
        <w:rPr>
          <w:rFonts w:ascii="Century Gothic" w:hAnsi="Century Gothic"/>
        </w:rPr>
      </w:pPr>
      <w:r w:rsidRPr="00CA2102">
        <w:rPr>
          <w:rFonts w:ascii="Century Gothic" w:hAnsi="Century Gothic"/>
        </w:rPr>
        <w:t xml:space="preserve">To complement the supplementary flows, and to offset a component of the natural flow that may be extracted from event, a small volume of General Security water </w:t>
      </w:r>
      <w:r w:rsidR="00731D20" w:rsidRPr="00CA2102">
        <w:rPr>
          <w:rFonts w:ascii="Century Gothic" w:hAnsi="Century Gothic"/>
        </w:rPr>
        <w:t>may also</w:t>
      </w:r>
      <w:r w:rsidRPr="00CA2102">
        <w:rPr>
          <w:rFonts w:ascii="Century Gothic" w:hAnsi="Century Gothic"/>
        </w:rPr>
        <w:t xml:space="preserve"> be provided on the tail of the flows.</w:t>
      </w:r>
      <w:r w:rsidR="008D002C" w:rsidRPr="008D002C">
        <w:rPr>
          <w:rFonts w:ascii="Century Gothic" w:hAnsi="Century Gothic"/>
          <w:bCs/>
        </w:rPr>
        <w:t xml:space="preserve"> </w:t>
      </w:r>
      <w:r w:rsidR="008D002C">
        <w:rPr>
          <w:rFonts w:ascii="Century Gothic" w:hAnsi="Century Gothic"/>
          <w:bCs/>
        </w:rPr>
        <w:t xml:space="preserve">Supplementary water may also be used or directed to a range of other environmental assets, depending on the scale and timing of supplementary access. </w:t>
      </w:r>
    </w:p>
    <w:p w14:paraId="16A7E26B" w14:textId="35F0087E" w:rsidR="008D002C" w:rsidRPr="0028091D" w:rsidRDefault="00775579" w:rsidP="00E11646">
      <w:pPr>
        <w:pStyle w:val="NormalWeb"/>
        <w:spacing w:before="0" w:beforeAutospacing="0" w:after="180" w:afterAutospacing="0"/>
        <w:jc w:val="left"/>
        <w:textAlignment w:val="baseline"/>
        <w:rPr>
          <w:rFonts w:ascii="Century Gothic" w:hAnsi="Century Gothic"/>
        </w:rPr>
      </w:pPr>
      <w:r>
        <w:rPr>
          <w:rFonts w:ascii="Century Gothic" w:hAnsi="Century Gothic"/>
        </w:rPr>
        <w:t xml:space="preserve">Under improved </w:t>
      </w:r>
      <w:r w:rsidR="00E24E71">
        <w:rPr>
          <w:rFonts w:ascii="Century Gothic" w:hAnsi="Century Gothic"/>
        </w:rPr>
        <w:t>conditions</w:t>
      </w:r>
      <w:r>
        <w:rPr>
          <w:rFonts w:ascii="Century Gothic" w:hAnsi="Century Gothic"/>
        </w:rPr>
        <w:t xml:space="preserve"> e</w:t>
      </w:r>
      <w:r w:rsidR="00BE60D3" w:rsidRPr="0028091D">
        <w:rPr>
          <w:rFonts w:ascii="Century Gothic" w:hAnsi="Century Gothic"/>
        </w:rPr>
        <w:t xml:space="preserve">nvironmental watering </w:t>
      </w:r>
      <w:r w:rsidR="00731D20" w:rsidRPr="0028091D">
        <w:rPr>
          <w:rFonts w:ascii="Century Gothic" w:hAnsi="Century Gothic"/>
        </w:rPr>
        <w:t xml:space="preserve">may </w:t>
      </w:r>
      <w:r w:rsidR="00BE60D3" w:rsidRPr="0028091D">
        <w:rPr>
          <w:rFonts w:ascii="Century Gothic" w:hAnsi="Century Gothic"/>
        </w:rPr>
        <w:t xml:space="preserve">also </w:t>
      </w:r>
      <w:r w:rsidR="008D002C" w:rsidRPr="0028091D">
        <w:rPr>
          <w:rFonts w:ascii="Century Gothic" w:hAnsi="Century Gothic"/>
        </w:rPr>
        <w:t xml:space="preserve">seek </w:t>
      </w:r>
      <w:r w:rsidR="00BE60D3" w:rsidRPr="0028091D">
        <w:rPr>
          <w:rFonts w:ascii="Century Gothic" w:hAnsi="Century Gothic"/>
        </w:rPr>
        <w:t xml:space="preserve">to </w:t>
      </w:r>
      <w:r w:rsidR="00E24E71" w:rsidRPr="0028091D">
        <w:rPr>
          <w:rFonts w:ascii="Century Gothic" w:hAnsi="Century Gothic"/>
        </w:rPr>
        <w:t>provide in</w:t>
      </w:r>
      <w:r w:rsidR="00BE60D3" w:rsidRPr="0028091D">
        <w:rPr>
          <w:rFonts w:ascii="Century Gothic" w:hAnsi="Century Gothic"/>
        </w:rPr>
        <w:t>-stream flo</w:t>
      </w:r>
      <w:r w:rsidR="008D002C" w:rsidRPr="0028091D">
        <w:rPr>
          <w:rFonts w:ascii="Century Gothic" w:hAnsi="Century Gothic"/>
        </w:rPr>
        <w:t xml:space="preserve">ws to </w:t>
      </w:r>
      <w:r w:rsidR="00BE60D3" w:rsidRPr="0028091D">
        <w:rPr>
          <w:rFonts w:ascii="Century Gothic" w:hAnsi="Century Gothic"/>
        </w:rPr>
        <w:t>support native fish populations and aquatic ecological processes. The</w:t>
      </w:r>
      <w:r w:rsidR="008D002C" w:rsidRPr="0028091D">
        <w:rPr>
          <w:rFonts w:ascii="Century Gothic" w:hAnsi="Century Gothic"/>
        </w:rPr>
        <w:t xml:space="preserve"> flows make seek </w:t>
      </w:r>
      <w:r w:rsidR="00BE60D3" w:rsidRPr="0028091D">
        <w:rPr>
          <w:rFonts w:ascii="Century Gothic" w:hAnsi="Century Gothic"/>
        </w:rPr>
        <w:t>to</w:t>
      </w:r>
      <w:r w:rsidR="00065197">
        <w:rPr>
          <w:rFonts w:ascii="Century Gothic" w:hAnsi="Century Gothic"/>
        </w:rPr>
        <w:t>:</w:t>
      </w:r>
    </w:p>
    <w:p w14:paraId="4C232702" w14:textId="4D68723C" w:rsidR="008D002C" w:rsidRPr="0028091D" w:rsidRDefault="00BE60D3" w:rsidP="00C97E69">
      <w:pPr>
        <w:pStyle w:val="NormalWeb"/>
        <w:numPr>
          <w:ilvl w:val="0"/>
          <w:numId w:val="30"/>
        </w:numPr>
        <w:spacing w:before="0" w:beforeAutospacing="0" w:after="180" w:afterAutospacing="0"/>
        <w:ind w:left="426" w:hanging="426"/>
        <w:jc w:val="left"/>
        <w:textAlignment w:val="baseline"/>
        <w:rPr>
          <w:rFonts w:ascii="Century Gothic" w:hAnsi="Century Gothic"/>
        </w:rPr>
      </w:pPr>
      <w:r w:rsidRPr="0028091D">
        <w:rPr>
          <w:rFonts w:ascii="Century Gothic" w:hAnsi="Century Gothic"/>
        </w:rPr>
        <w:t xml:space="preserve">support breeding and recruitment </w:t>
      </w:r>
    </w:p>
    <w:p w14:paraId="0A86E7BB" w14:textId="3421A051" w:rsidR="008D002C" w:rsidRPr="0028091D" w:rsidRDefault="00BE60D3" w:rsidP="00C97E69">
      <w:pPr>
        <w:pStyle w:val="NormalWeb"/>
        <w:numPr>
          <w:ilvl w:val="0"/>
          <w:numId w:val="30"/>
        </w:numPr>
        <w:spacing w:before="0" w:beforeAutospacing="0" w:after="180" w:afterAutospacing="0"/>
        <w:ind w:left="426" w:hanging="426"/>
        <w:jc w:val="left"/>
        <w:textAlignment w:val="baseline"/>
        <w:rPr>
          <w:rFonts w:ascii="Century Gothic" w:hAnsi="Century Gothic"/>
        </w:rPr>
      </w:pPr>
      <w:r w:rsidRPr="0028091D">
        <w:rPr>
          <w:rFonts w:ascii="Century Gothic" w:hAnsi="Century Gothic"/>
        </w:rPr>
        <w:t>provide an early season stimulus flow in late winter/early spring</w:t>
      </w:r>
    </w:p>
    <w:p w14:paraId="109FB426" w14:textId="7DFE09F0" w:rsidR="008D002C" w:rsidRPr="0028091D" w:rsidRDefault="00BE60D3" w:rsidP="00C97E69">
      <w:pPr>
        <w:pStyle w:val="NormalWeb"/>
        <w:numPr>
          <w:ilvl w:val="0"/>
          <w:numId w:val="30"/>
        </w:numPr>
        <w:spacing w:before="0" w:beforeAutospacing="0" w:after="180" w:afterAutospacing="0"/>
        <w:ind w:left="426" w:hanging="426"/>
        <w:jc w:val="left"/>
        <w:textAlignment w:val="baseline"/>
        <w:rPr>
          <w:rFonts w:ascii="Century Gothic" w:hAnsi="Century Gothic"/>
        </w:rPr>
      </w:pPr>
      <w:proofErr w:type="gramStart"/>
      <w:r w:rsidRPr="0028091D">
        <w:rPr>
          <w:rFonts w:ascii="Century Gothic" w:hAnsi="Century Gothic"/>
        </w:rPr>
        <w:t>build</w:t>
      </w:r>
      <w:proofErr w:type="gramEnd"/>
      <w:r w:rsidRPr="0028091D">
        <w:rPr>
          <w:rFonts w:ascii="Century Gothic" w:hAnsi="Century Gothic"/>
        </w:rPr>
        <w:t xml:space="preserve"> instream carbon/other nutrient levels so that conditions are primed for fish breeding should natural conditions provide</w:t>
      </w:r>
      <w:r w:rsidR="00065197">
        <w:rPr>
          <w:rFonts w:ascii="Century Gothic" w:hAnsi="Century Gothic"/>
        </w:rPr>
        <w:t xml:space="preserve"> an</w:t>
      </w:r>
      <w:r w:rsidRPr="0028091D">
        <w:rPr>
          <w:rFonts w:ascii="Century Gothic" w:hAnsi="Century Gothic"/>
        </w:rPr>
        <w:t xml:space="preserve"> opportunity later in the season. </w:t>
      </w:r>
    </w:p>
    <w:p w14:paraId="1922B8D2" w14:textId="09102523" w:rsidR="00BE60D3" w:rsidRPr="008D002C" w:rsidRDefault="002A6981">
      <w:pPr>
        <w:pStyle w:val="NormalWeb"/>
        <w:spacing w:before="0" w:beforeAutospacing="0" w:after="180" w:afterAutospacing="0"/>
        <w:jc w:val="left"/>
        <w:textAlignment w:val="baseline"/>
        <w:rPr>
          <w:rFonts w:ascii="Century Gothic" w:hAnsi="Century Gothic"/>
        </w:rPr>
      </w:pPr>
      <w:r w:rsidRPr="0028091D">
        <w:rPr>
          <w:rFonts w:ascii="Century Gothic" w:hAnsi="Century Gothic"/>
        </w:rPr>
        <w:t xml:space="preserve">The demand for in-stream flows beyond drought </w:t>
      </w:r>
      <w:r w:rsidR="00E24E71" w:rsidRPr="0028091D">
        <w:rPr>
          <w:rFonts w:ascii="Century Gothic" w:hAnsi="Century Gothic"/>
        </w:rPr>
        <w:t>refuges</w:t>
      </w:r>
      <w:r w:rsidRPr="0028091D">
        <w:rPr>
          <w:rFonts w:ascii="Century Gothic" w:hAnsi="Century Gothic"/>
        </w:rPr>
        <w:t xml:space="preserve"> will be elevated into 2020-21 should there be no natural unregulated events to provide productivity in 2019-20. </w:t>
      </w:r>
    </w:p>
    <w:p w14:paraId="590424D0" w14:textId="0CFA0DBA" w:rsidR="008A0333" w:rsidRDefault="00916CA8" w:rsidP="00E11646">
      <w:pPr>
        <w:pStyle w:val="NormalWeb"/>
        <w:spacing w:before="0" w:beforeAutospacing="0" w:after="180" w:afterAutospacing="0"/>
        <w:jc w:val="left"/>
        <w:textAlignment w:val="baseline"/>
        <w:rPr>
          <w:rFonts w:ascii="Century Gothic" w:hAnsi="Century Gothic"/>
          <w:bCs/>
        </w:rPr>
      </w:pPr>
      <w:r w:rsidRPr="00871164">
        <w:rPr>
          <w:rFonts w:ascii="Century Gothic" w:hAnsi="Century Gothic"/>
          <w:bCs/>
        </w:rPr>
        <w:t>Should colonial waterbird breeding commence within the Gwydir Wetlands, environmental water can be made available to augment natural flows to support key waterbird species to complete life cycles in low lying wetlands, for example to support a natural waterbird breeding event through to completion (a</w:t>
      </w:r>
      <w:r>
        <w:rPr>
          <w:rFonts w:ascii="Century Gothic" w:hAnsi="Century Gothic"/>
          <w:bCs/>
        </w:rPr>
        <w:t xml:space="preserve"> NSW</w:t>
      </w:r>
      <w:r w:rsidRPr="00871164">
        <w:rPr>
          <w:rFonts w:ascii="Century Gothic" w:hAnsi="Century Gothic"/>
          <w:bCs/>
        </w:rPr>
        <w:t xml:space="preserve"> reserve volume of 10–15 GL is maintained for this purpose).</w:t>
      </w:r>
    </w:p>
    <w:p w14:paraId="20D3450F" w14:textId="1D408309" w:rsidR="00405378" w:rsidRDefault="008A0333" w:rsidP="00646D02">
      <w:pPr>
        <w:pStyle w:val="NormalWeb"/>
        <w:spacing w:before="0" w:beforeAutospacing="0" w:after="180" w:afterAutospacing="0"/>
        <w:jc w:val="left"/>
        <w:textAlignment w:val="baseline"/>
        <w:rPr>
          <w:rFonts w:ascii="Century Gothic" w:hAnsi="Century Gothic"/>
          <w:b/>
        </w:rPr>
      </w:pPr>
      <w:r>
        <w:rPr>
          <w:rFonts w:ascii="Century Gothic" w:hAnsi="Century Gothic"/>
          <w:bCs/>
        </w:rPr>
        <w:t xml:space="preserve"> </w:t>
      </w:r>
      <w:r w:rsidR="00405378">
        <w:rPr>
          <w:rFonts w:ascii="Century Gothic" w:hAnsi="Century Gothic"/>
          <w:b/>
        </w:rPr>
        <w:t>Stakeh</w:t>
      </w:r>
      <w:r w:rsidR="00405378" w:rsidRPr="00405378">
        <w:rPr>
          <w:rFonts w:ascii="Century Gothic" w:hAnsi="Century Gothic"/>
          <w:b/>
        </w:rPr>
        <w:t>older Feedback</w:t>
      </w:r>
    </w:p>
    <w:p w14:paraId="020961CC" w14:textId="1290773E" w:rsidR="00A26B76" w:rsidRDefault="00E11646" w:rsidP="00C97E69">
      <w:pPr>
        <w:pStyle w:val="NormalWeb"/>
        <w:spacing w:before="0" w:beforeAutospacing="0" w:after="200" w:afterAutospacing="0"/>
        <w:jc w:val="left"/>
        <w:textAlignment w:val="baseline"/>
        <w:rPr>
          <w:rFonts w:ascii="Century Gothic" w:hAnsi="Century Gothic"/>
        </w:rPr>
      </w:pPr>
      <w:bookmarkStart w:id="33" w:name="_Toc453764605"/>
      <w:r w:rsidRPr="00A24E5C">
        <w:rPr>
          <w:rFonts w:ascii="Century Gothic" w:hAnsi="Century Gothic"/>
        </w:rPr>
        <w:t>The</w:t>
      </w:r>
      <w:r w:rsidRPr="00A24E5C">
        <w:t xml:space="preserve"> </w:t>
      </w:r>
      <w:r w:rsidRPr="00A24E5C">
        <w:rPr>
          <w:rFonts w:ascii="Century Gothic" w:hAnsi="Century Gothic"/>
        </w:rPr>
        <w:t xml:space="preserve">Gwydir Valley </w:t>
      </w:r>
      <w:r w:rsidR="00A26B76" w:rsidRPr="00A26B76">
        <w:rPr>
          <w:rFonts w:ascii="Century Gothic" w:hAnsi="Century Gothic"/>
          <w:iCs/>
          <w:lang w:val="en-AU"/>
        </w:rPr>
        <w:t>Environmental Water Advisory Group (EWAG) called the Gwydir</w:t>
      </w:r>
      <w:r w:rsidR="00A26B76" w:rsidRPr="00A26B76">
        <w:rPr>
          <w:rFonts w:ascii="Century Gothic" w:hAnsi="Century Gothic"/>
          <w:i/>
          <w:iCs/>
          <w:lang w:val="en-AU"/>
        </w:rPr>
        <w:t xml:space="preserve"> </w:t>
      </w:r>
      <w:r w:rsidRPr="00A24E5C">
        <w:rPr>
          <w:rFonts w:ascii="Century Gothic" w:hAnsi="Century Gothic"/>
        </w:rPr>
        <w:t>ECAOAC met in April 201</w:t>
      </w:r>
      <w:r w:rsidR="0077538B">
        <w:rPr>
          <w:rFonts w:ascii="Century Gothic" w:hAnsi="Century Gothic"/>
        </w:rPr>
        <w:t>9</w:t>
      </w:r>
      <w:r w:rsidRPr="00A24E5C">
        <w:rPr>
          <w:rFonts w:ascii="Century Gothic" w:hAnsi="Century Gothic"/>
        </w:rPr>
        <w:t xml:space="preserve"> to consider the priorities and targets for environmental watering in the Gwydir catchment</w:t>
      </w:r>
      <w:r w:rsidR="0077538B">
        <w:rPr>
          <w:rFonts w:ascii="Century Gothic" w:hAnsi="Century Gothic"/>
        </w:rPr>
        <w:t xml:space="preserve">. </w:t>
      </w:r>
      <w:r w:rsidRPr="00A24E5C">
        <w:rPr>
          <w:rFonts w:ascii="Century Gothic" w:hAnsi="Century Gothic"/>
        </w:rPr>
        <w:t>The ECAOAC focused on how to best manage existing carryover to</w:t>
      </w:r>
      <w:r w:rsidR="00A26B76">
        <w:rPr>
          <w:rFonts w:ascii="Century Gothic" w:hAnsi="Century Gothic"/>
        </w:rPr>
        <w:t>:</w:t>
      </w:r>
    </w:p>
    <w:p w14:paraId="61B87BD4" w14:textId="616FF7FE" w:rsidR="00E76FBA" w:rsidRDefault="00E76FBA" w:rsidP="00C97E69">
      <w:pPr>
        <w:pStyle w:val="NormalWeb"/>
        <w:numPr>
          <w:ilvl w:val="0"/>
          <w:numId w:val="22"/>
        </w:numPr>
        <w:spacing w:before="0" w:beforeAutospacing="0" w:after="200" w:afterAutospacing="0"/>
        <w:ind w:left="426" w:hanging="426"/>
        <w:jc w:val="left"/>
        <w:textAlignment w:val="baseline"/>
        <w:rPr>
          <w:rFonts w:ascii="Century Gothic" w:hAnsi="Century Gothic"/>
        </w:rPr>
      </w:pPr>
      <w:r>
        <w:rPr>
          <w:rFonts w:ascii="Century Gothic" w:hAnsi="Century Gothic"/>
        </w:rPr>
        <w:t xml:space="preserve">Ensure </w:t>
      </w:r>
      <w:r w:rsidR="00E11646" w:rsidRPr="00A24E5C">
        <w:rPr>
          <w:rFonts w:ascii="Century Gothic" w:hAnsi="Century Gothic"/>
        </w:rPr>
        <w:t xml:space="preserve">sufficient volumes will be available to meet </w:t>
      </w:r>
      <w:r w:rsidR="00775579">
        <w:rPr>
          <w:rFonts w:ascii="Century Gothic" w:hAnsi="Century Gothic"/>
        </w:rPr>
        <w:t xml:space="preserve">critical </w:t>
      </w:r>
      <w:r w:rsidR="00E11646" w:rsidRPr="00A24E5C">
        <w:rPr>
          <w:rFonts w:ascii="Century Gothic" w:hAnsi="Century Gothic"/>
        </w:rPr>
        <w:t>environmental demands should dry conditions prevail</w:t>
      </w:r>
      <w:r w:rsidR="00A41296">
        <w:rPr>
          <w:rFonts w:ascii="Century Gothic" w:hAnsi="Century Gothic"/>
        </w:rPr>
        <w:t xml:space="preserve"> over the forthcoming water year</w:t>
      </w:r>
      <w:r w:rsidR="00A26B76">
        <w:rPr>
          <w:rFonts w:ascii="Century Gothic" w:hAnsi="Century Gothic"/>
        </w:rPr>
        <w:t xml:space="preserve"> </w:t>
      </w:r>
    </w:p>
    <w:p w14:paraId="6222C719" w14:textId="6DD3AE6E" w:rsidR="0077538B" w:rsidRPr="007154F3" w:rsidRDefault="00775579" w:rsidP="00C97E69">
      <w:pPr>
        <w:pStyle w:val="NormalWeb"/>
        <w:numPr>
          <w:ilvl w:val="0"/>
          <w:numId w:val="22"/>
        </w:numPr>
        <w:spacing w:before="0" w:beforeAutospacing="0" w:after="200" w:afterAutospacing="0"/>
        <w:ind w:left="426" w:hanging="426"/>
        <w:jc w:val="left"/>
        <w:textAlignment w:val="baseline"/>
        <w:rPr>
          <w:rFonts w:ascii="Century Gothic" w:hAnsi="Century Gothic"/>
        </w:rPr>
      </w:pPr>
      <w:r>
        <w:rPr>
          <w:rFonts w:ascii="Century Gothic" w:hAnsi="Century Gothic"/>
        </w:rPr>
        <w:t>M</w:t>
      </w:r>
      <w:r w:rsidR="00E76FBA">
        <w:rPr>
          <w:rFonts w:ascii="Century Gothic" w:hAnsi="Century Gothic"/>
        </w:rPr>
        <w:t xml:space="preserve">eet </w:t>
      </w:r>
      <w:r w:rsidR="00A26B76" w:rsidRPr="0028091D">
        <w:rPr>
          <w:rFonts w:ascii="Century Gothic" w:hAnsi="Century Gothic"/>
          <w:iCs/>
          <w:lang w:val="en-AU"/>
        </w:rPr>
        <w:t xml:space="preserve">possible </w:t>
      </w:r>
      <w:r>
        <w:rPr>
          <w:rFonts w:ascii="Century Gothic" w:hAnsi="Century Gothic"/>
          <w:iCs/>
          <w:lang w:val="en-AU"/>
        </w:rPr>
        <w:t xml:space="preserve">critical </w:t>
      </w:r>
      <w:r w:rsidR="00A26B76" w:rsidRPr="0028091D">
        <w:rPr>
          <w:rFonts w:ascii="Century Gothic" w:hAnsi="Century Gothic"/>
          <w:iCs/>
          <w:lang w:val="en-AU"/>
        </w:rPr>
        <w:t>requirements and considerations for the following two years under a continued very dry scenario (the 3-year forward planning).</w:t>
      </w:r>
    </w:p>
    <w:p w14:paraId="228937FA" w14:textId="5C45B646" w:rsidR="00DF62EC" w:rsidRPr="00E76FBA" w:rsidRDefault="007154F3" w:rsidP="00C97E69">
      <w:pPr>
        <w:pStyle w:val="NormalWeb"/>
        <w:numPr>
          <w:ilvl w:val="0"/>
          <w:numId w:val="22"/>
        </w:numPr>
        <w:spacing w:before="0" w:beforeAutospacing="0" w:after="200" w:afterAutospacing="0"/>
        <w:ind w:left="426" w:hanging="426"/>
        <w:jc w:val="left"/>
        <w:textAlignment w:val="baseline"/>
        <w:rPr>
          <w:rFonts w:ascii="Century Gothic" w:hAnsi="Century Gothic"/>
        </w:rPr>
      </w:pPr>
      <w:r>
        <w:rPr>
          <w:rFonts w:ascii="Century Gothic" w:hAnsi="Century Gothic"/>
        </w:rPr>
        <w:t xml:space="preserve">Supported the distribution </w:t>
      </w:r>
      <w:r w:rsidR="00DF62EC">
        <w:rPr>
          <w:rFonts w:ascii="Century Gothic" w:hAnsi="Century Gothic"/>
        </w:rPr>
        <w:t xml:space="preserve">of additional supplementary flows into the </w:t>
      </w:r>
      <w:proofErr w:type="spellStart"/>
      <w:r w:rsidR="00DF62EC">
        <w:rPr>
          <w:rFonts w:ascii="Century Gothic" w:hAnsi="Century Gothic"/>
        </w:rPr>
        <w:t>Mallowa</w:t>
      </w:r>
      <w:proofErr w:type="spellEnd"/>
      <w:r w:rsidR="00DF62EC">
        <w:rPr>
          <w:rFonts w:ascii="Century Gothic" w:hAnsi="Century Gothic"/>
        </w:rPr>
        <w:t xml:space="preserve"> and </w:t>
      </w:r>
      <w:proofErr w:type="spellStart"/>
      <w:r w:rsidR="00DF62EC">
        <w:rPr>
          <w:rFonts w:ascii="Century Gothic" w:hAnsi="Century Gothic"/>
        </w:rPr>
        <w:t>Mehi</w:t>
      </w:r>
      <w:proofErr w:type="spellEnd"/>
      <w:r w:rsidR="00DF62EC">
        <w:rPr>
          <w:rFonts w:ascii="Century Gothic" w:hAnsi="Century Gothic"/>
        </w:rPr>
        <w:t xml:space="preserve"> systems with less supplementary water being made available</w:t>
      </w:r>
      <w:r w:rsidR="00665C25">
        <w:rPr>
          <w:rFonts w:ascii="Century Gothic" w:hAnsi="Century Gothic"/>
        </w:rPr>
        <w:t xml:space="preserve"> </w:t>
      </w:r>
      <w:r w:rsidR="00DF62EC">
        <w:rPr>
          <w:rFonts w:ascii="Century Gothic" w:hAnsi="Century Gothic"/>
        </w:rPr>
        <w:t xml:space="preserve">for the Gingham and Gwydir </w:t>
      </w:r>
      <w:r>
        <w:rPr>
          <w:rFonts w:ascii="Century Gothic" w:hAnsi="Century Gothic"/>
        </w:rPr>
        <w:t>wetland areas.</w:t>
      </w:r>
    </w:p>
    <w:p w14:paraId="31A9A2B7" w14:textId="4F9E2591" w:rsidR="0077538B" w:rsidRDefault="00F60961" w:rsidP="00C97E69">
      <w:pPr>
        <w:pStyle w:val="NormalWeb"/>
        <w:spacing w:before="0" w:beforeAutospacing="0" w:after="200" w:afterAutospacing="0"/>
        <w:jc w:val="left"/>
        <w:textAlignment w:val="baseline"/>
        <w:rPr>
          <w:rFonts w:ascii="Century Gothic" w:hAnsi="Century Gothic"/>
        </w:rPr>
      </w:pPr>
      <w:r>
        <w:rPr>
          <w:rFonts w:ascii="Century Gothic" w:hAnsi="Century Gothic"/>
        </w:rPr>
        <w:t xml:space="preserve">The ECAOAC supported </w:t>
      </w:r>
      <w:r w:rsidR="00A41296">
        <w:rPr>
          <w:rFonts w:ascii="Century Gothic" w:hAnsi="Century Gothic"/>
        </w:rPr>
        <w:t xml:space="preserve">carrying over </w:t>
      </w:r>
      <w:r>
        <w:rPr>
          <w:rFonts w:ascii="Century Gothic" w:hAnsi="Century Gothic"/>
        </w:rPr>
        <w:t>8</w:t>
      </w:r>
      <w:r w:rsidR="00A41296">
        <w:rPr>
          <w:rFonts w:ascii="Century Gothic" w:hAnsi="Century Gothic"/>
        </w:rPr>
        <w:t>-10</w:t>
      </w:r>
      <w:r>
        <w:rPr>
          <w:rFonts w:ascii="Century Gothic" w:hAnsi="Century Gothic"/>
        </w:rPr>
        <w:t xml:space="preserve"> GL of </w:t>
      </w:r>
      <w:r w:rsidR="00A41296">
        <w:rPr>
          <w:rFonts w:ascii="Century Gothic" w:hAnsi="Century Gothic"/>
        </w:rPr>
        <w:t>Commonwealth environmental water from the 2018-19 water year into the 2019-2020</w:t>
      </w:r>
      <w:r w:rsidR="00A26B76">
        <w:rPr>
          <w:rFonts w:ascii="Century Gothic" w:hAnsi="Century Gothic"/>
        </w:rPr>
        <w:t xml:space="preserve">.  The ECAOAC also </w:t>
      </w:r>
      <w:r w:rsidR="00A26B76" w:rsidRPr="0028091D">
        <w:rPr>
          <w:rFonts w:ascii="Century Gothic" w:hAnsi="Century Gothic"/>
          <w:iCs/>
          <w:lang w:val="en-AU"/>
        </w:rPr>
        <w:t>support</w:t>
      </w:r>
      <w:r w:rsidR="006F02D6">
        <w:rPr>
          <w:rFonts w:ascii="Century Gothic" w:hAnsi="Century Gothic"/>
          <w:iCs/>
          <w:lang w:val="en-AU"/>
        </w:rPr>
        <w:t xml:space="preserve">ed </w:t>
      </w:r>
      <w:r w:rsidR="00A26B76" w:rsidRPr="0028091D">
        <w:rPr>
          <w:rFonts w:ascii="Century Gothic" w:hAnsi="Century Gothic"/>
          <w:iCs/>
          <w:lang w:val="en-AU"/>
        </w:rPr>
        <w:t>carrying over 20-25 GL of NSW Environmental Water Account in the Gwyd</w:t>
      </w:r>
      <w:r w:rsidR="006F02D6" w:rsidRPr="006F02D6">
        <w:rPr>
          <w:rFonts w:ascii="Century Gothic" w:hAnsi="Century Gothic"/>
          <w:iCs/>
          <w:lang w:val="en-AU"/>
        </w:rPr>
        <w:t>ir known as the ECA</w:t>
      </w:r>
      <w:r w:rsidR="006F02D6">
        <w:rPr>
          <w:rFonts w:ascii="Century Gothic" w:hAnsi="Century Gothic"/>
          <w:iCs/>
          <w:lang w:val="en-AU"/>
        </w:rPr>
        <w:t xml:space="preserve">, meaning the </w:t>
      </w:r>
      <w:r w:rsidR="006F02D6" w:rsidRPr="006F02D6">
        <w:rPr>
          <w:rFonts w:ascii="Century Gothic" w:hAnsi="Century Gothic"/>
          <w:iCs/>
          <w:lang w:val="en-AU"/>
        </w:rPr>
        <w:t xml:space="preserve">total carry over </w:t>
      </w:r>
      <w:r w:rsidR="006F02D6">
        <w:rPr>
          <w:rFonts w:ascii="Century Gothic" w:hAnsi="Century Gothic"/>
          <w:iCs/>
          <w:lang w:val="en-AU"/>
        </w:rPr>
        <w:t>of environmental water will be</w:t>
      </w:r>
      <w:r w:rsidR="00A26B76" w:rsidRPr="0028091D">
        <w:rPr>
          <w:rFonts w:ascii="Century Gothic" w:hAnsi="Century Gothic"/>
          <w:iCs/>
          <w:lang w:val="en-AU"/>
        </w:rPr>
        <w:t xml:space="preserve"> around 28-35 GL</w:t>
      </w:r>
      <w:r>
        <w:rPr>
          <w:rFonts w:ascii="Century Gothic" w:hAnsi="Century Gothic"/>
        </w:rPr>
        <w:t xml:space="preserve">. </w:t>
      </w:r>
      <w:r w:rsidR="00E11646" w:rsidRPr="00A24E5C">
        <w:rPr>
          <w:rFonts w:ascii="Century Gothic" w:hAnsi="Century Gothic"/>
        </w:rPr>
        <w:t>With this in mind, the ECAOAC recommended a ‘</w:t>
      </w:r>
      <w:r>
        <w:rPr>
          <w:rFonts w:ascii="Century Gothic" w:hAnsi="Century Gothic"/>
        </w:rPr>
        <w:t>reactive’</w:t>
      </w:r>
      <w:r w:rsidR="00E11646" w:rsidRPr="00A24E5C">
        <w:rPr>
          <w:rFonts w:ascii="Century Gothic" w:hAnsi="Century Gothic"/>
        </w:rPr>
        <w:t xml:space="preserve"> approach to wetland watering during 201</w:t>
      </w:r>
      <w:r>
        <w:rPr>
          <w:rFonts w:ascii="Century Gothic" w:hAnsi="Century Gothic"/>
        </w:rPr>
        <w:t xml:space="preserve">9–20, due to low account volumes and </w:t>
      </w:r>
      <w:r w:rsidR="00E11646" w:rsidRPr="00A24E5C">
        <w:rPr>
          <w:rFonts w:ascii="Century Gothic" w:hAnsi="Century Gothic"/>
        </w:rPr>
        <w:t xml:space="preserve">large system wide watering of the Gwydir Wetlands and </w:t>
      </w:r>
      <w:proofErr w:type="spellStart"/>
      <w:r w:rsidR="00E11646" w:rsidRPr="00A24E5C">
        <w:rPr>
          <w:rFonts w:ascii="Century Gothic" w:hAnsi="Century Gothic"/>
        </w:rPr>
        <w:t>Mallowa</w:t>
      </w:r>
      <w:proofErr w:type="spellEnd"/>
      <w:r w:rsidR="00E11646" w:rsidRPr="00A24E5C">
        <w:rPr>
          <w:rFonts w:ascii="Century Gothic" w:hAnsi="Century Gothic"/>
        </w:rPr>
        <w:t xml:space="preserve"> Watercourse</w:t>
      </w:r>
      <w:r>
        <w:rPr>
          <w:rFonts w:ascii="Century Gothic" w:hAnsi="Century Gothic"/>
        </w:rPr>
        <w:t xml:space="preserve"> in the previous year</w:t>
      </w:r>
      <w:r w:rsidR="00E11646" w:rsidRPr="00A24E5C">
        <w:rPr>
          <w:rFonts w:ascii="Century Gothic" w:hAnsi="Century Gothic"/>
        </w:rPr>
        <w:t xml:space="preserve">. </w:t>
      </w:r>
    </w:p>
    <w:p w14:paraId="2B8B9496" w14:textId="0D5A8C59" w:rsidR="00E11646" w:rsidRDefault="00E11646" w:rsidP="0077538B">
      <w:pPr>
        <w:pStyle w:val="NormalWeb"/>
        <w:spacing w:before="0" w:beforeAutospacing="0" w:after="140" w:afterAutospacing="0"/>
        <w:jc w:val="left"/>
        <w:textAlignment w:val="baseline"/>
        <w:rPr>
          <w:rFonts w:ascii="Century Gothic" w:hAnsi="Century Gothic"/>
        </w:rPr>
      </w:pPr>
      <w:r w:rsidRPr="00A24E5C">
        <w:rPr>
          <w:rFonts w:ascii="Century Gothic" w:hAnsi="Century Gothic"/>
        </w:rPr>
        <w:t xml:space="preserve">A consensus plan for management was informed by discussions between the ECAOAC members and observers which includes Gwydir valley landholders, water users, scientists, independent environmental advisors and Aboriginal representatives. The demands </w:t>
      </w:r>
      <w:r>
        <w:rPr>
          <w:rFonts w:ascii="Century Gothic" w:hAnsi="Century Gothic"/>
        </w:rPr>
        <w:t xml:space="preserve">and priorities </w:t>
      </w:r>
      <w:r w:rsidRPr="00A24E5C">
        <w:rPr>
          <w:rFonts w:ascii="Century Gothic" w:hAnsi="Century Gothic"/>
        </w:rPr>
        <w:t>identified in this report are consistent with</w:t>
      </w:r>
      <w:r w:rsidR="00967495">
        <w:rPr>
          <w:rFonts w:ascii="Century Gothic" w:hAnsi="Century Gothic"/>
        </w:rPr>
        <w:t xml:space="preserve"> advice from</w:t>
      </w:r>
      <w:r w:rsidRPr="00A24E5C">
        <w:rPr>
          <w:rFonts w:ascii="Century Gothic" w:hAnsi="Century Gothic"/>
        </w:rPr>
        <w:t xml:space="preserve"> </w:t>
      </w:r>
      <w:r w:rsidR="00967495" w:rsidRPr="00A24E5C">
        <w:rPr>
          <w:rFonts w:ascii="Century Gothic" w:hAnsi="Century Gothic"/>
        </w:rPr>
        <w:t xml:space="preserve">the ECAOAC </w:t>
      </w:r>
      <w:r w:rsidR="00967495">
        <w:rPr>
          <w:rFonts w:ascii="Century Gothic" w:hAnsi="Century Gothic"/>
        </w:rPr>
        <w:t xml:space="preserve">on </w:t>
      </w:r>
      <w:r w:rsidRPr="00A24E5C">
        <w:rPr>
          <w:rFonts w:ascii="Century Gothic" w:hAnsi="Century Gothic"/>
        </w:rPr>
        <w:t>the approa</w:t>
      </w:r>
      <w:r w:rsidR="00C97E69">
        <w:rPr>
          <w:rFonts w:ascii="Century Gothic" w:hAnsi="Century Gothic"/>
        </w:rPr>
        <w:t>ch</w:t>
      </w:r>
      <w:r w:rsidRPr="00A24E5C">
        <w:rPr>
          <w:rFonts w:ascii="Century Gothic" w:hAnsi="Century Gothic"/>
        </w:rPr>
        <w:t>.</w:t>
      </w:r>
      <w:r w:rsidR="00A41296">
        <w:rPr>
          <w:rFonts w:ascii="Century Gothic" w:hAnsi="Century Gothic"/>
        </w:rPr>
        <w:t xml:space="preserve"> </w:t>
      </w:r>
    </w:p>
    <w:p w14:paraId="49051867" w14:textId="72DC0A0E"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4" w:name="_Toc16767958"/>
      <w:r>
        <w:rPr>
          <w:rFonts w:ascii="Century Gothic" w:hAnsi="Century Gothic"/>
          <w:noProof/>
          <w:color w:val="5F497A" w:themeColor="accent4" w:themeShade="BF"/>
        </w:rPr>
        <w:t xml:space="preserve">Trading water in </w:t>
      </w:r>
      <w:bookmarkEnd w:id="33"/>
      <w:r w:rsidR="00C8746A">
        <w:rPr>
          <w:rFonts w:ascii="Century Gothic" w:hAnsi="Century Gothic"/>
          <w:noProof/>
          <w:color w:val="5F497A" w:themeColor="accent4" w:themeShade="BF"/>
        </w:rPr>
        <w:t>2019–20</w:t>
      </w:r>
      <w:bookmarkEnd w:id="34"/>
    </w:p>
    <w:p w14:paraId="0DF93111" w14:textId="2E5769CE" w:rsidR="00EB577B" w:rsidRDefault="00EB577B" w:rsidP="00EB577B">
      <w:pPr>
        <w:pStyle w:val="NormalWeb"/>
        <w:spacing w:before="0" w:beforeAutospacing="0" w:after="240" w:afterAutospacing="0"/>
        <w:jc w:val="left"/>
        <w:textAlignment w:val="baseline"/>
        <w:rPr>
          <w:rFonts w:ascii="Century Gothic" w:hAnsi="Century Gothic"/>
        </w:rPr>
      </w:pPr>
      <w:r>
        <w:rPr>
          <w:rFonts w:ascii="Century Gothic" w:hAnsi="Century Gothic"/>
        </w:rPr>
        <w:t>T</w:t>
      </w:r>
      <w:r w:rsidRPr="005A032B">
        <w:rPr>
          <w:rFonts w:ascii="Century Gothic" w:hAnsi="Century Gothic"/>
        </w:rPr>
        <w:t xml:space="preserve">he </w:t>
      </w:r>
      <w:r w:rsidRPr="00297E48">
        <w:rPr>
          <w:rFonts w:ascii="Century Gothic" w:hAnsi="Century Gothic"/>
        </w:rPr>
        <w:t>Water Act 2007</w:t>
      </w:r>
      <w:r w:rsidRPr="005A032B">
        <w:rPr>
          <w:rFonts w:ascii="Century Gothic" w:hAnsi="Century Gothic"/>
        </w:rPr>
        <w:t xml:space="preserve">, </w:t>
      </w:r>
      <w:r>
        <w:rPr>
          <w:rFonts w:ascii="Century Gothic" w:hAnsi="Century Gothic"/>
        </w:rPr>
        <w:t xml:space="preserve">requires </w:t>
      </w:r>
      <w:r w:rsidRPr="005A032B">
        <w:rPr>
          <w:rFonts w:ascii="Century Gothic" w:hAnsi="Century Gothic"/>
        </w:rPr>
        <w:t>the Commonwealth Envir</w:t>
      </w:r>
      <w:r>
        <w:rPr>
          <w:rFonts w:ascii="Century Gothic" w:hAnsi="Century Gothic"/>
        </w:rPr>
        <w:t xml:space="preserve">onmental Water Holder to trade for the purpose of protecting and restoring the environment. </w:t>
      </w:r>
      <w:r w:rsidRPr="00297E48">
        <w:rPr>
          <w:rFonts w:ascii="Century Gothic" w:hAnsi="Century Gothic"/>
        </w:rPr>
        <w:t xml:space="preserve">In addition to the obligations of the Water Act 2007, the CEWH and </w:t>
      </w:r>
      <w:r w:rsidR="005D17B6">
        <w:rPr>
          <w:rFonts w:ascii="Century Gothic" w:hAnsi="Century Gothic"/>
        </w:rPr>
        <w:t>Commonwealth Environmental Water Office</w:t>
      </w:r>
      <w:r w:rsidRPr="00297E48">
        <w:rPr>
          <w:rFonts w:ascii="Century Gothic" w:hAnsi="Century Gothic"/>
        </w:rPr>
        <w:t xml:space="preserve"> staff are required to comply</w:t>
      </w:r>
      <w:r>
        <w:rPr>
          <w:rFonts w:ascii="Century Gothic" w:hAnsi="Century Gothic"/>
        </w:rPr>
        <w:t xml:space="preserve"> </w:t>
      </w:r>
      <w:r w:rsidRPr="00297E48">
        <w:rPr>
          <w:rFonts w:ascii="Century Gothic" w:hAnsi="Century Gothic"/>
        </w:rPr>
        <w:t>with a wide range of existing legislative requirements. This includes: financial management arrangements for Commonwealth agencies; freedom of information; and policies relating to information management, auditing, employee conduct and accountability.</w:t>
      </w:r>
    </w:p>
    <w:p w14:paraId="2BDC1C8A" w14:textId="77777777" w:rsidR="00EB577B" w:rsidRPr="00297E48" w:rsidRDefault="00EB577B" w:rsidP="00EB577B">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r>
        <w:rPr>
          <w:rFonts w:ascii="Verdana" w:hAnsi="Verdana"/>
          <w:lang w:val="en"/>
        </w:rPr>
        <w:t xml:space="preserve"> </w:t>
      </w:r>
      <w:r w:rsidRPr="00297E48">
        <w:rPr>
          <w:rFonts w:ascii="Century Gothic" w:hAnsi="Century Gothic"/>
        </w:rPr>
        <w:t xml:space="preserve">Consideration is given to the water available to meet both current and future environmental needs. Additionally these decisions are influenced by current climatic conditions, as well as implications of trade for </w:t>
      </w:r>
      <w:r>
        <w:rPr>
          <w:rFonts w:ascii="Century Gothic" w:hAnsi="Century Gothic"/>
        </w:rPr>
        <w:t xml:space="preserve">commercial outcomes in </w:t>
      </w:r>
      <w:r w:rsidRPr="00297E48">
        <w:rPr>
          <w:rFonts w:ascii="Century Gothic" w:hAnsi="Century Gothic"/>
        </w:rPr>
        <w:t>communities.</w:t>
      </w:r>
    </w:p>
    <w:p w14:paraId="363F98EC" w14:textId="77777777" w:rsidR="00EB577B" w:rsidRDefault="00EB577B" w:rsidP="00EB577B">
      <w:pPr>
        <w:pStyle w:val="NormalWeb"/>
        <w:spacing w:before="0" w:beforeAutospacing="0" w:after="240" w:afterAutospacing="0"/>
        <w:jc w:val="left"/>
        <w:textAlignment w:val="baseline"/>
        <w:rPr>
          <w:rFonts w:ascii="Century Gothic" w:hAnsi="Century Gothic"/>
        </w:rPr>
      </w:pPr>
      <w:r w:rsidRPr="009240AA">
        <w:rPr>
          <w:rFonts w:ascii="Century Gothic" w:hAnsi="Century Gothic"/>
        </w:rPr>
        <w:t xml:space="preserve">Large parts of the </w:t>
      </w:r>
      <w:r>
        <w:rPr>
          <w:rFonts w:ascii="Century Gothic" w:hAnsi="Century Gothic"/>
        </w:rPr>
        <w:t xml:space="preserve">northern </w:t>
      </w:r>
      <w:r w:rsidRPr="009240AA">
        <w:rPr>
          <w:rFonts w:ascii="Century Gothic" w:hAnsi="Century Gothic"/>
        </w:rPr>
        <w:t xml:space="preserve">Basin are currently experiencing pressures from water scarcity, with low storage levels and rainfall deficiencies evident in </w:t>
      </w:r>
      <w:r>
        <w:rPr>
          <w:rFonts w:ascii="Century Gothic" w:hAnsi="Century Gothic"/>
        </w:rPr>
        <w:t xml:space="preserve">most northern </w:t>
      </w:r>
      <w:r w:rsidRPr="009240AA">
        <w:rPr>
          <w:rFonts w:ascii="Century Gothic" w:hAnsi="Century Gothic"/>
        </w:rPr>
        <w:t xml:space="preserve">catchments. </w:t>
      </w:r>
      <w:r w:rsidRPr="00772F1D">
        <w:rPr>
          <w:rFonts w:ascii="Century Gothic" w:hAnsi="Century Gothic"/>
        </w:rPr>
        <w:t>It is likely</w:t>
      </w:r>
      <w:r>
        <w:rPr>
          <w:rFonts w:ascii="Century Gothic" w:hAnsi="Century Gothic"/>
        </w:rPr>
        <w:t xml:space="preserve"> </w:t>
      </w:r>
      <w:r w:rsidRPr="00772F1D">
        <w:rPr>
          <w:rFonts w:ascii="Century Gothic" w:hAnsi="Century Gothic"/>
        </w:rPr>
        <w:t xml:space="preserve">that insufficient water resources will be a major constraint on achieving proposed actions </w:t>
      </w:r>
      <w:r>
        <w:rPr>
          <w:rFonts w:ascii="Century Gothic" w:hAnsi="Century Gothic"/>
        </w:rPr>
        <w:t xml:space="preserve">however acquisition to meet environmental needs is unlikely to be feasible until water availability improves. </w:t>
      </w:r>
      <w:r w:rsidRPr="00772F1D">
        <w:rPr>
          <w:rFonts w:ascii="Century Gothic" w:hAnsi="Century Gothic"/>
        </w:rPr>
        <w:t xml:space="preserve">Significant rainfall is required to break the drought </w:t>
      </w:r>
      <w:r>
        <w:rPr>
          <w:rFonts w:ascii="Century Gothic" w:hAnsi="Century Gothic"/>
        </w:rPr>
        <w:t xml:space="preserve">and </w:t>
      </w:r>
      <w:r w:rsidRPr="00772F1D">
        <w:rPr>
          <w:rFonts w:ascii="Century Gothic" w:hAnsi="Century Gothic"/>
        </w:rPr>
        <w:t>large shortfalls in reserves need to be captured in storage before new allocations can be made.</w:t>
      </w:r>
    </w:p>
    <w:p w14:paraId="40DA77D1" w14:textId="52C4F701" w:rsidR="00EB577B" w:rsidRDefault="00EB577B" w:rsidP="00EB577B">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No specific trade of water in the Gwydir Valley has been identified for 2019-20. Trade opportunities will be reviewed in the valley throughout the water year and as conditions change.  </w:t>
      </w:r>
      <w:r w:rsidRPr="004435A6">
        <w:rPr>
          <w:rFonts w:ascii="Century Gothic" w:hAnsi="Century Gothic"/>
        </w:rPr>
        <w:t xml:space="preserve">Further information will be provided to the market ahead of any trade of Commonwealth environmental water at: </w:t>
      </w:r>
      <w:hyperlink r:id="rId24" w:history="1">
        <w:r w:rsidRPr="004C361D">
          <w:rPr>
            <w:rStyle w:val="Hyperlink"/>
            <w:rFonts w:ascii="Century Gothic" w:hAnsi="Century Gothic"/>
          </w:rPr>
          <w:t>http://www.environment.gov.au/water/cewo/trade</w:t>
        </w:r>
      </w:hyperlink>
    </w:p>
    <w:p w14:paraId="5377DD77" w14:textId="690F759F" w:rsidR="006911D2" w:rsidRPr="00EB577B" w:rsidRDefault="00EB577B" w:rsidP="00EB577B">
      <w:pPr>
        <w:spacing w:after="240"/>
        <w:jc w:val="left"/>
        <w:textAlignment w:val="baseline"/>
        <w:rPr>
          <w:rFonts w:ascii="Century Gothic" w:hAnsi="Century Gothic"/>
          <w:lang w:val="en-US"/>
        </w:rPr>
      </w:pPr>
      <w:r w:rsidRPr="00C55D08">
        <w:rPr>
          <w:rFonts w:ascii="Century Gothic" w:hAnsi="Century Gothic"/>
        </w:rPr>
        <w:t xml:space="preserve">For more information on the rules and procedures governing the trade of Commonwealth environmental water, see the </w:t>
      </w:r>
      <w:r w:rsidRPr="00C55D08">
        <w:rPr>
          <w:rFonts w:ascii="Century Gothic" w:hAnsi="Century Gothic"/>
          <w:i/>
        </w:rPr>
        <w:t>Commonwealth environmental water Trading Framework</w:t>
      </w:r>
      <w:r w:rsidRPr="00C55D08">
        <w:rPr>
          <w:rFonts w:ascii="Century Gothic" w:hAnsi="Century Gothic"/>
        </w:rPr>
        <w:t xml:space="preserve"> available at: </w:t>
      </w:r>
      <w:hyperlink r:id="rId25" w:history="1">
        <w:r w:rsidRPr="00F2347C">
          <w:rPr>
            <w:rStyle w:val="Hyperlink"/>
            <w:rFonts w:ascii="Century Gothic" w:hAnsi="Century Gothic"/>
            <w:lang w:val="en-US"/>
          </w:rPr>
          <w:t>http://www.environment.gov.au/water/cewo/publications/water-trading-framework-nov2016</w:t>
        </w:r>
      </w:hyperlink>
    </w:p>
    <w:p w14:paraId="5377DD7A" w14:textId="391A3429"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5" w:name="_Toc16767959"/>
      <w:r>
        <w:rPr>
          <w:rFonts w:ascii="Century Gothic" w:hAnsi="Century Gothic"/>
          <w:noProof/>
          <w:color w:val="5F497A" w:themeColor="accent4" w:themeShade="BF"/>
        </w:rPr>
        <w:t>Ca</w:t>
      </w:r>
      <w:r w:rsidR="00BC7EF1">
        <w:rPr>
          <w:rFonts w:ascii="Century Gothic" w:hAnsi="Century Gothic"/>
          <w:noProof/>
          <w:color w:val="5F497A" w:themeColor="accent4" w:themeShade="BF"/>
        </w:rPr>
        <w:t>rrying over water for use in 2020</w:t>
      </w:r>
      <w:r>
        <w:rPr>
          <w:rFonts w:ascii="Century Gothic" w:hAnsi="Century Gothic"/>
          <w:noProof/>
          <w:color w:val="5F497A" w:themeColor="accent4" w:themeShade="BF"/>
        </w:rPr>
        <w:t>–</w:t>
      </w:r>
      <w:r w:rsidR="000A56C6">
        <w:rPr>
          <w:rFonts w:ascii="Century Gothic" w:hAnsi="Century Gothic"/>
          <w:noProof/>
          <w:color w:val="5F497A" w:themeColor="accent4" w:themeShade="BF"/>
        </w:rPr>
        <w:t>2</w:t>
      </w:r>
      <w:r w:rsidR="00BC7EF1">
        <w:rPr>
          <w:rFonts w:ascii="Century Gothic" w:hAnsi="Century Gothic"/>
          <w:noProof/>
          <w:color w:val="5F497A" w:themeColor="accent4" w:themeShade="BF"/>
        </w:rPr>
        <w:t>1</w:t>
      </w:r>
      <w:bookmarkEnd w:id="35"/>
    </w:p>
    <w:p w14:paraId="5377DD7C" w14:textId="5228E89E" w:rsidR="00801C1C" w:rsidRDefault="00E07D37" w:rsidP="00E07D37">
      <w:pPr>
        <w:pStyle w:val="NormalWeb"/>
        <w:spacing w:before="0" w:beforeAutospacing="0" w:after="240" w:afterAutospacing="0"/>
        <w:jc w:val="left"/>
        <w:rPr>
          <w:rFonts w:ascii="Century Gothic" w:hAnsi="Century Gothic"/>
          <w:color w:val="000000" w:themeColor="text1"/>
        </w:rPr>
      </w:pPr>
      <w:r w:rsidRPr="00033A76">
        <w:rPr>
          <w:rFonts w:ascii="Century Gothic" w:hAnsi="Century Gothic"/>
          <w:color w:val="000000" w:themeColor="text1"/>
        </w:rPr>
        <w:t>The volume of water carried over for use in 20</w:t>
      </w:r>
      <w:r w:rsidR="00BC7EF1">
        <w:rPr>
          <w:rFonts w:ascii="Century Gothic" w:hAnsi="Century Gothic"/>
          <w:color w:val="000000" w:themeColor="text1"/>
        </w:rPr>
        <w:t>20–21</w:t>
      </w:r>
      <w:r w:rsidRPr="00033A76">
        <w:rPr>
          <w:rFonts w:ascii="Century Gothic" w:hAnsi="Century Gothic"/>
          <w:color w:val="000000" w:themeColor="text1"/>
        </w:rPr>
        <w:t xml:space="preserve"> will depend upon resource availability and demand throughout the year. A minimum carryover target </w:t>
      </w:r>
      <w:r w:rsidRPr="004D069B">
        <w:rPr>
          <w:rFonts w:ascii="Century Gothic" w:hAnsi="Century Gothic"/>
          <w:color w:val="000000" w:themeColor="text1"/>
        </w:rPr>
        <w:t xml:space="preserve">of </w:t>
      </w:r>
      <w:r w:rsidR="00BF29C6">
        <w:rPr>
          <w:rFonts w:ascii="Century Gothic" w:hAnsi="Century Gothic"/>
          <w:color w:val="000000" w:themeColor="text1"/>
        </w:rPr>
        <w:t>12</w:t>
      </w:r>
      <w:r w:rsidRPr="004D069B">
        <w:rPr>
          <w:rFonts w:ascii="Century Gothic" w:hAnsi="Century Gothic"/>
        </w:rPr>
        <w:t xml:space="preserve"> </w:t>
      </w:r>
      <w:r w:rsidRPr="004D069B">
        <w:rPr>
          <w:rFonts w:ascii="Century Gothic" w:hAnsi="Century Gothic"/>
          <w:color w:val="000000" w:themeColor="text1"/>
        </w:rPr>
        <w:t xml:space="preserve">GL is being reserved to meet minimum water requirements such as maintenance of in stream and wetland drought refuges should low inflows result in low allocations. </w:t>
      </w:r>
      <w:r w:rsidR="00C62435">
        <w:rPr>
          <w:rFonts w:ascii="Century Gothic" w:hAnsi="Century Gothic"/>
          <w:color w:val="000000" w:themeColor="text1"/>
        </w:rPr>
        <w:t xml:space="preserve">As documented in </w:t>
      </w:r>
      <w:r w:rsidR="00EE124D">
        <w:fldChar w:fldCharType="begin"/>
      </w:r>
      <w:r w:rsidR="00EE124D">
        <w:instrText xml:space="preserve"> REF _Ref439688367 \h  \* MERGEFORMAT </w:instrText>
      </w:r>
      <w:r w:rsidR="00EE124D">
        <w:fldChar w:fldCharType="separate"/>
      </w:r>
      <w:r w:rsidR="00760E9B" w:rsidRPr="00760E9B">
        <w:rPr>
          <w:rFonts w:ascii="Century Gothic" w:hAnsi="Century Gothic"/>
        </w:rPr>
        <w:t>Table 3</w:t>
      </w:r>
      <w:r w:rsidR="00EE124D">
        <w:fldChar w:fldCharType="end"/>
      </w:r>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BF29C6">
        <w:rPr>
          <w:rFonts w:ascii="Century Gothic" w:hAnsi="Century Gothic"/>
          <w:color w:val="000000" w:themeColor="text1"/>
        </w:rPr>
        <w:t xml:space="preserve"> </w:t>
      </w:r>
      <w:r w:rsidR="00801C1C" w:rsidRPr="00E17232">
        <w:rPr>
          <w:rFonts w:ascii="Century Gothic" w:hAnsi="Century Gothic"/>
          <w:color w:val="000000" w:themeColor="text1"/>
        </w:rPr>
        <w:t>in 20</w:t>
      </w:r>
      <w:r w:rsidR="00BC7EF1">
        <w:rPr>
          <w:rFonts w:ascii="Century Gothic" w:hAnsi="Century Gothic"/>
          <w:color w:val="000000" w:themeColor="text1"/>
        </w:rPr>
        <w:t>20–21</w:t>
      </w:r>
      <w:r w:rsidR="00801C1C" w:rsidRPr="00E17232">
        <w:rPr>
          <w:rFonts w:ascii="Century Gothic" w:hAnsi="Century Gothic"/>
          <w:color w:val="000000" w:themeColor="text1"/>
        </w:rPr>
        <w:t xml:space="preserve"> </w:t>
      </w:r>
      <w:r w:rsidR="00A03AA2" w:rsidRPr="00E17232">
        <w:rPr>
          <w:rFonts w:ascii="Century Gothic" w:hAnsi="Century Gothic"/>
          <w:color w:val="000000" w:themeColor="text1"/>
        </w:rPr>
        <w:t>include</w:t>
      </w:r>
      <w:r w:rsidR="00A03AA2">
        <w:rPr>
          <w:rFonts w:ascii="Century Gothic" w:hAnsi="Century Gothic"/>
          <w:color w:val="000000" w:themeColor="text1"/>
        </w:rPr>
        <w:t>:</w:t>
      </w:r>
      <w:r w:rsidR="00801C1C" w:rsidRPr="00E17232">
        <w:rPr>
          <w:rFonts w:ascii="Century Gothic" w:hAnsi="Century Gothic"/>
          <w:color w:val="000000" w:themeColor="text1"/>
        </w:rPr>
        <w:t xml:space="preserve"> </w:t>
      </w:r>
    </w:p>
    <w:p w14:paraId="1807AA6B" w14:textId="6D09D933" w:rsidR="00BC7EF1" w:rsidRPr="0028091D" w:rsidRDefault="00775579" w:rsidP="00C97E69">
      <w:pPr>
        <w:pStyle w:val="NormalWeb"/>
        <w:numPr>
          <w:ilvl w:val="0"/>
          <w:numId w:val="29"/>
        </w:numPr>
        <w:spacing w:before="0" w:beforeAutospacing="0" w:after="240" w:afterAutospacing="0"/>
        <w:ind w:left="426" w:hanging="426"/>
        <w:jc w:val="left"/>
        <w:rPr>
          <w:rFonts w:ascii="Century Gothic" w:hAnsi="Century Gothic"/>
          <w:color w:val="000000" w:themeColor="text1"/>
        </w:rPr>
      </w:pPr>
      <w:r>
        <w:rPr>
          <w:rFonts w:ascii="Century Gothic" w:hAnsi="Century Gothic"/>
          <w:color w:val="000000" w:themeColor="text1"/>
        </w:rPr>
        <w:t xml:space="preserve">Low flows </w:t>
      </w:r>
      <w:r w:rsidR="00874CF6" w:rsidRPr="0028091D">
        <w:rPr>
          <w:rFonts w:ascii="Century Gothic" w:hAnsi="Century Gothic"/>
          <w:color w:val="000000" w:themeColor="text1"/>
        </w:rPr>
        <w:t xml:space="preserve">to protect critical </w:t>
      </w:r>
      <w:r w:rsidR="00C5576D">
        <w:rPr>
          <w:rFonts w:ascii="Century Gothic" w:hAnsi="Century Gothic"/>
          <w:color w:val="000000" w:themeColor="text1"/>
        </w:rPr>
        <w:t>in-stream and floodplain</w:t>
      </w:r>
      <w:r w:rsidR="00874CF6" w:rsidRPr="0028091D">
        <w:rPr>
          <w:rFonts w:ascii="Century Gothic" w:hAnsi="Century Gothic"/>
          <w:color w:val="000000" w:themeColor="text1"/>
        </w:rPr>
        <w:t xml:space="preserve"> refuge habitat in </w:t>
      </w:r>
      <w:r w:rsidR="00874CF6">
        <w:rPr>
          <w:rFonts w:ascii="Century Gothic" w:hAnsi="Century Gothic"/>
          <w:color w:val="000000" w:themeColor="text1"/>
        </w:rPr>
        <w:t xml:space="preserve">the </w:t>
      </w:r>
      <w:r w:rsidR="00874CF6" w:rsidRPr="0028091D">
        <w:rPr>
          <w:rFonts w:ascii="Century Gothic" w:hAnsi="Century Gothic"/>
          <w:color w:val="000000" w:themeColor="text1"/>
        </w:rPr>
        <w:t>Gwydir</w:t>
      </w:r>
      <w:r w:rsidR="00C5576D">
        <w:rPr>
          <w:rFonts w:ascii="Century Gothic" w:hAnsi="Century Gothic"/>
          <w:color w:val="000000" w:themeColor="text1"/>
        </w:rPr>
        <w:t xml:space="preserve"> and Gingham as well as </w:t>
      </w:r>
      <w:r w:rsidR="00874CF6" w:rsidRPr="0028091D">
        <w:rPr>
          <w:rFonts w:ascii="Century Gothic" w:hAnsi="Century Gothic"/>
          <w:color w:val="000000" w:themeColor="text1"/>
        </w:rPr>
        <w:t xml:space="preserve">Carole and </w:t>
      </w:r>
      <w:proofErr w:type="spellStart"/>
      <w:r w:rsidR="00874CF6" w:rsidRPr="0028091D">
        <w:rPr>
          <w:rFonts w:ascii="Century Gothic" w:hAnsi="Century Gothic"/>
          <w:color w:val="000000" w:themeColor="text1"/>
        </w:rPr>
        <w:t>Mehi</w:t>
      </w:r>
      <w:proofErr w:type="spellEnd"/>
      <w:r w:rsidR="00874CF6">
        <w:rPr>
          <w:rFonts w:ascii="Century Gothic" w:hAnsi="Century Gothic"/>
          <w:color w:val="000000" w:themeColor="text1"/>
        </w:rPr>
        <w:t xml:space="preserve"> systems</w:t>
      </w:r>
      <w:r w:rsidR="003C7A87">
        <w:rPr>
          <w:rFonts w:ascii="Century Gothic" w:hAnsi="Century Gothic"/>
          <w:color w:val="000000" w:themeColor="text1"/>
        </w:rPr>
        <w:t xml:space="preserve"> </w:t>
      </w:r>
      <w:r>
        <w:rPr>
          <w:rFonts w:ascii="Century Gothic" w:hAnsi="Century Gothic"/>
          <w:color w:val="000000" w:themeColor="text1"/>
        </w:rPr>
        <w:t xml:space="preserve">from </w:t>
      </w:r>
      <w:r w:rsidR="003C7A87">
        <w:rPr>
          <w:rFonts w:ascii="Century Gothic" w:hAnsi="Century Gothic"/>
          <w:color w:val="000000" w:themeColor="text1"/>
        </w:rPr>
        <w:t>extended dry periods</w:t>
      </w:r>
    </w:p>
    <w:p w14:paraId="52AF6B73" w14:textId="341D1045" w:rsidR="00874CF6" w:rsidRDefault="00775579" w:rsidP="00C97E69">
      <w:pPr>
        <w:pStyle w:val="NormalWeb"/>
        <w:numPr>
          <w:ilvl w:val="0"/>
          <w:numId w:val="29"/>
        </w:numPr>
        <w:spacing w:before="0" w:beforeAutospacing="0" w:after="240" w:afterAutospacing="0"/>
        <w:ind w:left="426" w:hanging="426"/>
        <w:jc w:val="left"/>
        <w:rPr>
          <w:rFonts w:ascii="Century Gothic" w:hAnsi="Century Gothic"/>
          <w:color w:val="000000" w:themeColor="text1"/>
        </w:rPr>
      </w:pPr>
      <w:r>
        <w:rPr>
          <w:rFonts w:ascii="Century Gothic" w:hAnsi="Century Gothic"/>
          <w:color w:val="000000" w:themeColor="text1"/>
        </w:rPr>
        <w:t xml:space="preserve">Small delivery </w:t>
      </w:r>
      <w:r w:rsidR="00874CF6" w:rsidRPr="0028091D">
        <w:rPr>
          <w:rFonts w:ascii="Century Gothic" w:hAnsi="Century Gothic"/>
          <w:color w:val="000000" w:themeColor="text1"/>
        </w:rPr>
        <w:t xml:space="preserve">into the </w:t>
      </w:r>
      <w:proofErr w:type="spellStart"/>
      <w:r w:rsidR="00874CF6" w:rsidRPr="0028091D">
        <w:rPr>
          <w:rFonts w:ascii="Century Gothic" w:hAnsi="Century Gothic"/>
          <w:color w:val="000000" w:themeColor="text1"/>
        </w:rPr>
        <w:t>Mallowa</w:t>
      </w:r>
      <w:proofErr w:type="spellEnd"/>
      <w:r w:rsidR="00874CF6" w:rsidRPr="0028091D">
        <w:rPr>
          <w:rFonts w:ascii="Century Gothic" w:hAnsi="Century Gothic"/>
          <w:color w:val="000000" w:themeColor="text1"/>
        </w:rPr>
        <w:t xml:space="preserve"> Creek system to </w:t>
      </w:r>
      <w:r w:rsidR="007154F3" w:rsidRPr="0028091D">
        <w:rPr>
          <w:rFonts w:ascii="Century Gothic" w:hAnsi="Century Gothic"/>
          <w:color w:val="000000" w:themeColor="text1"/>
        </w:rPr>
        <w:t>provid</w:t>
      </w:r>
      <w:r w:rsidR="007154F3">
        <w:rPr>
          <w:rFonts w:ascii="Century Gothic" w:hAnsi="Century Gothic"/>
          <w:color w:val="000000" w:themeColor="text1"/>
        </w:rPr>
        <w:t>e</w:t>
      </w:r>
      <w:r w:rsidR="00C5576D">
        <w:rPr>
          <w:rFonts w:ascii="Century Gothic" w:hAnsi="Century Gothic"/>
          <w:color w:val="000000" w:themeColor="text1"/>
        </w:rPr>
        <w:t xml:space="preserve"> </w:t>
      </w:r>
      <w:r>
        <w:rPr>
          <w:rFonts w:ascii="Century Gothic" w:hAnsi="Century Gothic"/>
          <w:color w:val="000000" w:themeColor="text1"/>
        </w:rPr>
        <w:t xml:space="preserve">inundation of core wetland areas especially western wetland areas and </w:t>
      </w:r>
      <w:r w:rsidR="00874CF6" w:rsidRPr="0028091D">
        <w:rPr>
          <w:rFonts w:ascii="Century Gothic" w:hAnsi="Century Gothic"/>
          <w:color w:val="000000" w:themeColor="text1"/>
        </w:rPr>
        <w:t xml:space="preserve">lateral and </w:t>
      </w:r>
      <w:r w:rsidR="00A03AA2" w:rsidRPr="0028091D">
        <w:rPr>
          <w:rFonts w:ascii="Century Gothic" w:hAnsi="Century Gothic"/>
          <w:color w:val="000000" w:themeColor="text1"/>
        </w:rPr>
        <w:t>longitu</w:t>
      </w:r>
      <w:r w:rsidR="00A03AA2">
        <w:rPr>
          <w:rFonts w:ascii="Century Gothic" w:hAnsi="Century Gothic"/>
          <w:color w:val="000000" w:themeColor="text1"/>
        </w:rPr>
        <w:t>di</w:t>
      </w:r>
      <w:r w:rsidR="00A03AA2" w:rsidRPr="0028091D">
        <w:rPr>
          <w:rFonts w:ascii="Century Gothic" w:hAnsi="Century Gothic"/>
          <w:color w:val="000000" w:themeColor="text1"/>
        </w:rPr>
        <w:t>nal</w:t>
      </w:r>
      <w:r w:rsidR="00874CF6" w:rsidRPr="0028091D">
        <w:rPr>
          <w:rFonts w:ascii="Century Gothic" w:hAnsi="Century Gothic"/>
          <w:color w:val="000000" w:themeColor="text1"/>
        </w:rPr>
        <w:t xml:space="preserve"> con</w:t>
      </w:r>
      <w:r w:rsidR="00E24E71">
        <w:rPr>
          <w:rFonts w:ascii="Century Gothic" w:hAnsi="Century Gothic"/>
          <w:color w:val="000000" w:themeColor="text1"/>
        </w:rPr>
        <w:t>n</w:t>
      </w:r>
      <w:r w:rsidR="00874CF6" w:rsidRPr="0028091D">
        <w:rPr>
          <w:rFonts w:ascii="Century Gothic" w:hAnsi="Century Gothic"/>
          <w:color w:val="000000" w:themeColor="text1"/>
        </w:rPr>
        <w:t>ectiv</w:t>
      </w:r>
      <w:r w:rsidR="00E24E71">
        <w:rPr>
          <w:rFonts w:ascii="Century Gothic" w:hAnsi="Century Gothic"/>
          <w:color w:val="000000" w:themeColor="text1"/>
        </w:rPr>
        <w:t>i</w:t>
      </w:r>
      <w:r w:rsidR="00874CF6" w:rsidRPr="0028091D">
        <w:rPr>
          <w:rFonts w:ascii="Century Gothic" w:hAnsi="Century Gothic"/>
          <w:color w:val="000000" w:themeColor="text1"/>
        </w:rPr>
        <w:t>ty</w:t>
      </w:r>
      <w:r w:rsidR="00874CF6">
        <w:rPr>
          <w:rFonts w:ascii="Century Gothic" w:hAnsi="Century Gothic"/>
          <w:color w:val="000000" w:themeColor="text1"/>
        </w:rPr>
        <w:t xml:space="preserve"> a</w:t>
      </w:r>
      <w:r>
        <w:rPr>
          <w:rFonts w:ascii="Century Gothic" w:hAnsi="Century Gothic"/>
          <w:color w:val="000000" w:themeColor="text1"/>
        </w:rPr>
        <w:t xml:space="preserve">long </w:t>
      </w:r>
      <w:r w:rsidR="00874CF6">
        <w:rPr>
          <w:rFonts w:ascii="Century Gothic" w:hAnsi="Century Gothic"/>
          <w:color w:val="000000" w:themeColor="text1"/>
        </w:rPr>
        <w:t xml:space="preserve"> the system</w:t>
      </w:r>
    </w:p>
    <w:p w14:paraId="0B8B9D01" w14:textId="72A8AE59" w:rsidR="00F36078" w:rsidRPr="00F36078" w:rsidRDefault="00E24E71" w:rsidP="00872FDD">
      <w:pPr>
        <w:pStyle w:val="NormalWeb"/>
        <w:spacing w:before="0" w:beforeAutospacing="0" w:after="240" w:afterAutospacing="0"/>
        <w:jc w:val="left"/>
        <w:rPr>
          <w:rFonts w:ascii="Century Gothic" w:hAnsi="Century Gothic"/>
          <w:b/>
          <w:i/>
          <w:color w:val="00B050"/>
        </w:rPr>
      </w:pPr>
      <w:r>
        <w:rPr>
          <w:rFonts w:ascii="Century Gothic" w:hAnsi="Century Gothic"/>
          <w:color w:val="000000" w:themeColor="text1"/>
        </w:rPr>
        <w:t>Estimated</w:t>
      </w:r>
      <w:r w:rsidR="007D49BA">
        <w:rPr>
          <w:rFonts w:ascii="Century Gothic" w:hAnsi="Century Gothic"/>
          <w:color w:val="000000" w:themeColor="text1"/>
        </w:rPr>
        <w:t xml:space="preserve"> carryover into 2020</w:t>
      </w:r>
      <w:r w:rsidR="00BC7EF1">
        <w:rPr>
          <w:rFonts w:ascii="Century Gothic" w:hAnsi="Century Gothic"/>
          <w:color w:val="000000" w:themeColor="text1"/>
        </w:rPr>
        <w:t>-2</w:t>
      </w:r>
      <w:r w:rsidR="007D49BA">
        <w:rPr>
          <w:rFonts w:ascii="Century Gothic" w:hAnsi="Century Gothic"/>
          <w:color w:val="000000" w:themeColor="text1"/>
        </w:rPr>
        <w:t>1</w:t>
      </w:r>
      <w:r w:rsidR="00BC7EF1">
        <w:rPr>
          <w:rFonts w:ascii="Century Gothic" w:hAnsi="Century Gothic"/>
          <w:color w:val="000000" w:themeColor="text1"/>
        </w:rPr>
        <w:t xml:space="preserve"> </w:t>
      </w:r>
      <w:r w:rsidR="00BC7EF1" w:rsidRPr="00AB3766">
        <w:rPr>
          <w:rFonts w:ascii="Century Gothic" w:hAnsi="Century Gothic"/>
          <w:color w:val="000000" w:themeColor="text1"/>
        </w:rPr>
        <w:t xml:space="preserve">assumes low </w:t>
      </w:r>
      <w:r w:rsidRPr="00AB3766">
        <w:rPr>
          <w:rFonts w:ascii="Century Gothic" w:hAnsi="Century Gothic"/>
          <w:color w:val="000000" w:themeColor="text1"/>
        </w:rPr>
        <w:t>inflows and</w:t>
      </w:r>
      <w:r w:rsidR="00BC7EF1" w:rsidRPr="00AB3766">
        <w:rPr>
          <w:rFonts w:ascii="Century Gothic" w:hAnsi="Century Gothic"/>
          <w:color w:val="000000" w:themeColor="text1"/>
        </w:rPr>
        <w:t xml:space="preserve"> is likely to be exceeded.</w:t>
      </w:r>
      <w:r w:rsidR="00BC7EF1">
        <w:rPr>
          <w:rFonts w:ascii="Century Gothic" w:hAnsi="Century Gothic"/>
          <w:color w:val="000000" w:themeColor="text1"/>
        </w:rPr>
        <w:t xml:space="preserve"> A</w:t>
      </w:r>
      <w:r w:rsidR="00BC7EF1" w:rsidRPr="00033A76">
        <w:rPr>
          <w:rFonts w:ascii="Century Gothic" w:hAnsi="Century Gothic"/>
          <w:color w:val="000000" w:themeColor="text1"/>
        </w:rPr>
        <w:t xml:space="preserve"> minimum allocation of 4.5 GL to high security accounts is likely in each water year. </w:t>
      </w:r>
      <w:r>
        <w:rPr>
          <w:rFonts w:ascii="Century Gothic" w:hAnsi="Century Gothic"/>
          <w:color w:val="000000" w:themeColor="text1"/>
        </w:rPr>
        <w:t>Also,</w:t>
      </w:r>
      <w:r w:rsidR="00BC7EF1">
        <w:rPr>
          <w:rFonts w:ascii="Century Gothic" w:hAnsi="Century Gothic"/>
          <w:color w:val="000000" w:themeColor="text1"/>
        </w:rPr>
        <w:t xml:space="preserve"> opportunities to use supplementary water during 201</w:t>
      </w:r>
      <w:r w:rsidR="00A41296">
        <w:rPr>
          <w:rFonts w:ascii="Century Gothic" w:hAnsi="Century Gothic"/>
          <w:color w:val="000000" w:themeColor="text1"/>
        </w:rPr>
        <w:t>9</w:t>
      </w:r>
      <w:r w:rsidR="00BC7EF1" w:rsidRPr="00C867CC">
        <w:rPr>
          <w:rFonts w:ascii="Century Gothic" w:hAnsi="Century Gothic"/>
        </w:rPr>
        <w:t>–</w:t>
      </w:r>
      <w:r w:rsidR="00A41296">
        <w:rPr>
          <w:rFonts w:ascii="Century Gothic" w:hAnsi="Century Gothic"/>
          <w:color w:val="000000" w:themeColor="text1"/>
        </w:rPr>
        <w:t>20</w:t>
      </w:r>
      <w:r w:rsidR="00BC7EF1">
        <w:rPr>
          <w:rFonts w:ascii="Century Gothic" w:hAnsi="Century Gothic"/>
          <w:color w:val="000000" w:themeColor="text1"/>
        </w:rPr>
        <w:t xml:space="preserve"> may mean less water is drawn from water in storage to meet the demands in 201</w:t>
      </w:r>
      <w:r w:rsidR="00A41296">
        <w:rPr>
          <w:rFonts w:ascii="Century Gothic" w:hAnsi="Century Gothic"/>
          <w:color w:val="000000" w:themeColor="text1"/>
        </w:rPr>
        <w:t>9</w:t>
      </w:r>
      <w:r w:rsidR="00BC7EF1">
        <w:rPr>
          <w:rFonts w:ascii="Century Gothic" w:hAnsi="Century Gothic"/>
          <w:color w:val="000000" w:themeColor="text1"/>
        </w:rPr>
        <w:t>-</w:t>
      </w:r>
      <w:r w:rsidR="00A41296">
        <w:rPr>
          <w:rFonts w:ascii="Century Gothic" w:hAnsi="Century Gothic"/>
          <w:color w:val="000000" w:themeColor="text1"/>
        </w:rPr>
        <w:t>20</w:t>
      </w:r>
      <w:r w:rsidR="00BC7EF1">
        <w:rPr>
          <w:rFonts w:ascii="Century Gothic" w:hAnsi="Century Gothic"/>
          <w:color w:val="000000" w:themeColor="text1"/>
        </w:rPr>
        <w:t xml:space="preserve"> and additional allocations to General </w:t>
      </w:r>
      <w:r>
        <w:rPr>
          <w:rFonts w:ascii="Century Gothic" w:hAnsi="Century Gothic"/>
          <w:color w:val="000000" w:themeColor="text1"/>
        </w:rPr>
        <w:t>Security</w:t>
      </w:r>
      <w:r w:rsidR="00BC7EF1">
        <w:rPr>
          <w:rFonts w:ascii="Century Gothic" w:hAnsi="Century Gothic"/>
          <w:color w:val="000000" w:themeColor="text1"/>
        </w:rPr>
        <w:t xml:space="preserve"> accounts is also possible. </w:t>
      </w:r>
      <w:r w:rsidR="00BC7EF1" w:rsidRPr="00033A76">
        <w:rPr>
          <w:rFonts w:ascii="Century Gothic" w:hAnsi="Century Gothic"/>
          <w:color w:val="000000" w:themeColor="text1"/>
        </w:rPr>
        <w:t xml:space="preserve">As documented in </w:t>
      </w:r>
      <w:r w:rsidR="00BC7EF1" w:rsidRPr="00033A76">
        <w:fldChar w:fldCharType="begin"/>
      </w:r>
      <w:r w:rsidR="00BC7EF1" w:rsidRPr="00033A76">
        <w:instrText xml:space="preserve"> REF _Ref439688367 \h  \* MERGEFORMAT </w:instrText>
      </w:r>
      <w:r w:rsidR="00BC7EF1" w:rsidRPr="00033A76">
        <w:fldChar w:fldCharType="separate"/>
      </w:r>
      <w:r w:rsidR="00760E9B" w:rsidRPr="00760E9B">
        <w:rPr>
          <w:rFonts w:ascii="Century Gothic" w:hAnsi="Century Gothic"/>
        </w:rPr>
        <w:t>Table 3</w:t>
      </w:r>
      <w:r w:rsidR="00BC7EF1" w:rsidRPr="00033A76">
        <w:fldChar w:fldCharType="end"/>
      </w:r>
      <w:r w:rsidR="00BC7EF1" w:rsidRPr="00033A76">
        <w:rPr>
          <w:rFonts w:ascii="Century Gothic" w:hAnsi="Century Gothic"/>
          <w:color w:val="000000" w:themeColor="text1"/>
        </w:rPr>
        <w:t xml:space="preserve"> below, potential demands in 201</w:t>
      </w:r>
      <w:r w:rsidR="00BC7EF1">
        <w:rPr>
          <w:rFonts w:ascii="Century Gothic" w:hAnsi="Century Gothic"/>
          <w:color w:val="000000" w:themeColor="text1"/>
        </w:rPr>
        <w:t>9</w:t>
      </w:r>
      <w:r w:rsidR="00BC7EF1" w:rsidRPr="00033A76">
        <w:rPr>
          <w:rFonts w:ascii="Century Gothic" w:hAnsi="Century Gothic"/>
          <w:color w:val="000000" w:themeColor="text1"/>
        </w:rPr>
        <w:t>–</w:t>
      </w:r>
      <w:r w:rsidR="00BC7EF1">
        <w:rPr>
          <w:rFonts w:ascii="Century Gothic" w:hAnsi="Century Gothic"/>
          <w:color w:val="000000" w:themeColor="text1"/>
        </w:rPr>
        <w:t>20</w:t>
      </w:r>
      <w:r w:rsidR="00BC7EF1" w:rsidRPr="00033A76">
        <w:rPr>
          <w:rFonts w:ascii="Century Gothic" w:hAnsi="Century Gothic"/>
          <w:color w:val="000000" w:themeColor="text1"/>
        </w:rPr>
        <w:t xml:space="preserve"> include</w:t>
      </w:r>
      <w:r w:rsidR="00BF29C6">
        <w:rPr>
          <w:rFonts w:ascii="Century Gothic" w:hAnsi="Century Gothic"/>
          <w:color w:val="000000" w:themeColor="text1"/>
        </w:rPr>
        <w:t xml:space="preserve"> flows</w:t>
      </w:r>
      <w:r w:rsidR="00967495">
        <w:rPr>
          <w:rFonts w:ascii="Century Gothic" w:hAnsi="Century Gothic"/>
          <w:color w:val="000000" w:themeColor="text1"/>
        </w:rPr>
        <w:t xml:space="preserve"> t</w:t>
      </w:r>
      <w:r w:rsidR="00BF29C6" w:rsidRPr="009948EE">
        <w:rPr>
          <w:rFonts w:ascii="Century Gothic" w:hAnsi="Century Gothic"/>
          <w:color w:val="000000" w:themeColor="text1"/>
        </w:rPr>
        <w:t xml:space="preserve">o protect critical </w:t>
      </w:r>
      <w:r w:rsidR="00C5576D">
        <w:rPr>
          <w:rFonts w:ascii="Century Gothic" w:hAnsi="Century Gothic"/>
          <w:color w:val="000000" w:themeColor="text1"/>
        </w:rPr>
        <w:t>in-stream and floodplain</w:t>
      </w:r>
      <w:r w:rsidR="00C5576D" w:rsidRPr="0028091D">
        <w:rPr>
          <w:rFonts w:ascii="Century Gothic" w:hAnsi="Century Gothic"/>
          <w:color w:val="000000" w:themeColor="text1"/>
        </w:rPr>
        <w:t xml:space="preserve"> refuge habitat in </w:t>
      </w:r>
      <w:r w:rsidR="00C5576D">
        <w:rPr>
          <w:rFonts w:ascii="Century Gothic" w:hAnsi="Century Gothic"/>
          <w:color w:val="000000" w:themeColor="text1"/>
        </w:rPr>
        <w:t xml:space="preserve">the </w:t>
      </w:r>
      <w:r w:rsidR="00C5576D" w:rsidRPr="0028091D">
        <w:rPr>
          <w:rFonts w:ascii="Century Gothic" w:hAnsi="Century Gothic"/>
          <w:color w:val="000000" w:themeColor="text1"/>
        </w:rPr>
        <w:t>Gwydir</w:t>
      </w:r>
      <w:r w:rsidR="00C5576D">
        <w:rPr>
          <w:rFonts w:ascii="Century Gothic" w:hAnsi="Century Gothic"/>
          <w:color w:val="000000" w:themeColor="text1"/>
        </w:rPr>
        <w:t xml:space="preserve"> and Gingham as well as </w:t>
      </w:r>
      <w:r w:rsidR="00C5576D" w:rsidRPr="0028091D">
        <w:rPr>
          <w:rFonts w:ascii="Century Gothic" w:hAnsi="Century Gothic"/>
          <w:color w:val="000000" w:themeColor="text1"/>
        </w:rPr>
        <w:t xml:space="preserve">Carole and </w:t>
      </w:r>
      <w:proofErr w:type="spellStart"/>
      <w:r w:rsidR="00C5576D" w:rsidRPr="0028091D">
        <w:rPr>
          <w:rFonts w:ascii="Century Gothic" w:hAnsi="Century Gothic"/>
          <w:color w:val="000000" w:themeColor="text1"/>
        </w:rPr>
        <w:t>Mehi</w:t>
      </w:r>
      <w:proofErr w:type="spellEnd"/>
      <w:r w:rsidR="00C5576D">
        <w:rPr>
          <w:rFonts w:ascii="Century Gothic" w:hAnsi="Century Gothic"/>
          <w:color w:val="000000" w:themeColor="text1"/>
        </w:rPr>
        <w:t xml:space="preserve"> systems</w:t>
      </w:r>
      <w:r w:rsidR="00C5576D" w:rsidRPr="009948EE" w:rsidDel="00C5576D">
        <w:rPr>
          <w:rFonts w:ascii="Century Gothic" w:hAnsi="Century Gothic"/>
          <w:color w:val="000000" w:themeColor="text1"/>
        </w:rPr>
        <w:t xml:space="preserve"> </w:t>
      </w:r>
      <w:r w:rsidR="003C7A87">
        <w:rPr>
          <w:rFonts w:ascii="Century Gothic" w:hAnsi="Century Gothic"/>
          <w:color w:val="000000" w:themeColor="text1"/>
        </w:rPr>
        <w:t>during extended dry periods</w:t>
      </w:r>
      <w:r w:rsidR="00872FDD">
        <w:rPr>
          <w:rFonts w:ascii="Century Gothic" w:hAnsi="Century Gothic"/>
          <w:color w:val="000000" w:themeColor="text1"/>
        </w:rPr>
        <w:t>.</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6"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6" w:name="_Toc16767960"/>
      <w:r>
        <w:rPr>
          <w:rFonts w:ascii="Century Gothic" w:hAnsi="Century Gothic"/>
          <w:noProof/>
          <w:color w:val="5F497A" w:themeColor="accent4" w:themeShade="BF"/>
        </w:rPr>
        <w:t>Identifying Investment Opportunities</w:t>
      </w:r>
      <w:bookmarkEnd w:id="36"/>
    </w:p>
    <w:p w14:paraId="57296276" w14:textId="77777777" w:rsidR="004F2F9F" w:rsidRPr="004B6F53" w:rsidRDefault="004F2F9F" w:rsidP="004F2F9F">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 xml:space="preserve">Under the </w:t>
      </w:r>
      <w:r w:rsidRPr="004B6F53">
        <w:rPr>
          <w:rFonts w:ascii="Century Gothic" w:hAnsi="Century Gothic"/>
          <w:i/>
          <w:sz w:val="20"/>
          <w:szCs w:val="20"/>
          <w:lang w:val="en-US" w:eastAsia="en-US"/>
        </w:rPr>
        <w:t>Water Act 2007</w:t>
      </w:r>
      <w:r w:rsidRPr="004B6F53">
        <w:rPr>
          <w:rFonts w:ascii="Century Gothic" w:hAnsi="Century Gothic"/>
          <w:sz w:val="20"/>
          <w:szCs w:val="20"/>
          <w:lang w:val="en-US" w:eastAsia="en-US"/>
        </w:rPr>
        <w:t xml:space="preserve">, the Commonwealth Environmental Water Holder (CEWH) has the flexibility to use the proceeds from the sale of water allocations to fund environmental activities in the Basin. </w:t>
      </w:r>
    </w:p>
    <w:p w14:paraId="69B32ACC" w14:textId="77777777" w:rsidR="004F2F9F" w:rsidRPr="004B6F53" w:rsidRDefault="004F2F9F" w:rsidP="004F2F9F">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‘Environmental activities’ must be consistent with the CEWH’s obligation to exercise their function to protect and restore environmental assets. Environmental activities must also improve the capacity of the CEWH to meet the objectives of the Basin Plan environmental watering plan, and be directly linked to current or future delivery of water for the environment.</w:t>
      </w:r>
    </w:p>
    <w:p w14:paraId="6A581D93" w14:textId="73855351" w:rsidR="00AA687C" w:rsidRPr="004F2F9F" w:rsidRDefault="004F2F9F" w:rsidP="004F2F9F">
      <w:pPr>
        <w:rPr>
          <w:rFonts w:ascii="Century Gothic" w:hAnsi="Century Gothic"/>
          <w:lang w:val="en-US" w:eastAsia="en-US"/>
        </w:rPr>
      </w:pPr>
      <w:r>
        <w:rPr>
          <w:rFonts w:ascii="Century Gothic" w:hAnsi="Century Gothic"/>
          <w:lang w:val="en-US" w:eastAsia="en-US"/>
        </w:rPr>
        <w:t xml:space="preserve">The option of investing the proceeds in environmental activities will be considered alongside other available water management options, such as purchasing water at another time or place. The CEWH is </w:t>
      </w:r>
      <w:proofErr w:type="spellStart"/>
      <w:r>
        <w:rPr>
          <w:rFonts w:ascii="Century Gothic" w:hAnsi="Century Gothic"/>
          <w:lang w:val="en-US" w:eastAsia="en-US"/>
        </w:rPr>
        <w:t>finalising</w:t>
      </w:r>
      <w:proofErr w:type="spellEnd"/>
      <w:r>
        <w:rPr>
          <w:rFonts w:ascii="Century Gothic" w:hAnsi="Century Gothic"/>
          <w:lang w:val="en-US" w:eastAsia="en-US"/>
        </w:rPr>
        <w:t xml:space="preserve"> an Investment Framework and an Annual Investment Plan to inform future investment in environmental activities. </w:t>
      </w:r>
    </w:p>
    <w:p w14:paraId="5377DD83" w14:textId="77777777" w:rsidR="00D63E5C" w:rsidRDefault="00D63E5C" w:rsidP="00C8649B">
      <w:pPr>
        <w:spacing w:after="240"/>
        <w:jc w:val="left"/>
        <w:rPr>
          <w:rFonts w:ascii="Century Gothic" w:hAnsi="Century Gothic"/>
        </w:rPr>
        <w:sectPr w:rsidR="00D63E5C" w:rsidSect="00DB1E74">
          <w:type w:val="oddPage"/>
          <w:pgSz w:w="11907" w:h="16839" w:code="9"/>
          <w:pgMar w:top="821" w:right="709" w:bottom="1440" w:left="709" w:header="425" w:footer="502" w:gutter="0"/>
          <w:cols w:space="708"/>
          <w:docGrid w:linePitch="360"/>
        </w:sectPr>
      </w:pPr>
    </w:p>
    <w:p w14:paraId="7A5CB8D9" w14:textId="08FD28C3" w:rsidR="00860CB9" w:rsidRPr="00955730" w:rsidRDefault="00D63E5C" w:rsidP="00955730">
      <w:pPr>
        <w:rPr>
          <w:rFonts w:ascii="Century Gothic" w:hAnsi="Century Gothic"/>
          <w:b/>
        </w:rPr>
      </w:pPr>
      <w:bookmarkStart w:id="37" w:name="_Ref439688367"/>
      <w:r w:rsidRPr="00185E5A">
        <w:rPr>
          <w:rFonts w:ascii="Century Gothic" w:hAnsi="Century Gothic"/>
          <w:b/>
        </w:rPr>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760E9B">
        <w:rPr>
          <w:rFonts w:ascii="Century Gothic" w:hAnsi="Century Gothic"/>
          <w:b/>
          <w:noProof/>
        </w:rPr>
        <w:t>3</w:t>
      </w:r>
      <w:r w:rsidR="008C433E" w:rsidRPr="00185E5A">
        <w:rPr>
          <w:rFonts w:ascii="Century Gothic" w:hAnsi="Century Gothic"/>
          <w:b/>
        </w:rPr>
        <w:fldChar w:fldCharType="end"/>
      </w:r>
      <w:bookmarkEnd w:id="37"/>
      <w:r w:rsidRPr="00185E5A">
        <w:rPr>
          <w:rFonts w:ascii="Century Gothic" w:hAnsi="Century Gothic"/>
        </w:rPr>
        <w:t xml:space="preserve">: Environmental demands, priority for watering in </w:t>
      </w:r>
      <w:r w:rsidR="00C8746A">
        <w:rPr>
          <w:rFonts w:ascii="Century Gothic" w:hAnsi="Century Gothic"/>
        </w:rPr>
        <w:t>2019–20</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C1533E">
        <w:rPr>
          <w:rFonts w:ascii="Century Gothic" w:hAnsi="Century Gothic"/>
        </w:rPr>
        <w:t xml:space="preserve"> Gwydir River Valley</w:t>
      </w:r>
      <w:r w:rsidR="00E71CAD">
        <w:rPr>
          <w:rFonts w:ascii="Century Gothic" w:hAnsi="Century Gothic"/>
        </w:rPr>
        <w:t>.</w:t>
      </w:r>
    </w:p>
    <w:tbl>
      <w:tblPr>
        <w:tblW w:w="21543" w:type="dxa"/>
        <w:tblLook w:val="04A0" w:firstRow="1" w:lastRow="0" w:firstColumn="1" w:lastColumn="0" w:noHBand="0" w:noVBand="1"/>
      </w:tblPr>
      <w:tblGrid>
        <w:gridCol w:w="1602"/>
        <w:gridCol w:w="3355"/>
        <w:gridCol w:w="2126"/>
        <w:gridCol w:w="2410"/>
        <w:gridCol w:w="1154"/>
        <w:gridCol w:w="1235"/>
        <w:gridCol w:w="2147"/>
        <w:gridCol w:w="1559"/>
        <w:gridCol w:w="3118"/>
        <w:gridCol w:w="2837"/>
      </w:tblGrid>
      <w:tr w:rsidR="003C2611" w:rsidRPr="006F4B5B" w14:paraId="117E5806" w14:textId="77777777" w:rsidTr="00031E8E">
        <w:trPr>
          <w:trHeight w:val="504"/>
        </w:trPr>
        <w:tc>
          <w:tcPr>
            <w:tcW w:w="4957" w:type="dxa"/>
            <w:gridSpan w:val="2"/>
            <w:vMerge w:val="restart"/>
            <w:tcBorders>
              <w:top w:val="single" w:sz="4" w:space="0" w:color="auto"/>
              <w:left w:val="single" w:sz="4" w:space="0" w:color="auto"/>
              <w:right w:val="single" w:sz="4" w:space="0" w:color="auto"/>
            </w:tcBorders>
          </w:tcPr>
          <w:p w14:paraId="0F6E930C" w14:textId="77777777" w:rsidR="003C2611" w:rsidRPr="006F4B5B" w:rsidRDefault="003C2611" w:rsidP="006F4B5B">
            <w:pPr>
              <w:spacing w:after="0"/>
              <w:jc w:val="center"/>
              <w:rPr>
                <w:rFonts w:ascii="Century Gothic" w:hAnsi="Century Gothic"/>
                <w:b/>
                <w:bCs/>
                <w:color w:val="000000"/>
                <w:sz w:val="18"/>
                <w:szCs w:val="18"/>
              </w:rPr>
            </w:pPr>
          </w:p>
          <w:p w14:paraId="3459E33E" w14:textId="776F99DC"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p w14:paraId="34109107" w14:textId="77777777" w:rsidR="003C2611" w:rsidRPr="006F4B5B" w:rsidRDefault="003C2611" w:rsidP="006F4B5B">
            <w:pPr>
              <w:spacing w:after="0"/>
              <w:jc w:val="left"/>
              <w:rPr>
                <w:rFonts w:ascii="Century Gothic" w:hAnsi="Century Gothic"/>
                <w:b/>
                <w:bCs/>
                <w:color w:val="000000"/>
                <w:sz w:val="18"/>
                <w:szCs w:val="18"/>
              </w:rPr>
            </w:pPr>
          </w:p>
          <w:p w14:paraId="7A987C60" w14:textId="77777777" w:rsidR="003C2611" w:rsidRPr="006F4B5B" w:rsidRDefault="003C2611" w:rsidP="006F4B5B">
            <w:pPr>
              <w:spacing w:after="0"/>
              <w:jc w:val="left"/>
              <w:rPr>
                <w:rFonts w:ascii="Century Gothic" w:hAnsi="Century Gothic"/>
                <w:b/>
                <w:bCs/>
                <w:color w:val="000000"/>
                <w:sz w:val="18"/>
                <w:szCs w:val="18"/>
              </w:rPr>
            </w:pPr>
          </w:p>
          <w:p w14:paraId="33DD4F8C" w14:textId="46E86FFA" w:rsidR="003C2611" w:rsidRPr="006F4B5B" w:rsidRDefault="003C2611" w:rsidP="006F4B5B">
            <w:pPr>
              <w:spacing w:after="0"/>
              <w:jc w:val="left"/>
              <w:rPr>
                <w:rFonts w:ascii="Century Gothic" w:hAnsi="Century Gothic"/>
                <w:b/>
                <w:bCs/>
                <w:color w:val="000000"/>
                <w:sz w:val="18"/>
                <w:szCs w:val="18"/>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14:paraId="4C418EAB"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14:paraId="0A0B03AD"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4677" w:type="dxa"/>
            <w:gridSpan w:val="2"/>
            <w:tcBorders>
              <w:top w:val="single" w:sz="4" w:space="0" w:color="auto"/>
              <w:left w:val="nil"/>
              <w:bottom w:val="single" w:sz="4" w:space="0" w:color="auto"/>
              <w:right w:val="single" w:sz="4" w:space="0" w:color="auto"/>
            </w:tcBorders>
            <w:shd w:val="clear" w:color="auto" w:fill="auto"/>
            <w:vAlign w:val="center"/>
            <w:hideMark/>
          </w:tcPr>
          <w:p w14:paraId="6398B73F" w14:textId="56C6E1BF"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w:t>
            </w:r>
            <w:r>
              <w:rPr>
                <w:rFonts w:ascii="Century Gothic" w:hAnsi="Century Gothic"/>
                <w:b/>
                <w:bCs/>
                <w:color w:val="000000"/>
                <w:sz w:val="18"/>
                <w:szCs w:val="18"/>
              </w:rPr>
              <w:t>9</w:t>
            </w:r>
            <w:r w:rsidRPr="006F4B5B">
              <w:rPr>
                <w:rFonts w:ascii="Symbol" w:hAnsi="Symbol"/>
                <w:b/>
                <w:bCs/>
                <w:color w:val="000000"/>
                <w:sz w:val="18"/>
                <w:szCs w:val="18"/>
              </w:rPr>
              <w:t></w:t>
            </w:r>
            <w:r>
              <w:rPr>
                <w:rFonts w:ascii="Century Gothic" w:hAnsi="Century Gothic"/>
                <w:b/>
                <w:bCs/>
                <w:color w:val="000000"/>
                <w:sz w:val="18"/>
                <w:szCs w:val="18"/>
              </w:rPr>
              <w:t>20</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14:paraId="74BADCF3"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3C2611" w:rsidRPr="006F4B5B" w14:paraId="1A6C8D97" w14:textId="77777777" w:rsidTr="00031E8E">
        <w:trPr>
          <w:trHeight w:val="892"/>
        </w:trPr>
        <w:tc>
          <w:tcPr>
            <w:tcW w:w="4957" w:type="dxa"/>
            <w:gridSpan w:val="2"/>
            <w:vMerge/>
            <w:tcBorders>
              <w:left w:val="single" w:sz="4" w:space="0" w:color="auto"/>
              <w:bottom w:val="single" w:sz="4" w:space="0" w:color="auto"/>
              <w:right w:val="single" w:sz="4" w:space="0" w:color="auto"/>
            </w:tcBorders>
          </w:tcPr>
          <w:p w14:paraId="37038717" w14:textId="3F0562E7" w:rsidR="003C2611" w:rsidRPr="006F4B5B" w:rsidRDefault="003C2611" w:rsidP="006F4B5B">
            <w:pPr>
              <w:spacing w:after="0"/>
              <w:jc w:val="left"/>
              <w:rPr>
                <w:rFonts w:ascii="Century Gothic" w:hAnsi="Century Gothic"/>
                <w:b/>
                <w:bCs/>
                <w:color w:val="000000"/>
                <w:sz w:val="18"/>
                <w:szCs w:val="18"/>
              </w:rPr>
            </w:pPr>
          </w:p>
        </w:tc>
        <w:tc>
          <w:tcPr>
            <w:tcW w:w="2126" w:type="dxa"/>
            <w:tcBorders>
              <w:top w:val="nil"/>
              <w:left w:val="single" w:sz="4" w:space="0" w:color="auto"/>
              <w:bottom w:val="single" w:sz="12" w:space="0" w:color="000000"/>
              <w:right w:val="single" w:sz="4" w:space="0" w:color="auto"/>
            </w:tcBorders>
            <w:shd w:val="clear" w:color="auto" w:fill="auto"/>
            <w:vAlign w:val="center"/>
            <w:hideMark/>
          </w:tcPr>
          <w:p w14:paraId="1D625DF1"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2410" w:type="dxa"/>
            <w:tcBorders>
              <w:top w:val="nil"/>
              <w:left w:val="single" w:sz="4" w:space="0" w:color="auto"/>
              <w:bottom w:val="single" w:sz="12" w:space="0" w:color="000000"/>
              <w:right w:val="single" w:sz="4" w:space="0" w:color="auto"/>
            </w:tcBorders>
            <w:shd w:val="clear" w:color="auto" w:fill="auto"/>
            <w:vAlign w:val="center"/>
            <w:hideMark/>
          </w:tcPr>
          <w:p w14:paraId="61BA9F32"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4536" w:type="dxa"/>
            <w:gridSpan w:val="3"/>
            <w:tcBorders>
              <w:top w:val="single" w:sz="4" w:space="0" w:color="auto"/>
              <w:left w:val="single" w:sz="4" w:space="0" w:color="auto"/>
              <w:bottom w:val="single" w:sz="12" w:space="0" w:color="000000"/>
              <w:right w:val="single" w:sz="4" w:space="0" w:color="000000"/>
            </w:tcBorders>
            <w:shd w:val="clear" w:color="auto" w:fill="auto"/>
            <w:vAlign w:val="center"/>
            <w:hideMark/>
          </w:tcPr>
          <w:p w14:paraId="4F7A274A"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1559" w:type="dxa"/>
            <w:tcBorders>
              <w:top w:val="nil"/>
              <w:left w:val="single" w:sz="4" w:space="0" w:color="auto"/>
              <w:bottom w:val="single" w:sz="12" w:space="0" w:color="000000"/>
              <w:right w:val="single" w:sz="4" w:space="0" w:color="auto"/>
            </w:tcBorders>
            <w:shd w:val="clear" w:color="auto" w:fill="auto"/>
            <w:vAlign w:val="center"/>
            <w:hideMark/>
          </w:tcPr>
          <w:p w14:paraId="1C4231D4"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3118" w:type="dxa"/>
            <w:tcBorders>
              <w:top w:val="nil"/>
              <w:left w:val="single" w:sz="4" w:space="0" w:color="auto"/>
              <w:bottom w:val="single" w:sz="12" w:space="0" w:color="000000"/>
              <w:right w:val="single" w:sz="4" w:space="0" w:color="auto"/>
            </w:tcBorders>
            <w:shd w:val="clear" w:color="auto" w:fill="auto"/>
            <w:vAlign w:val="center"/>
            <w:hideMark/>
          </w:tcPr>
          <w:p w14:paraId="327E53BB" w14:textId="77777777" w:rsidR="003C2611" w:rsidRPr="006F4B5B" w:rsidRDefault="003C2611"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2837" w:type="dxa"/>
            <w:tcBorders>
              <w:top w:val="nil"/>
              <w:left w:val="single" w:sz="4" w:space="0" w:color="auto"/>
              <w:bottom w:val="single" w:sz="12" w:space="0" w:color="000000"/>
              <w:right w:val="single" w:sz="4" w:space="0" w:color="auto"/>
            </w:tcBorders>
            <w:shd w:val="clear" w:color="auto" w:fill="auto"/>
            <w:vAlign w:val="center"/>
            <w:hideMark/>
          </w:tcPr>
          <w:p w14:paraId="335EEBE0" w14:textId="67236876" w:rsidR="003C2611" w:rsidRPr="006F4B5B" w:rsidRDefault="003C2611" w:rsidP="00A14576">
            <w:pPr>
              <w:spacing w:after="0"/>
              <w:jc w:val="center"/>
              <w:rPr>
                <w:rFonts w:ascii="Century Gothic" w:hAnsi="Century Gothic"/>
                <w:b/>
                <w:bCs/>
                <w:color w:val="000000"/>
                <w:sz w:val="18"/>
                <w:szCs w:val="18"/>
              </w:rPr>
            </w:pPr>
            <w:r>
              <w:rPr>
                <w:rFonts w:ascii="Century Gothic" w:hAnsi="Century Gothic"/>
                <w:b/>
                <w:bCs/>
                <w:color w:val="000000"/>
                <w:sz w:val="18"/>
                <w:szCs w:val="18"/>
              </w:rPr>
              <w:t>Likely environmental</w:t>
            </w:r>
            <w:r w:rsidRPr="006F4B5B">
              <w:rPr>
                <w:rFonts w:ascii="Century Gothic" w:hAnsi="Century Gothic"/>
                <w:b/>
                <w:bCs/>
                <w:color w:val="000000"/>
                <w:sz w:val="18"/>
                <w:szCs w:val="18"/>
              </w:rPr>
              <w:t xml:space="preserve"> demand in 20</w:t>
            </w:r>
            <w:r>
              <w:rPr>
                <w:rFonts w:ascii="Century Gothic" w:hAnsi="Century Gothic"/>
                <w:b/>
                <w:bCs/>
                <w:color w:val="000000"/>
                <w:sz w:val="18"/>
                <w:szCs w:val="18"/>
              </w:rPr>
              <w:t>20–</w:t>
            </w:r>
            <w:r w:rsidRPr="00D00F84">
              <w:rPr>
                <w:rFonts w:ascii="Century Gothic" w:hAnsi="Century Gothic"/>
                <w:b/>
                <w:bCs/>
                <w:color w:val="000000"/>
                <w:sz w:val="18"/>
                <w:szCs w:val="18"/>
              </w:rPr>
              <w:t>21</w:t>
            </w:r>
            <w:r w:rsidRPr="006F4B5B">
              <w:rPr>
                <w:rFonts w:ascii="Century Gothic" w:hAnsi="Century Gothic"/>
                <w:b/>
                <w:bCs/>
                <w:color w:val="000000"/>
                <w:sz w:val="18"/>
                <w:szCs w:val="18"/>
              </w:rPr>
              <w:t xml:space="preserve"> if watering occurred as planned in 201</w:t>
            </w:r>
            <w:r>
              <w:rPr>
                <w:rFonts w:ascii="Century Gothic" w:hAnsi="Century Gothic"/>
                <w:b/>
                <w:bCs/>
                <w:color w:val="000000"/>
                <w:sz w:val="18"/>
                <w:szCs w:val="18"/>
              </w:rPr>
              <w:t>9</w:t>
            </w:r>
            <w:r w:rsidRPr="006F4B5B">
              <w:rPr>
                <w:rFonts w:ascii="Symbol" w:hAnsi="Symbol"/>
                <w:b/>
                <w:bCs/>
                <w:color w:val="000000"/>
                <w:sz w:val="18"/>
                <w:szCs w:val="18"/>
              </w:rPr>
              <w:t></w:t>
            </w:r>
            <w:r>
              <w:rPr>
                <w:rFonts w:ascii="Century Gothic" w:hAnsi="Century Gothic"/>
                <w:b/>
                <w:bCs/>
                <w:color w:val="000000"/>
                <w:sz w:val="18"/>
                <w:szCs w:val="18"/>
              </w:rPr>
              <w:t>20</w:t>
            </w:r>
          </w:p>
        </w:tc>
      </w:tr>
      <w:tr w:rsidR="00967495" w:rsidRPr="006F4B5B" w14:paraId="0A2EACB4" w14:textId="77777777" w:rsidTr="00084B86">
        <w:trPr>
          <w:trHeight w:val="461"/>
        </w:trPr>
        <w:tc>
          <w:tcPr>
            <w:tcW w:w="1602" w:type="dxa"/>
            <w:vMerge w:val="restart"/>
            <w:tcBorders>
              <w:top w:val="single" w:sz="4" w:space="0" w:color="auto"/>
              <w:left w:val="single" w:sz="4" w:space="0" w:color="auto"/>
              <w:right w:val="single" w:sz="4" w:space="0" w:color="auto"/>
            </w:tcBorders>
            <w:vAlign w:val="center"/>
          </w:tcPr>
          <w:p w14:paraId="7D167F10" w14:textId="311B313C" w:rsidR="00967495" w:rsidRPr="00B1476C" w:rsidRDefault="00967495">
            <w:pPr>
              <w:spacing w:after="0"/>
              <w:jc w:val="left"/>
              <w:rPr>
                <w:rFonts w:ascii="Century Gothic" w:hAnsi="Century Gothic" w:cs="Arial"/>
                <w:noProof/>
                <w:color w:val="000000" w:themeColor="text1"/>
                <w:sz w:val="17"/>
                <w:szCs w:val="17"/>
              </w:rPr>
            </w:pPr>
            <w:r>
              <w:rPr>
                <w:rFonts w:ascii="Century Gothic" w:hAnsi="Century Gothic"/>
                <w:color w:val="000000" w:themeColor="text1"/>
                <w:sz w:val="18"/>
                <w:szCs w:val="18"/>
              </w:rPr>
              <w:t xml:space="preserve">Drought </w:t>
            </w:r>
            <w:proofErr w:type="spellStart"/>
            <w:r>
              <w:rPr>
                <w:rFonts w:ascii="Century Gothic" w:hAnsi="Century Gothic"/>
                <w:color w:val="000000" w:themeColor="text1"/>
                <w:sz w:val="18"/>
                <w:szCs w:val="18"/>
              </w:rPr>
              <w:t>Refugia</w:t>
            </w:r>
            <w:proofErr w:type="spellEnd"/>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18977512" w14:textId="77777777" w:rsidR="00967495" w:rsidRPr="0028091D" w:rsidRDefault="00967495" w:rsidP="00967495">
            <w:pPr>
              <w:spacing w:after="0"/>
              <w:jc w:val="left"/>
              <w:rPr>
                <w:rFonts w:ascii="Century Gothic" w:hAnsi="Century Gothic"/>
                <w:b/>
                <w:color w:val="000000" w:themeColor="text1"/>
                <w:sz w:val="18"/>
              </w:rPr>
            </w:pPr>
            <w:r w:rsidRPr="000F4FA8">
              <w:rPr>
                <w:rFonts w:ascii="Century Gothic" w:hAnsi="Century Gothic"/>
                <w:b/>
                <w:color w:val="000000" w:themeColor="text1"/>
                <w:sz w:val="18"/>
              </w:rPr>
              <w:t xml:space="preserve">Protect critical </w:t>
            </w:r>
            <w:r>
              <w:rPr>
                <w:rFonts w:ascii="Century Gothic" w:hAnsi="Century Gothic"/>
                <w:b/>
                <w:color w:val="000000" w:themeColor="text1"/>
                <w:sz w:val="18"/>
              </w:rPr>
              <w:t>in-stream</w:t>
            </w:r>
            <w:r w:rsidRPr="000F4FA8">
              <w:rPr>
                <w:rFonts w:ascii="Century Gothic" w:hAnsi="Century Gothic"/>
                <w:b/>
                <w:color w:val="000000" w:themeColor="text1"/>
                <w:sz w:val="18"/>
              </w:rPr>
              <w:t xml:space="preserve"> refuge habitat during extended drying sequences</w:t>
            </w:r>
          </w:p>
          <w:p w14:paraId="0572E825" w14:textId="77777777" w:rsidR="00967495" w:rsidRPr="00E76FBA" w:rsidRDefault="00967495" w:rsidP="00967495">
            <w:pPr>
              <w:spacing w:after="0"/>
              <w:jc w:val="left"/>
              <w:rPr>
                <w:rFonts w:ascii="Century Gothic" w:hAnsi="Century Gothic"/>
                <w:color w:val="000000" w:themeColor="text1"/>
                <w:sz w:val="18"/>
                <w:szCs w:val="18"/>
              </w:rPr>
            </w:pPr>
          </w:p>
          <w:p w14:paraId="63158857" w14:textId="24407430" w:rsidR="00967495" w:rsidRPr="00E76FBA" w:rsidRDefault="00967495" w:rsidP="00967495">
            <w:pPr>
              <w:pStyle w:val="ListBullet"/>
              <w:numPr>
                <w:ilvl w:val="0"/>
                <w:numId w:val="0"/>
              </w:numPr>
              <w:spacing w:before="60" w:after="60"/>
              <w:contextualSpacing w:val="0"/>
              <w:jc w:val="left"/>
              <w:rPr>
                <w:rFonts w:ascii="Century Gothic" w:hAnsi="Century Gothic"/>
                <w:b/>
                <w:color w:val="000000" w:themeColor="text1"/>
                <w:sz w:val="17"/>
              </w:rPr>
            </w:pPr>
            <w:r w:rsidRPr="0028091D">
              <w:rPr>
                <w:rFonts w:ascii="Century Gothic" w:hAnsi="Century Gothic"/>
                <w:color w:val="000000" w:themeColor="text1"/>
                <w:sz w:val="17"/>
              </w:rPr>
              <w:t>Native fish</w:t>
            </w:r>
            <w:r>
              <w:rPr>
                <w:rFonts w:ascii="Century Gothic" w:hAnsi="Century Gothic"/>
                <w:color w:val="000000" w:themeColor="text1"/>
                <w:sz w:val="17"/>
              </w:rPr>
              <w:t xml:space="preserve"> refuge</w:t>
            </w:r>
            <w:r w:rsidRPr="0028091D">
              <w:rPr>
                <w:rFonts w:ascii="Century Gothic" w:hAnsi="Century Gothic"/>
                <w:color w:val="000000" w:themeColor="text1"/>
                <w:sz w:val="17"/>
              </w:rPr>
              <w:t xml:space="preserve"> habitat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B61760" w14:textId="18047090" w:rsidR="00967495" w:rsidRPr="000D5FB7" w:rsidRDefault="00967495" w:rsidP="00967495">
            <w:pPr>
              <w:spacing w:before="120" w:after="120"/>
              <w:jc w:val="left"/>
              <w:rPr>
                <w:rFonts w:ascii="Century Gothic" w:hAnsi="Century Gothic"/>
                <w:color w:val="000000"/>
                <w:sz w:val="17"/>
                <w:szCs w:val="17"/>
              </w:rPr>
            </w:pPr>
            <w:r w:rsidRPr="000D5FB7">
              <w:rPr>
                <w:rFonts w:ascii="Century Gothic" w:hAnsi="Century Gothic"/>
                <w:color w:val="000000" w:themeColor="text1"/>
                <w:sz w:val="17"/>
                <w:szCs w:val="17"/>
              </w:rPr>
              <w:t>Between 8 - 1</w:t>
            </w:r>
            <w:r w:rsidR="00A40418">
              <w:rPr>
                <w:rFonts w:ascii="Century Gothic" w:hAnsi="Century Gothic"/>
                <w:color w:val="000000" w:themeColor="text1"/>
                <w:sz w:val="17"/>
                <w:szCs w:val="17"/>
              </w:rPr>
              <w:t>4</w:t>
            </w:r>
            <w:r w:rsidRPr="000D5FB7">
              <w:rPr>
                <w:rFonts w:ascii="Century Gothic" w:hAnsi="Century Gothic"/>
                <w:color w:val="000000" w:themeColor="text1"/>
                <w:sz w:val="17"/>
                <w:szCs w:val="17"/>
              </w:rPr>
              <w:t xml:space="preserve"> GL to maintain critical refuge pools within target reaches of the Gwydir, Gingham, Carole and </w:t>
            </w:r>
            <w:proofErr w:type="spellStart"/>
            <w:r w:rsidRPr="000D5FB7">
              <w:rPr>
                <w:rFonts w:ascii="Century Gothic" w:hAnsi="Century Gothic"/>
                <w:color w:val="000000" w:themeColor="text1"/>
                <w:sz w:val="17"/>
                <w:szCs w:val="17"/>
              </w:rPr>
              <w:t>Mehi</w:t>
            </w:r>
            <w:proofErr w:type="spellEnd"/>
            <w:r w:rsidRPr="000D5FB7">
              <w:rPr>
                <w:rFonts w:ascii="Century Gothic" w:hAnsi="Century Gothic"/>
                <w:color w:val="000000" w:themeColor="text1"/>
                <w:sz w:val="17"/>
                <w:szCs w:val="17"/>
              </w:rPr>
              <w:t xml:space="preserve"> systems</w:t>
            </w:r>
          </w:p>
          <w:p w14:paraId="4C1C5170" w14:textId="77777777" w:rsidR="00967495" w:rsidRPr="000D5FB7" w:rsidRDefault="00967495" w:rsidP="00967495">
            <w:pPr>
              <w:spacing w:before="120" w:after="120"/>
              <w:jc w:val="left"/>
              <w:rPr>
                <w:rFonts w:ascii="Century Gothic" w:hAnsi="Century Gothic"/>
                <w:color w:val="000000" w:themeColor="text1"/>
                <w:sz w:val="17"/>
                <w:szCs w:val="17"/>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AB91B7" w14:textId="77777777" w:rsidR="00967495" w:rsidRPr="000D5FB7" w:rsidRDefault="00967495" w:rsidP="00967495">
            <w:pPr>
              <w:spacing w:before="120" w:after="120"/>
              <w:jc w:val="left"/>
              <w:rPr>
                <w:rFonts w:ascii="Century Gothic" w:hAnsi="Century Gothic"/>
                <w:color w:val="000000" w:themeColor="text1"/>
                <w:sz w:val="17"/>
                <w:szCs w:val="17"/>
              </w:rPr>
            </w:pPr>
            <w:r w:rsidRPr="000D5FB7">
              <w:rPr>
                <w:rFonts w:ascii="Century Gothic" w:hAnsi="Century Gothic"/>
                <w:color w:val="000000" w:themeColor="text1"/>
                <w:sz w:val="17"/>
                <w:szCs w:val="17"/>
              </w:rPr>
              <w:t>As required, All years</w:t>
            </w:r>
          </w:p>
          <w:p w14:paraId="7402237F" w14:textId="77777777" w:rsidR="00967495" w:rsidRPr="000D5FB7" w:rsidRDefault="00967495" w:rsidP="00967495">
            <w:pPr>
              <w:spacing w:before="120" w:after="120"/>
              <w:jc w:val="left"/>
              <w:rPr>
                <w:rFonts w:ascii="Century Gothic" w:hAnsi="Century Gothic"/>
                <w:color w:val="000000"/>
                <w:sz w:val="17"/>
                <w:szCs w:val="17"/>
              </w:rPr>
            </w:pPr>
          </w:p>
          <w:p w14:paraId="1118AF75" w14:textId="77777777" w:rsidR="00967495" w:rsidRPr="000D5FB7" w:rsidRDefault="00967495" w:rsidP="00967495">
            <w:pPr>
              <w:spacing w:before="120" w:after="120"/>
              <w:jc w:val="left"/>
              <w:rPr>
                <w:rFonts w:ascii="Century Gothic" w:hAnsi="Century Gothic"/>
                <w:color w:val="000000"/>
                <w:sz w:val="17"/>
                <w:szCs w:val="17"/>
              </w:rPr>
            </w:pPr>
            <w:r w:rsidRPr="000D5FB7">
              <w:rPr>
                <w:rFonts w:ascii="Century Gothic" w:hAnsi="Century Gothic"/>
                <w:color w:val="000000"/>
                <w:sz w:val="17"/>
                <w:szCs w:val="17"/>
              </w:rPr>
              <w:t>Generally cease to flow for 40-50 days</w:t>
            </w:r>
          </w:p>
          <w:p w14:paraId="756D1BBD" w14:textId="77777777" w:rsidR="00967495" w:rsidRPr="000D5FB7" w:rsidRDefault="00967495" w:rsidP="00967495">
            <w:pPr>
              <w:spacing w:before="120" w:after="0"/>
              <w:jc w:val="left"/>
              <w:rPr>
                <w:rFonts w:ascii="Century Gothic" w:hAnsi="Century Gothic" w:cs="Arial"/>
                <w:noProof/>
                <w:color w:val="000000" w:themeColor="text1"/>
                <w:sz w:val="17"/>
                <w:szCs w:val="17"/>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tcPr>
          <w:p w14:paraId="75CE0AA2" w14:textId="2B6B9824" w:rsidR="00967495" w:rsidRPr="000D5FB7" w:rsidRDefault="00967495">
            <w:pPr>
              <w:spacing w:before="120" w:after="120"/>
              <w:jc w:val="left"/>
              <w:rPr>
                <w:rFonts w:ascii="Century Gothic" w:hAnsi="Century Gothic"/>
                <w:bCs/>
                <w:color w:val="000000" w:themeColor="text1"/>
                <w:sz w:val="17"/>
                <w:szCs w:val="17"/>
              </w:rPr>
            </w:pPr>
            <w:r w:rsidRPr="000D5FB7">
              <w:rPr>
                <w:rFonts w:ascii="Century Gothic" w:hAnsi="Century Gothic"/>
                <w:color w:val="000000"/>
                <w:sz w:val="17"/>
                <w:szCs w:val="17"/>
              </w:rPr>
              <w:t xml:space="preserve">Flows to protect critical aquatic refuge habitat in Gwydir, Carole and </w:t>
            </w:r>
            <w:proofErr w:type="spellStart"/>
            <w:r w:rsidRPr="000D5FB7">
              <w:rPr>
                <w:rFonts w:ascii="Century Gothic" w:hAnsi="Century Gothic"/>
                <w:color w:val="000000"/>
                <w:sz w:val="17"/>
                <w:szCs w:val="17"/>
              </w:rPr>
              <w:t>Mehi</w:t>
            </w:r>
            <w:proofErr w:type="spellEnd"/>
            <w:r w:rsidRPr="000D5FB7">
              <w:rPr>
                <w:rFonts w:ascii="Century Gothic" w:hAnsi="Century Gothic"/>
                <w:color w:val="000000"/>
                <w:sz w:val="17"/>
                <w:szCs w:val="17"/>
              </w:rPr>
              <w:t xml:space="preserve"> met demands in April – May 2016. The northern connectivity event in April – May 2018 contributed to meeting this demand in the </w:t>
            </w:r>
            <w:proofErr w:type="spellStart"/>
            <w:r w:rsidRPr="000D5FB7">
              <w:rPr>
                <w:rFonts w:ascii="Century Gothic" w:hAnsi="Century Gothic"/>
                <w:color w:val="000000"/>
                <w:sz w:val="17"/>
                <w:szCs w:val="17"/>
              </w:rPr>
              <w:t>Mehi</w:t>
            </w:r>
            <w:proofErr w:type="spellEnd"/>
            <w:r w:rsidRPr="000D5FB7">
              <w:rPr>
                <w:rFonts w:ascii="Century Gothic" w:hAnsi="Century Gothic"/>
                <w:color w:val="000000"/>
                <w:sz w:val="17"/>
                <w:szCs w:val="17"/>
              </w:rPr>
              <w:t xml:space="preserve"> River and Carole Creek. Flows to protect critical aquatic refuge habitat in Gwydir, Carole and </w:t>
            </w:r>
            <w:proofErr w:type="spellStart"/>
            <w:r w:rsidRPr="000D5FB7">
              <w:rPr>
                <w:rFonts w:ascii="Century Gothic" w:hAnsi="Century Gothic"/>
                <w:color w:val="000000"/>
                <w:sz w:val="17"/>
                <w:szCs w:val="17"/>
              </w:rPr>
              <w:t>Mehi</w:t>
            </w:r>
            <w:proofErr w:type="spellEnd"/>
            <w:r w:rsidRPr="000D5FB7">
              <w:rPr>
                <w:rFonts w:ascii="Century Gothic" w:hAnsi="Century Gothic"/>
                <w:color w:val="000000"/>
                <w:sz w:val="17"/>
                <w:szCs w:val="17"/>
              </w:rPr>
              <w:t xml:space="preserve"> met demands in 2018-19 water year.  </w:t>
            </w:r>
            <w:r w:rsidR="00C53C3F">
              <w:rPr>
                <w:rFonts w:ascii="Century Gothic" w:hAnsi="Century Gothic"/>
                <w:color w:val="000000"/>
                <w:sz w:val="17"/>
                <w:szCs w:val="17"/>
              </w:rPr>
              <w:t xml:space="preserve">Due to current </w:t>
            </w:r>
            <w:proofErr w:type="spellStart"/>
            <w:r w:rsidR="00C53C3F">
              <w:rPr>
                <w:rFonts w:ascii="Century Gothic" w:hAnsi="Century Gothic"/>
                <w:color w:val="000000"/>
                <w:sz w:val="17"/>
                <w:szCs w:val="17"/>
              </w:rPr>
              <w:t>conditons</w:t>
            </w:r>
            <w:proofErr w:type="spellEnd"/>
            <w:r w:rsidR="00C53C3F">
              <w:rPr>
                <w:rFonts w:ascii="Century Gothic" w:hAnsi="Century Gothic"/>
                <w:color w:val="000000"/>
                <w:sz w:val="17"/>
                <w:szCs w:val="17"/>
              </w:rPr>
              <w:t xml:space="preserve"> being exceptional dry</w:t>
            </w:r>
            <w:r w:rsidR="009958B8">
              <w:rPr>
                <w:rFonts w:ascii="Century Gothic" w:hAnsi="Century Gothic"/>
                <w:color w:val="000000"/>
                <w:sz w:val="17"/>
                <w:szCs w:val="17"/>
              </w:rPr>
              <w:t xml:space="preserve">, </w:t>
            </w:r>
            <w:r w:rsidR="00C53C3F">
              <w:rPr>
                <w:rFonts w:ascii="Century Gothic" w:hAnsi="Century Gothic"/>
                <w:color w:val="000000"/>
                <w:sz w:val="17"/>
                <w:szCs w:val="17"/>
              </w:rPr>
              <w:t>d</w:t>
            </w:r>
            <w:r w:rsidRPr="000D5FB7">
              <w:rPr>
                <w:rFonts w:ascii="Century Gothic" w:hAnsi="Century Gothic"/>
                <w:color w:val="000000"/>
                <w:sz w:val="17"/>
                <w:szCs w:val="17"/>
              </w:rPr>
              <w:t>emand has been assessed as high.</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7C7AD51F" w14:textId="2A22323C" w:rsidR="00967495" w:rsidRPr="000D5FB7" w:rsidRDefault="00967495" w:rsidP="00967495">
            <w:pPr>
              <w:spacing w:after="0"/>
              <w:jc w:val="center"/>
              <w:rPr>
                <w:rFonts w:ascii="Century Gothic" w:hAnsi="Century Gothic"/>
                <w:color w:val="000000" w:themeColor="text1"/>
                <w:sz w:val="17"/>
                <w:szCs w:val="17"/>
              </w:rPr>
            </w:pPr>
            <w:r w:rsidRPr="000D5FB7">
              <w:rPr>
                <w:rFonts w:ascii="Century Gothic" w:hAnsi="Century Gothic"/>
                <w:sz w:val="17"/>
                <w:szCs w:val="17"/>
              </w:rPr>
              <w:t>High</w:t>
            </w:r>
          </w:p>
        </w:tc>
        <w:tc>
          <w:tcPr>
            <w:tcW w:w="31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7CEDEF5A" w14:textId="77777777" w:rsidR="00967495" w:rsidRPr="000D5FB7" w:rsidRDefault="00967495" w:rsidP="00967495">
            <w:pPr>
              <w:spacing w:after="0"/>
              <w:jc w:val="center"/>
              <w:rPr>
                <w:rFonts w:ascii="Century Gothic" w:hAnsi="Century Gothic"/>
                <w:color w:val="FFFFFF" w:themeColor="background1"/>
                <w:sz w:val="17"/>
                <w:szCs w:val="17"/>
              </w:rPr>
            </w:pPr>
            <w:r w:rsidRPr="000D5FB7">
              <w:rPr>
                <w:rFonts w:ascii="Century Gothic" w:hAnsi="Century Gothic"/>
                <w:color w:val="FFFFFF" w:themeColor="background1"/>
                <w:sz w:val="17"/>
                <w:szCs w:val="17"/>
              </w:rPr>
              <w:t>Respond to natural conditions to protect critical aquatic refuge habitat, if required</w:t>
            </w:r>
          </w:p>
          <w:p w14:paraId="0F4EF23D" w14:textId="77777777" w:rsidR="00967495" w:rsidRPr="00DB1E74" w:rsidRDefault="00967495" w:rsidP="00967495">
            <w:pPr>
              <w:spacing w:after="0"/>
              <w:jc w:val="center"/>
              <w:rPr>
                <w:rFonts w:ascii="Century Gothic" w:hAnsi="Century Gothic"/>
                <w:color w:val="000000" w:themeColor="text1"/>
                <w:sz w:val="17"/>
                <w:szCs w:val="17"/>
              </w:rPr>
            </w:pPr>
          </w:p>
        </w:tc>
        <w:tc>
          <w:tcPr>
            <w:tcW w:w="2837" w:type="dxa"/>
            <w:tcBorders>
              <w:top w:val="single" w:sz="4" w:space="0" w:color="auto"/>
              <w:left w:val="single" w:sz="4" w:space="0" w:color="auto"/>
              <w:bottom w:val="single" w:sz="4" w:space="0" w:color="auto"/>
              <w:right w:val="single" w:sz="4" w:space="0" w:color="auto"/>
            </w:tcBorders>
            <w:shd w:val="clear" w:color="auto" w:fill="FF0000"/>
            <w:vAlign w:val="center"/>
          </w:tcPr>
          <w:p w14:paraId="4F043B71" w14:textId="77777777" w:rsidR="00967495" w:rsidRPr="000D5FB7" w:rsidRDefault="00967495" w:rsidP="00967495">
            <w:pPr>
              <w:spacing w:after="0"/>
              <w:jc w:val="center"/>
              <w:rPr>
                <w:rFonts w:ascii="Century Gothic" w:hAnsi="Century Gothic"/>
                <w:color w:val="000000"/>
                <w:sz w:val="17"/>
                <w:szCs w:val="17"/>
              </w:rPr>
            </w:pPr>
            <w:r w:rsidRPr="000D5FB7">
              <w:rPr>
                <w:rFonts w:ascii="Century Gothic" w:hAnsi="Century Gothic"/>
                <w:sz w:val="17"/>
                <w:szCs w:val="17"/>
              </w:rPr>
              <w:t>High</w:t>
            </w:r>
          </w:p>
          <w:p w14:paraId="62AFB7E5" w14:textId="6F91B7FC" w:rsidR="00967495" w:rsidRPr="000D5FB7" w:rsidRDefault="00967495" w:rsidP="00967495">
            <w:pPr>
              <w:spacing w:after="0"/>
              <w:jc w:val="center"/>
              <w:rPr>
                <w:rFonts w:ascii="Century Gothic" w:hAnsi="Century Gothic"/>
                <w:color w:val="000000"/>
                <w:sz w:val="17"/>
                <w:szCs w:val="17"/>
              </w:rPr>
            </w:pPr>
          </w:p>
        </w:tc>
      </w:tr>
      <w:tr w:rsidR="00967495" w:rsidRPr="006F4B5B" w14:paraId="413F1CD7" w14:textId="77777777" w:rsidTr="00084B86">
        <w:trPr>
          <w:trHeight w:val="461"/>
        </w:trPr>
        <w:tc>
          <w:tcPr>
            <w:tcW w:w="1602" w:type="dxa"/>
            <w:vMerge/>
            <w:tcBorders>
              <w:left w:val="single" w:sz="4" w:space="0" w:color="auto"/>
              <w:bottom w:val="single" w:sz="4" w:space="0" w:color="auto"/>
              <w:right w:val="single" w:sz="4" w:space="0" w:color="auto"/>
            </w:tcBorders>
            <w:vAlign w:val="center"/>
          </w:tcPr>
          <w:p w14:paraId="3BA42712" w14:textId="44F68B96" w:rsidR="00967495" w:rsidRPr="00B1476C" w:rsidRDefault="00967495" w:rsidP="00967495">
            <w:pPr>
              <w:spacing w:after="0"/>
              <w:jc w:val="left"/>
              <w:rPr>
                <w:rFonts w:ascii="Century Gothic" w:hAnsi="Century Gothic" w:cs="Arial"/>
                <w:noProof/>
                <w:color w:val="000000" w:themeColor="text1"/>
                <w:sz w:val="17"/>
                <w:szCs w:val="17"/>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70693FAE" w14:textId="77777777" w:rsidR="00967495" w:rsidRDefault="00967495" w:rsidP="00F407C0">
            <w:pPr>
              <w:pStyle w:val="ListParagraph"/>
              <w:spacing w:before="120" w:after="120"/>
              <w:ind w:left="0"/>
              <w:jc w:val="left"/>
              <w:rPr>
                <w:rFonts w:ascii="Century Gothic" w:hAnsi="Century Gothic"/>
                <w:b/>
                <w:color w:val="000000" w:themeColor="text1"/>
                <w:sz w:val="18"/>
              </w:rPr>
            </w:pPr>
            <w:r>
              <w:rPr>
                <w:rFonts w:ascii="Century Gothic" w:hAnsi="Century Gothic"/>
                <w:b/>
                <w:color w:val="000000" w:themeColor="text1"/>
                <w:sz w:val="18"/>
              </w:rPr>
              <w:t>Protect critical floodplain</w:t>
            </w:r>
            <w:r w:rsidRPr="000F4FA8">
              <w:rPr>
                <w:rFonts w:ascii="Century Gothic" w:hAnsi="Century Gothic"/>
                <w:b/>
                <w:color w:val="000000" w:themeColor="text1"/>
                <w:sz w:val="18"/>
              </w:rPr>
              <w:t xml:space="preserve"> refuge habitat during extended drying sequences</w:t>
            </w:r>
          </w:p>
          <w:p w14:paraId="3A6BC7AB" w14:textId="77777777" w:rsidR="00967495" w:rsidRDefault="00967495" w:rsidP="00F407C0">
            <w:pPr>
              <w:pStyle w:val="ListParagraph"/>
              <w:numPr>
                <w:ilvl w:val="0"/>
                <w:numId w:val="27"/>
              </w:numPr>
              <w:spacing w:before="120" w:after="12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 xml:space="preserve">Native fish </w:t>
            </w:r>
            <w:r>
              <w:rPr>
                <w:rFonts w:ascii="Century Gothic" w:hAnsi="Century Gothic"/>
                <w:color w:val="000000" w:themeColor="text1"/>
                <w:sz w:val="17"/>
              </w:rPr>
              <w:t xml:space="preserve">refuge </w:t>
            </w:r>
            <w:r w:rsidRPr="0028091D">
              <w:rPr>
                <w:rFonts w:ascii="Century Gothic" w:hAnsi="Century Gothic"/>
                <w:color w:val="000000" w:themeColor="text1"/>
                <w:sz w:val="17"/>
              </w:rPr>
              <w:t xml:space="preserve">habitat  </w:t>
            </w:r>
          </w:p>
          <w:p w14:paraId="53D7C7E2" w14:textId="77777777" w:rsidR="00967495" w:rsidRPr="00B569B1" w:rsidRDefault="00967495" w:rsidP="000D5FB7">
            <w:pPr>
              <w:pStyle w:val="ListParagraph"/>
              <w:numPr>
                <w:ilvl w:val="0"/>
                <w:numId w:val="27"/>
              </w:numPr>
              <w:spacing w:before="120" w:after="120"/>
              <w:ind w:left="270" w:hanging="270"/>
              <w:jc w:val="left"/>
              <w:rPr>
                <w:rFonts w:ascii="Century Gothic" w:hAnsi="Century Gothic"/>
                <w:color w:val="000000" w:themeColor="text1"/>
                <w:sz w:val="17"/>
              </w:rPr>
            </w:pPr>
            <w:r>
              <w:rPr>
                <w:rFonts w:ascii="Century Gothic" w:hAnsi="Century Gothic"/>
                <w:color w:val="000000" w:themeColor="text1"/>
                <w:sz w:val="17"/>
              </w:rPr>
              <w:t xml:space="preserve">Refuge habitat </w:t>
            </w:r>
            <w:r w:rsidRPr="0028091D">
              <w:rPr>
                <w:rFonts w:ascii="Century Gothic" w:hAnsi="Century Gothic"/>
                <w:color w:val="000000" w:themeColor="text1"/>
                <w:sz w:val="17"/>
              </w:rPr>
              <w:t>for frogs</w:t>
            </w:r>
            <w:r>
              <w:rPr>
                <w:rFonts w:ascii="Century Gothic" w:hAnsi="Century Gothic"/>
                <w:color w:val="000000" w:themeColor="text1"/>
                <w:sz w:val="17"/>
              </w:rPr>
              <w:t xml:space="preserve"> and other aquatic species</w:t>
            </w:r>
          </w:p>
          <w:p w14:paraId="237BA16D" w14:textId="181BFE00" w:rsidR="00967495" w:rsidRPr="00E76FBA" w:rsidRDefault="00967495" w:rsidP="00F407C0">
            <w:pPr>
              <w:pStyle w:val="ListParagraph"/>
              <w:numPr>
                <w:ilvl w:val="0"/>
                <w:numId w:val="27"/>
              </w:numPr>
              <w:spacing w:before="120" w:after="120"/>
              <w:ind w:left="270" w:hanging="270"/>
              <w:jc w:val="left"/>
              <w:rPr>
                <w:rFonts w:ascii="Century Gothic" w:hAnsi="Century Gothic"/>
                <w:b/>
                <w:color w:val="000000" w:themeColor="text1"/>
                <w:sz w:val="17"/>
              </w:rPr>
            </w:pPr>
            <w:r w:rsidRPr="0028091D">
              <w:rPr>
                <w:rFonts w:ascii="Century Gothic" w:hAnsi="Century Gothic"/>
                <w:color w:val="000000" w:themeColor="text1"/>
                <w:sz w:val="17"/>
              </w:rPr>
              <w:t>Waterbird</w:t>
            </w:r>
            <w:r>
              <w:rPr>
                <w:rFonts w:ascii="Century Gothic" w:hAnsi="Century Gothic"/>
                <w:color w:val="000000" w:themeColor="text1"/>
                <w:sz w:val="17"/>
              </w:rPr>
              <w:t xml:space="preserve"> </w:t>
            </w:r>
            <w:r w:rsidRPr="0028091D">
              <w:rPr>
                <w:rFonts w:ascii="Century Gothic" w:hAnsi="Century Gothic"/>
                <w:color w:val="000000" w:themeColor="text1"/>
                <w:sz w:val="17"/>
              </w:rPr>
              <w:t>habitat</w:t>
            </w:r>
            <w:r>
              <w:rPr>
                <w:rFonts w:ascii="Century Gothic" w:hAnsi="Century Gothic"/>
                <w:color w:val="000000" w:themeColor="text1"/>
                <w:sz w:val="17"/>
              </w:rPr>
              <w:t xml:space="preserve"> and refuge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EC9BCD" w14:textId="276B73B9" w:rsidR="00967495" w:rsidRPr="000D5FB7" w:rsidRDefault="00967495" w:rsidP="00A40418">
            <w:pPr>
              <w:spacing w:before="120" w:after="120"/>
              <w:jc w:val="left"/>
              <w:rPr>
                <w:rFonts w:ascii="Century Gothic" w:hAnsi="Century Gothic"/>
                <w:color w:val="000000" w:themeColor="text1"/>
                <w:sz w:val="17"/>
                <w:szCs w:val="17"/>
              </w:rPr>
            </w:pPr>
            <w:r w:rsidRPr="000D5FB7">
              <w:rPr>
                <w:rFonts w:ascii="Century Gothic" w:hAnsi="Century Gothic"/>
                <w:color w:val="000000" w:themeColor="text1"/>
                <w:sz w:val="17"/>
                <w:szCs w:val="17"/>
              </w:rPr>
              <w:t xml:space="preserve">Between </w:t>
            </w:r>
            <w:r w:rsidR="00A40418">
              <w:rPr>
                <w:rFonts w:ascii="Century Gothic" w:hAnsi="Century Gothic"/>
                <w:color w:val="000000" w:themeColor="text1"/>
                <w:sz w:val="17"/>
                <w:szCs w:val="17"/>
              </w:rPr>
              <w:t>4</w:t>
            </w:r>
            <w:r w:rsidRPr="000D5FB7">
              <w:rPr>
                <w:rFonts w:ascii="Century Gothic" w:hAnsi="Century Gothic"/>
                <w:color w:val="000000" w:themeColor="text1"/>
                <w:sz w:val="17"/>
                <w:szCs w:val="17"/>
              </w:rPr>
              <w:t xml:space="preserve"> - </w:t>
            </w:r>
            <w:r w:rsidR="00A40418">
              <w:rPr>
                <w:rFonts w:ascii="Century Gothic" w:hAnsi="Century Gothic"/>
                <w:color w:val="000000" w:themeColor="text1"/>
                <w:sz w:val="17"/>
                <w:szCs w:val="17"/>
              </w:rPr>
              <w:t>8</w:t>
            </w:r>
            <w:r w:rsidRPr="000D5FB7">
              <w:rPr>
                <w:rFonts w:ascii="Century Gothic" w:hAnsi="Century Gothic"/>
                <w:color w:val="000000" w:themeColor="text1"/>
                <w:sz w:val="17"/>
                <w:szCs w:val="17"/>
              </w:rPr>
              <w:t xml:space="preserve"> GL to maintain critical refuge waterholes and lagoons within target floodplain areas within Gwydir, and Gingham, and </w:t>
            </w:r>
            <w:proofErr w:type="spellStart"/>
            <w:r w:rsidRPr="000D5FB7">
              <w:rPr>
                <w:rFonts w:ascii="Century Gothic" w:hAnsi="Century Gothic"/>
                <w:color w:val="000000" w:themeColor="text1"/>
                <w:sz w:val="17"/>
                <w:szCs w:val="17"/>
              </w:rPr>
              <w:t>Mehi</w:t>
            </w:r>
            <w:proofErr w:type="spellEnd"/>
            <w:r w:rsidRPr="000D5FB7">
              <w:rPr>
                <w:rFonts w:ascii="Century Gothic" w:hAnsi="Century Gothic"/>
                <w:color w:val="000000" w:themeColor="text1"/>
                <w:sz w:val="17"/>
                <w:szCs w:val="17"/>
              </w:rPr>
              <w:t xml:space="preserve"> systems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A67C4F" w14:textId="77777777" w:rsidR="00967495" w:rsidRPr="000D5FB7" w:rsidRDefault="00967495" w:rsidP="000D5FB7">
            <w:pPr>
              <w:spacing w:before="120" w:after="120"/>
              <w:jc w:val="left"/>
              <w:rPr>
                <w:rFonts w:ascii="Century Gothic" w:hAnsi="Century Gothic"/>
                <w:color w:val="000000"/>
                <w:sz w:val="17"/>
                <w:szCs w:val="17"/>
              </w:rPr>
            </w:pPr>
            <w:r w:rsidRPr="000D5FB7">
              <w:rPr>
                <w:rFonts w:ascii="Century Gothic" w:hAnsi="Century Gothic"/>
                <w:color w:val="000000" w:themeColor="text1"/>
                <w:sz w:val="17"/>
                <w:szCs w:val="17"/>
              </w:rPr>
              <w:t>As required, All years</w:t>
            </w:r>
          </w:p>
          <w:p w14:paraId="0821F313" w14:textId="77777777" w:rsidR="00967495" w:rsidRPr="000D5FB7" w:rsidRDefault="00967495" w:rsidP="000D5FB7">
            <w:pPr>
              <w:spacing w:before="120" w:after="120"/>
              <w:jc w:val="left"/>
              <w:rPr>
                <w:rFonts w:ascii="Century Gothic" w:hAnsi="Century Gothic" w:cs="Arial"/>
                <w:noProof/>
                <w:color w:val="000000" w:themeColor="text1"/>
                <w:sz w:val="17"/>
                <w:szCs w:val="17"/>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tcPr>
          <w:p w14:paraId="1976CD16" w14:textId="6AF12FDA" w:rsidR="00967495" w:rsidRPr="000D5FB7" w:rsidRDefault="00967495" w:rsidP="009958B8">
            <w:pPr>
              <w:spacing w:before="120" w:after="120"/>
              <w:jc w:val="left"/>
              <w:rPr>
                <w:rFonts w:ascii="Century Gothic" w:hAnsi="Century Gothic"/>
                <w:bCs/>
                <w:color w:val="000000" w:themeColor="text1"/>
                <w:sz w:val="17"/>
                <w:szCs w:val="17"/>
              </w:rPr>
            </w:pPr>
            <w:r w:rsidRPr="000D5FB7">
              <w:rPr>
                <w:rFonts w:ascii="Century Gothic" w:hAnsi="Century Gothic"/>
                <w:bCs/>
                <w:color w:val="000000"/>
                <w:sz w:val="17"/>
                <w:szCs w:val="17"/>
              </w:rPr>
              <w:t xml:space="preserve">Gingham Waterhole under nil inflows into the Gingham system at </w:t>
            </w:r>
            <w:proofErr w:type="spellStart"/>
            <w:r w:rsidRPr="000D5FB7">
              <w:rPr>
                <w:rFonts w:ascii="Century Gothic" w:hAnsi="Century Gothic"/>
                <w:bCs/>
                <w:color w:val="000000"/>
                <w:sz w:val="17"/>
                <w:szCs w:val="17"/>
              </w:rPr>
              <w:t>Tillaloo</w:t>
            </w:r>
            <w:proofErr w:type="spellEnd"/>
            <w:r w:rsidRPr="000D5FB7">
              <w:rPr>
                <w:rFonts w:ascii="Century Gothic" w:hAnsi="Century Gothic"/>
                <w:bCs/>
                <w:color w:val="000000"/>
                <w:sz w:val="17"/>
                <w:szCs w:val="17"/>
              </w:rPr>
              <w:t xml:space="preserve"> may reach very low levels during the summer of 2019-20 and will require assessment as to whether it will be a priority and feasible to delivery flows into the Waterhole</w:t>
            </w:r>
            <w:r w:rsidR="009958B8">
              <w:rPr>
                <w:rFonts w:ascii="Century Gothic" w:hAnsi="Century Gothic"/>
                <w:bCs/>
                <w:color w:val="000000"/>
                <w:sz w:val="17"/>
                <w:szCs w:val="17"/>
              </w:rPr>
              <w:t>. D</w:t>
            </w:r>
            <w:r w:rsidR="009958B8" w:rsidRPr="000D5FB7">
              <w:rPr>
                <w:rFonts w:ascii="Century Gothic" w:hAnsi="Century Gothic"/>
                <w:color w:val="000000"/>
                <w:sz w:val="17"/>
                <w:szCs w:val="17"/>
              </w:rPr>
              <w:t>emand has been assessed as high</w:t>
            </w:r>
            <w:r w:rsidR="009958B8">
              <w:rPr>
                <w:rFonts w:ascii="Century Gothic" w:hAnsi="Century Gothic"/>
                <w:color w:val="000000"/>
                <w:sz w:val="17"/>
                <w:szCs w:val="17"/>
              </w:rPr>
              <w:t xml:space="preserve"> but is likely to require using multiple sources of water (e.g. unregulated flows).  </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7DA68CC5" w14:textId="4D8A2619" w:rsidR="00967495" w:rsidRPr="000D5FB7" w:rsidRDefault="00967495" w:rsidP="000D5FB7">
            <w:pPr>
              <w:spacing w:before="120" w:after="120"/>
              <w:jc w:val="center"/>
              <w:rPr>
                <w:rFonts w:ascii="Century Gothic" w:hAnsi="Century Gothic"/>
                <w:color w:val="000000" w:themeColor="text1"/>
                <w:sz w:val="17"/>
                <w:szCs w:val="17"/>
              </w:rPr>
            </w:pPr>
            <w:r w:rsidRPr="000D5FB7">
              <w:rPr>
                <w:rFonts w:ascii="Century Gothic" w:hAnsi="Century Gothic"/>
                <w:sz w:val="17"/>
                <w:szCs w:val="17"/>
                <w:shd w:val="clear" w:color="auto" w:fill="FF0000"/>
              </w:rPr>
              <w:t>High</w:t>
            </w:r>
          </w:p>
        </w:tc>
        <w:tc>
          <w:tcPr>
            <w:tcW w:w="31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7E46A4B" w14:textId="77777777" w:rsidR="00967495" w:rsidRPr="000D5FB7" w:rsidRDefault="00967495" w:rsidP="000D5FB7">
            <w:pPr>
              <w:spacing w:before="120" w:after="120"/>
              <w:jc w:val="center"/>
              <w:rPr>
                <w:rFonts w:ascii="Century Gothic" w:hAnsi="Century Gothic"/>
                <w:color w:val="FFFFFF" w:themeColor="background1"/>
                <w:sz w:val="17"/>
                <w:szCs w:val="17"/>
              </w:rPr>
            </w:pPr>
            <w:r w:rsidRPr="000D5FB7">
              <w:rPr>
                <w:rFonts w:ascii="Century Gothic" w:hAnsi="Century Gothic"/>
                <w:color w:val="FFFFFF" w:themeColor="background1"/>
                <w:sz w:val="17"/>
                <w:szCs w:val="17"/>
              </w:rPr>
              <w:t>Respond to natural conditions to protect critical floodplain refuge habitat, if required</w:t>
            </w:r>
          </w:p>
          <w:p w14:paraId="79736237" w14:textId="77777777" w:rsidR="00967495" w:rsidRPr="000D5FB7" w:rsidRDefault="00967495" w:rsidP="000D5FB7">
            <w:pPr>
              <w:spacing w:before="120" w:after="120"/>
              <w:jc w:val="center"/>
              <w:rPr>
                <w:rFonts w:ascii="Century Gothic" w:hAnsi="Century Gothic"/>
                <w:color w:val="000000" w:themeColor="text1"/>
                <w:sz w:val="17"/>
                <w:szCs w:val="17"/>
              </w:rPr>
            </w:pPr>
          </w:p>
        </w:tc>
        <w:tc>
          <w:tcPr>
            <w:tcW w:w="2837" w:type="dxa"/>
            <w:tcBorders>
              <w:top w:val="single" w:sz="4" w:space="0" w:color="auto"/>
              <w:left w:val="single" w:sz="4" w:space="0" w:color="auto"/>
              <w:bottom w:val="single" w:sz="4" w:space="0" w:color="auto"/>
              <w:right w:val="single" w:sz="4" w:space="0" w:color="auto"/>
            </w:tcBorders>
            <w:shd w:val="clear" w:color="auto" w:fill="FF0000"/>
            <w:vAlign w:val="center"/>
          </w:tcPr>
          <w:p w14:paraId="5A8BD389" w14:textId="75B72B52" w:rsidR="00967495" w:rsidRPr="000D5FB7" w:rsidRDefault="00967495" w:rsidP="000D5FB7">
            <w:pPr>
              <w:spacing w:before="120" w:after="120"/>
              <w:jc w:val="center"/>
              <w:rPr>
                <w:rFonts w:ascii="Century Gothic" w:hAnsi="Century Gothic"/>
                <w:color w:val="000000"/>
                <w:sz w:val="17"/>
                <w:szCs w:val="17"/>
              </w:rPr>
            </w:pPr>
            <w:r w:rsidRPr="000D5FB7">
              <w:rPr>
                <w:rFonts w:ascii="Century Gothic" w:hAnsi="Century Gothic"/>
                <w:sz w:val="17"/>
                <w:szCs w:val="17"/>
              </w:rPr>
              <w:t>High</w:t>
            </w:r>
          </w:p>
        </w:tc>
      </w:tr>
      <w:tr w:rsidR="00E76FBA" w:rsidRPr="006F4B5B" w14:paraId="1A0E9D3E" w14:textId="77777777" w:rsidTr="00031E8E">
        <w:trPr>
          <w:trHeight w:val="461"/>
        </w:trPr>
        <w:tc>
          <w:tcPr>
            <w:tcW w:w="1602" w:type="dxa"/>
            <w:vMerge w:val="restart"/>
            <w:tcBorders>
              <w:top w:val="single" w:sz="4" w:space="0" w:color="auto"/>
              <w:left w:val="single" w:sz="4" w:space="0" w:color="auto"/>
              <w:right w:val="single" w:sz="4" w:space="0" w:color="auto"/>
            </w:tcBorders>
            <w:vAlign w:val="center"/>
          </w:tcPr>
          <w:p w14:paraId="2EF92018" w14:textId="77777777" w:rsidR="00BF0498" w:rsidRDefault="003C2611" w:rsidP="003C2611">
            <w:pPr>
              <w:spacing w:after="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 xml:space="preserve">Wetland </w:t>
            </w:r>
          </w:p>
          <w:p w14:paraId="59B23C3F" w14:textId="546B6709" w:rsidR="003C2611" w:rsidRDefault="003C2611" w:rsidP="00CA2102">
            <w:pPr>
              <w:spacing w:after="0"/>
              <w:jc w:val="left"/>
              <w:rPr>
                <w:rFonts w:ascii="Century Gothic" w:hAnsi="Century Gothic"/>
                <w:b/>
                <w:bCs/>
                <w:color w:val="FF0000"/>
                <w:sz w:val="18"/>
                <w:szCs w:val="18"/>
              </w:rPr>
            </w:pPr>
            <w:r w:rsidRPr="00B1476C">
              <w:rPr>
                <w:rFonts w:ascii="Century Gothic" w:hAnsi="Century Gothic" w:cs="Arial"/>
                <w:noProof/>
                <w:color w:val="000000" w:themeColor="text1"/>
                <w:sz w:val="17"/>
                <w:szCs w:val="17"/>
              </w:rPr>
              <w:t>Watering</w:t>
            </w:r>
          </w:p>
        </w:tc>
        <w:tc>
          <w:tcPr>
            <w:tcW w:w="3355" w:type="dxa"/>
            <w:tcBorders>
              <w:top w:val="single" w:sz="4" w:space="0" w:color="auto"/>
              <w:left w:val="single" w:sz="4" w:space="0" w:color="auto"/>
              <w:bottom w:val="single" w:sz="12" w:space="0" w:color="000000"/>
              <w:right w:val="single" w:sz="4" w:space="0" w:color="auto"/>
            </w:tcBorders>
            <w:shd w:val="clear" w:color="auto" w:fill="auto"/>
          </w:tcPr>
          <w:p w14:paraId="06F2A968" w14:textId="77777777" w:rsidR="003C2611" w:rsidRPr="00E76FBA" w:rsidRDefault="003C2611" w:rsidP="00031E8E">
            <w:pPr>
              <w:pStyle w:val="ListBullet"/>
              <w:numPr>
                <w:ilvl w:val="0"/>
                <w:numId w:val="0"/>
              </w:numPr>
              <w:spacing w:before="60" w:after="60"/>
              <w:contextualSpacing w:val="0"/>
              <w:jc w:val="left"/>
              <w:rPr>
                <w:rFonts w:ascii="Century Gothic" w:hAnsi="Century Gothic"/>
                <w:b/>
                <w:color w:val="000000" w:themeColor="text1"/>
                <w:sz w:val="17"/>
              </w:rPr>
            </w:pPr>
            <w:r w:rsidRPr="00E76FBA">
              <w:rPr>
                <w:rFonts w:ascii="Century Gothic" w:hAnsi="Century Gothic"/>
                <w:b/>
                <w:color w:val="000000" w:themeColor="text1"/>
                <w:sz w:val="17"/>
              </w:rPr>
              <w:t>Gwydir Wetlands</w:t>
            </w:r>
          </w:p>
          <w:p w14:paraId="2659C1AA" w14:textId="7F8D49AE" w:rsidR="003C2611" w:rsidRPr="000F4FA8" w:rsidRDefault="003C2611" w:rsidP="00031E8E">
            <w:pPr>
              <w:spacing w:after="0"/>
              <w:jc w:val="left"/>
              <w:rPr>
                <w:rFonts w:ascii="Century Gothic" w:hAnsi="Century Gothic"/>
                <w:b/>
                <w:color w:val="000000" w:themeColor="text1"/>
                <w:sz w:val="17"/>
              </w:rPr>
            </w:pPr>
            <w:r w:rsidRPr="000F4FA8">
              <w:rPr>
                <w:rFonts w:ascii="Century Gothic" w:hAnsi="Century Gothic"/>
                <w:b/>
                <w:color w:val="000000" w:themeColor="text1"/>
                <w:sz w:val="17"/>
              </w:rPr>
              <w:t xml:space="preserve">(Gingham </w:t>
            </w:r>
            <w:r w:rsidR="00775579">
              <w:rPr>
                <w:rFonts w:ascii="Century Gothic" w:hAnsi="Century Gothic"/>
                <w:b/>
                <w:color w:val="000000" w:themeColor="text1"/>
                <w:sz w:val="17"/>
              </w:rPr>
              <w:t>and Lo</w:t>
            </w:r>
            <w:r w:rsidR="007A53E3">
              <w:rPr>
                <w:rFonts w:ascii="Century Gothic" w:hAnsi="Century Gothic"/>
                <w:b/>
                <w:color w:val="000000" w:themeColor="text1"/>
                <w:sz w:val="17"/>
              </w:rPr>
              <w:t>w</w:t>
            </w:r>
            <w:r w:rsidR="00775579">
              <w:rPr>
                <w:rFonts w:ascii="Century Gothic" w:hAnsi="Century Gothic"/>
                <w:b/>
                <w:color w:val="000000" w:themeColor="text1"/>
                <w:sz w:val="17"/>
              </w:rPr>
              <w:t xml:space="preserve">er Gwydir </w:t>
            </w:r>
            <w:r w:rsidRPr="000F4FA8">
              <w:rPr>
                <w:rFonts w:ascii="Century Gothic" w:hAnsi="Century Gothic"/>
                <w:b/>
                <w:color w:val="000000" w:themeColor="text1"/>
                <w:sz w:val="17"/>
              </w:rPr>
              <w:t>Watercourse</w:t>
            </w:r>
            <w:r w:rsidR="00775579">
              <w:rPr>
                <w:rFonts w:ascii="Century Gothic" w:hAnsi="Century Gothic"/>
                <w:b/>
                <w:color w:val="000000" w:themeColor="text1"/>
                <w:sz w:val="17"/>
              </w:rPr>
              <w:t xml:space="preserve"> and wetlands</w:t>
            </w:r>
            <w:r w:rsidRPr="000F4FA8">
              <w:rPr>
                <w:rFonts w:ascii="Century Gothic" w:hAnsi="Century Gothic"/>
                <w:b/>
                <w:color w:val="000000" w:themeColor="text1"/>
                <w:sz w:val="17"/>
              </w:rPr>
              <w:t>)</w:t>
            </w:r>
          </w:p>
          <w:p w14:paraId="5C676A27" w14:textId="77777777" w:rsidR="003C2611" w:rsidRPr="00096686" w:rsidRDefault="003C2611" w:rsidP="00031E8E">
            <w:pPr>
              <w:spacing w:after="0"/>
              <w:jc w:val="left"/>
              <w:rPr>
                <w:rFonts w:ascii="Century Gothic" w:hAnsi="Century Gothic"/>
                <w:color w:val="000000" w:themeColor="text1"/>
                <w:sz w:val="17"/>
              </w:rPr>
            </w:pPr>
          </w:p>
          <w:p w14:paraId="06603A61" w14:textId="4B78F1DD" w:rsidR="003C2611" w:rsidRPr="0028091D" w:rsidRDefault="006B73A8" w:rsidP="004D1916">
            <w:pPr>
              <w:pStyle w:val="ListParagraph"/>
              <w:numPr>
                <w:ilvl w:val="0"/>
                <w:numId w:val="22"/>
              </w:numPr>
              <w:spacing w:after="0"/>
              <w:ind w:left="270" w:hanging="270"/>
              <w:jc w:val="left"/>
              <w:rPr>
                <w:rFonts w:ascii="Century Gothic" w:hAnsi="Century Gothic"/>
                <w:color w:val="000000" w:themeColor="text1"/>
                <w:sz w:val="17"/>
              </w:rPr>
            </w:pPr>
            <w:r>
              <w:rPr>
                <w:rFonts w:ascii="Century Gothic" w:hAnsi="Century Gothic"/>
                <w:color w:val="000000" w:themeColor="text1"/>
                <w:sz w:val="17"/>
              </w:rPr>
              <w:t>A</w:t>
            </w:r>
            <w:r w:rsidR="003C2611" w:rsidRPr="0028091D">
              <w:rPr>
                <w:rFonts w:ascii="Century Gothic" w:hAnsi="Century Gothic"/>
                <w:color w:val="000000" w:themeColor="text1"/>
                <w:sz w:val="17"/>
              </w:rPr>
              <w:t xml:space="preserve">reas of </w:t>
            </w:r>
            <w:proofErr w:type="spellStart"/>
            <w:r w:rsidR="003C2611" w:rsidRPr="0028091D">
              <w:rPr>
                <w:rFonts w:ascii="Century Gothic" w:hAnsi="Century Gothic"/>
                <w:color w:val="000000" w:themeColor="text1"/>
                <w:sz w:val="17"/>
              </w:rPr>
              <w:t>Ramsar</w:t>
            </w:r>
            <w:proofErr w:type="spellEnd"/>
            <w:r w:rsidR="003C2611" w:rsidRPr="0028091D">
              <w:rPr>
                <w:rFonts w:ascii="Century Gothic" w:hAnsi="Century Gothic"/>
                <w:color w:val="000000" w:themeColor="text1"/>
                <w:sz w:val="17"/>
              </w:rPr>
              <w:t xml:space="preserve"> listed wetlands</w:t>
            </w:r>
            <w:r w:rsidR="00031E8E">
              <w:rPr>
                <w:rFonts w:ascii="Century Gothic" w:hAnsi="Century Gothic"/>
                <w:color w:val="000000" w:themeColor="text1"/>
                <w:sz w:val="17"/>
              </w:rPr>
              <w:t>*</w:t>
            </w:r>
          </w:p>
          <w:p w14:paraId="34AC5768" w14:textId="2B579390" w:rsidR="003C2611" w:rsidRPr="0028091D" w:rsidRDefault="003C2611" w:rsidP="004D1916">
            <w:pPr>
              <w:pStyle w:val="ListParagraph"/>
              <w:numPr>
                <w:ilvl w:val="0"/>
                <w:numId w:val="22"/>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Nationally significant wetlands</w:t>
            </w:r>
          </w:p>
          <w:p w14:paraId="52A20526" w14:textId="59C4B994" w:rsidR="003C2611" w:rsidRPr="0028091D" w:rsidRDefault="003C2611" w:rsidP="004D1916">
            <w:pPr>
              <w:pStyle w:val="ListParagraph"/>
              <w:numPr>
                <w:ilvl w:val="0"/>
                <w:numId w:val="22"/>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Waterbird breeding and habitat</w:t>
            </w:r>
          </w:p>
          <w:p w14:paraId="43863DCE" w14:textId="689E7BBB" w:rsidR="00BF0498" w:rsidRPr="0028091D" w:rsidRDefault="003C2611" w:rsidP="004D1916">
            <w:pPr>
              <w:pStyle w:val="ListParagraph"/>
              <w:numPr>
                <w:ilvl w:val="0"/>
                <w:numId w:val="22"/>
              </w:numPr>
              <w:spacing w:after="0"/>
              <w:ind w:left="270" w:hanging="270"/>
              <w:jc w:val="left"/>
              <w:rPr>
                <w:rFonts w:ascii="Century Gothic" w:hAnsi="Century Gothic"/>
                <w:color w:val="000000" w:themeColor="text1"/>
                <w:sz w:val="17"/>
                <w:szCs w:val="17"/>
              </w:rPr>
            </w:pPr>
            <w:r w:rsidRPr="00E76FBA">
              <w:rPr>
                <w:rFonts w:ascii="Century Gothic" w:hAnsi="Century Gothic"/>
                <w:color w:val="000000" w:themeColor="text1"/>
                <w:sz w:val="17"/>
              </w:rPr>
              <w:t>Habitat and breeding ground for frogs</w:t>
            </w:r>
          </w:p>
          <w:p w14:paraId="666C2F59" w14:textId="54303590" w:rsidR="003C2611" w:rsidRPr="00D162AA" w:rsidRDefault="003C2611" w:rsidP="004D1916">
            <w:pPr>
              <w:pStyle w:val="ListParagraph"/>
              <w:numPr>
                <w:ilvl w:val="0"/>
                <w:numId w:val="22"/>
              </w:numPr>
              <w:spacing w:after="0"/>
              <w:ind w:left="270" w:hanging="270"/>
              <w:jc w:val="left"/>
              <w:rPr>
                <w:rFonts w:ascii="Century Gothic" w:hAnsi="Century Gothic"/>
                <w:b/>
                <w:color w:val="000000" w:themeColor="text1"/>
                <w:sz w:val="18"/>
              </w:rPr>
            </w:pPr>
            <w:r w:rsidRPr="0028091D">
              <w:rPr>
                <w:rFonts w:ascii="Century Gothic" w:hAnsi="Century Gothic"/>
                <w:color w:val="000000" w:themeColor="text1"/>
                <w:sz w:val="17"/>
              </w:rPr>
              <w:t xml:space="preserve">Native fish habitat </w:t>
            </w:r>
          </w:p>
          <w:p w14:paraId="74AD8C47" w14:textId="05F0BCF2" w:rsidR="00775579" w:rsidRPr="00D162AA" w:rsidRDefault="00D162AA" w:rsidP="004D1916">
            <w:pPr>
              <w:pStyle w:val="ListParagraph"/>
              <w:numPr>
                <w:ilvl w:val="0"/>
                <w:numId w:val="22"/>
              </w:numPr>
              <w:spacing w:after="0"/>
              <w:ind w:left="270" w:hanging="270"/>
              <w:jc w:val="left"/>
              <w:rPr>
                <w:rFonts w:ascii="Century Gothic" w:hAnsi="Century Gothic"/>
                <w:color w:val="000000" w:themeColor="text1"/>
                <w:sz w:val="18"/>
              </w:rPr>
            </w:pPr>
            <w:r>
              <w:rPr>
                <w:rFonts w:ascii="Century Gothic" w:hAnsi="Century Gothic"/>
                <w:color w:val="000000" w:themeColor="text1"/>
                <w:sz w:val="18"/>
              </w:rPr>
              <w:t>Endangered ecological communities</w:t>
            </w:r>
          </w:p>
        </w:tc>
        <w:tc>
          <w:tcPr>
            <w:tcW w:w="2126" w:type="dxa"/>
            <w:tcBorders>
              <w:top w:val="nil"/>
              <w:left w:val="single" w:sz="4" w:space="0" w:color="auto"/>
              <w:bottom w:val="single" w:sz="12" w:space="0" w:color="000000"/>
              <w:right w:val="single" w:sz="4" w:space="0" w:color="auto"/>
            </w:tcBorders>
            <w:shd w:val="clear" w:color="auto" w:fill="auto"/>
          </w:tcPr>
          <w:p w14:paraId="130CA401" w14:textId="0FF26F03" w:rsidR="00530321" w:rsidRPr="00840686" w:rsidRDefault="006F02D6" w:rsidP="00E76FBA">
            <w:pPr>
              <w:spacing w:before="120" w:after="120"/>
              <w:jc w:val="left"/>
              <w:rPr>
                <w:rFonts w:ascii="Century Gothic" w:hAnsi="Century Gothic"/>
                <w:color w:val="000000" w:themeColor="text1"/>
                <w:sz w:val="17"/>
                <w:szCs w:val="17"/>
              </w:rPr>
            </w:pPr>
            <w:r w:rsidRPr="00840686">
              <w:rPr>
                <w:rFonts w:ascii="Century Gothic" w:hAnsi="Century Gothic"/>
                <w:color w:val="000000" w:themeColor="text1"/>
                <w:sz w:val="17"/>
                <w:szCs w:val="17"/>
              </w:rPr>
              <w:t xml:space="preserve">45 GL </w:t>
            </w:r>
            <w:r w:rsidR="00775579">
              <w:rPr>
                <w:rFonts w:ascii="Century Gothic" w:hAnsi="Century Gothic"/>
                <w:color w:val="000000" w:themeColor="text1"/>
                <w:sz w:val="17"/>
                <w:szCs w:val="17"/>
              </w:rPr>
              <w:t xml:space="preserve">ideally </w:t>
            </w:r>
            <w:r w:rsidRPr="00840686">
              <w:rPr>
                <w:rFonts w:ascii="Century Gothic" w:hAnsi="Century Gothic"/>
                <w:color w:val="000000" w:themeColor="text1"/>
                <w:sz w:val="17"/>
                <w:szCs w:val="17"/>
              </w:rPr>
              <w:t xml:space="preserve">during October to March </w:t>
            </w:r>
          </w:p>
          <w:p w14:paraId="3B89FA9B" w14:textId="6A9D306C" w:rsidR="00530321" w:rsidRPr="00840686" w:rsidRDefault="006F02D6">
            <w:pPr>
              <w:spacing w:before="120" w:after="120"/>
              <w:jc w:val="left"/>
              <w:rPr>
                <w:rFonts w:ascii="Century Gothic" w:hAnsi="Century Gothic"/>
                <w:color w:val="000000" w:themeColor="text1"/>
                <w:sz w:val="17"/>
                <w:szCs w:val="17"/>
              </w:rPr>
            </w:pPr>
            <w:r w:rsidRPr="00840686">
              <w:rPr>
                <w:rFonts w:ascii="Century Gothic" w:hAnsi="Century Gothic"/>
                <w:color w:val="000000" w:themeColor="text1"/>
                <w:sz w:val="17"/>
                <w:szCs w:val="17"/>
              </w:rPr>
              <w:t xml:space="preserve">60 GL </w:t>
            </w:r>
            <w:r w:rsidR="00775579">
              <w:rPr>
                <w:rFonts w:ascii="Century Gothic" w:hAnsi="Century Gothic"/>
                <w:color w:val="000000" w:themeColor="text1"/>
                <w:sz w:val="17"/>
                <w:szCs w:val="17"/>
              </w:rPr>
              <w:t xml:space="preserve">ideally </w:t>
            </w:r>
            <w:r w:rsidRPr="00840686">
              <w:rPr>
                <w:rFonts w:ascii="Century Gothic" w:hAnsi="Century Gothic"/>
                <w:color w:val="000000" w:themeColor="text1"/>
                <w:sz w:val="17"/>
                <w:szCs w:val="17"/>
              </w:rPr>
              <w:t xml:space="preserve">during October to March </w:t>
            </w:r>
          </w:p>
          <w:p w14:paraId="40EB841E" w14:textId="41C5A9CB" w:rsidR="003C2611" w:rsidRPr="006F4B5B" w:rsidRDefault="006F02D6">
            <w:pPr>
              <w:spacing w:before="120" w:after="120"/>
              <w:jc w:val="left"/>
              <w:rPr>
                <w:rFonts w:ascii="Century Gothic" w:hAnsi="Century Gothic"/>
                <w:color w:val="FF0000"/>
                <w:sz w:val="18"/>
                <w:szCs w:val="18"/>
              </w:rPr>
            </w:pPr>
            <w:r w:rsidRPr="00840686">
              <w:rPr>
                <w:rFonts w:ascii="Century Gothic" w:hAnsi="Century Gothic"/>
                <w:color w:val="000000" w:themeColor="text1"/>
                <w:sz w:val="17"/>
                <w:szCs w:val="17"/>
              </w:rPr>
              <w:t xml:space="preserve">80 GL </w:t>
            </w:r>
            <w:r w:rsidR="00775579">
              <w:rPr>
                <w:rFonts w:ascii="Century Gothic" w:hAnsi="Century Gothic"/>
                <w:color w:val="000000" w:themeColor="text1"/>
                <w:sz w:val="17"/>
                <w:szCs w:val="17"/>
              </w:rPr>
              <w:t xml:space="preserve">ideally </w:t>
            </w:r>
            <w:r w:rsidRPr="00840686">
              <w:rPr>
                <w:rFonts w:ascii="Century Gothic" w:hAnsi="Century Gothic"/>
                <w:color w:val="000000" w:themeColor="text1"/>
                <w:sz w:val="17"/>
                <w:szCs w:val="17"/>
              </w:rPr>
              <w:t>during October and March, (constraints currently limiting ability to deliver to this demand with regulated flows)</w:t>
            </w:r>
          </w:p>
        </w:tc>
        <w:tc>
          <w:tcPr>
            <w:tcW w:w="2410" w:type="dxa"/>
            <w:tcBorders>
              <w:top w:val="nil"/>
              <w:left w:val="single" w:sz="4" w:space="0" w:color="auto"/>
              <w:bottom w:val="single" w:sz="12" w:space="0" w:color="000000"/>
              <w:right w:val="single" w:sz="4" w:space="0" w:color="auto"/>
            </w:tcBorders>
            <w:shd w:val="clear" w:color="auto" w:fill="auto"/>
          </w:tcPr>
          <w:p w14:paraId="331DF701" w14:textId="35E74C38" w:rsidR="003C2611" w:rsidRDefault="003C2611">
            <w:pPr>
              <w:spacing w:before="120" w:after="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7/8 in 10 years (</w:t>
            </w:r>
            <w:r w:rsidR="007A53E3">
              <w:rPr>
                <w:rFonts w:ascii="Century Gothic" w:hAnsi="Century Gothic" w:cs="Arial"/>
                <w:noProof/>
                <w:color w:val="000000" w:themeColor="text1"/>
                <w:sz w:val="17"/>
                <w:szCs w:val="17"/>
              </w:rPr>
              <w:t>1.</w:t>
            </w:r>
            <w:r w:rsidRPr="00B1476C">
              <w:rPr>
                <w:rFonts w:ascii="Century Gothic" w:hAnsi="Century Gothic" w:cs="Arial"/>
                <w:noProof/>
                <w:color w:val="000000" w:themeColor="text1"/>
                <w:sz w:val="17"/>
                <w:szCs w:val="17"/>
              </w:rPr>
              <w:t>5 years)</w:t>
            </w:r>
          </w:p>
          <w:p w14:paraId="1351C881" w14:textId="77777777" w:rsidR="00C1795D" w:rsidRDefault="00C1795D">
            <w:pPr>
              <w:spacing w:before="120" w:after="0"/>
              <w:jc w:val="left"/>
              <w:rPr>
                <w:rFonts w:ascii="Century Gothic" w:hAnsi="Century Gothic" w:cs="Arial"/>
                <w:noProof/>
                <w:color w:val="000000" w:themeColor="text1"/>
                <w:sz w:val="17"/>
                <w:szCs w:val="17"/>
              </w:rPr>
            </w:pPr>
          </w:p>
          <w:p w14:paraId="397689C4" w14:textId="2ABF5D22" w:rsidR="00840686" w:rsidRDefault="003C2611" w:rsidP="0028091D">
            <w:pPr>
              <w:spacing w:after="12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6 in 10 years (</w:t>
            </w:r>
            <w:r w:rsidR="007A53E3">
              <w:rPr>
                <w:rFonts w:ascii="Century Gothic" w:hAnsi="Century Gothic" w:cs="Arial"/>
                <w:noProof/>
                <w:color w:val="000000" w:themeColor="text1"/>
                <w:sz w:val="17"/>
                <w:szCs w:val="17"/>
              </w:rPr>
              <w:t>2</w:t>
            </w:r>
            <w:r w:rsidRPr="00B1476C">
              <w:rPr>
                <w:rFonts w:ascii="Century Gothic" w:hAnsi="Century Gothic" w:cs="Arial"/>
                <w:noProof/>
                <w:color w:val="000000" w:themeColor="text1"/>
                <w:sz w:val="17"/>
                <w:szCs w:val="17"/>
              </w:rPr>
              <w:t> years)</w:t>
            </w:r>
          </w:p>
          <w:p w14:paraId="7CEDC70B" w14:textId="77777777" w:rsidR="004A54D4" w:rsidRPr="00B1476C" w:rsidRDefault="004A54D4" w:rsidP="0028091D">
            <w:pPr>
              <w:spacing w:before="120" w:after="0"/>
              <w:jc w:val="left"/>
              <w:rPr>
                <w:rFonts w:ascii="Century Gothic" w:hAnsi="Century Gothic" w:cs="Arial"/>
                <w:noProof/>
                <w:color w:val="000000" w:themeColor="text1"/>
                <w:sz w:val="17"/>
                <w:szCs w:val="17"/>
              </w:rPr>
            </w:pPr>
          </w:p>
          <w:p w14:paraId="26385222" w14:textId="0A64A43B" w:rsidR="003C2611" w:rsidRPr="006F4B5B" w:rsidRDefault="003C2611" w:rsidP="0028091D">
            <w:pPr>
              <w:spacing w:after="120"/>
              <w:jc w:val="left"/>
              <w:rPr>
                <w:rFonts w:ascii="Century Gothic" w:hAnsi="Century Gothic"/>
                <w:color w:val="FF0000"/>
                <w:sz w:val="18"/>
                <w:szCs w:val="18"/>
              </w:rPr>
            </w:pPr>
            <w:r w:rsidRPr="00B1476C">
              <w:rPr>
                <w:rFonts w:ascii="Century Gothic" w:hAnsi="Century Gothic" w:cs="Arial"/>
                <w:noProof/>
                <w:color w:val="000000" w:themeColor="text1"/>
                <w:sz w:val="17"/>
                <w:szCs w:val="17"/>
              </w:rPr>
              <w:t>4  in 10 years (</w:t>
            </w:r>
            <w:r w:rsidR="007A53E3">
              <w:rPr>
                <w:rFonts w:ascii="Century Gothic" w:hAnsi="Century Gothic" w:cs="Arial"/>
                <w:noProof/>
                <w:color w:val="000000" w:themeColor="text1"/>
                <w:sz w:val="17"/>
                <w:szCs w:val="17"/>
              </w:rPr>
              <w:t>3</w:t>
            </w:r>
            <w:r w:rsidRPr="00B1476C">
              <w:rPr>
                <w:rFonts w:ascii="Century Gothic" w:hAnsi="Century Gothic" w:cs="Arial"/>
                <w:noProof/>
                <w:color w:val="000000" w:themeColor="text1"/>
                <w:sz w:val="17"/>
                <w:szCs w:val="17"/>
              </w:rPr>
              <w:t> years)</w:t>
            </w:r>
          </w:p>
        </w:tc>
        <w:tc>
          <w:tcPr>
            <w:tcW w:w="4536" w:type="dxa"/>
            <w:gridSpan w:val="3"/>
            <w:tcBorders>
              <w:top w:val="single" w:sz="12" w:space="0" w:color="auto"/>
              <w:left w:val="single" w:sz="4" w:space="0" w:color="auto"/>
              <w:bottom w:val="single" w:sz="12" w:space="0" w:color="000000"/>
              <w:right w:val="single" w:sz="4" w:space="0" w:color="000000"/>
            </w:tcBorders>
            <w:shd w:val="clear" w:color="auto" w:fill="auto"/>
          </w:tcPr>
          <w:p w14:paraId="59B3B705" w14:textId="2351946B" w:rsidR="007A53E3" w:rsidRPr="006F4B5B" w:rsidRDefault="003C2611">
            <w:pPr>
              <w:spacing w:before="120" w:after="120"/>
              <w:jc w:val="left"/>
              <w:rPr>
                <w:rFonts w:ascii="Century Gothic" w:hAnsi="Century Gothic"/>
                <w:b/>
                <w:bCs/>
                <w:color w:val="000000"/>
                <w:sz w:val="18"/>
                <w:szCs w:val="18"/>
              </w:rPr>
            </w:pPr>
            <w:r>
              <w:rPr>
                <w:rFonts w:ascii="Century Gothic" w:hAnsi="Century Gothic"/>
                <w:bCs/>
                <w:color w:val="000000" w:themeColor="text1"/>
                <w:sz w:val="17"/>
                <w:szCs w:val="17"/>
              </w:rPr>
              <w:t xml:space="preserve">In 2016-17 spring rainfall resulted in a broad area of inundation </w:t>
            </w:r>
            <w:r w:rsidR="000D5FB7">
              <w:rPr>
                <w:rFonts w:ascii="Century Gothic" w:hAnsi="Century Gothic"/>
                <w:bCs/>
                <w:color w:val="000000" w:themeColor="text1"/>
                <w:sz w:val="17"/>
                <w:szCs w:val="17"/>
              </w:rPr>
              <w:t xml:space="preserve">mainly </w:t>
            </w:r>
            <w:r>
              <w:rPr>
                <w:rFonts w:ascii="Century Gothic" w:hAnsi="Century Gothic"/>
                <w:bCs/>
                <w:color w:val="000000" w:themeColor="text1"/>
                <w:sz w:val="17"/>
                <w:szCs w:val="17"/>
              </w:rPr>
              <w:t xml:space="preserve">across </w:t>
            </w:r>
            <w:r w:rsidR="00775579">
              <w:rPr>
                <w:rFonts w:ascii="Century Gothic" w:hAnsi="Century Gothic"/>
                <w:bCs/>
                <w:color w:val="000000" w:themeColor="text1"/>
                <w:sz w:val="17"/>
                <w:szCs w:val="17"/>
              </w:rPr>
              <w:t xml:space="preserve">the </w:t>
            </w:r>
            <w:r>
              <w:rPr>
                <w:rFonts w:ascii="Century Gothic" w:hAnsi="Century Gothic"/>
                <w:bCs/>
                <w:color w:val="000000" w:themeColor="text1"/>
                <w:sz w:val="17"/>
                <w:szCs w:val="17"/>
              </w:rPr>
              <w:t xml:space="preserve">Gingham </w:t>
            </w:r>
            <w:r w:rsidR="00775579">
              <w:rPr>
                <w:rFonts w:ascii="Century Gothic" w:hAnsi="Century Gothic"/>
                <w:bCs/>
                <w:color w:val="000000" w:themeColor="text1"/>
                <w:sz w:val="17"/>
                <w:szCs w:val="17"/>
              </w:rPr>
              <w:t xml:space="preserve">wetlands and lower </w:t>
            </w:r>
            <w:r>
              <w:rPr>
                <w:rFonts w:ascii="Century Gothic" w:hAnsi="Century Gothic"/>
                <w:bCs/>
                <w:color w:val="000000" w:themeColor="text1"/>
                <w:sz w:val="17"/>
                <w:szCs w:val="17"/>
              </w:rPr>
              <w:t>floodplains</w:t>
            </w:r>
            <w:r w:rsidR="00775579">
              <w:rPr>
                <w:rFonts w:ascii="Century Gothic" w:hAnsi="Century Gothic"/>
                <w:bCs/>
                <w:color w:val="000000" w:themeColor="text1"/>
                <w:sz w:val="17"/>
                <w:szCs w:val="17"/>
              </w:rPr>
              <w:t xml:space="preserve"> and to a much smaller extent in the Lower Gwydir wetlands</w:t>
            </w:r>
            <w:r>
              <w:rPr>
                <w:rFonts w:ascii="Century Gothic" w:hAnsi="Century Gothic"/>
                <w:bCs/>
                <w:color w:val="000000" w:themeColor="text1"/>
                <w:sz w:val="17"/>
                <w:szCs w:val="17"/>
              </w:rPr>
              <w:t xml:space="preserve">. </w:t>
            </w:r>
            <w:r w:rsidR="000D5FB7">
              <w:rPr>
                <w:rFonts w:ascii="Century Gothic" w:hAnsi="Century Gothic"/>
                <w:bCs/>
                <w:color w:val="000000" w:themeColor="text1"/>
                <w:sz w:val="17"/>
                <w:szCs w:val="17"/>
              </w:rPr>
              <w:t xml:space="preserve">The Gingham and Lower Gwydir wetlands experienced drier conditions during 2017-18. </w:t>
            </w:r>
            <w:r w:rsidR="00D03E42">
              <w:rPr>
                <w:rFonts w:ascii="Century Gothic" w:hAnsi="Century Gothic"/>
                <w:bCs/>
                <w:color w:val="000000" w:themeColor="text1"/>
                <w:sz w:val="17"/>
                <w:szCs w:val="17"/>
              </w:rPr>
              <w:t xml:space="preserve">During 2018-19 </w:t>
            </w:r>
            <w:r>
              <w:rPr>
                <w:rFonts w:ascii="Century Gothic" w:hAnsi="Century Gothic"/>
                <w:bCs/>
                <w:color w:val="000000" w:themeColor="text1"/>
                <w:sz w:val="17"/>
                <w:szCs w:val="17"/>
              </w:rPr>
              <w:t xml:space="preserve">a large </w:t>
            </w:r>
            <w:r w:rsidR="00A03AA2">
              <w:rPr>
                <w:rFonts w:ascii="Century Gothic" w:hAnsi="Century Gothic"/>
                <w:bCs/>
                <w:color w:val="000000" w:themeColor="text1"/>
                <w:sz w:val="17"/>
                <w:szCs w:val="17"/>
              </w:rPr>
              <w:t>extended delivery</w:t>
            </w:r>
            <w:r w:rsidR="007A53E3">
              <w:rPr>
                <w:rFonts w:ascii="Century Gothic" w:hAnsi="Century Gothic"/>
                <w:bCs/>
                <w:color w:val="000000" w:themeColor="text1"/>
                <w:sz w:val="17"/>
                <w:szCs w:val="17"/>
              </w:rPr>
              <w:t xml:space="preserve"> of </w:t>
            </w:r>
            <w:r>
              <w:rPr>
                <w:rFonts w:ascii="Century Gothic" w:hAnsi="Century Gothic"/>
                <w:bCs/>
                <w:color w:val="000000" w:themeColor="text1"/>
                <w:sz w:val="17"/>
                <w:szCs w:val="17"/>
              </w:rPr>
              <w:t xml:space="preserve">60 GL watering event </w:t>
            </w:r>
            <w:r w:rsidR="00E24E71">
              <w:rPr>
                <w:rFonts w:ascii="Century Gothic" w:hAnsi="Century Gothic"/>
                <w:bCs/>
                <w:color w:val="000000" w:themeColor="text1"/>
                <w:sz w:val="17"/>
                <w:szCs w:val="17"/>
              </w:rPr>
              <w:t>occurred</w:t>
            </w:r>
            <w:r w:rsidR="009F507C">
              <w:rPr>
                <w:rFonts w:ascii="Century Gothic" w:hAnsi="Century Gothic"/>
                <w:bCs/>
                <w:color w:val="000000" w:themeColor="text1"/>
                <w:sz w:val="17"/>
                <w:szCs w:val="17"/>
              </w:rPr>
              <w:t xml:space="preserve"> in</w:t>
            </w:r>
            <w:r w:rsidR="007A53E3">
              <w:rPr>
                <w:rFonts w:ascii="Century Gothic" w:hAnsi="Century Gothic"/>
                <w:bCs/>
                <w:color w:val="000000" w:themeColor="text1"/>
                <w:sz w:val="17"/>
                <w:szCs w:val="17"/>
              </w:rPr>
              <w:t>to</w:t>
            </w:r>
            <w:r w:rsidR="00D03E42">
              <w:rPr>
                <w:rFonts w:ascii="Century Gothic" w:hAnsi="Century Gothic"/>
                <w:bCs/>
                <w:color w:val="000000" w:themeColor="text1"/>
                <w:sz w:val="17"/>
                <w:szCs w:val="17"/>
              </w:rPr>
              <w:t xml:space="preserve"> the wetlands</w:t>
            </w:r>
            <w:r w:rsidR="007A53E3">
              <w:rPr>
                <w:rFonts w:ascii="Century Gothic" w:hAnsi="Century Gothic"/>
                <w:bCs/>
                <w:color w:val="000000" w:themeColor="text1"/>
                <w:sz w:val="17"/>
                <w:szCs w:val="17"/>
              </w:rPr>
              <w:t>.</w:t>
            </w:r>
            <w:r w:rsidR="009F507C">
              <w:rPr>
                <w:rFonts w:ascii="Century Gothic" w:hAnsi="Century Gothic"/>
                <w:bCs/>
                <w:color w:val="000000" w:themeColor="text1"/>
                <w:sz w:val="17"/>
                <w:szCs w:val="17"/>
              </w:rPr>
              <w:t xml:space="preserve"> </w:t>
            </w:r>
            <w:r w:rsidR="00E24E71">
              <w:rPr>
                <w:rFonts w:ascii="Century Gothic" w:hAnsi="Century Gothic"/>
                <w:bCs/>
                <w:color w:val="000000" w:themeColor="text1"/>
                <w:sz w:val="17"/>
                <w:szCs w:val="17"/>
              </w:rPr>
              <w:t>Therefore,</w:t>
            </w:r>
            <w:r w:rsidR="009F507C">
              <w:rPr>
                <w:rFonts w:ascii="Century Gothic" w:hAnsi="Century Gothic"/>
                <w:bCs/>
                <w:color w:val="000000" w:themeColor="text1"/>
                <w:sz w:val="17"/>
                <w:szCs w:val="17"/>
              </w:rPr>
              <w:t xml:space="preserve"> the environmental demand has been assessed as low</w:t>
            </w:r>
            <w:r w:rsidR="007A53E3">
              <w:rPr>
                <w:rFonts w:ascii="Century Gothic" w:hAnsi="Century Gothic"/>
                <w:bCs/>
                <w:color w:val="000000" w:themeColor="text1"/>
                <w:sz w:val="17"/>
                <w:szCs w:val="17"/>
              </w:rPr>
              <w:t>.</w:t>
            </w:r>
          </w:p>
        </w:tc>
        <w:tc>
          <w:tcPr>
            <w:tcW w:w="1559" w:type="dxa"/>
            <w:tcBorders>
              <w:top w:val="nil"/>
              <w:left w:val="single" w:sz="4" w:space="0" w:color="auto"/>
              <w:bottom w:val="single" w:sz="12" w:space="0" w:color="000000"/>
              <w:right w:val="single" w:sz="4" w:space="0" w:color="auto"/>
            </w:tcBorders>
            <w:shd w:val="clear" w:color="auto" w:fill="92D050"/>
            <w:vAlign w:val="center"/>
          </w:tcPr>
          <w:p w14:paraId="33FE324F" w14:textId="77777777" w:rsidR="00596024" w:rsidRDefault="001A2DBB" w:rsidP="003C2611">
            <w:pPr>
              <w:spacing w:after="0"/>
              <w:jc w:val="center"/>
              <w:rPr>
                <w:rFonts w:ascii="Century Gothic" w:hAnsi="Century Gothic"/>
                <w:color w:val="000000" w:themeColor="text1"/>
                <w:sz w:val="17"/>
                <w:szCs w:val="17"/>
              </w:rPr>
            </w:pPr>
            <w:r>
              <w:rPr>
                <w:rFonts w:ascii="Century Gothic" w:hAnsi="Century Gothic"/>
                <w:color w:val="000000" w:themeColor="text1"/>
                <w:sz w:val="17"/>
                <w:szCs w:val="17"/>
              </w:rPr>
              <w:t>Low</w:t>
            </w:r>
          </w:p>
          <w:p w14:paraId="650D53C6" w14:textId="43F6A07E" w:rsidR="003C2611" w:rsidRPr="001C6A06" w:rsidRDefault="001A2DBB" w:rsidP="003C2611">
            <w:pPr>
              <w:spacing w:after="0"/>
              <w:jc w:val="center"/>
              <w:rPr>
                <w:rFonts w:ascii="Century Gothic" w:hAnsi="Century Gothic"/>
                <w:b/>
                <w:color w:val="000000" w:themeColor="text1"/>
                <w:sz w:val="17"/>
                <w:szCs w:val="17"/>
              </w:rPr>
            </w:pPr>
            <w:r w:rsidRPr="00066264" w:rsidDel="001A2DBB">
              <w:rPr>
                <w:rFonts w:ascii="Century Gothic" w:hAnsi="Century Gothic"/>
                <w:color w:val="000000" w:themeColor="text1"/>
                <w:sz w:val="17"/>
                <w:szCs w:val="17"/>
              </w:rPr>
              <w:t xml:space="preserve"> </w:t>
            </w:r>
          </w:p>
          <w:p w14:paraId="4B53B4DC" w14:textId="5FA64BBF" w:rsidR="003C2611" w:rsidRPr="001C6A06" w:rsidRDefault="003C2611" w:rsidP="003C2611">
            <w:pPr>
              <w:spacing w:after="0"/>
              <w:jc w:val="center"/>
              <w:rPr>
                <w:rFonts w:ascii="Century Gothic" w:hAnsi="Century Gothic"/>
                <w:color w:val="000000" w:themeColor="text1"/>
                <w:sz w:val="17"/>
                <w:szCs w:val="17"/>
              </w:rPr>
            </w:pPr>
            <w:r w:rsidRPr="001C6A06">
              <w:rPr>
                <w:rFonts w:ascii="Century Gothic" w:hAnsi="Century Gothic"/>
                <w:color w:val="000000" w:themeColor="text1"/>
                <w:sz w:val="17"/>
                <w:szCs w:val="17"/>
              </w:rPr>
              <w:t xml:space="preserve">Watering has occurred for </w:t>
            </w:r>
            <w:r w:rsidR="007A53E3">
              <w:rPr>
                <w:rFonts w:ascii="Century Gothic" w:hAnsi="Century Gothic"/>
                <w:color w:val="000000" w:themeColor="text1"/>
                <w:sz w:val="17"/>
                <w:szCs w:val="17"/>
              </w:rPr>
              <w:t>3</w:t>
            </w:r>
            <w:r w:rsidRPr="001C6A06">
              <w:rPr>
                <w:rFonts w:ascii="Century Gothic" w:hAnsi="Century Gothic"/>
                <w:color w:val="000000" w:themeColor="text1"/>
                <w:sz w:val="17"/>
                <w:szCs w:val="17"/>
              </w:rPr>
              <w:t xml:space="preserve"> of the last 3 water years</w:t>
            </w:r>
          </w:p>
          <w:p w14:paraId="654E4545" w14:textId="77777777" w:rsidR="003C2611" w:rsidRPr="001C6A06" w:rsidRDefault="003C2611" w:rsidP="003C2611">
            <w:pPr>
              <w:spacing w:after="0"/>
              <w:jc w:val="center"/>
              <w:rPr>
                <w:rFonts w:ascii="Century Gothic" w:hAnsi="Century Gothic"/>
                <w:color w:val="000000" w:themeColor="text1"/>
                <w:sz w:val="17"/>
                <w:szCs w:val="17"/>
              </w:rPr>
            </w:pPr>
          </w:p>
          <w:p w14:paraId="5E811E65" w14:textId="7B5F1125" w:rsidR="003C2611" w:rsidRPr="006F4B5B" w:rsidRDefault="003C2611" w:rsidP="003C2611">
            <w:pPr>
              <w:spacing w:after="0"/>
              <w:jc w:val="center"/>
              <w:rPr>
                <w:rFonts w:ascii="Century Gothic" w:hAnsi="Century Gothic"/>
                <w:color w:val="000000"/>
                <w:sz w:val="18"/>
                <w:szCs w:val="18"/>
              </w:rPr>
            </w:pPr>
          </w:p>
        </w:tc>
        <w:tc>
          <w:tcPr>
            <w:tcW w:w="3118" w:type="dxa"/>
            <w:tcBorders>
              <w:top w:val="nil"/>
              <w:left w:val="single" w:sz="4" w:space="0" w:color="auto"/>
              <w:bottom w:val="single" w:sz="12" w:space="0" w:color="000000"/>
              <w:right w:val="single" w:sz="4" w:space="0" w:color="auto"/>
            </w:tcBorders>
            <w:shd w:val="clear" w:color="000000" w:fill="95B3D7"/>
            <w:vAlign w:val="center"/>
          </w:tcPr>
          <w:p w14:paraId="1A77F1E5" w14:textId="2507E228" w:rsidR="003C2611" w:rsidRPr="006F4B5B" w:rsidRDefault="003C2611" w:rsidP="00220FCD">
            <w:pPr>
              <w:spacing w:after="0"/>
              <w:jc w:val="center"/>
              <w:rPr>
                <w:rFonts w:ascii="Century Gothic" w:hAnsi="Century Gothic"/>
                <w:color w:val="FFFFFF"/>
                <w:sz w:val="18"/>
                <w:szCs w:val="18"/>
              </w:rPr>
            </w:pPr>
            <w:r w:rsidRPr="00E76FBA">
              <w:rPr>
                <w:rFonts w:ascii="Century Gothic" w:hAnsi="Century Gothic"/>
                <w:color w:val="000000" w:themeColor="text1"/>
                <w:sz w:val="17"/>
              </w:rPr>
              <w:t>A</w:t>
            </w:r>
            <w:r w:rsidR="00483C01" w:rsidRPr="00E76FBA">
              <w:rPr>
                <w:rFonts w:ascii="Century Gothic" w:hAnsi="Century Gothic"/>
                <w:color w:val="000000" w:themeColor="text1"/>
                <w:sz w:val="17"/>
              </w:rPr>
              <w:t xml:space="preserve"> </w:t>
            </w:r>
            <w:r w:rsidR="0072539B" w:rsidRPr="00E76FBA">
              <w:rPr>
                <w:rFonts w:ascii="Century Gothic" w:hAnsi="Century Gothic"/>
                <w:color w:val="000000" w:themeColor="text1"/>
                <w:sz w:val="17"/>
                <w:szCs w:val="17"/>
              </w:rPr>
              <w:t>low</w:t>
            </w:r>
            <w:r w:rsidR="003C7A87">
              <w:rPr>
                <w:rFonts w:ascii="Century Gothic" w:hAnsi="Century Gothic"/>
                <w:color w:val="000000" w:themeColor="text1"/>
                <w:sz w:val="17"/>
                <w:szCs w:val="17"/>
              </w:rPr>
              <w:t xml:space="preserve"> to </w:t>
            </w:r>
            <w:r w:rsidR="00C76C6F" w:rsidRPr="00E76FBA">
              <w:rPr>
                <w:rFonts w:ascii="Century Gothic" w:hAnsi="Century Gothic"/>
                <w:color w:val="000000" w:themeColor="text1"/>
                <w:sz w:val="17"/>
                <w:szCs w:val="17"/>
              </w:rPr>
              <w:t>moderate</w:t>
            </w:r>
            <w:r w:rsidRPr="000F4FA8">
              <w:rPr>
                <w:rFonts w:ascii="Century Gothic" w:hAnsi="Century Gothic"/>
                <w:color w:val="000000" w:themeColor="text1"/>
                <w:sz w:val="17"/>
              </w:rPr>
              <w:t xml:space="preserve"> priority for watering</w:t>
            </w:r>
            <w:r w:rsidR="00220FCD">
              <w:rPr>
                <w:rFonts w:ascii="Century Gothic" w:hAnsi="Century Gothic"/>
                <w:color w:val="000000" w:themeColor="text1"/>
                <w:sz w:val="17"/>
              </w:rPr>
              <w:t xml:space="preserve"> using supplementary access</w:t>
            </w:r>
            <w:r w:rsidRPr="000F4FA8">
              <w:rPr>
                <w:rFonts w:ascii="Century Gothic" w:hAnsi="Century Gothic"/>
                <w:color w:val="000000" w:themeColor="text1"/>
                <w:sz w:val="17"/>
              </w:rPr>
              <w:t xml:space="preserve"> in</w:t>
            </w:r>
            <w:r w:rsidR="004D1916">
              <w:rPr>
                <w:rFonts w:ascii="Century Gothic" w:hAnsi="Century Gothic"/>
                <w:color w:val="000000" w:themeColor="text1"/>
                <w:sz w:val="17"/>
              </w:rPr>
              <w:t xml:space="preserve"> </w:t>
            </w:r>
            <w:r w:rsidRPr="00DF67A8">
              <w:rPr>
                <w:rFonts w:ascii="Century Gothic" w:hAnsi="Century Gothic"/>
                <w:color w:val="000000" w:themeColor="text1"/>
                <w:sz w:val="17"/>
                <w:szCs w:val="17"/>
              </w:rPr>
              <w:t>201</w:t>
            </w:r>
            <w:r w:rsidR="00435110" w:rsidRPr="00DF67A8">
              <w:rPr>
                <w:rFonts w:ascii="Century Gothic" w:hAnsi="Century Gothic"/>
                <w:color w:val="000000" w:themeColor="text1"/>
                <w:sz w:val="17"/>
                <w:szCs w:val="17"/>
              </w:rPr>
              <w:t>9</w:t>
            </w:r>
            <w:r w:rsidRPr="00DF67A8">
              <w:rPr>
                <w:rFonts w:ascii="Century Gothic" w:hAnsi="Century Gothic"/>
                <w:color w:val="000000" w:themeColor="text1"/>
                <w:sz w:val="17"/>
                <w:szCs w:val="17"/>
              </w:rPr>
              <w:t>–</w:t>
            </w:r>
            <w:r w:rsidR="00483C01" w:rsidRPr="00DF67A8">
              <w:rPr>
                <w:rFonts w:ascii="Century Gothic" w:hAnsi="Century Gothic"/>
                <w:color w:val="000000" w:themeColor="text1"/>
                <w:sz w:val="17"/>
                <w:szCs w:val="17"/>
              </w:rPr>
              <w:t>20</w:t>
            </w:r>
            <w:r w:rsidRPr="0028091D">
              <w:rPr>
                <w:rFonts w:ascii="Century Gothic" w:hAnsi="Century Gothic"/>
                <w:color w:val="000000" w:themeColor="text1"/>
                <w:sz w:val="17"/>
              </w:rPr>
              <w:t>.</w:t>
            </w:r>
            <w:r w:rsidR="00EF3049">
              <w:rPr>
                <w:rFonts w:ascii="Century Gothic" w:hAnsi="Century Gothic"/>
                <w:color w:val="000000" w:themeColor="text1"/>
                <w:sz w:val="17"/>
                <w:szCs w:val="17"/>
              </w:rPr>
              <w:t xml:space="preserve"> </w:t>
            </w:r>
          </w:p>
        </w:tc>
        <w:tc>
          <w:tcPr>
            <w:tcW w:w="2837" w:type="dxa"/>
            <w:tcBorders>
              <w:top w:val="nil"/>
              <w:left w:val="single" w:sz="4" w:space="0" w:color="auto"/>
              <w:bottom w:val="single" w:sz="12" w:space="0" w:color="000000"/>
              <w:right w:val="single" w:sz="4" w:space="0" w:color="auto"/>
            </w:tcBorders>
            <w:shd w:val="clear" w:color="auto" w:fill="FFC000"/>
            <w:vAlign w:val="center"/>
          </w:tcPr>
          <w:p w14:paraId="06879292" w14:textId="05433E5A" w:rsidR="003C2611" w:rsidRPr="006F4B5B" w:rsidRDefault="003A7621">
            <w:pPr>
              <w:spacing w:after="0"/>
              <w:jc w:val="center"/>
              <w:rPr>
                <w:rFonts w:ascii="Century Gothic" w:hAnsi="Century Gothic"/>
                <w:color w:val="000000"/>
                <w:sz w:val="18"/>
                <w:szCs w:val="18"/>
              </w:rPr>
            </w:pPr>
            <w:r>
              <w:rPr>
                <w:rFonts w:ascii="Century Gothic" w:hAnsi="Century Gothic"/>
                <w:color w:val="000000"/>
                <w:sz w:val="17"/>
                <w:szCs w:val="17"/>
              </w:rPr>
              <w:t>Assuming no supplementary access, demand is m</w:t>
            </w:r>
            <w:r w:rsidR="00E9186A">
              <w:rPr>
                <w:rFonts w:ascii="Century Gothic" w:hAnsi="Century Gothic"/>
                <w:color w:val="000000"/>
                <w:sz w:val="17"/>
                <w:szCs w:val="17"/>
              </w:rPr>
              <w:t>oderate</w:t>
            </w:r>
            <w:r>
              <w:rPr>
                <w:rFonts w:ascii="Century Gothic" w:hAnsi="Century Gothic"/>
                <w:color w:val="000000"/>
                <w:sz w:val="17"/>
                <w:szCs w:val="17"/>
              </w:rPr>
              <w:t xml:space="preserve"> to high</w:t>
            </w:r>
            <w:r w:rsidR="00220FCD">
              <w:rPr>
                <w:rFonts w:ascii="Century Gothic" w:hAnsi="Century Gothic"/>
                <w:color w:val="000000"/>
                <w:sz w:val="17"/>
                <w:szCs w:val="17"/>
              </w:rPr>
              <w:t xml:space="preserve"> </w:t>
            </w:r>
            <w:r>
              <w:rPr>
                <w:rFonts w:ascii="Century Gothic" w:hAnsi="Century Gothic"/>
                <w:color w:val="000000"/>
                <w:sz w:val="17"/>
                <w:szCs w:val="17"/>
              </w:rPr>
              <w:t xml:space="preserve">as </w:t>
            </w:r>
            <w:r w:rsidR="00220FCD">
              <w:rPr>
                <w:rFonts w:ascii="Century Gothic" w:hAnsi="Century Gothic"/>
                <w:color w:val="000000"/>
                <w:sz w:val="17"/>
                <w:szCs w:val="17"/>
              </w:rPr>
              <w:t xml:space="preserve">watering </w:t>
            </w:r>
            <w:r w:rsidR="00C53C3F">
              <w:rPr>
                <w:rFonts w:ascii="Century Gothic" w:hAnsi="Century Gothic"/>
                <w:color w:val="000000"/>
                <w:sz w:val="17"/>
                <w:szCs w:val="17"/>
              </w:rPr>
              <w:t>will</w:t>
            </w:r>
            <w:r w:rsidR="00220FCD">
              <w:rPr>
                <w:rFonts w:ascii="Century Gothic" w:hAnsi="Century Gothic"/>
                <w:color w:val="000000"/>
                <w:sz w:val="17"/>
                <w:szCs w:val="17"/>
              </w:rPr>
              <w:t xml:space="preserve"> </w:t>
            </w:r>
            <w:r w:rsidR="004D1916">
              <w:rPr>
                <w:rFonts w:ascii="Century Gothic" w:hAnsi="Century Gothic"/>
                <w:color w:val="000000"/>
                <w:sz w:val="17"/>
                <w:szCs w:val="17"/>
              </w:rPr>
              <w:t xml:space="preserve">not </w:t>
            </w:r>
            <w:r w:rsidR="00C53C3F">
              <w:rPr>
                <w:rFonts w:ascii="Century Gothic" w:hAnsi="Century Gothic"/>
                <w:color w:val="000000"/>
                <w:sz w:val="17"/>
                <w:szCs w:val="17"/>
              </w:rPr>
              <w:t xml:space="preserve">have </w:t>
            </w:r>
            <w:r>
              <w:rPr>
                <w:rFonts w:ascii="Century Gothic" w:hAnsi="Century Gothic"/>
                <w:color w:val="000000"/>
                <w:sz w:val="17"/>
                <w:szCs w:val="17"/>
              </w:rPr>
              <w:t>occurred</w:t>
            </w:r>
            <w:r w:rsidR="00C53C3F">
              <w:rPr>
                <w:rFonts w:ascii="Century Gothic" w:hAnsi="Century Gothic"/>
                <w:color w:val="000000"/>
                <w:sz w:val="17"/>
                <w:szCs w:val="17"/>
              </w:rPr>
              <w:t xml:space="preserve"> for</w:t>
            </w:r>
            <w:r w:rsidR="004D1916">
              <w:rPr>
                <w:rFonts w:ascii="Century Gothic" w:hAnsi="Century Gothic"/>
                <w:color w:val="000000"/>
                <w:sz w:val="17"/>
                <w:szCs w:val="17"/>
              </w:rPr>
              <w:t xml:space="preserve"> 2</w:t>
            </w:r>
            <w:r>
              <w:rPr>
                <w:rFonts w:ascii="Century Gothic" w:hAnsi="Century Gothic"/>
                <w:color w:val="000000"/>
                <w:sz w:val="17"/>
                <w:szCs w:val="17"/>
              </w:rPr>
              <w:t xml:space="preserve"> </w:t>
            </w:r>
            <w:r w:rsidR="004D1916">
              <w:rPr>
                <w:rFonts w:ascii="Century Gothic" w:hAnsi="Century Gothic"/>
                <w:color w:val="000000"/>
                <w:sz w:val="17"/>
                <w:szCs w:val="17"/>
              </w:rPr>
              <w:t xml:space="preserve">of the last </w:t>
            </w:r>
            <w:r w:rsidR="007A53E3">
              <w:rPr>
                <w:rFonts w:ascii="Century Gothic" w:hAnsi="Century Gothic"/>
                <w:color w:val="000000"/>
                <w:sz w:val="17"/>
                <w:szCs w:val="17"/>
              </w:rPr>
              <w:t xml:space="preserve">3 years </w:t>
            </w:r>
          </w:p>
        </w:tc>
      </w:tr>
      <w:tr w:rsidR="00E76FBA" w:rsidRPr="006F4B5B" w14:paraId="20B492F4" w14:textId="77777777" w:rsidTr="00031E8E">
        <w:trPr>
          <w:trHeight w:val="1881"/>
        </w:trPr>
        <w:tc>
          <w:tcPr>
            <w:tcW w:w="1602" w:type="dxa"/>
            <w:vMerge/>
            <w:tcBorders>
              <w:left w:val="single" w:sz="4" w:space="0" w:color="auto"/>
              <w:bottom w:val="single" w:sz="12" w:space="0" w:color="000000"/>
              <w:right w:val="single" w:sz="4" w:space="0" w:color="auto"/>
            </w:tcBorders>
          </w:tcPr>
          <w:p w14:paraId="2411D992" w14:textId="102E5D68" w:rsidR="003C2611" w:rsidRDefault="003C2611" w:rsidP="003C2611">
            <w:pPr>
              <w:spacing w:after="0"/>
              <w:jc w:val="left"/>
              <w:rPr>
                <w:rFonts w:ascii="Century Gothic" w:hAnsi="Century Gothic"/>
                <w:b/>
                <w:bCs/>
                <w:color w:val="FF0000"/>
                <w:sz w:val="18"/>
                <w:szCs w:val="18"/>
              </w:rPr>
            </w:pPr>
          </w:p>
        </w:tc>
        <w:tc>
          <w:tcPr>
            <w:tcW w:w="3355" w:type="dxa"/>
            <w:tcBorders>
              <w:top w:val="nil"/>
              <w:left w:val="single" w:sz="4" w:space="0" w:color="auto"/>
              <w:bottom w:val="single" w:sz="12" w:space="0" w:color="000000"/>
              <w:right w:val="single" w:sz="4" w:space="0" w:color="auto"/>
            </w:tcBorders>
            <w:shd w:val="clear" w:color="auto" w:fill="auto"/>
          </w:tcPr>
          <w:p w14:paraId="2E79082B" w14:textId="358242FD" w:rsidR="003C2611" w:rsidRPr="00E76FBA" w:rsidRDefault="003C2611" w:rsidP="00031E8E">
            <w:pPr>
              <w:spacing w:after="0"/>
              <w:jc w:val="left"/>
              <w:rPr>
                <w:rFonts w:ascii="Century Gothic" w:hAnsi="Century Gothic"/>
                <w:b/>
                <w:color w:val="000000" w:themeColor="text1"/>
                <w:sz w:val="17"/>
              </w:rPr>
            </w:pPr>
            <w:proofErr w:type="spellStart"/>
            <w:r w:rsidRPr="00E76FBA">
              <w:rPr>
                <w:rFonts w:ascii="Century Gothic" w:hAnsi="Century Gothic"/>
                <w:b/>
                <w:color w:val="000000" w:themeColor="text1"/>
                <w:sz w:val="17"/>
              </w:rPr>
              <w:t>Mallowa</w:t>
            </w:r>
            <w:proofErr w:type="spellEnd"/>
          </w:p>
          <w:p w14:paraId="743B1842" w14:textId="77777777" w:rsidR="003C2611" w:rsidRPr="00096686" w:rsidRDefault="003C2611" w:rsidP="00031E8E">
            <w:pPr>
              <w:spacing w:after="0"/>
              <w:jc w:val="left"/>
              <w:rPr>
                <w:rFonts w:ascii="Century Gothic" w:hAnsi="Century Gothic"/>
                <w:color w:val="000000" w:themeColor="text1"/>
                <w:sz w:val="17"/>
              </w:rPr>
            </w:pPr>
          </w:p>
          <w:p w14:paraId="1A1E967D" w14:textId="77777777" w:rsidR="003C2611" w:rsidRPr="0028091D" w:rsidRDefault="003C2611" w:rsidP="004D1916">
            <w:pPr>
              <w:pStyle w:val="ListParagraph"/>
              <w:numPr>
                <w:ilvl w:val="0"/>
                <w:numId w:val="24"/>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Waterbird breeding and habitat</w:t>
            </w:r>
          </w:p>
          <w:p w14:paraId="227FEC4A" w14:textId="35A60925" w:rsidR="003C2611" w:rsidRDefault="003C2611" w:rsidP="004D1916">
            <w:pPr>
              <w:pStyle w:val="ListParagraph"/>
              <w:numPr>
                <w:ilvl w:val="0"/>
                <w:numId w:val="24"/>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Habitat and breeding ground for frogs</w:t>
            </w:r>
          </w:p>
          <w:p w14:paraId="3DB321D3" w14:textId="53DA6419" w:rsidR="003C2611" w:rsidRPr="00031E8E" w:rsidRDefault="007A53E3" w:rsidP="004D1916">
            <w:pPr>
              <w:pStyle w:val="ListParagraph"/>
              <w:numPr>
                <w:ilvl w:val="0"/>
                <w:numId w:val="24"/>
              </w:numPr>
              <w:spacing w:after="0"/>
              <w:ind w:left="270" w:hanging="270"/>
              <w:jc w:val="left"/>
              <w:rPr>
                <w:rFonts w:ascii="Century Gothic" w:hAnsi="Century Gothic"/>
                <w:b/>
                <w:color w:val="000000" w:themeColor="text1"/>
                <w:sz w:val="18"/>
              </w:rPr>
            </w:pPr>
            <w:r>
              <w:rPr>
                <w:rFonts w:ascii="Century Gothic" w:hAnsi="Century Gothic"/>
                <w:color w:val="000000" w:themeColor="text1"/>
                <w:sz w:val="17"/>
              </w:rPr>
              <w:t>Endangered ecological communities</w:t>
            </w:r>
          </w:p>
        </w:tc>
        <w:tc>
          <w:tcPr>
            <w:tcW w:w="2126" w:type="dxa"/>
            <w:tcBorders>
              <w:top w:val="nil"/>
              <w:left w:val="single" w:sz="4" w:space="0" w:color="auto"/>
              <w:bottom w:val="single" w:sz="12" w:space="0" w:color="000000"/>
              <w:right w:val="single" w:sz="4" w:space="0" w:color="auto"/>
            </w:tcBorders>
            <w:shd w:val="clear" w:color="auto" w:fill="auto"/>
          </w:tcPr>
          <w:p w14:paraId="5E4A8B16" w14:textId="0E115C71" w:rsidR="007A53E3" w:rsidRDefault="007A53E3" w:rsidP="0028091D">
            <w:pPr>
              <w:spacing w:before="120" w:after="120"/>
              <w:jc w:val="left"/>
              <w:rPr>
                <w:rFonts w:ascii="Century Gothic" w:hAnsi="Century Gothic"/>
                <w:color w:val="000000" w:themeColor="text1"/>
                <w:sz w:val="17"/>
                <w:szCs w:val="17"/>
              </w:rPr>
            </w:pPr>
            <w:r>
              <w:rPr>
                <w:rFonts w:ascii="Century Gothic" w:hAnsi="Century Gothic"/>
                <w:color w:val="000000" w:themeColor="text1"/>
                <w:sz w:val="17"/>
                <w:szCs w:val="17"/>
              </w:rPr>
              <w:t xml:space="preserve">3 – </w:t>
            </w:r>
            <w:r w:rsidR="006B73A8">
              <w:rPr>
                <w:rFonts w:ascii="Century Gothic" w:hAnsi="Century Gothic"/>
                <w:color w:val="000000" w:themeColor="text1"/>
                <w:sz w:val="17"/>
                <w:szCs w:val="17"/>
              </w:rPr>
              <w:t>8</w:t>
            </w:r>
            <w:r>
              <w:rPr>
                <w:rFonts w:ascii="Century Gothic" w:hAnsi="Century Gothic"/>
                <w:color w:val="000000" w:themeColor="text1"/>
                <w:sz w:val="17"/>
                <w:szCs w:val="17"/>
              </w:rPr>
              <w:t xml:space="preserve"> GL ideally during Oct to March</w:t>
            </w:r>
          </w:p>
          <w:p w14:paraId="3E4FFB8E" w14:textId="5B9241CF" w:rsidR="007A53E3" w:rsidRDefault="006B73A8" w:rsidP="0028091D">
            <w:pPr>
              <w:spacing w:before="120" w:after="120"/>
              <w:jc w:val="left"/>
              <w:rPr>
                <w:rFonts w:ascii="Century Gothic" w:hAnsi="Century Gothic"/>
                <w:color w:val="000000" w:themeColor="text1"/>
                <w:sz w:val="17"/>
                <w:szCs w:val="17"/>
              </w:rPr>
            </w:pPr>
            <w:r>
              <w:rPr>
                <w:rFonts w:ascii="Century Gothic" w:hAnsi="Century Gothic"/>
                <w:color w:val="000000" w:themeColor="text1"/>
                <w:sz w:val="17"/>
                <w:szCs w:val="17"/>
              </w:rPr>
              <w:t>8</w:t>
            </w:r>
            <w:r w:rsidR="007A53E3">
              <w:rPr>
                <w:rFonts w:ascii="Century Gothic" w:hAnsi="Century Gothic"/>
                <w:color w:val="000000" w:themeColor="text1"/>
                <w:sz w:val="17"/>
                <w:szCs w:val="17"/>
              </w:rPr>
              <w:t>-1</w:t>
            </w:r>
            <w:r>
              <w:rPr>
                <w:rFonts w:ascii="Century Gothic" w:hAnsi="Century Gothic"/>
                <w:color w:val="000000" w:themeColor="text1"/>
                <w:sz w:val="17"/>
                <w:szCs w:val="17"/>
              </w:rPr>
              <w:t>5</w:t>
            </w:r>
            <w:r w:rsidR="007A53E3">
              <w:rPr>
                <w:rFonts w:ascii="Century Gothic" w:hAnsi="Century Gothic"/>
                <w:color w:val="000000" w:themeColor="text1"/>
                <w:sz w:val="17"/>
                <w:szCs w:val="17"/>
              </w:rPr>
              <w:t xml:space="preserve"> GL ideally during Oct to March </w:t>
            </w:r>
          </w:p>
          <w:p w14:paraId="1C256E60" w14:textId="4E992BEC" w:rsidR="003C2611" w:rsidRPr="006F4B5B" w:rsidRDefault="00D03E42" w:rsidP="00E05527">
            <w:pPr>
              <w:spacing w:before="120" w:after="120"/>
              <w:jc w:val="left"/>
              <w:rPr>
                <w:rFonts w:ascii="Century Gothic" w:hAnsi="Century Gothic"/>
                <w:color w:val="FF0000"/>
                <w:sz w:val="18"/>
                <w:szCs w:val="18"/>
              </w:rPr>
            </w:pPr>
            <w:r>
              <w:rPr>
                <w:rFonts w:ascii="Century Gothic" w:hAnsi="Century Gothic"/>
                <w:color w:val="000000" w:themeColor="text1"/>
                <w:sz w:val="17"/>
                <w:szCs w:val="17"/>
              </w:rPr>
              <w:t>1</w:t>
            </w:r>
            <w:r w:rsidR="006B73A8">
              <w:rPr>
                <w:rFonts w:ascii="Century Gothic" w:hAnsi="Century Gothic"/>
                <w:color w:val="000000" w:themeColor="text1"/>
                <w:sz w:val="17"/>
                <w:szCs w:val="17"/>
              </w:rPr>
              <w:t>5</w:t>
            </w:r>
            <w:r>
              <w:rPr>
                <w:rFonts w:ascii="Century Gothic" w:hAnsi="Century Gothic"/>
                <w:color w:val="000000" w:themeColor="text1"/>
                <w:sz w:val="17"/>
                <w:szCs w:val="17"/>
              </w:rPr>
              <w:t xml:space="preserve"> - 2</w:t>
            </w:r>
            <w:r w:rsidR="006B73A8">
              <w:rPr>
                <w:rFonts w:ascii="Century Gothic" w:hAnsi="Century Gothic"/>
                <w:color w:val="000000" w:themeColor="text1"/>
                <w:sz w:val="17"/>
                <w:szCs w:val="17"/>
              </w:rPr>
              <w:t>2</w:t>
            </w:r>
            <w:r w:rsidR="006F49CE">
              <w:rPr>
                <w:rFonts w:ascii="Century Gothic" w:hAnsi="Century Gothic"/>
                <w:color w:val="000000" w:themeColor="text1"/>
                <w:sz w:val="17"/>
                <w:szCs w:val="17"/>
              </w:rPr>
              <w:t xml:space="preserve"> GL </w:t>
            </w:r>
            <w:r w:rsidR="007A53E3">
              <w:rPr>
                <w:rFonts w:ascii="Century Gothic" w:hAnsi="Century Gothic"/>
                <w:color w:val="000000" w:themeColor="text1"/>
                <w:sz w:val="17"/>
                <w:szCs w:val="17"/>
              </w:rPr>
              <w:t xml:space="preserve">ideally </w:t>
            </w:r>
            <w:r w:rsidR="006B73A8">
              <w:rPr>
                <w:rFonts w:ascii="Century Gothic" w:hAnsi="Century Gothic"/>
                <w:color w:val="000000" w:themeColor="text1"/>
                <w:sz w:val="17"/>
                <w:szCs w:val="17"/>
              </w:rPr>
              <w:t xml:space="preserve">Sep </w:t>
            </w:r>
            <w:r>
              <w:rPr>
                <w:rFonts w:ascii="Century Gothic" w:hAnsi="Century Gothic"/>
                <w:color w:val="000000" w:themeColor="text1"/>
                <w:sz w:val="17"/>
                <w:szCs w:val="17"/>
              </w:rPr>
              <w:t xml:space="preserve">to </w:t>
            </w:r>
            <w:r w:rsidR="006B73A8">
              <w:rPr>
                <w:rFonts w:ascii="Century Gothic" w:hAnsi="Century Gothic"/>
                <w:color w:val="000000" w:themeColor="text1"/>
                <w:sz w:val="17"/>
                <w:szCs w:val="17"/>
              </w:rPr>
              <w:t>March</w:t>
            </w:r>
          </w:p>
        </w:tc>
        <w:tc>
          <w:tcPr>
            <w:tcW w:w="2410" w:type="dxa"/>
            <w:tcBorders>
              <w:top w:val="nil"/>
              <w:left w:val="single" w:sz="4" w:space="0" w:color="auto"/>
              <w:bottom w:val="single" w:sz="12" w:space="0" w:color="000000"/>
              <w:right w:val="single" w:sz="4" w:space="0" w:color="auto"/>
            </w:tcBorders>
            <w:shd w:val="clear" w:color="auto" w:fill="auto"/>
          </w:tcPr>
          <w:p w14:paraId="49FD6878" w14:textId="53613347" w:rsidR="007A53E3" w:rsidRDefault="006B73A8" w:rsidP="007A53E3">
            <w:pPr>
              <w:spacing w:before="120" w:after="0"/>
              <w:jc w:val="left"/>
              <w:rPr>
                <w:rFonts w:ascii="Century Gothic" w:hAnsi="Century Gothic" w:cs="Arial"/>
                <w:noProof/>
                <w:color w:val="000000" w:themeColor="text1"/>
                <w:sz w:val="17"/>
                <w:szCs w:val="17"/>
              </w:rPr>
            </w:pPr>
            <w:r>
              <w:rPr>
                <w:rFonts w:ascii="Century Gothic" w:hAnsi="Century Gothic" w:cs="Arial"/>
                <w:noProof/>
                <w:color w:val="000000" w:themeColor="text1"/>
                <w:sz w:val="17"/>
                <w:szCs w:val="17"/>
              </w:rPr>
              <w:t>9-10</w:t>
            </w:r>
            <w:r w:rsidR="007A53E3" w:rsidRPr="00B1476C">
              <w:rPr>
                <w:rFonts w:ascii="Century Gothic" w:hAnsi="Century Gothic" w:cs="Arial"/>
                <w:noProof/>
                <w:color w:val="000000" w:themeColor="text1"/>
                <w:sz w:val="17"/>
                <w:szCs w:val="17"/>
              </w:rPr>
              <w:t xml:space="preserve"> in 10 years (</w:t>
            </w:r>
            <w:r w:rsidR="007A53E3">
              <w:rPr>
                <w:rFonts w:ascii="Century Gothic" w:hAnsi="Century Gothic" w:cs="Arial"/>
                <w:noProof/>
                <w:color w:val="000000" w:themeColor="text1"/>
                <w:sz w:val="17"/>
                <w:szCs w:val="17"/>
              </w:rPr>
              <w:t>1.</w:t>
            </w:r>
            <w:r w:rsidR="007A53E3" w:rsidRPr="00B1476C">
              <w:rPr>
                <w:rFonts w:ascii="Century Gothic" w:hAnsi="Century Gothic" w:cs="Arial"/>
                <w:noProof/>
                <w:color w:val="000000" w:themeColor="text1"/>
                <w:sz w:val="17"/>
                <w:szCs w:val="17"/>
              </w:rPr>
              <w:t>5 years)</w:t>
            </w:r>
          </w:p>
          <w:p w14:paraId="199DA0CF" w14:textId="77777777" w:rsidR="007A53E3" w:rsidRDefault="007A53E3" w:rsidP="007A53E3">
            <w:pPr>
              <w:spacing w:before="120" w:after="0"/>
              <w:jc w:val="left"/>
              <w:rPr>
                <w:rFonts w:ascii="Century Gothic" w:hAnsi="Century Gothic" w:cs="Arial"/>
                <w:noProof/>
                <w:color w:val="000000" w:themeColor="text1"/>
                <w:sz w:val="17"/>
                <w:szCs w:val="17"/>
              </w:rPr>
            </w:pPr>
          </w:p>
          <w:p w14:paraId="4F2ED72D" w14:textId="52F9000F" w:rsidR="007A53E3" w:rsidRDefault="006B73A8" w:rsidP="007A53E3">
            <w:pPr>
              <w:spacing w:after="120"/>
              <w:jc w:val="left"/>
              <w:rPr>
                <w:rFonts w:ascii="Century Gothic" w:hAnsi="Century Gothic" w:cs="Arial"/>
                <w:noProof/>
                <w:color w:val="000000" w:themeColor="text1"/>
                <w:sz w:val="17"/>
                <w:szCs w:val="17"/>
              </w:rPr>
            </w:pPr>
            <w:r>
              <w:rPr>
                <w:rFonts w:ascii="Century Gothic" w:hAnsi="Century Gothic" w:cs="Arial"/>
                <w:noProof/>
                <w:color w:val="000000" w:themeColor="text1"/>
                <w:sz w:val="17"/>
                <w:szCs w:val="17"/>
              </w:rPr>
              <w:t>7 - 9</w:t>
            </w:r>
            <w:r w:rsidR="007A53E3" w:rsidRPr="00B1476C">
              <w:rPr>
                <w:rFonts w:ascii="Century Gothic" w:hAnsi="Century Gothic" w:cs="Arial"/>
                <w:noProof/>
                <w:color w:val="000000" w:themeColor="text1"/>
                <w:sz w:val="17"/>
                <w:szCs w:val="17"/>
              </w:rPr>
              <w:t xml:space="preserve"> in 10 years (</w:t>
            </w:r>
            <w:r w:rsidR="007A53E3">
              <w:rPr>
                <w:rFonts w:ascii="Century Gothic" w:hAnsi="Century Gothic" w:cs="Arial"/>
                <w:noProof/>
                <w:color w:val="000000" w:themeColor="text1"/>
                <w:sz w:val="17"/>
                <w:szCs w:val="17"/>
              </w:rPr>
              <w:t>2</w:t>
            </w:r>
            <w:r w:rsidR="007A53E3" w:rsidRPr="00B1476C">
              <w:rPr>
                <w:rFonts w:ascii="Century Gothic" w:hAnsi="Century Gothic" w:cs="Arial"/>
                <w:noProof/>
                <w:color w:val="000000" w:themeColor="text1"/>
                <w:sz w:val="17"/>
                <w:szCs w:val="17"/>
              </w:rPr>
              <w:t> years)</w:t>
            </w:r>
          </w:p>
          <w:p w14:paraId="5301B91B" w14:textId="77777777" w:rsidR="007A53E3" w:rsidRPr="00B1476C" w:rsidRDefault="007A53E3" w:rsidP="007A53E3">
            <w:pPr>
              <w:spacing w:before="120" w:after="0"/>
              <w:jc w:val="left"/>
              <w:rPr>
                <w:rFonts w:ascii="Century Gothic" w:hAnsi="Century Gothic" w:cs="Arial"/>
                <w:noProof/>
                <w:color w:val="000000" w:themeColor="text1"/>
                <w:sz w:val="17"/>
                <w:szCs w:val="17"/>
              </w:rPr>
            </w:pPr>
          </w:p>
          <w:p w14:paraId="630820BB" w14:textId="18DF506A" w:rsidR="003C2611" w:rsidRPr="006F4B5B" w:rsidRDefault="006B73A8" w:rsidP="0028091D">
            <w:pPr>
              <w:spacing w:before="120" w:after="120"/>
              <w:jc w:val="left"/>
              <w:rPr>
                <w:rFonts w:ascii="Century Gothic" w:hAnsi="Century Gothic"/>
                <w:color w:val="FF0000"/>
                <w:sz w:val="18"/>
                <w:szCs w:val="18"/>
              </w:rPr>
            </w:pPr>
            <w:r>
              <w:rPr>
                <w:rFonts w:ascii="Century Gothic" w:hAnsi="Century Gothic" w:cs="Arial"/>
                <w:noProof/>
                <w:color w:val="000000" w:themeColor="text1"/>
                <w:sz w:val="17"/>
                <w:szCs w:val="17"/>
              </w:rPr>
              <w:t>5 - 7</w:t>
            </w:r>
            <w:r w:rsidR="007A53E3" w:rsidRPr="00B1476C">
              <w:rPr>
                <w:rFonts w:ascii="Century Gothic" w:hAnsi="Century Gothic" w:cs="Arial"/>
                <w:noProof/>
                <w:color w:val="000000" w:themeColor="text1"/>
                <w:sz w:val="17"/>
                <w:szCs w:val="17"/>
              </w:rPr>
              <w:t xml:space="preserve">  in 10 years (</w:t>
            </w:r>
            <w:r>
              <w:rPr>
                <w:rFonts w:ascii="Century Gothic" w:hAnsi="Century Gothic" w:cs="Arial"/>
                <w:noProof/>
                <w:color w:val="000000" w:themeColor="text1"/>
                <w:sz w:val="17"/>
                <w:szCs w:val="17"/>
              </w:rPr>
              <w:t>3 years)</w:t>
            </w:r>
          </w:p>
        </w:tc>
        <w:tc>
          <w:tcPr>
            <w:tcW w:w="4536" w:type="dxa"/>
            <w:gridSpan w:val="3"/>
            <w:tcBorders>
              <w:top w:val="single" w:sz="12" w:space="0" w:color="auto"/>
              <w:left w:val="single" w:sz="4" w:space="0" w:color="auto"/>
              <w:bottom w:val="single" w:sz="12" w:space="0" w:color="000000"/>
              <w:right w:val="single" w:sz="4" w:space="0" w:color="000000"/>
            </w:tcBorders>
            <w:shd w:val="clear" w:color="auto" w:fill="auto"/>
          </w:tcPr>
          <w:p w14:paraId="49DC8731" w14:textId="2AF5DB6B" w:rsidR="003C2611" w:rsidRPr="006F4B5B" w:rsidRDefault="003C2611">
            <w:pPr>
              <w:spacing w:before="120" w:after="120"/>
              <w:jc w:val="left"/>
              <w:rPr>
                <w:rFonts w:ascii="Century Gothic" w:hAnsi="Century Gothic"/>
                <w:b/>
                <w:bCs/>
                <w:color w:val="000000"/>
                <w:sz w:val="18"/>
                <w:szCs w:val="18"/>
              </w:rPr>
            </w:pPr>
            <w:r w:rsidRPr="001C6A06">
              <w:rPr>
                <w:rFonts w:ascii="Century Gothic" w:hAnsi="Century Gothic"/>
                <w:bCs/>
                <w:color w:val="000000" w:themeColor="text1"/>
                <w:sz w:val="17"/>
                <w:szCs w:val="17"/>
              </w:rPr>
              <w:t xml:space="preserve">Small contributions </w:t>
            </w:r>
            <w:r w:rsidR="003C7A87">
              <w:rPr>
                <w:rFonts w:ascii="Century Gothic" w:hAnsi="Century Gothic"/>
                <w:bCs/>
                <w:color w:val="000000" w:themeColor="text1"/>
                <w:sz w:val="17"/>
                <w:szCs w:val="17"/>
              </w:rPr>
              <w:t>(</w:t>
            </w:r>
            <w:r w:rsidR="00C53C3F">
              <w:rPr>
                <w:rFonts w:ascii="Century Gothic" w:hAnsi="Century Gothic"/>
                <w:bCs/>
                <w:color w:val="000000" w:themeColor="text1"/>
                <w:sz w:val="17"/>
                <w:szCs w:val="17"/>
              </w:rPr>
              <w:t xml:space="preserve">around 8 </w:t>
            </w:r>
            <w:r w:rsidR="003C7A87">
              <w:rPr>
                <w:rFonts w:ascii="Century Gothic" w:hAnsi="Century Gothic"/>
                <w:bCs/>
                <w:color w:val="000000" w:themeColor="text1"/>
                <w:sz w:val="17"/>
                <w:szCs w:val="17"/>
              </w:rPr>
              <w:t xml:space="preserve">GL) </w:t>
            </w:r>
            <w:r w:rsidRPr="001C6A06">
              <w:rPr>
                <w:rFonts w:ascii="Century Gothic" w:hAnsi="Century Gothic"/>
                <w:bCs/>
                <w:color w:val="000000" w:themeColor="text1"/>
                <w:sz w:val="17"/>
                <w:szCs w:val="17"/>
              </w:rPr>
              <w:t xml:space="preserve">of </w:t>
            </w:r>
            <w:r w:rsidR="00A03AA2" w:rsidRPr="001C6A06">
              <w:rPr>
                <w:rFonts w:ascii="Century Gothic" w:hAnsi="Century Gothic"/>
                <w:bCs/>
                <w:color w:val="000000" w:themeColor="text1"/>
                <w:sz w:val="17"/>
                <w:szCs w:val="17"/>
              </w:rPr>
              <w:t xml:space="preserve">environmental </w:t>
            </w:r>
            <w:r w:rsidR="000D5FB7">
              <w:rPr>
                <w:rFonts w:ascii="Century Gothic" w:hAnsi="Century Gothic"/>
                <w:bCs/>
                <w:color w:val="000000" w:themeColor="text1"/>
                <w:sz w:val="17"/>
                <w:szCs w:val="17"/>
              </w:rPr>
              <w:t xml:space="preserve">water </w:t>
            </w:r>
            <w:r w:rsidR="00A03AA2" w:rsidRPr="001C6A06">
              <w:rPr>
                <w:rFonts w:ascii="Century Gothic" w:hAnsi="Century Gothic"/>
                <w:bCs/>
                <w:color w:val="000000" w:themeColor="text1"/>
                <w:sz w:val="17"/>
                <w:szCs w:val="17"/>
              </w:rPr>
              <w:t>were</w:t>
            </w:r>
            <w:r w:rsidR="00353828">
              <w:rPr>
                <w:rFonts w:ascii="Century Gothic" w:hAnsi="Century Gothic"/>
                <w:bCs/>
                <w:color w:val="000000" w:themeColor="text1"/>
                <w:sz w:val="17"/>
                <w:szCs w:val="17"/>
              </w:rPr>
              <w:t xml:space="preserve"> provided </w:t>
            </w:r>
            <w:r w:rsidR="00072648">
              <w:rPr>
                <w:rFonts w:ascii="Century Gothic" w:hAnsi="Century Gothic"/>
                <w:bCs/>
                <w:color w:val="000000" w:themeColor="text1"/>
                <w:sz w:val="17"/>
                <w:szCs w:val="17"/>
              </w:rPr>
              <w:t>t</w:t>
            </w:r>
            <w:r w:rsidR="00C76C6F">
              <w:rPr>
                <w:rFonts w:ascii="Century Gothic" w:hAnsi="Century Gothic"/>
                <w:bCs/>
                <w:color w:val="000000" w:themeColor="text1"/>
                <w:sz w:val="17"/>
                <w:szCs w:val="17"/>
              </w:rPr>
              <w:t xml:space="preserve">o </w:t>
            </w:r>
            <w:r w:rsidR="00072648">
              <w:rPr>
                <w:rFonts w:ascii="Century Gothic" w:hAnsi="Century Gothic"/>
                <w:bCs/>
                <w:color w:val="000000" w:themeColor="text1"/>
                <w:sz w:val="17"/>
                <w:szCs w:val="17"/>
              </w:rPr>
              <w:t xml:space="preserve">the </w:t>
            </w:r>
            <w:proofErr w:type="spellStart"/>
            <w:r w:rsidR="00072648">
              <w:rPr>
                <w:rFonts w:ascii="Century Gothic" w:hAnsi="Century Gothic"/>
                <w:bCs/>
                <w:color w:val="000000" w:themeColor="text1"/>
                <w:sz w:val="17"/>
                <w:szCs w:val="17"/>
              </w:rPr>
              <w:t>Mallowa</w:t>
            </w:r>
            <w:proofErr w:type="spellEnd"/>
            <w:r w:rsidR="00072648">
              <w:rPr>
                <w:rFonts w:ascii="Century Gothic" w:hAnsi="Century Gothic"/>
                <w:bCs/>
                <w:color w:val="000000" w:themeColor="text1"/>
                <w:sz w:val="17"/>
                <w:szCs w:val="17"/>
              </w:rPr>
              <w:t xml:space="preserve"> Creek wetlan</w:t>
            </w:r>
            <w:r w:rsidR="00FF3C68">
              <w:rPr>
                <w:rFonts w:ascii="Century Gothic" w:hAnsi="Century Gothic"/>
                <w:bCs/>
                <w:color w:val="000000" w:themeColor="text1"/>
                <w:sz w:val="17"/>
                <w:szCs w:val="17"/>
              </w:rPr>
              <w:t>ds</w:t>
            </w:r>
            <w:r>
              <w:rPr>
                <w:rFonts w:ascii="Century Gothic" w:hAnsi="Century Gothic"/>
                <w:bCs/>
                <w:color w:val="000000" w:themeColor="text1"/>
                <w:sz w:val="17"/>
                <w:szCs w:val="17"/>
              </w:rPr>
              <w:t xml:space="preserve"> in</w:t>
            </w:r>
            <w:r w:rsidR="00072648">
              <w:rPr>
                <w:rFonts w:ascii="Century Gothic" w:hAnsi="Century Gothic"/>
                <w:bCs/>
                <w:color w:val="000000" w:themeColor="text1"/>
                <w:sz w:val="17"/>
                <w:szCs w:val="17"/>
              </w:rPr>
              <w:t xml:space="preserve"> 2016-17</w:t>
            </w:r>
            <w:r>
              <w:rPr>
                <w:rFonts w:ascii="Century Gothic" w:hAnsi="Century Gothic"/>
                <w:bCs/>
                <w:color w:val="000000" w:themeColor="text1"/>
                <w:sz w:val="17"/>
                <w:szCs w:val="17"/>
              </w:rPr>
              <w:t xml:space="preserve">. </w:t>
            </w:r>
            <w:r w:rsidR="00A03AA2">
              <w:rPr>
                <w:rFonts w:ascii="Century Gothic" w:hAnsi="Century Gothic"/>
                <w:bCs/>
                <w:color w:val="000000" w:themeColor="text1"/>
                <w:sz w:val="17"/>
                <w:szCs w:val="17"/>
              </w:rPr>
              <w:t>Environmental</w:t>
            </w:r>
            <w:r w:rsidR="00C70F1E">
              <w:rPr>
                <w:rFonts w:ascii="Century Gothic" w:hAnsi="Century Gothic"/>
                <w:bCs/>
                <w:color w:val="000000" w:themeColor="text1"/>
                <w:sz w:val="17"/>
                <w:szCs w:val="17"/>
              </w:rPr>
              <w:t xml:space="preserve"> d</w:t>
            </w:r>
            <w:r>
              <w:rPr>
                <w:rFonts w:ascii="Century Gothic" w:hAnsi="Century Gothic"/>
                <w:bCs/>
                <w:color w:val="000000" w:themeColor="text1"/>
                <w:sz w:val="17"/>
                <w:szCs w:val="17"/>
              </w:rPr>
              <w:t>emand</w:t>
            </w:r>
            <w:r w:rsidR="00C70F1E">
              <w:rPr>
                <w:rFonts w:ascii="Century Gothic" w:hAnsi="Century Gothic"/>
                <w:bCs/>
                <w:color w:val="000000" w:themeColor="text1"/>
                <w:sz w:val="17"/>
                <w:szCs w:val="17"/>
              </w:rPr>
              <w:t>s</w:t>
            </w:r>
            <w:r>
              <w:rPr>
                <w:rFonts w:ascii="Century Gothic" w:hAnsi="Century Gothic"/>
                <w:bCs/>
                <w:color w:val="000000" w:themeColor="text1"/>
                <w:sz w:val="17"/>
                <w:szCs w:val="17"/>
              </w:rPr>
              <w:t xml:space="preserve"> could not be met in 201</w:t>
            </w:r>
            <w:r w:rsidR="00353828">
              <w:rPr>
                <w:rFonts w:ascii="Century Gothic" w:hAnsi="Century Gothic"/>
                <w:bCs/>
                <w:color w:val="000000" w:themeColor="text1"/>
                <w:sz w:val="17"/>
                <w:szCs w:val="17"/>
              </w:rPr>
              <w:t>7</w:t>
            </w:r>
            <w:r>
              <w:rPr>
                <w:rFonts w:ascii="Century Gothic" w:hAnsi="Century Gothic"/>
                <w:bCs/>
                <w:color w:val="000000" w:themeColor="text1"/>
                <w:sz w:val="17"/>
                <w:szCs w:val="17"/>
              </w:rPr>
              <w:t>-1</w:t>
            </w:r>
            <w:r w:rsidR="00353828">
              <w:rPr>
                <w:rFonts w:ascii="Century Gothic" w:hAnsi="Century Gothic"/>
                <w:bCs/>
                <w:color w:val="000000" w:themeColor="text1"/>
                <w:sz w:val="17"/>
                <w:szCs w:val="17"/>
              </w:rPr>
              <w:t>8</w:t>
            </w:r>
            <w:r>
              <w:rPr>
                <w:rFonts w:ascii="Century Gothic" w:hAnsi="Century Gothic"/>
                <w:bCs/>
                <w:color w:val="000000" w:themeColor="text1"/>
                <w:sz w:val="17"/>
                <w:szCs w:val="17"/>
              </w:rPr>
              <w:t xml:space="preserve"> due to delivery complications. </w:t>
            </w:r>
            <w:r w:rsidR="009F507C">
              <w:rPr>
                <w:rFonts w:ascii="Century Gothic" w:hAnsi="Century Gothic"/>
                <w:bCs/>
                <w:color w:val="000000" w:themeColor="text1"/>
                <w:sz w:val="17"/>
                <w:szCs w:val="17"/>
              </w:rPr>
              <w:t xml:space="preserve">During 2018–19 around 17 GL flowed into the </w:t>
            </w:r>
            <w:proofErr w:type="spellStart"/>
            <w:r w:rsidR="009F507C">
              <w:rPr>
                <w:rFonts w:ascii="Century Gothic" w:hAnsi="Century Gothic"/>
                <w:bCs/>
                <w:color w:val="000000" w:themeColor="text1"/>
                <w:sz w:val="17"/>
                <w:szCs w:val="17"/>
              </w:rPr>
              <w:t>Mallowa</w:t>
            </w:r>
            <w:proofErr w:type="spellEnd"/>
            <w:r w:rsidR="009F507C">
              <w:rPr>
                <w:rFonts w:ascii="Century Gothic" w:hAnsi="Century Gothic"/>
                <w:bCs/>
                <w:color w:val="000000" w:themeColor="text1"/>
                <w:sz w:val="17"/>
                <w:szCs w:val="17"/>
              </w:rPr>
              <w:t xml:space="preserve"> Creek system providing lateral and </w:t>
            </w:r>
            <w:r w:rsidR="00A03AA2">
              <w:rPr>
                <w:rFonts w:ascii="Century Gothic" w:hAnsi="Century Gothic"/>
                <w:bCs/>
                <w:color w:val="000000" w:themeColor="text1"/>
                <w:sz w:val="17"/>
                <w:szCs w:val="17"/>
              </w:rPr>
              <w:t>longitudinal</w:t>
            </w:r>
            <w:r w:rsidR="009F507C">
              <w:rPr>
                <w:rFonts w:ascii="Century Gothic" w:hAnsi="Century Gothic"/>
                <w:bCs/>
                <w:color w:val="000000" w:themeColor="text1"/>
                <w:sz w:val="17"/>
                <w:szCs w:val="17"/>
              </w:rPr>
              <w:t xml:space="preserve"> con</w:t>
            </w:r>
            <w:r w:rsidR="00E24E71">
              <w:rPr>
                <w:rFonts w:ascii="Century Gothic" w:hAnsi="Century Gothic"/>
                <w:bCs/>
                <w:color w:val="000000" w:themeColor="text1"/>
                <w:sz w:val="17"/>
                <w:szCs w:val="17"/>
              </w:rPr>
              <w:t>n</w:t>
            </w:r>
            <w:r w:rsidR="009F507C">
              <w:rPr>
                <w:rFonts w:ascii="Century Gothic" w:hAnsi="Century Gothic"/>
                <w:bCs/>
                <w:color w:val="000000" w:themeColor="text1"/>
                <w:sz w:val="17"/>
                <w:szCs w:val="17"/>
              </w:rPr>
              <w:t>ectiv</w:t>
            </w:r>
            <w:r w:rsidR="00E24E71">
              <w:rPr>
                <w:rFonts w:ascii="Century Gothic" w:hAnsi="Century Gothic"/>
                <w:bCs/>
                <w:color w:val="000000" w:themeColor="text1"/>
                <w:sz w:val="17"/>
                <w:szCs w:val="17"/>
              </w:rPr>
              <w:t>i</w:t>
            </w:r>
            <w:r w:rsidR="009F507C">
              <w:rPr>
                <w:rFonts w:ascii="Century Gothic" w:hAnsi="Century Gothic"/>
                <w:bCs/>
                <w:color w:val="000000" w:themeColor="text1"/>
                <w:sz w:val="17"/>
                <w:szCs w:val="17"/>
              </w:rPr>
              <w:t xml:space="preserve">ty. </w:t>
            </w:r>
            <w:r w:rsidR="00C53C3F">
              <w:rPr>
                <w:rFonts w:ascii="Century Gothic" w:hAnsi="Century Gothic"/>
                <w:bCs/>
                <w:color w:val="000000" w:themeColor="text1"/>
                <w:sz w:val="17"/>
                <w:szCs w:val="17"/>
              </w:rPr>
              <w:t xml:space="preserve">The </w:t>
            </w:r>
            <w:proofErr w:type="spellStart"/>
            <w:r w:rsidR="00C53C3F">
              <w:rPr>
                <w:rFonts w:ascii="Century Gothic" w:hAnsi="Century Gothic"/>
                <w:bCs/>
                <w:color w:val="000000" w:themeColor="text1"/>
                <w:sz w:val="17"/>
                <w:szCs w:val="17"/>
              </w:rPr>
              <w:t>Mallowa</w:t>
            </w:r>
            <w:proofErr w:type="spellEnd"/>
            <w:r w:rsidR="00C53C3F">
              <w:rPr>
                <w:rFonts w:ascii="Century Gothic" w:hAnsi="Century Gothic"/>
                <w:bCs/>
                <w:color w:val="000000" w:themeColor="text1"/>
                <w:sz w:val="17"/>
                <w:szCs w:val="17"/>
              </w:rPr>
              <w:t xml:space="preserve"> Creek system has received environmental water twice over the 3 years, t</w:t>
            </w:r>
            <w:r w:rsidR="00E24E71">
              <w:rPr>
                <w:rFonts w:ascii="Century Gothic" w:hAnsi="Century Gothic"/>
                <w:bCs/>
                <w:color w:val="000000" w:themeColor="text1"/>
                <w:sz w:val="17"/>
                <w:szCs w:val="17"/>
              </w:rPr>
              <w:t>herefore</w:t>
            </w:r>
            <w:r>
              <w:rPr>
                <w:rFonts w:ascii="Century Gothic" w:hAnsi="Century Gothic"/>
                <w:bCs/>
                <w:color w:val="000000" w:themeColor="text1"/>
                <w:sz w:val="17"/>
                <w:szCs w:val="17"/>
              </w:rPr>
              <w:t xml:space="preserve"> the environmental demand has been assessed as </w:t>
            </w:r>
            <w:r w:rsidR="00C53C3F">
              <w:rPr>
                <w:rFonts w:ascii="Century Gothic" w:hAnsi="Century Gothic"/>
                <w:bCs/>
                <w:color w:val="000000" w:themeColor="text1"/>
                <w:sz w:val="17"/>
                <w:szCs w:val="17"/>
              </w:rPr>
              <w:t>moderate</w:t>
            </w:r>
            <w:r w:rsidRPr="001C6A06">
              <w:rPr>
                <w:rFonts w:ascii="Century Gothic" w:hAnsi="Century Gothic"/>
                <w:bCs/>
                <w:color w:val="000000" w:themeColor="text1"/>
                <w:sz w:val="17"/>
                <w:szCs w:val="17"/>
              </w:rPr>
              <w:t>.</w:t>
            </w:r>
          </w:p>
        </w:tc>
        <w:tc>
          <w:tcPr>
            <w:tcW w:w="1559" w:type="dxa"/>
            <w:tcBorders>
              <w:top w:val="nil"/>
              <w:left w:val="single" w:sz="4" w:space="0" w:color="auto"/>
              <w:bottom w:val="single" w:sz="12" w:space="0" w:color="000000"/>
              <w:right w:val="single" w:sz="4" w:space="0" w:color="auto"/>
            </w:tcBorders>
            <w:shd w:val="clear" w:color="auto" w:fill="FFC000"/>
            <w:vAlign w:val="center"/>
          </w:tcPr>
          <w:p w14:paraId="256218CE" w14:textId="67C9FEAE" w:rsidR="003C2611" w:rsidRPr="001C6A06" w:rsidRDefault="00C70F1E" w:rsidP="003C2611">
            <w:pPr>
              <w:spacing w:after="0"/>
              <w:jc w:val="center"/>
              <w:rPr>
                <w:rFonts w:ascii="Century Gothic" w:hAnsi="Century Gothic"/>
                <w:color w:val="000000" w:themeColor="text1"/>
                <w:sz w:val="17"/>
                <w:szCs w:val="17"/>
              </w:rPr>
            </w:pPr>
            <w:r>
              <w:rPr>
                <w:rFonts w:ascii="Century Gothic" w:hAnsi="Century Gothic"/>
                <w:color w:val="000000" w:themeColor="text1"/>
                <w:sz w:val="17"/>
                <w:szCs w:val="17"/>
              </w:rPr>
              <w:t>Moderate</w:t>
            </w:r>
          </w:p>
          <w:p w14:paraId="2C3B33CD" w14:textId="46D8A6D8" w:rsidR="003C2611" w:rsidRPr="006F4B5B" w:rsidRDefault="003C2611" w:rsidP="003C2611">
            <w:pPr>
              <w:spacing w:after="0"/>
              <w:jc w:val="center"/>
              <w:rPr>
                <w:rFonts w:ascii="Century Gothic" w:hAnsi="Century Gothic"/>
                <w:color w:val="000000"/>
                <w:sz w:val="18"/>
                <w:szCs w:val="18"/>
              </w:rPr>
            </w:pPr>
          </w:p>
        </w:tc>
        <w:tc>
          <w:tcPr>
            <w:tcW w:w="3118" w:type="dxa"/>
            <w:tcBorders>
              <w:top w:val="nil"/>
              <w:left w:val="single" w:sz="4" w:space="0" w:color="auto"/>
              <w:bottom w:val="single" w:sz="12" w:space="0" w:color="000000"/>
              <w:right w:val="single" w:sz="4" w:space="0" w:color="auto"/>
            </w:tcBorders>
            <w:shd w:val="clear" w:color="auto" w:fill="95B3D7" w:themeFill="accent1" w:themeFillTint="99"/>
            <w:vAlign w:val="center"/>
          </w:tcPr>
          <w:p w14:paraId="763F0082" w14:textId="34EF5670" w:rsidR="003C2611" w:rsidRPr="006F4B5B" w:rsidRDefault="003C2611" w:rsidP="00220FCD">
            <w:pPr>
              <w:spacing w:after="0"/>
              <w:jc w:val="center"/>
              <w:rPr>
                <w:rFonts w:ascii="Century Gothic" w:hAnsi="Century Gothic"/>
                <w:color w:val="FFFFFF"/>
                <w:sz w:val="18"/>
                <w:szCs w:val="18"/>
              </w:rPr>
            </w:pPr>
            <w:r w:rsidRPr="00220FCD">
              <w:rPr>
                <w:rFonts w:ascii="Century Gothic" w:hAnsi="Century Gothic"/>
                <w:color w:val="000000" w:themeColor="text1"/>
                <w:sz w:val="17"/>
              </w:rPr>
              <w:t>A high priority for</w:t>
            </w:r>
            <w:r w:rsidR="00220FCD" w:rsidRPr="00220FCD">
              <w:rPr>
                <w:rFonts w:ascii="Century Gothic" w:hAnsi="Century Gothic"/>
                <w:color w:val="000000" w:themeColor="text1"/>
                <w:sz w:val="17"/>
              </w:rPr>
              <w:t xml:space="preserve"> </w:t>
            </w:r>
            <w:r w:rsidRPr="00220FCD">
              <w:rPr>
                <w:rFonts w:ascii="Century Gothic" w:hAnsi="Century Gothic"/>
                <w:color w:val="000000" w:themeColor="text1"/>
                <w:sz w:val="17"/>
              </w:rPr>
              <w:t>watering</w:t>
            </w:r>
            <w:r w:rsidR="00220FCD">
              <w:rPr>
                <w:rFonts w:ascii="Century Gothic" w:hAnsi="Century Gothic"/>
                <w:color w:val="000000" w:themeColor="text1"/>
                <w:sz w:val="17"/>
              </w:rPr>
              <w:t xml:space="preserve"> using supplementary </w:t>
            </w:r>
            <w:r w:rsidR="00A03AA2">
              <w:rPr>
                <w:rFonts w:ascii="Century Gothic" w:hAnsi="Century Gothic"/>
                <w:color w:val="000000" w:themeColor="text1"/>
                <w:sz w:val="17"/>
              </w:rPr>
              <w:t>access</w:t>
            </w:r>
            <w:r w:rsidRPr="00220FCD">
              <w:rPr>
                <w:rFonts w:ascii="Century Gothic" w:hAnsi="Century Gothic"/>
                <w:color w:val="000000" w:themeColor="text1"/>
                <w:sz w:val="17"/>
              </w:rPr>
              <w:t xml:space="preserve"> in </w:t>
            </w:r>
            <w:r w:rsidRPr="00220FCD">
              <w:rPr>
                <w:rFonts w:ascii="Century Gothic" w:hAnsi="Century Gothic"/>
                <w:color w:val="000000" w:themeColor="text1"/>
                <w:sz w:val="17"/>
                <w:szCs w:val="17"/>
              </w:rPr>
              <w:t>201</w:t>
            </w:r>
            <w:r w:rsidR="0072539B" w:rsidRPr="00220FCD">
              <w:rPr>
                <w:rFonts w:ascii="Century Gothic" w:hAnsi="Century Gothic"/>
                <w:color w:val="000000" w:themeColor="text1"/>
                <w:sz w:val="17"/>
                <w:szCs w:val="17"/>
              </w:rPr>
              <w:t>9</w:t>
            </w:r>
            <w:r w:rsidRPr="00220FCD">
              <w:rPr>
                <w:rFonts w:ascii="Century Gothic" w:hAnsi="Century Gothic"/>
                <w:color w:val="000000" w:themeColor="text1"/>
                <w:sz w:val="17"/>
                <w:szCs w:val="17"/>
              </w:rPr>
              <w:t>–</w:t>
            </w:r>
            <w:r w:rsidR="0072539B" w:rsidRPr="00220FCD">
              <w:rPr>
                <w:rFonts w:ascii="Century Gothic" w:hAnsi="Century Gothic"/>
                <w:color w:val="000000" w:themeColor="text1"/>
                <w:sz w:val="17"/>
                <w:szCs w:val="17"/>
              </w:rPr>
              <w:t>20</w:t>
            </w:r>
            <w:r w:rsidRPr="00220FCD">
              <w:rPr>
                <w:rFonts w:ascii="Century Gothic" w:hAnsi="Century Gothic"/>
                <w:color w:val="000000" w:themeColor="text1"/>
                <w:sz w:val="17"/>
              </w:rPr>
              <w:t xml:space="preserve">, </w:t>
            </w:r>
            <w:r w:rsidR="0072539B" w:rsidRPr="00220FCD">
              <w:rPr>
                <w:rFonts w:ascii="Century Gothic" w:hAnsi="Century Gothic"/>
                <w:color w:val="000000" w:themeColor="text1"/>
                <w:sz w:val="17"/>
                <w:szCs w:val="17"/>
              </w:rPr>
              <w:t xml:space="preserve">depending </w:t>
            </w:r>
            <w:r w:rsidRPr="00220FCD">
              <w:rPr>
                <w:rFonts w:ascii="Century Gothic" w:hAnsi="Century Gothic"/>
                <w:color w:val="000000" w:themeColor="text1"/>
                <w:sz w:val="17"/>
              </w:rPr>
              <w:t>operational feasibility.</w:t>
            </w:r>
          </w:p>
        </w:tc>
        <w:tc>
          <w:tcPr>
            <w:tcW w:w="2837" w:type="dxa"/>
            <w:tcBorders>
              <w:top w:val="nil"/>
              <w:left w:val="single" w:sz="4" w:space="0" w:color="auto"/>
              <w:bottom w:val="single" w:sz="12" w:space="0" w:color="000000"/>
              <w:right w:val="single" w:sz="4" w:space="0" w:color="auto"/>
            </w:tcBorders>
            <w:shd w:val="clear" w:color="auto" w:fill="FF0000"/>
            <w:vAlign w:val="center"/>
          </w:tcPr>
          <w:p w14:paraId="6A036E8A" w14:textId="5CD3D3DD" w:rsidR="003C2611" w:rsidRPr="006F4B5B" w:rsidRDefault="003A7621" w:rsidP="003A7621">
            <w:pPr>
              <w:spacing w:after="0"/>
              <w:jc w:val="center"/>
              <w:rPr>
                <w:rFonts w:ascii="Century Gothic" w:hAnsi="Century Gothic"/>
                <w:color w:val="000000"/>
                <w:sz w:val="18"/>
                <w:szCs w:val="18"/>
              </w:rPr>
            </w:pPr>
            <w:r>
              <w:rPr>
                <w:rFonts w:ascii="Century Gothic" w:hAnsi="Century Gothic"/>
                <w:sz w:val="17"/>
                <w:szCs w:val="17"/>
                <w:shd w:val="clear" w:color="auto" w:fill="FF0000"/>
              </w:rPr>
              <w:t>Assuming no supplementary access, demand is h</w:t>
            </w:r>
            <w:r w:rsidR="00C70F1E">
              <w:rPr>
                <w:rFonts w:ascii="Century Gothic" w:hAnsi="Century Gothic"/>
                <w:sz w:val="17"/>
                <w:szCs w:val="17"/>
                <w:shd w:val="clear" w:color="auto" w:fill="FF0000"/>
              </w:rPr>
              <w:t>igh</w:t>
            </w:r>
            <w:r w:rsidR="00220FCD">
              <w:rPr>
                <w:rFonts w:ascii="Century Gothic" w:hAnsi="Century Gothic"/>
                <w:sz w:val="17"/>
                <w:szCs w:val="17"/>
                <w:shd w:val="clear" w:color="auto" w:fill="FF0000"/>
              </w:rPr>
              <w:t xml:space="preserve"> </w:t>
            </w:r>
            <w:r w:rsidR="007A53E3">
              <w:rPr>
                <w:rFonts w:ascii="Century Gothic" w:hAnsi="Century Gothic"/>
                <w:sz w:val="17"/>
                <w:szCs w:val="17"/>
                <w:shd w:val="clear" w:color="auto" w:fill="FF0000"/>
              </w:rPr>
              <w:t xml:space="preserve">as watering </w:t>
            </w:r>
            <w:r w:rsidR="00C53C3F">
              <w:rPr>
                <w:rFonts w:ascii="Century Gothic" w:hAnsi="Century Gothic"/>
                <w:sz w:val="17"/>
                <w:szCs w:val="17"/>
                <w:shd w:val="clear" w:color="auto" w:fill="FF0000"/>
              </w:rPr>
              <w:t>will</w:t>
            </w:r>
            <w:r w:rsidR="00220FCD">
              <w:rPr>
                <w:rFonts w:ascii="Century Gothic" w:hAnsi="Century Gothic"/>
                <w:sz w:val="17"/>
                <w:szCs w:val="17"/>
                <w:shd w:val="clear" w:color="auto" w:fill="FF0000"/>
              </w:rPr>
              <w:t xml:space="preserve"> not</w:t>
            </w:r>
            <w:r w:rsidR="00C53C3F">
              <w:rPr>
                <w:rFonts w:ascii="Century Gothic" w:hAnsi="Century Gothic"/>
                <w:sz w:val="17"/>
                <w:szCs w:val="17"/>
                <w:shd w:val="clear" w:color="auto" w:fill="FF0000"/>
              </w:rPr>
              <w:t xml:space="preserve"> have</w:t>
            </w:r>
            <w:r w:rsidR="00220FCD">
              <w:rPr>
                <w:rFonts w:ascii="Century Gothic" w:hAnsi="Century Gothic"/>
                <w:sz w:val="17"/>
                <w:szCs w:val="17"/>
                <w:shd w:val="clear" w:color="auto" w:fill="FF0000"/>
              </w:rPr>
              <w:t xml:space="preserve"> </w:t>
            </w:r>
            <w:r w:rsidR="007A53E3">
              <w:rPr>
                <w:rFonts w:ascii="Century Gothic" w:hAnsi="Century Gothic"/>
                <w:sz w:val="17"/>
                <w:szCs w:val="17"/>
                <w:shd w:val="clear" w:color="auto" w:fill="FF0000"/>
              </w:rPr>
              <w:t xml:space="preserve">occurred for </w:t>
            </w:r>
            <w:r w:rsidR="00220FCD">
              <w:rPr>
                <w:rFonts w:ascii="Century Gothic" w:hAnsi="Century Gothic"/>
                <w:sz w:val="17"/>
                <w:szCs w:val="17"/>
                <w:shd w:val="clear" w:color="auto" w:fill="FF0000"/>
              </w:rPr>
              <w:t>2</w:t>
            </w:r>
            <w:r w:rsidR="007A53E3">
              <w:rPr>
                <w:rFonts w:ascii="Century Gothic" w:hAnsi="Century Gothic"/>
                <w:sz w:val="17"/>
                <w:szCs w:val="17"/>
                <w:shd w:val="clear" w:color="auto" w:fill="FF0000"/>
              </w:rPr>
              <w:t xml:space="preserve"> o</w:t>
            </w:r>
            <w:r w:rsidR="004D1916">
              <w:rPr>
                <w:rFonts w:ascii="Century Gothic" w:hAnsi="Century Gothic"/>
                <w:sz w:val="17"/>
                <w:szCs w:val="17"/>
                <w:shd w:val="clear" w:color="auto" w:fill="FF0000"/>
              </w:rPr>
              <w:t>f</w:t>
            </w:r>
            <w:r w:rsidR="007A53E3">
              <w:rPr>
                <w:rFonts w:ascii="Century Gothic" w:hAnsi="Century Gothic"/>
                <w:sz w:val="17"/>
                <w:szCs w:val="17"/>
                <w:shd w:val="clear" w:color="auto" w:fill="FF0000"/>
              </w:rPr>
              <w:t xml:space="preserve"> last 3 years </w:t>
            </w:r>
          </w:p>
        </w:tc>
      </w:tr>
      <w:tr w:rsidR="00E76FBA" w:rsidRPr="006F4B5B" w14:paraId="62046D6A" w14:textId="77777777" w:rsidTr="00031E8E">
        <w:trPr>
          <w:trHeight w:val="461"/>
        </w:trPr>
        <w:tc>
          <w:tcPr>
            <w:tcW w:w="1602" w:type="dxa"/>
            <w:vMerge w:val="restart"/>
            <w:tcBorders>
              <w:top w:val="nil"/>
              <w:left w:val="single" w:sz="4" w:space="0" w:color="auto"/>
              <w:right w:val="single" w:sz="4" w:space="0" w:color="auto"/>
            </w:tcBorders>
            <w:vAlign w:val="center"/>
          </w:tcPr>
          <w:p w14:paraId="121C5455" w14:textId="174CB03F" w:rsidR="003C2611" w:rsidRDefault="003C2611" w:rsidP="003C2611">
            <w:pPr>
              <w:spacing w:after="0"/>
              <w:jc w:val="left"/>
              <w:rPr>
                <w:rFonts w:ascii="Century Gothic" w:hAnsi="Century Gothic"/>
                <w:b/>
                <w:bCs/>
                <w:color w:val="FF0000"/>
                <w:sz w:val="18"/>
                <w:szCs w:val="18"/>
              </w:rPr>
            </w:pPr>
            <w:r w:rsidRPr="00B1476C">
              <w:rPr>
                <w:rFonts w:ascii="Century Gothic" w:hAnsi="Century Gothic"/>
                <w:color w:val="000000" w:themeColor="text1"/>
                <w:sz w:val="17"/>
                <w:szCs w:val="17"/>
              </w:rPr>
              <w:t>Aquatic in-stream ecology</w:t>
            </w:r>
          </w:p>
          <w:p w14:paraId="63DC09DB" w14:textId="0BDC68C3" w:rsidR="003C2611" w:rsidRDefault="003C2611" w:rsidP="003C2611">
            <w:pPr>
              <w:spacing w:after="0"/>
              <w:jc w:val="left"/>
              <w:rPr>
                <w:rFonts w:ascii="Century Gothic" w:hAnsi="Century Gothic"/>
                <w:b/>
                <w:bCs/>
                <w:color w:val="FF0000"/>
                <w:sz w:val="18"/>
                <w:szCs w:val="18"/>
              </w:rPr>
            </w:pPr>
          </w:p>
          <w:p w14:paraId="0B73139E" w14:textId="4829EFAC" w:rsidR="003C2611" w:rsidRDefault="003C2611" w:rsidP="003C2611">
            <w:pPr>
              <w:spacing w:after="0"/>
              <w:jc w:val="left"/>
              <w:rPr>
                <w:rFonts w:ascii="Century Gothic" w:hAnsi="Century Gothic"/>
                <w:b/>
                <w:bCs/>
                <w:color w:val="FF0000"/>
                <w:sz w:val="18"/>
                <w:szCs w:val="18"/>
              </w:rPr>
            </w:pPr>
          </w:p>
          <w:p w14:paraId="65A3AE35" w14:textId="22A5A7FA" w:rsidR="003C2611" w:rsidRDefault="003C2611" w:rsidP="003C2611">
            <w:pPr>
              <w:spacing w:after="0"/>
              <w:jc w:val="left"/>
              <w:rPr>
                <w:rFonts w:ascii="Century Gothic" w:hAnsi="Century Gothic"/>
                <w:b/>
                <w:bCs/>
                <w:color w:val="FF0000"/>
                <w:sz w:val="18"/>
                <w:szCs w:val="18"/>
              </w:rPr>
            </w:pPr>
          </w:p>
        </w:tc>
        <w:tc>
          <w:tcPr>
            <w:tcW w:w="3355" w:type="dxa"/>
            <w:tcBorders>
              <w:top w:val="nil"/>
              <w:left w:val="single" w:sz="4" w:space="0" w:color="auto"/>
              <w:bottom w:val="single" w:sz="12" w:space="0" w:color="000000"/>
              <w:right w:val="single" w:sz="4" w:space="0" w:color="auto"/>
            </w:tcBorders>
            <w:shd w:val="clear" w:color="auto" w:fill="auto"/>
          </w:tcPr>
          <w:p w14:paraId="5073BE6B" w14:textId="77777777" w:rsidR="003C2611" w:rsidRPr="00E76FBA" w:rsidRDefault="003C2611" w:rsidP="00031E8E">
            <w:pPr>
              <w:spacing w:after="0"/>
              <w:jc w:val="left"/>
              <w:rPr>
                <w:rFonts w:ascii="Century Gothic" w:hAnsi="Century Gothic"/>
                <w:b/>
                <w:color w:val="000000" w:themeColor="text1"/>
                <w:sz w:val="17"/>
              </w:rPr>
            </w:pPr>
            <w:proofErr w:type="spellStart"/>
            <w:r w:rsidRPr="00E76FBA">
              <w:rPr>
                <w:rFonts w:ascii="Century Gothic" w:hAnsi="Century Gothic"/>
                <w:b/>
                <w:color w:val="000000" w:themeColor="text1"/>
                <w:sz w:val="17"/>
              </w:rPr>
              <w:t>Mehi</w:t>
            </w:r>
            <w:proofErr w:type="spellEnd"/>
            <w:r w:rsidRPr="00E76FBA">
              <w:rPr>
                <w:rFonts w:ascii="Century Gothic" w:hAnsi="Century Gothic"/>
                <w:b/>
                <w:color w:val="000000" w:themeColor="text1"/>
                <w:sz w:val="17"/>
              </w:rPr>
              <w:t xml:space="preserve"> River</w:t>
            </w:r>
          </w:p>
          <w:p w14:paraId="035CF2E8" w14:textId="77777777" w:rsidR="003C2611" w:rsidRPr="00096686" w:rsidRDefault="003C2611" w:rsidP="00031E8E">
            <w:pPr>
              <w:spacing w:after="0"/>
              <w:jc w:val="left"/>
              <w:rPr>
                <w:rFonts w:ascii="Century Gothic" w:hAnsi="Century Gothic"/>
                <w:color w:val="000000" w:themeColor="text1"/>
                <w:sz w:val="17"/>
              </w:rPr>
            </w:pPr>
          </w:p>
          <w:p w14:paraId="1FDF4E34" w14:textId="1A463432" w:rsidR="003C2611" w:rsidRPr="0028091D" w:rsidRDefault="003C2611" w:rsidP="004D1916">
            <w:pPr>
              <w:pStyle w:val="ListParagraph"/>
              <w:numPr>
                <w:ilvl w:val="0"/>
                <w:numId w:val="26"/>
              </w:numPr>
              <w:spacing w:after="0"/>
              <w:ind w:left="270"/>
              <w:jc w:val="left"/>
              <w:rPr>
                <w:rFonts w:ascii="Century Gothic" w:hAnsi="Century Gothic"/>
                <w:color w:val="000000" w:themeColor="text1"/>
                <w:sz w:val="17"/>
              </w:rPr>
            </w:pPr>
            <w:r w:rsidRPr="0028091D">
              <w:rPr>
                <w:rFonts w:ascii="Century Gothic" w:hAnsi="Century Gothic"/>
                <w:color w:val="000000" w:themeColor="text1"/>
                <w:sz w:val="17"/>
              </w:rPr>
              <w:t>Waterbird</w:t>
            </w:r>
            <w:r w:rsidR="00295422">
              <w:rPr>
                <w:rFonts w:ascii="Century Gothic" w:hAnsi="Century Gothic"/>
                <w:color w:val="000000" w:themeColor="text1"/>
                <w:sz w:val="17"/>
              </w:rPr>
              <w:t xml:space="preserve"> </w:t>
            </w:r>
            <w:r w:rsidRPr="0028091D">
              <w:rPr>
                <w:rFonts w:ascii="Century Gothic" w:hAnsi="Century Gothic"/>
                <w:color w:val="000000" w:themeColor="text1"/>
                <w:sz w:val="17"/>
              </w:rPr>
              <w:t xml:space="preserve"> habitat</w:t>
            </w:r>
            <w:r w:rsidR="00295422">
              <w:rPr>
                <w:rFonts w:ascii="Century Gothic" w:hAnsi="Century Gothic"/>
                <w:color w:val="000000" w:themeColor="text1"/>
                <w:sz w:val="17"/>
              </w:rPr>
              <w:t xml:space="preserve"> and refuge under very dry conditions</w:t>
            </w:r>
          </w:p>
          <w:p w14:paraId="54C7E2E7" w14:textId="124D1F02" w:rsidR="003C2611" w:rsidRPr="0028091D" w:rsidRDefault="003C2611" w:rsidP="004D1916">
            <w:pPr>
              <w:pStyle w:val="ListParagraph"/>
              <w:numPr>
                <w:ilvl w:val="0"/>
                <w:numId w:val="26"/>
              </w:numPr>
              <w:spacing w:after="0"/>
              <w:ind w:left="270"/>
              <w:jc w:val="left"/>
              <w:rPr>
                <w:rFonts w:ascii="Century Gothic" w:hAnsi="Century Gothic"/>
                <w:color w:val="000000" w:themeColor="text1"/>
                <w:sz w:val="17"/>
              </w:rPr>
            </w:pPr>
            <w:r w:rsidRPr="0028091D">
              <w:rPr>
                <w:rFonts w:ascii="Century Gothic" w:hAnsi="Century Gothic"/>
                <w:color w:val="000000" w:themeColor="text1"/>
                <w:sz w:val="17"/>
              </w:rPr>
              <w:t xml:space="preserve">Habitat  </w:t>
            </w:r>
            <w:r w:rsidR="00295422">
              <w:rPr>
                <w:rFonts w:ascii="Century Gothic" w:hAnsi="Century Gothic"/>
                <w:color w:val="000000" w:themeColor="text1"/>
                <w:sz w:val="17"/>
              </w:rPr>
              <w:t xml:space="preserve">and refuge </w:t>
            </w:r>
            <w:r w:rsidRPr="0028091D">
              <w:rPr>
                <w:rFonts w:ascii="Century Gothic" w:hAnsi="Century Gothic"/>
                <w:color w:val="000000" w:themeColor="text1"/>
                <w:sz w:val="17"/>
              </w:rPr>
              <w:t>for frogs</w:t>
            </w:r>
          </w:p>
          <w:p w14:paraId="4A7666EB" w14:textId="094E35E1" w:rsidR="003C2611" w:rsidRPr="00E76FBA" w:rsidRDefault="003C2611" w:rsidP="004D1916">
            <w:pPr>
              <w:pStyle w:val="ListParagraph"/>
              <w:numPr>
                <w:ilvl w:val="0"/>
                <w:numId w:val="26"/>
              </w:numPr>
              <w:spacing w:after="0"/>
              <w:ind w:left="270"/>
              <w:jc w:val="left"/>
              <w:rPr>
                <w:rFonts w:ascii="Century Gothic" w:hAnsi="Century Gothic"/>
                <w:b/>
                <w:color w:val="000000" w:themeColor="text1"/>
                <w:sz w:val="18"/>
              </w:rPr>
            </w:pPr>
            <w:r w:rsidRPr="0028091D">
              <w:rPr>
                <w:rFonts w:ascii="Century Gothic" w:hAnsi="Century Gothic"/>
                <w:color w:val="000000" w:themeColor="text1"/>
                <w:sz w:val="17"/>
              </w:rPr>
              <w:t>Native fish habitat</w:t>
            </w:r>
            <w:r w:rsidR="00295422">
              <w:rPr>
                <w:rFonts w:ascii="Century Gothic" w:hAnsi="Century Gothic"/>
                <w:color w:val="000000" w:themeColor="text1"/>
                <w:sz w:val="17"/>
              </w:rPr>
              <w:t>, breeding, recruitment and refuge</w:t>
            </w:r>
          </w:p>
        </w:tc>
        <w:tc>
          <w:tcPr>
            <w:tcW w:w="2126" w:type="dxa"/>
            <w:tcBorders>
              <w:top w:val="nil"/>
              <w:left w:val="single" w:sz="4" w:space="0" w:color="auto"/>
              <w:bottom w:val="single" w:sz="12" w:space="0" w:color="000000"/>
              <w:right w:val="single" w:sz="4" w:space="0" w:color="auto"/>
            </w:tcBorders>
            <w:shd w:val="clear" w:color="auto" w:fill="auto"/>
          </w:tcPr>
          <w:p w14:paraId="48062815" w14:textId="43897F6D" w:rsidR="00E9186A" w:rsidRPr="00B1476C" w:rsidRDefault="003C2611">
            <w:pPr>
              <w:spacing w:before="120" w:after="12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7–10 GL, all year (most likely winter / spring)</w:t>
            </w:r>
            <w:r w:rsidR="0072539B">
              <w:rPr>
                <w:rFonts w:ascii="Century Gothic" w:hAnsi="Century Gothic"/>
                <w:color w:val="000000" w:themeColor="text1"/>
                <w:sz w:val="17"/>
                <w:szCs w:val="17"/>
              </w:rPr>
              <w:t xml:space="preserve"> </w:t>
            </w:r>
            <w:r w:rsidRPr="00B1476C">
              <w:rPr>
                <w:rFonts w:ascii="Century Gothic" w:hAnsi="Century Gothic"/>
                <w:color w:val="000000" w:themeColor="text1"/>
                <w:sz w:val="17"/>
                <w:szCs w:val="17"/>
              </w:rPr>
              <w:t>(breeding / stimulation flow)</w:t>
            </w:r>
          </w:p>
          <w:p w14:paraId="3B571BC4" w14:textId="0C83C091" w:rsidR="003C2611" w:rsidRPr="006F4B5B" w:rsidRDefault="003C2611">
            <w:pPr>
              <w:spacing w:before="120" w:after="120"/>
              <w:jc w:val="left"/>
              <w:rPr>
                <w:rFonts w:ascii="Century Gothic" w:hAnsi="Century Gothic"/>
                <w:color w:val="FF0000"/>
                <w:sz w:val="18"/>
                <w:szCs w:val="18"/>
              </w:rPr>
            </w:pPr>
            <w:r w:rsidRPr="00B1476C">
              <w:rPr>
                <w:rFonts w:ascii="Century Gothic" w:hAnsi="Century Gothic"/>
                <w:color w:val="000000" w:themeColor="text1"/>
                <w:sz w:val="17"/>
                <w:szCs w:val="17"/>
              </w:rPr>
              <w:t>5 GL demand for maintenance</w:t>
            </w:r>
            <w:r w:rsidR="007F008D" w:rsidRPr="00B1476C">
              <w:rPr>
                <w:rFonts w:ascii="Century Gothic" w:hAnsi="Century Gothic"/>
                <w:color w:val="000000" w:themeColor="text1"/>
                <w:sz w:val="17"/>
                <w:szCs w:val="17"/>
              </w:rPr>
              <w:t xml:space="preserve"> all year</w:t>
            </w:r>
          </w:p>
        </w:tc>
        <w:tc>
          <w:tcPr>
            <w:tcW w:w="2410" w:type="dxa"/>
            <w:tcBorders>
              <w:top w:val="nil"/>
              <w:left w:val="single" w:sz="4" w:space="0" w:color="auto"/>
              <w:bottom w:val="single" w:sz="12" w:space="0" w:color="000000"/>
              <w:right w:val="single" w:sz="4" w:space="0" w:color="auto"/>
            </w:tcBorders>
            <w:shd w:val="clear" w:color="auto" w:fill="auto"/>
          </w:tcPr>
          <w:p w14:paraId="5272C364" w14:textId="77777777" w:rsidR="003C2611" w:rsidRPr="00B1476C" w:rsidRDefault="003C2611">
            <w:pPr>
              <w:spacing w:before="120" w:after="12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 xml:space="preserve">5 in 10 years </w:t>
            </w:r>
          </w:p>
          <w:p w14:paraId="390CAC45" w14:textId="77777777" w:rsidR="004A54D4" w:rsidRPr="00B1476C" w:rsidRDefault="004A54D4" w:rsidP="0028091D">
            <w:pPr>
              <w:spacing w:after="0"/>
              <w:jc w:val="left"/>
              <w:rPr>
                <w:rFonts w:ascii="Century Gothic" w:hAnsi="Century Gothic" w:cs="Arial"/>
                <w:noProof/>
                <w:color w:val="000000" w:themeColor="text1"/>
                <w:sz w:val="17"/>
                <w:szCs w:val="17"/>
              </w:rPr>
            </w:pPr>
          </w:p>
          <w:p w14:paraId="2C0530EA" w14:textId="77777777" w:rsidR="00FF3C68" w:rsidRDefault="00FF3C68" w:rsidP="0028091D">
            <w:pPr>
              <w:spacing w:after="0"/>
              <w:jc w:val="left"/>
              <w:rPr>
                <w:rFonts w:ascii="Century Gothic" w:hAnsi="Century Gothic" w:cs="Arial"/>
                <w:noProof/>
                <w:color w:val="000000" w:themeColor="text1"/>
                <w:sz w:val="17"/>
                <w:szCs w:val="17"/>
              </w:rPr>
            </w:pPr>
          </w:p>
          <w:p w14:paraId="17D0F23E" w14:textId="07FAC853" w:rsidR="003C2611" w:rsidRPr="006F4B5B" w:rsidRDefault="003C2611" w:rsidP="0028091D">
            <w:pPr>
              <w:spacing w:after="120"/>
              <w:jc w:val="left"/>
              <w:rPr>
                <w:rFonts w:ascii="Century Gothic" w:hAnsi="Century Gothic"/>
                <w:color w:val="FF0000"/>
                <w:sz w:val="18"/>
                <w:szCs w:val="18"/>
              </w:rPr>
            </w:pPr>
            <w:r w:rsidRPr="00B1476C">
              <w:rPr>
                <w:rFonts w:ascii="Century Gothic" w:hAnsi="Century Gothic" w:cs="Arial"/>
                <w:noProof/>
                <w:color w:val="000000" w:themeColor="text1"/>
                <w:sz w:val="17"/>
                <w:szCs w:val="17"/>
              </w:rPr>
              <w:t>Second and thrid year following a stimulation / breeding event flow</w:t>
            </w:r>
          </w:p>
        </w:tc>
        <w:tc>
          <w:tcPr>
            <w:tcW w:w="4536" w:type="dxa"/>
            <w:gridSpan w:val="3"/>
            <w:tcBorders>
              <w:top w:val="single" w:sz="12" w:space="0" w:color="auto"/>
              <w:left w:val="single" w:sz="4" w:space="0" w:color="auto"/>
              <w:bottom w:val="single" w:sz="12" w:space="0" w:color="000000"/>
              <w:right w:val="single" w:sz="4" w:space="0" w:color="000000"/>
            </w:tcBorders>
            <w:shd w:val="clear" w:color="auto" w:fill="auto"/>
          </w:tcPr>
          <w:p w14:paraId="45E9E54D" w14:textId="4573A292" w:rsidR="003C2611" w:rsidRPr="006F4B5B" w:rsidRDefault="00C76C6F">
            <w:pPr>
              <w:spacing w:before="120" w:after="120"/>
              <w:jc w:val="left"/>
              <w:rPr>
                <w:rFonts w:ascii="Century Gothic" w:hAnsi="Century Gothic"/>
                <w:b/>
                <w:bCs/>
                <w:color w:val="000000"/>
                <w:sz w:val="18"/>
                <w:szCs w:val="18"/>
              </w:rPr>
            </w:pPr>
            <w:r>
              <w:rPr>
                <w:rFonts w:ascii="Century Gothic" w:hAnsi="Century Gothic"/>
                <w:bCs/>
                <w:color w:val="000000" w:themeColor="text1"/>
                <w:sz w:val="17"/>
                <w:szCs w:val="17"/>
              </w:rPr>
              <w:t>Early season stimulus and stable fish flow delivered</w:t>
            </w:r>
            <w:r w:rsidR="003C2611" w:rsidRPr="001C6A06">
              <w:rPr>
                <w:rFonts w:ascii="Century Gothic" w:hAnsi="Century Gothic"/>
                <w:bCs/>
                <w:color w:val="000000" w:themeColor="text1"/>
                <w:sz w:val="17"/>
                <w:szCs w:val="17"/>
              </w:rPr>
              <w:t xml:space="preserve"> dur</w:t>
            </w:r>
            <w:r w:rsidR="003C2611">
              <w:rPr>
                <w:rFonts w:ascii="Century Gothic" w:hAnsi="Century Gothic"/>
                <w:bCs/>
                <w:color w:val="000000" w:themeColor="text1"/>
                <w:sz w:val="17"/>
                <w:szCs w:val="17"/>
              </w:rPr>
              <w:t xml:space="preserve">ing 2017–18. The </w:t>
            </w:r>
            <w:r w:rsidR="00FF3C68">
              <w:rPr>
                <w:rFonts w:ascii="Century Gothic" w:hAnsi="Century Gothic"/>
                <w:bCs/>
                <w:color w:val="000000" w:themeColor="text1"/>
                <w:sz w:val="17"/>
                <w:szCs w:val="17"/>
              </w:rPr>
              <w:t xml:space="preserve">Northern Fish Flow </w:t>
            </w:r>
            <w:r w:rsidR="003C2611">
              <w:rPr>
                <w:rFonts w:ascii="Century Gothic" w:hAnsi="Century Gothic"/>
                <w:bCs/>
                <w:color w:val="000000" w:themeColor="text1"/>
                <w:sz w:val="17"/>
                <w:szCs w:val="17"/>
              </w:rPr>
              <w:t>successfully contributed to meeting th</w:t>
            </w:r>
            <w:r w:rsidR="0072539B">
              <w:rPr>
                <w:rFonts w:ascii="Century Gothic" w:hAnsi="Century Gothic"/>
                <w:bCs/>
                <w:color w:val="000000" w:themeColor="text1"/>
                <w:sz w:val="17"/>
                <w:szCs w:val="17"/>
              </w:rPr>
              <w:t xml:space="preserve">e </w:t>
            </w:r>
            <w:r w:rsidR="00E24E71">
              <w:rPr>
                <w:rFonts w:ascii="Century Gothic" w:hAnsi="Century Gothic"/>
                <w:bCs/>
                <w:color w:val="000000" w:themeColor="text1"/>
                <w:sz w:val="17"/>
                <w:szCs w:val="17"/>
              </w:rPr>
              <w:t>maintenance</w:t>
            </w:r>
            <w:r w:rsidR="003C2611">
              <w:rPr>
                <w:rFonts w:ascii="Century Gothic" w:hAnsi="Century Gothic"/>
                <w:bCs/>
                <w:color w:val="000000" w:themeColor="text1"/>
                <w:sz w:val="17"/>
                <w:szCs w:val="17"/>
              </w:rPr>
              <w:t xml:space="preserve"> demand during 201</w:t>
            </w:r>
            <w:r w:rsidR="0072539B">
              <w:rPr>
                <w:rFonts w:ascii="Century Gothic" w:hAnsi="Century Gothic"/>
                <w:bCs/>
                <w:color w:val="000000" w:themeColor="text1"/>
                <w:sz w:val="17"/>
                <w:szCs w:val="17"/>
              </w:rPr>
              <w:t>8</w:t>
            </w:r>
            <w:r w:rsidR="003C2611">
              <w:rPr>
                <w:rFonts w:ascii="Century Gothic" w:hAnsi="Century Gothic"/>
                <w:bCs/>
                <w:color w:val="000000" w:themeColor="text1"/>
                <w:sz w:val="17"/>
                <w:szCs w:val="17"/>
              </w:rPr>
              <w:t>–</w:t>
            </w:r>
            <w:r w:rsidR="00967495">
              <w:rPr>
                <w:rFonts w:ascii="Century Gothic" w:hAnsi="Century Gothic"/>
                <w:bCs/>
                <w:color w:val="000000" w:themeColor="text1"/>
                <w:sz w:val="17"/>
                <w:szCs w:val="17"/>
              </w:rPr>
              <w:t>19</w:t>
            </w:r>
            <w:r w:rsidR="003C2611">
              <w:rPr>
                <w:rFonts w:ascii="Century Gothic" w:hAnsi="Century Gothic"/>
                <w:bCs/>
                <w:color w:val="000000" w:themeColor="text1"/>
                <w:sz w:val="17"/>
                <w:szCs w:val="17"/>
              </w:rPr>
              <w:t>. The</w:t>
            </w:r>
            <w:r w:rsidR="00072648">
              <w:rPr>
                <w:rFonts w:ascii="Century Gothic" w:hAnsi="Century Gothic"/>
                <w:bCs/>
                <w:color w:val="000000" w:themeColor="text1"/>
                <w:sz w:val="17"/>
                <w:szCs w:val="17"/>
              </w:rPr>
              <w:t xml:space="preserve"> requirement </w:t>
            </w:r>
            <w:r w:rsidR="0072539B">
              <w:rPr>
                <w:rFonts w:ascii="Century Gothic" w:hAnsi="Century Gothic"/>
                <w:bCs/>
                <w:color w:val="000000" w:themeColor="text1"/>
                <w:sz w:val="17"/>
                <w:szCs w:val="17"/>
              </w:rPr>
              <w:t xml:space="preserve">for the </w:t>
            </w:r>
            <w:r w:rsidR="00E24E71">
              <w:rPr>
                <w:rFonts w:ascii="Century Gothic" w:hAnsi="Century Gothic"/>
                <w:bCs/>
                <w:color w:val="000000" w:themeColor="text1"/>
                <w:sz w:val="17"/>
                <w:szCs w:val="17"/>
              </w:rPr>
              <w:t>maintenance</w:t>
            </w:r>
            <w:r w:rsidR="0072539B">
              <w:rPr>
                <w:rFonts w:ascii="Century Gothic" w:hAnsi="Century Gothic"/>
                <w:bCs/>
                <w:color w:val="000000" w:themeColor="text1"/>
                <w:sz w:val="17"/>
                <w:szCs w:val="17"/>
              </w:rPr>
              <w:t xml:space="preserve"> demand </w:t>
            </w:r>
            <w:r w:rsidR="003C2611">
              <w:rPr>
                <w:rFonts w:ascii="Century Gothic" w:hAnsi="Century Gothic"/>
                <w:bCs/>
                <w:color w:val="000000" w:themeColor="text1"/>
                <w:sz w:val="17"/>
                <w:szCs w:val="17"/>
              </w:rPr>
              <w:t>has been assesse</w:t>
            </w:r>
            <w:r w:rsidR="0072539B">
              <w:rPr>
                <w:rFonts w:ascii="Century Gothic" w:hAnsi="Century Gothic"/>
                <w:bCs/>
                <w:color w:val="000000" w:themeColor="text1"/>
                <w:sz w:val="17"/>
                <w:szCs w:val="17"/>
              </w:rPr>
              <w:t>d</w:t>
            </w:r>
            <w:r w:rsidR="003C2611">
              <w:rPr>
                <w:rFonts w:ascii="Century Gothic" w:hAnsi="Century Gothic"/>
                <w:bCs/>
                <w:color w:val="000000" w:themeColor="text1"/>
                <w:sz w:val="17"/>
                <w:szCs w:val="17"/>
              </w:rPr>
              <w:t xml:space="preserve"> as moderate</w:t>
            </w:r>
          </w:p>
        </w:tc>
        <w:tc>
          <w:tcPr>
            <w:tcW w:w="1559" w:type="dxa"/>
            <w:tcBorders>
              <w:top w:val="nil"/>
              <w:left w:val="single" w:sz="4" w:space="0" w:color="auto"/>
              <w:bottom w:val="single" w:sz="12" w:space="0" w:color="000000"/>
              <w:right w:val="single" w:sz="4" w:space="0" w:color="auto"/>
            </w:tcBorders>
            <w:shd w:val="clear" w:color="auto" w:fill="FFC000"/>
            <w:vAlign w:val="center"/>
          </w:tcPr>
          <w:p w14:paraId="390E9E54" w14:textId="4FE81295" w:rsidR="003C2611" w:rsidRPr="006F4B5B" w:rsidRDefault="003C2611" w:rsidP="003C2611">
            <w:pPr>
              <w:spacing w:after="0"/>
              <w:jc w:val="center"/>
              <w:rPr>
                <w:rFonts w:ascii="Century Gothic" w:hAnsi="Century Gothic"/>
                <w:color w:val="000000"/>
                <w:sz w:val="18"/>
                <w:szCs w:val="18"/>
              </w:rPr>
            </w:pPr>
            <w:r>
              <w:rPr>
                <w:rFonts w:ascii="Century Gothic" w:hAnsi="Century Gothic"/>
                <w:color w:val="000000" w:themeColor="text1"/>
                <w:sz w:val="17"/>
                <w:szCs w:val="17"/>
              </w:rPr>
              <w:t>Moderate</w:t>
            </w:r>
          </w:p>
        </w:tc>
        <w:tc>
          <w:tcPr>
            <w:tcW w:w="3118" w:type="dxa"/>
            <w:tcBorders>
              <w:top w:val="nil"/>
              <w:left w:val="single" w:sz="4" w:space="0" w:color="auto"/>
              <w:bottom w:val="single" w:sz="12" w:space="0" w:color="000000"/>
              <w:right w:val="single" w:sz="4" w:space="0" w:color="auto"/>
            </w:tcBorders>
            <w:shd w:val="clear" w:color="000000" w:fill="95B3D7"/>
            <w:vAlign w:val="center"/>
          </w:tcPr>
          <w:p w14:paraId="00DCD0D0" w14:textId="2BF6DF7A" w:rsidR="003C2611" w:rsidRPr="006F4B5B" w:rsidRDefault="003C2611">
            <w:pPr>
              <w:spacing w:after="0"/>
              <w:jc w:val="center"/>
              <w:rPr>
                <w:rFonts w:ascii="Century Gothic" w:hAnsi="Century Gothic"/>
                <w:color w:val="FFFFFF"/>
                <w:sz w:val="18"/>
                <w:szCs w:val="18"/>
              </w:rPr>
            </w:pPr>
            <w:r w:rsidRPr="001C6A06">
              <w:rPr>
                <w:rFonts w:ascii="Century Gothic" w:hAnsi="Century Gothic"/>
                <w:color w:val="000000" w:themeColor="text1"/>
                <w:sz w:val="17"/>
                <w:szCs w:val="17"/>
              </w:rPr>
              <w:t xml:space="preserve">Environmental water </w:t>
            </w:r>
            <w:r>
              <w:rPr>
                <w:rFonts w:ascii="Century Gothic" w:hAnsi="Century Gothic"/>
                <w:color w:val="000000" w:themeColor="text1"/>
                <w:sz w:val="17"/>
                <w:szCs w:val="17"/>
              </w:rPr>
              <w:t xml:space="preserve">for </w:t>
            </w:r>
            <w:r w:rsidR="00072648">
              <w:rPr>
                <w:rFonts w:ascii="Century Gothic" w:hAnsi="Century Gothic"/>
                <w:color w:val="000000" w:themeColor="text1"/>
                <w:sz w:val="17"/>
                <w:szCs w:val="17"/>
              </w:rPr>
              <w:t xml:space="preserve">other actions </w:t>
            </w:r>
            <w:r w:rsidRPr="001C6A06">
              <w:rPr>
                <w:rFonts w:ascii="Century Gothic" w:hAnsi="Century Gothic"/>
                <w:color w:val="000000" w:themeColor="text1"/>
                <w:sz w:val="17"/>
                <w:szCs w:val="17"/>
              </w:rPr>
              <w:t>could contribute to this demand</w:t>
            </w:r>
          </w:p>
        </w:tc>
        <w:tc>
          <w:tcPr>
            <w:tcW w:w="2837" w:type="dxa"/>
            <w:tcBorders>
              <w:top w:val="nil"/>
              <w:left w:val="single" w:sz="4" w:space="0" w:color="auto"/>
              <w:bottom w:val="single" w:sz="12" w:space="0" w:color="000000"/>
              <w:right w:val="single" w:sz="4" w:space="0" w:color="auto"/>
            </w:tcBorders>
            <w:shd w:val="clear" w:color="auto" w:fill="FFC000"/>
            <w:vAlign w:val="center"/>
          </w:tcPr>
          <w:p w14:paraId="32437C4D" w14:textId="68D6B65E" w:rsidR="003C2611" w:rsidRPr="006F4B5B" w:rsidRDefault="003C2611" w:rsidP="003C2611">
            <w:pPr>
              <w:spacing w:after="0"/>
              <w:jc w:val="center"/>
              <w:rPr>
                <w:rFonts w:ascii="Century Gothic" w:hAnsi="Century Gothic"/>
                <w:color w:val="000000"/>
                <w:sz w:val="18"/>
                <w:szCs w:val="18"/>
              </w:rPr>
            </w:pPr>
            <w:r w:rsidRPr="001C6A06">
              <w:rPr>
                <w:rFonts w:ascii="Century Gothic" w:hAnsi="Century Gothic"/>
                <w:sz w:val="17"/>
                <w:szCs w:val="17"/>
                <w:shd w:val="clear" w:color="auto" w:fill="FFC000"/>
              </w:rPr>
              <w:t>Moderate</w:t>
            </w:r>
          </w:p>
        </w:tc>
      </w:tr>
      <w:tr w:rsidR="00E76FBA" w:rsidRPr="006F4B5B" w14:paraId="47821637" w14:textId="77777777" w:rsidTr="00031E8E">
        <w:trPr>
          <w:trHeight w:val="461"/>
        </w:trPr>
        <w:tc>
          <w:tcPr>
            <w:tcW w:w="1602" w:type="dxa"/>
            <w:vMerge/>
            <w:tcBorders>
              <w:left w:val="single" w:sz="4" w:space="0" w:color="auto"/>
              <w:right w:val="single" w:sz="4" w:space="0" w:color="auto"/>
            </w:tcBorders>
          </w:tcPr>
          <w:p w14:paraId="5AF2734C" w14:textId="55763906" w:rsidR="003C2611" w:rsidRDefault="003C2611" w:rsidP="003C2611">
            <w:pPr>
              <w:spacing w:after="0"/>
              <w:jc w:val="left"/>
              <w:rPr>
                <w:rFonts w:ascii="Century Gothic" w:hAnsi="Century Gothic"/>
                <w:b/>
                <w:bCs/>
                <w:color w:val="FF0000"/>
                <w:sz w:val="18"/>
                <w:szCs w:val="18"/>
              </w:rPr>
            </w:pPr>
          </w:p>
        </w:tc>
        <w:tc>
          <w:tcPr>
            <w:tcW w:w="3355" w:type="dxa"/>
            <w:tcBorders>
              <w:top w:val="nil"/>
              <w:left w:val="single" w:sz="4" w:space="0" w:color="auto"/>
              <w:bottom w:val="single" w:sz="12" w:space="0" w:color="000000"/>
              <w:right w:val="single" w:sz="4" w:space="0" w:color="auto"/>
            </w:tcBorders>
            <w:shd w:val="clear" w:color="auto" w:fill="auto"/>
          </w:tcPr>
          <w:p w14:paraId="57D2D515" w14:textId="77777777" w:rsidR="003C2611" w:rsidRPr="00E76FBA" w:rsidRDefault="003C2611" w:rsidP="00031E8E">
            <w:pPr>
              <w:spacing w:after="0"/>
              <w:jc w:val="left"/>
              <w:rPr>
                <w:rFonts w:ascii="Century Gothic" w:hAnsi="Century Gothic"/>
                <w:b/>
                <w:color w:val="000000" w:themeColor="text1"/>
                <w:sz w:val="17"/>
              </w:rPr>
            </w:pPr>
            <w:r w:rsidRPr="00E76FBA">
              <w:rPr>
                <w:rFonts w:ascii="Century Gothic" w:hAnsi="Century Gothic"/>
                <w:b/>
                <w:color w:val="000000" w:themeColor="text1"/>
                <w:sz w:val="17"/>
              </w:rPr>
              <w:t>Carole Creek</w:t>
            </w:r>
          </w:p>
          <w:p w14:paraId="4E457958" w14:textId="77777777" w:rsidR="003C2611" w:rsidRPr="00096686" w:rsidRDefault="003C2611" w:rsidP="00031E8E">
            <w:pPr>
              <w:spacing w:after="0"/>
              <w:jc w:val="left"/>
              <w:rPr>
                <w:rFonts w:ascii="Century Gothic" w:hAnsi="Century Gothic"/>
                <w:color w:val="000000" w:themeColor="text1"/>
                <w:sz w:val="17"/>
              </w:rPr>
            </w:pPr>
          </w:p>
          <w:p w14:paraId="5A4D0254" w14:textId="4DAC07C0" w:rsidR="003C2611" w:rsidRPr="0028091D" w:rsidRDefault="003C2611" w:rsidP="004D1916">
            <w:pPr>
              <w:pStyle w:val="ListParagraph"/>
              <w:numPr>
                <w:ilvl w:val="0"/>
                <w:numId w:val="25"/>
              </w:numPr>
              <w:spacing w:after="0"/>
              <w:ind w:left="270" w:hanging="284"/>
              <w:jc w:val="left"/>
              <w:rPr>
                <w:rFonts w:ascii="Century Gothic" w:hAnsi="Century Gothic"/>
                <w:color w:val="000000" w:themeColor="text1"/>
                <w:sz w:val="17"/>
              </w:rPr>
            </w:pPr>
            <w:r w:rsidRPr="0028091D">
              <w:rPr>
                <w:rFonts w:ascii="Century Gothic" w:hAnsi="Century Gothic"/>
                <w:color w:val="000000" w:themeColor="text1"/>
                <w:sz w:val="17"/>
              </w:rPr>
              <w:t>Waterbird</w:t>
            </w:r>
            <w:r w:rsidR="00295422">
              <w:rPr>
                <w:rFonts w:ascii="Century Gothic" w:hAnsi="Century Gothic"/>
                <w:color w:val="000000" w:themeColor="text1"/>
                <w:sz w:val="17"/>
              </w:rPr>
              <w:t xml:space="preserve"> </w:t>
            </w:r>
            <w:r w:rsidRPr="0028091D">
              <w:rPr>
                <w:rFonts w:ascii="Century Gothic" w:hAnsi="Century Gothic"/>
                <w:color w:val="000000" w:themeColor="text1"/>
                <w:sz w:val="17"/>
              </w:rPr>
              <w:t>habitat</w:t>
            </w:r>
            <w:r w:rsidR="00295422">
              <w:rPr>
                <w:rFonts w:ascii="Century Gothic" w:hAnsi="Century Gothic"/>
                <w:color w:val="000000" w:themeColor="text1"/>
                <w:sz w:val="17"/>
              </w:rPr>
              <w:t xml:space="preserve"> and refuge</w:t>
            </w:r>
          </w:p>
          <w:p w14:paraId="575F36CB" w14:textId="5BB22F02" w:rsidR="003C2611" w:rsidRPr="0028091D" w:rsidRDefault="003C2611" w:rsidP="004D1916">
            <w:pPr>
              <w:pStyle w:val="ListParagraph"/>
              <w:numPr>
                <w:ilvl w:val="0"/>
                <w:numId w:val="25"/>
              </w:numPr>
              <w:spacing w:after="0"/>
              <w:ind w:left="270" w:hanging="284"/>
              <w:jc w:val="left"/>
              <w:rPr>
                <w:rFonts w:ascii="Century Gothic" w:hAnsi="Century Gothic"/>
                <w:color w:val="000000" w:themeColor="text1"/>
                <w:sz w:val="17"/>
              </w:rPr>
            </w:pPr>
            <w:r w:rsidRPr="0028091D">
              <w:rPr>
                <w:rFonts w:ascii="Century Gothic" w:hAnsi="Century Gothic"/>
                <w:color w:val="000000" w:themeColor="text1"/>
                <w:sz w:val="17"/>
              </w:rPr>
              <w:t xml:space="preserve">Habitat </w:t>
            </w:r>
            <w:r w:rsidR="00295422">
              <w:rPr>
                <w:rFonts w:ascii="Century Gothic" w:hAnsi="Century Gothic"/>
                <w:color w:val="000000" w:themeColor="text1"/>
                <w:sz w:val="17"/>
              </w:rPr>
              <w:t xml:space="preserve">and refuge </w:t>
            </w:r>
            <w:r w:rsidRPr="0028091D">
              <w:rPr>
                <w:rFonts w:ascii="Century Gothic" w:hAnsi="Century Gothic"/>
                <w:color w:val="000000" w:themeColor="text1"/>
                <w:sz w:val="17"/>
              </w:rPr>
              <w:t>for frogs</w:t>
            </w:r>
          </w:p>
          <w:p w14:paraId="5EE65FDF" w14:textId="067283EB" w:rsidR="00967495" w:rsidRPr="005A0E4E" w:rsidRDefault="003C2611">
            <w:pPr>
              <w:pStyle w:val="ListParagraph"/>
              <w:numPr>
                <w:ilvl w:val="0"/>
                <w:numId w:val="25"/>
              </w:numPr>
              <w:spacing w:after="0"/>
              <w:ind w:left="270" w:hanging="284"/>
              <w:jc w:val="left"/>
              <w:rPr>
                <w:rFonts w:ascii="Century Gothic" w:hAnsi="Century Gothic"/>
                <w:b/>
                <w:color w:val="000000" w:themeColor="text1"/>
                <w:sz w:val="18"/>
              </w:rPr>
            </w:pPr>
            <w:r w:rsidRPr="0028091D">
              <w:rPr>
                <w:rFonts w:ascii="Century Gothic" w:hAnsi="Century Gothic"/>
                <w:color w:val="000000" w:themeColor="text1"/>
                <w:sz w:val="17"/>
              </w:rPr>
              <w:t>Native fish habitat</w:t>
            </w:r>
            <w:r w:rsidR="00295422">
              <w:rPr>
                <w:rFonts w:ascii="Century Gothic" w:hAnsi="Century Gothic"/>
                <w:color w:val="000000" w:themeColor="text1"/>
                <w:sz w:val="17"/>
              </w:rPr>
              <w:t xml:space="preserve"> , breeding, recruitment and refuge</w:t>
            </w:r>
          </w:p>
        </w:tc>
        <w:tc>
          <w:tcPr>
            <w:tcW w:w="2126" w:type="dxa"/>
            <w:tcBorders>
              <w:top w:val="nil"/>
              <w:left w:val="single" w:sz="4" w:space="0" w:color="auto"/>
              <w:bottom w:val="single" w:sz="12" w:space="0" w:color="000000"/>
              <w:right w:val="single" w:sz="4" w:space="0" w:color="auto"/>
            </w:tcBorders>
            <w:shd w:val="clear" w:color="auto" w:fill="auto"/>
          </w:tcPr>
          <w:p w14:paraId="46F8E6CC" w14:textId="2FB21A34" w:rsidR="003C2611" w:rsidRPr="006F4B5B" w:rsidRDefault="003C2611" w:rsidP="0028091D">
            <w:pPr>
              <w:spacing w:before="120" w:after="120"/>
              <w:jc w:val="left"/>
              <w:rPr>
                <w:rFonts w:ascii="Century Gothic" w:hAnsi="Century Gothic"/>
                <w:color w:val="FF0000"/>
                <w:sz w:val="18"/>
                <w:szCs w:val="18"/>
              </w:rPr>
            </w:pPr>
            <w:r w:rsidRPr="00B1476C">
              <w:rPr>
                <w:rFonts w:ascii="Century Gothic" w:hAnsi="Century Gothic"/>
                <w:color w:val="000000" w:themeColor="text1"/>
                <w:sz w:val="17"/>
                <w:szCs w:val="17"/>
              </w:rPr>
              <w:t>5–10 GL</w:t>
            </w:r>
            <w:r w:rsidR="004A54D4">
              <w:rPr>
                <w:rFonts w:ascii="Century Gothic" w:hAnsi="Century Gothic"/>
                <w:color w:val="000000" w:themeColor="text1"/>
                <w:sz w:val="17"/>
                <w:szCs w:val="17"/>
              </w:rPr>
              <w:t>, a</w:t>
            </w:r>
            <w:r w:rsidRPr="00B1476C">
              <w:rPr>
                <w:rFonts w:ascii="Century Gothic" w:hAnsi="Century Gothic"/>
                <w:color w:val="000000" w:themeColor="text1"/>
                <w:sz w:val="17"/>
                <w:szCs w:val="17"/>
              </w:rPr>
              <w:t>ll year (most likely spring to autumn)</w:t>
            </w:r>
          </w:p>
        </w:tc>
        <w:tc>
          <w:tcPr>
            <w:tcW w:w="2410" w:type="dxa"/>
            <w:tcBorders>
              <w:top w:val="nil"/>
              <w:left w:val="single" w:sz="4" w:space="0" w:color="auto"/>
              <w:bottom w:val="single" w:sz="12" w:space="0" w:color="000000"/>
              <w:right w:val="single" w:sz="4" w:space="0" w:color="auto"/>
            </w:tcBorders>
            <w:shd w:val="clear" w:color="auto" w:fill="auto"/>
          </w:tcPr>
          <w:p w14:paraId="55BAF274" w14:textId="6900CB9C" w:rsidR="003C2611" w:rsidRPr="006F4B5B" w:rsidRDefault="003C2611" w:rsidP="0028091D">
            <w:pPr>
              <w:spacing w:before="120" w:after="120"/>
              <w:jc w:val="left"/>
              <w:rPr>
                <w:rFonts w:ascii="Century Gothic" w:hAnsi="Century Gothic"/>
                <w:color w:val="FF0000"/>
                <w:sz w:val="18"/>
                <w:szCs w:val="18"/>
              </w:rPr>
            </w:pPr>
            <w:r w:rsidRPr="00B1476C">
              <w:rPr>
                <w:rFonts w:ascii="Century Gothic" w:hAnsi="Century Gothic" w:cs="Arial"/>
                <w:noProof/>
                <w:color w:val="000000" w:themeColor="text1"/>
                <w:sz w:val="17"/>
                <w:szCs w:val="17"/>
              </w:rPr>
              <w:t>5 in 10 years</w:t>
            </w:r>
          </w:p>
        </w:tc>
        <w:tc>
          <w:tcPr>
            <w:tcW w:w="4536" w:type="dxa"/>
            <w:gridSpan w:val="3"/>
            <w:tcBorders>
              <w:top w:val="single" w:sz="12" w:space="0" w:color="auto"/>
              <w:left w:val="single" w:sz="4" w:space="0" w:color="auto"/>
              <w:bottom w:val="single" w:sz="12" w:space="0" w:color="000000"/>
              <w:right w:val="single" w:sz="4" w:space="0" w:color="000000"/>
            </w:tcBorders>
            <w:shd w:val="clear" w:color="auto" w:fill="auto"/>
          </w:tcPr>
          <w:p w14:paraId="7FF43DE1" w14:textId="60401BB0" w:rsidR="003C2611" w:rsidRPr="006F4B5B" w:rsidRDefault="003C2611" w:rsidP="0028091D">
            <w:pPr>
              <w:spacing w:before="120" w:after="120"/>
              <w:jc w:val="left"/>
              <w:rPr>
                <w:rFonts w:ascii="Century Gothic" w:hAnsi="Century Gothic"/>
                <w:b/>
                <w:bCs/>
                <w:color w:val="000000"/>
                <w:sz w:val="18"/>
                <w:szCs w:val="18"/>
              </w:rPr>
            </w:pPr>
            <w:r w:rsidRPr="001C6A06">
              <w:rPr>
                <w:rFonts w:ascii="Century Gothic" w:hAnsi="Century Gothic"/>
                <w:bCs/>
                <w:color w:val="000000" w:themeColor="text1"/>
                <w:sz w:val="17"/>
                <w:szCs w:val="17"/>
              </w:rPr>
              <w:t>Small to moderate River pulse achieved in 2016-17</w:t>
            </w:r>
            <w:r w:rsidR="00C76C6F">
              <w:rPr>
                <w:rFonts w:ascii="Century Gothic" w:hAnsi="Century Gothic"/>
                <w:bCs/>
                <w:color w:val="000000" w:themeColor="text1"/>
                <w:sz w:val="17"/>
                <w:szCs w:val="17"/>
              </w:rPr>
              <w:t>. Early season stimulus and stable fish flow delivered</w:t>
            </w:r>
            <w:r w:rsidR="00C76C6F" w:rsidRPr="001C6A06">
              <w:rPr>
                <w:rFonts w:ascii="Century Gothic" w:hAnsi="Century Gothic"/>
                <w:bCs/>
                <w:color w:val="000000" w:themeColor="text1"/>
                <w:sz w:val="17"/>
                <w:szCs w:val="17"/>
              </w:rPr>
              <w:t xml:space="preserve"> dur</w:t>
            </w:r>
            <w:r w:rsidR="00C76C6F">
              <w:rPr>
                <w:rFonts w:ascii="Century Gothic" w:hAnsi="Century Gothic"/>
                <w:bCs/>
                <w:color w:val="000000" w:themeColor="text1"/>
                <w:sz w:val="17"/>
                <w:szCs w:val="17"/>
              </w:rPr>
              <w:t xml:space="preserve">ing 2017–18. </w:t>
            </w:r>
            <w:r w:rsidRPr="001C6A06">
              <w:rPr>
                <w:rFonts w:ascii="Century Gothic" w:hAnsi="Century Gothic"/>
                <w:bCs/>
                <w:color w:val="000000" w:themeColor="text1"/>
                <w:sz w:val="17"/>
                <w:szCs w:val="17"/>
              </w:rPr>
              <w:t xml:space="preserve"> </w:t>
            </w:r>
            <w:r w:rsidR="0072539B" w:rsidRPr="001C6A06">
              <w:rPr>
                <w:rFonts w:ascii="Century Gothic" w:hAnsi="Century Gothic"/>
                <w:bCs/>
                <w:color w:val="000000" w:themeColor="text1"/>
                <w:sz w:val="17"/>
                <w:szCs w:val="17"/>
              </w:rPr>
              <w:t xml:space="preserve">Very low and cease-to-flow conditions </w:t>
            </w:r>
            <w:r w:rsidR="0072539B">
              <w:rPr>
                <w:rFonts w:ascii="Century Gothic" w:hAnsi="Century Gothic"/>
                <w:bCs/>
                <w:color w:val="000000" w:themeColor="text1"/>
                <w:sz w:val="17"/>
                <w:szCs w:val="17"/>
              </w:rPr>
              <w:t>during 2018 - 19</w:t>
            </w:r>
            <w:r w:rsidR="0072539B" w:rsidRPr="001C6A06">
              <w:rPr>
                <w:rFonts w:ascii="Century Gothic" w:hAnsi="Century Gothic"/>
                <w:bCs/>
                <w:color w:val="000000" w:themeColor="text1"/>
                <w:sz w:val="17"/>
                <w:szCs w:val="17"/>
              </w:rPr>
              <w:t xml:space="preserve">. </w:t>
            </w:r>
            <w:r w:rsidR="00E24E71">
              <w:rPr>
                <w:rFonts w:ascii="Century Gothic" w:hAnsi="Century Gothic"/>
                <w:bCs/>
                <w:color w:val="000000" w:themeColor="text1"/>
                <w:sz w:val="17"/>
                <w:szCs w:val="17"/>
              </w:rPr>
              <w:t>Therefore,</w:t>
            </w:r>
            <w:r>
              <w:rPr>
                <w:rFonts w:ascii="Century Gothic" w:hAnsi="Century Gothic"/>
                <w:bCs/>
                <w:color w:val="000000" w:themeColor="text1"/>
                <w:sz w:val="17"/>
                <w:szCs w:val="17"/>
              </w:rPr>
              <w:t xml:space="preserve"> the environmental demand has been assessed as </w:t>
            </w:r>
            <w:r w:rsidR="005C67C1">
              <w:rPr>
                <w:rFonts w:ascii="Century Gothic" w:hAnsi="Century Gothic"/>
                <w:bCs/>
                <w:color w:val="000000" w:themeColor="text1"/>
                <w:sz w:val="17"/>
                <w:szCs w:val="17"/>
              </w:rPr>
              <w:t>moderate</w:t>
            </w:r>
            <w:r>
              <w:rPr>
                <w:rFonts w:ascii="Century Gothic" w:hAnsi="Century Gothic"/>
                <w:bCs/>
                <w:color w:val="000000" w:themeColor="text1"/>
                <w:sz w:val="17"/>
                <w:szCs w:val="17"/>
              </w:rPr>
              <w:t>.</w:t>
            </w:r>
          </w:p>
        </w:tc>
        <w:tc>
          <w:tcPr>
            <w:tcW w:w="1559" w:type="dxa"/>
            <w:tcBorders>
              <w:top w:val="nil"/>
              <w:left w:val="single" w:sz="4" w:space="0" w:color="auto"/>
              <w:bottom w:val="single" w:sz="12" w:space="0" w:color="000000"/>
              <w:right w:val="single" w:sz="4" w:space="0" w:color="auto"/>
            </w:tcBorders>
            <w:shd w:val="clear" w:color="auto" w:fill="FFC000"/>
            <w:vAlign w:val="center"/>
          </w:tcPr>
          <w:p w14:paraId="57F6D699" w14:textId="34029482" w:rsidR="003C2611" w:rsidRPr="006F4B5B" w:rsidRDefault="001A2DBB" w:rsidP="003C2611">
            <w:pPr>
              <w:spacing w:after="0"/>
              <w:jc w:val="center"/>
              <w:rPr>
                <w:rFonts w:ascii="Century Gothic" w:hAnsi="Century Gothic"/>
                <w:color w:val="000000"/>
                <w:sz w:val="18"/>
                <w:szCs w:val="18"/>
              </w:rPr>
            </w:pPr>
            <w:r>
              <w:rPr>
                <w:rFonts w:ascii="Century Gothic" w:hAnsi="Century Gothic"/>
                <w:color w:val="000000" w:themeColor="text1"/>
                <w:sz w:val="17"/>
                <w:szCs w:val="17"/>
              </w:rPr>
              <w:t>Moderate</w:t>
            </w:r>
          </w:p>
        </w:tc>
        <w:tc>
          <w:tcPr>
            <w:tcW w:w="3118" w:type="dxa"/>
            <w:tcBorders>
              <w:top w:val="nil"/>
              <w:left w:val="single" w:sz="4" w:space="0" w:color="auto"/>
              <w:bottom w:val="single" w:sz="12" w:space="0" w:color="000000"/>
              <w:right w:val="single" w:sz="4" w:space="0" w:color="auto"/>
            </w:tcBorders>
            <w:shd w:val="clear" w:color="000000" w:fill="95B3D7"/>
            <w:vAlign w:val="center"/>
          </w:tcPr>
          <w:p w14:paraId="3393A125" w14:textId="62896282" w:rsidR="003C2611" w:rsidRPr="006F4B5B" w:rsidRDefault="00EF3049" w:rsidP="00EF3049">
            <w:pPr>
              <w:spacing w:after="0"/>
              <w:jc w:val="center"/>
              <w:rPr>
                <w:rFonts w:ascii="Century Gothic" w:hAnsi="Century Gothic"/>
                <w:color w:val="FFFFFF"/>
                <w:sz w:val="18"/>
                <w:szCs w:val="18"/>
              </w:rPr>
            </w:pPr>
            <w:r>
              <w:rPr>
                <w:rFonts w:ascii="Century Gothic" w:hAnsi="Century Gothic"/>
                <w:color w:val="000000" w:themeColor="text1"/>
                <w:sz w:val="17"/>
                <w:szCs w:val="17"/>
              </w:rPr>
              <w:t xml:space="preserve">Watering to occur only if </w:t>
            </w:r>
            <w:r w:rsidR="00E9186A">
              <w:rPr>
                <w:rFonts w:ascii="Century Gothic" w:hAnsi="Century Gothic"/>
                <w:color w:val="000000" w:themeColor="text1"/>
                <w:sz w:val="17"/>
                <w:szCs w:val="17"/>
              </w:rPr>
              <w:t>resource availabilit</w:t>
            </w:r>
            <w:r w:rsidR="00483C01">
              <w:rPr>
                <w:rFonts w:ascii="Century Gothic" w:hAnsi="Century Gothic"/>
                <w:color w:val="000000" w:themeColor="text1"/>
                <w:sz w:val="17"/>
                <w:szCs w:val="17"/>
              </w:rPr>
              <w:t>y</w:t>
            </w:r>
            <w:r w:rsidR="003C2611" w:rsidRPr="001C6A06">
              <w:rPr>
                <w:rFonts w:ascii="Century Gothic" w:hAnsi="Century Gothic"/>
                <w:color w:val="000000" w:themeColor="text1"/>
                <w:sz w:val="17"/>
                <w:szCs w:val="17"/>
              </w:rPr>
              <w:t xml:space="preserve"> </w:t>
            </w:r>
            <w:r>
              <w:rPr>
                <w:rFonts w:ascii="Century Gothic" w:hAnsi="Century Gothic"/>
                <w:color w:val="000000" w:themeColor="text1"/>
                <w:sz w:val="17"/>
                <w:szCs w:val="17"/>
              </w:rPr>
              <w:t xml:space="preserve">increases </w:t>
            </w:r>
          </w:p>
        </w:tc>
        <w:tc>
          <w:tcPr>
            <w:tcW w:w="2837" w:type="dxa"/>
            <w:tcBorders>
              <w:top w:val="nil"/>
              <w:left w:val="single" w:sz="4" w:space="0" w:color="auto"/>
              <w:bottom w:val="single" w:sz="12" w:space="0" w:color="000000"/>
              <w:right w:val="single" w:sz="4" w:space="0" w:color="auto"/>
            </w:tcBorders>
            <w:shd w:val="clear" w:color="auto" w:fill="FFC000"/>
            <w:vAlign w:val="center"/>
          </w:tcPr>
          <w:p w14:paraId="4199E20E" w14:textId="0873E07C" w:rsidR="003C2611" w:rsidRPr="006F4B5B" w:rsidRDefault="003C2611" w:rsidP="003C2611">
            <w:pPr>
              <w:spacing w:after="0"/>
              <w:jc w:val="center"/>
              <w:rPr>
                <w:rFonts w:ascii="Century Gothic" w:hAnsi="Century Gothic"/>
                <w:color w:val="000000"/>
                <w:sz w:val="18"/>
                <w:szCs w:val="18"/>
              </w:rPr>
            </w:pPr>
            <w:r w:rsidRPr="001C6A06">
              <w:rPr>
                <w:rFonts w:ascii="Century Gothic" w:hAnsi="Century Gothic"/>
                <w:sz w:val="17"/>
                <w:szCs w:val="17"/>
              </w:rPr>
              <w:t>Moderate</w:t>
            </w:r>
          </w:p>
        </w:tc>
      </w:tr>
      <w:tr w:rsidR="004A54D4" w:rsidRPr="006F4B5B" w14:paraId="20212C69" w14:textId="77777777" w:rsidTr="005A0E4E">
        <w:trPr>
          <w:trHeight w:val="1207"/>
        </w:trPr>
        <w:tc>
          <w:tcPr>
            <w:tcW w:w="1602" w:type="dxa"/>
            <w:vMerge/>
            <w:tcBorders>
              <w:left w:val="single" w:sz="4" w:space="0" w:color="auto"/>
              <w:right w:val="single" w:sz="4" w:space="0" w:color="auto"/>
            </w:tcBorders>
            <w:vAlign w:val="center"/>
          </w:tcPr>
          <w:p w14:paraId="230A6ABC" w14:textId="65696DAB" w:rsidR="003C2611" w:rsidRDefault="003C2611" w:rsidP="003C2611">
            <w:pPr>
              <w:spacing w:after="0"/>
              <w:jc w:val="left"/>
              <w:rPr>
                <w:rFonts w:ascii="Century Gothic" w:hAnsi="Century Gothic"/>
                <w:b/>
                <w:bCs/>
                <w:color w:val="FF0000"/>
                <w:sz w:val="18"/>
                <w:szCs w:val="18"/>
              </w:rPr>
            </w:pPr>
          </w:p>
        </w:tc>
        <w:tc>
          <w:tcPr>
            <w:tcW w:w="3355" w:type="dxa"/>
            <w:tcBorders>
              <w:top w:val="nil"/>
              <w:left w:val="single" w:sz="4" w:space="0" w:color="auto"/>
              <w:bottom w:val="single" w:sz="12" w:space="0" w:color="000000"/>
              <w:right w:val="single" w:sz="4" w:space="0" w:color="auto"/>
            </w:tcBorders>
            <w:shd w:val="clear" w:color="auto" w:fill="auto"/>
          </w:tcPr>
          <w:p w14:paraId="430D03EA" w14:textId="77777777" w:rsidR="003C2611" w:rsidRPr="00E76FBA" w:rsidRDefault="003C2611" w:rsidP="00031E8E">
            <w:pPr>
              <w:spacing w:after="0"/>
              <w:jc w:val="left"/>
              <w:rPr>
                <w:rFonts w:ascii="Century Gothic" w:hAnsi="Century Gothic"/>
                <w:b/>
                <w:color w:val="000000" w:themeColor="text1"/>
                <w:sz w:val="17"/>
              </w:rPr>
            </w:pPr>
            <w:proofErr w:type="spellStart"/>
            <w:r w:rsidRPr="00E76FBA">
              <w:rPr>
                <w:rFonts w:ascii="Century Gothic" w:hAnsi="Century Gothic"/>
                <w:b/>
                <w:color w:val="000000" w:themeColor="text1"/>
                <w:sz w:val="17"/>
              </w:rPr>
              <w:t>Ballin</w:t>
            </w:r>
            <w:proofErr w:type="spellEnd"/>
            <w:r w:rsidRPr="00E76FBA">
              <w:rPr>
                <w:rFonts w:ascii="Century Gothic" w:hAnsi="Century Gothic"/>
                <w:b/>
                <w:color w:val="000000" w:themeColor="text1"/>
                <w:sz w:val="17"/>
              </w:rPr>
              <w:t xml:space="preserve"> Boora</w:t>
            </w:r>
          </w:p>
          <w:p w14:paraId="655BF781" w14:textId="77777777" w:rsidR="003C2611" w:rsidRPr="00096686" w:rsidRDefault="003C2611" w:rsidP="00031E8E">
            <w:pPr>
              <w:spacing w:after="0"/>
              <w:jc w:val="left"/>
              <w:rPr>
                <w:rFonts w:ascii="Century Gothic" w:hAnsi="Century Gothic"/>
                <w:bCs/>
                <w:color w:val="000000" w:themeColor="text1"/>
                <w:sz w:val="17"/>
                <w:szCs w:val="17"/>
              </w:rPr>
            </w:pPr>
          </w:p>
          <w:p w14:paraId="1433055B" w14:textId="7952978B" w:rsidR="003C2611" w:rsidRPr="0028091D" w:rsidRDefault="003C2611" w:rsidP="004D1916">
            <w:pPr>
              <w:pStyle w:val="ListParagraph"/>
              <w:numPr>
                <w:ilvl w:val="0"/>
                <w:numId w:val="27"/>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Water</w:t>
            </w:r>
            <w:r w:rsidR="00A03AA2">
              <w:rPr>
                <w:rFonts w:ascii="Century Gothic" w:hAnsi="Century Gothic"/>
                <w:color w:val="000000" w:themeColor="text1"/>
                <w:sz w:val="17"/>
              </w:rPr>
              <w:t xml:space="preserve"> </w:t>
            </w:r>
            <w:r w:rsidRPr="0028091D">
              <w:rPr>
                <w:rFonts w:ascii="Century Gothic" w:hAnsi="Century Gothic"/>
                <w:color w:val="000000" w:themeColor="text1"/>
                <w:sz w:val="17"/>
              </w:rPr>
              <w:t>bird</w:t>
            </w:r>
            <w:r w:rsidR="00A03AA2">
              <w:rPr>
                <w:rFonts w:ascii="Century Gothic" w:hAnsi="Century Gothic"/>
                <w:color w:val="000000" w:themeColor="text1"/>
                <w:sz w:val="17"/>
              </w:rPr>
              <w:t xml:space="preserve"> </w:t>
            </w:r>
            <w:r w:rsidRPr="0028091D">
              <w:rPr>
                <w:rFonts w:ascii="Century Gothic" w:hAnsi="Century Gothic"/>
                <w:color w:val="000000" w:themeColor="text1"/>
                <w:sz w:val="17"/>
              </w:rPr>
              <w:t>habitat</w:t>
            </w:r>
            <w:r w:rsidR="00295422">
              <w:rPr>
                <w:rFonts w:ascii="Century Gothic" w:hAnsi="Century Gothic"/>
                <w:color w:val="000000" w:themeColor="text1"/>
                <w:sz w:val="17"/>
              </w:rPr>
              <w:t xml:space="preserve"> and refuge </w:t>
            </w:r>
          </w:p>
          <w:p w14:paraId="7353ADA1" w14:textId="646828F2" w:rsidR="00096686" w:rsidRPr="0028091D" w:rsidRDefault="003C2611" w:rsidP="004D1916">
            <w:pPr>
              <w:pStyle w:val="ListParagraph"/>
              <w:numPr>
                <w:ilvl w:val="0"/>
                <w:numId w:val="27"/>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Habitat and breeding ground for frogs</w:t>
            </w:r>
          </w:p>
          <w:p w14:paraId="649B21BB" w14:textId="5B003EE0" w:rsidR="003C2611" w:rsidRPr="0028091D" w:rsidRDefault="003C2611" w:rsidP="004D1916">
            <w:pPr>
              <w:pStyle w:val="ListParagraph"/>
              <w:numPr>
                <w:ilvl w:val="0"/>
                <w:numId w:val="27"/>
              </w:numPr>
              <w:spacing w:after="0"/>
              <w:ind w:left="270" w:hanging="270"/>
              <w:jc w:val="left"/>
              <w:rPr>
                <w:rFonts w:ascii="Century Gothic" w:hAnsi="Century Gothic"/>
                <w:color w:val="000000" w:themeColor="text1"/>
                <w:sz w:val="17"/>
              </w:rPr>
            </w:pPr>
            <w:r w:rsidRPr="0028091D">
              <w:rPr>
                <w:rFonts w:ascii="Century Gothic" w:hAnsi="Century Gothic"/>
                <w:color w:val="000000" w:themeColor="text1"/>
                <w:sz w:val="17"/>
              </w:rPr>
              <w:t>Native fish habitat</w:t>
            </w:r>
          </w:p>
        </w:tc>
        <w:tc>
          <w:tcPr>
            <w:tcW w:w="2126" w:type="dxa"/>
            <w:tcBorders>
              <w:top w:val="nil"/>
              <w:left w:val="single" w:sz="4" w:space="0" w:color="auto"/>
              <w:bottom w:val="single" w:sz="12" w:space="0" w:color="000000"/>
              <w:right w:val="single" w:sz="4" w:space="0" w:color="auto"/>
            </w:tcBorders>
            <w:shd w:val="clear" w:color="auto" w:fill="auto"/>
          </w:tcPr>
          <w:p w14:paraId="2E69F666" w14:textId="46B81815" w:rsidR="003C2611" w:rsidRPr="006F4B5B" w:rsidRDefault="005C67C1" w:rsidP="0028091D">
            <w:pPr>
              <w:spacing w:before="120" w:after="120"/>
              <w:jc w:val="left"/>
              <w:rPr>
                <w:rFonts w:ascii="Century Gothic" w:hAnsi="Century Gothic"/>
                <w:color w:val="FF0000"/>
                <w:sz w:val="18"/>
                <w:szCs w:val="18"/>
              </w:rPr>
            </w:pPr>
            <w:r>
              <w:rPr>
                <w:rFonts w:ascii="Century Gothic" w:hAnsi="Century Gothic"/>
                <w:color w:val="000000" w:themeColor="text1"/>
                <w:sz w:val="17"/>
                <w:szCs w:val="17"/>
              </w:rPr>
              <w:t>0.</w:t>
            </w:r>
            <w:r w:rsidR="001A2DBB">
              <w:rPr>
                <w:rFonts w:ascii="Century Gothic" w:hAnsi="Century Gothic"/>
                <w:color w:val="000000" w:themeColor="text1"/>
                <w:sz w:val="17"/>
                <w:szCs w:val="17"/>
              </w:rPr>
              <w:t>6</w:t>
            </w:r>
            <w:r w:rsidR="003C2611" w:rsidRPr="00B1476C">
              <w:rPr>
                <w:rFonts w:ascii="Century Gothic" w:hAnsi="Century Gothic"/>
                <w:color w:val="000000" w:themeColor="text1"/>
                <w:sz w:val="17"/>
                <w:szCs w:val="17"/>
              </w:rPr>
              <w:t xml:space="preserve"> </w:t>
            </w:r>
            <w:r>
              <w:rPr>
                <w:rFonts w:ascii="Century Gothic" w:hAnsi="Century Gothic"/>
                <w:color w:val="000000" w:themeColor="text1"/>
                <w:sz w:val="17"/>
                <w:szCs w:val="17"/>
              </w:rPr>
              <w:t>G</w:t>
            </w:r>
            <w:r w:rsidR="003C2611" w:rsidRPr="00B1476C">
              <w:rPr>
                <w:rFonts w:ascii="Century Gothic" w:hAnsi="Century Gothic"/>
                <w:color w:val="000000" w:themeColor="text1"/>
                <w:sz w:val="17"/>
                <w:szCs w:val="17"/>
              </w:rPr>
              <w:t xml:space="preserve">L </w:t>
            </w:r>
            <w:r w:rsidR="00C5576D">
              <w:rPr>
                <w:rFonts w:ascii="Century Gothic" w:hAnsi="Century Gothic"/>
                <w:color w:val="000000" w:themeColor="text1"/>
                <w:sz w:val="17"/>
                <w:szCs w:val="17"/>
              </w:rPr>
              <w:t xml:space="preserve">all year </w:t>
            </w:r>
            <w:r w:rsidR="003C2611" w:rsidRPr="00B1476C">
              <w:rPr>
                <w:rFonts w:ascii="Century Gothic" w:hAnsi="Century Gothic"/>
                <w:color w:val="000000" w:themeColor="text1"/>
                <w:sz w:val="17"/>
                <w:szCs w:val="17"/>
              </w:rPr>
              <w:t>(most likely spring to autumn)</w:t>
            </w:r>
          </w:p>
        </w:tc>
        <w:tc>
          <w:tcPr>
            <w:tcW w:w="2410" w:type="dxa"/>
            <w:tcBorders>
              <w:top w:val="nil"/>
              <w:left w:val="single" w:sz="4" w:space="0" w:color="auto"/>
              <w:bottom w:val="single" w:sz="12" w:space="0" w:color="000000"/>
              <w:right w:val="single" w:sz="4" w:space="0" w:color="auto"/>
            </w:tcBorders>
            <w:shd w:val="clear" w:color="auto" w:fill="auto"/>
          </w:tcPr>
          <w:p w14:paraId="321E7D60" w14:textId="44D6C08E" w:rsidR="003C2611" w:rsidRPr="006F4B5B" w:rsidRDefault="00084B86" w:rsidP="0028091D">
            <w:pPr>
              <w:spacing w:before="120" w:after="120"/>
              <w:jc w:val="left"/>
              <w:rPr>
                <w:rFonts w:ascii="Century Gothic" w:hAnsi="Century Gothic"/>
                <w:color w:val="FF0000"/>
                <w:sz w:val="18"/>
                <w:szCs w:val="18"/>
              </w:rPr>
            </w:pPr>
            <w:r>
              <w:rPr>
                <w:rFonts w:ascii="Century Gothic" w:hAnsi="Century Gothic"/>
                <w:color w:val="000000" w:themeColor="text1"/>
                <w:sz w:val="17"/>
                <w:szCs w:val="17"/>
              </w:rPr>
              <w:t>Subject to further examination</w:t>
            </w:r>
          </w:p>
        </w:tc>
        <w:tc>
          <w:tcPr>
            <w:tcW w:w="4536" w:type="dxa"/>
            <w:gridSpan w:val="3"/>
            <w:tcBorders>
              <w:top w:val="single" w:sz="12" w:space="0" w:color="auto"/>
              <w:left w:val="single" w:sz="4" w:space="0" w:color="auto"/>
              <w:bottom w:val="single" w:sz="12" w:space="0" w:color="000000"/>
              <w:right w:val="single" w:sz="4" w:space="0" w:color="000000"/>
            </w:tcBorders>
            <w:shd w:val="clear" w:color="auto" w:fill="auto"/>
          </w:tcPr>
          <w:p w14:paraId="56BC88F1" w14:textId="4A9EF335" w:rsidR="003C2611" w:rsidRPr="006F4B5B" w:rsidRDefault="005C67C1" w:rsidP="0028091D">
            <w:pPr>
              <w:spacing w:before="120" w:after="120"/>
              <w:jc w:val="left"/>
              <w:rPr>
                <w:rFonts w:ascii="Century Gothic" w:hAnsi="Century Gothic"/>
                <w:b/>
                <w:bCs/>
                <w:color w:val="000000"/>
                <w:sz w:val="18"/>
                <w:szCs w:val="18"/>
              </w:rPr>
            </w:pPr>
            <w:r>
              <w:rPr>
                <w:rFonts w:ascii="Century Gothic" w:hAnsi="Century Gothic"/>
                <w:bCs/>
                <w:color w:val="000000" w:themeColor="text1"/>
                <w:sz w:val="17"/>
                <w:szCs w:val="17"/>
              </w:rPr>
              <w:t xml:space="preserve">Environmental flows were delivered to the </w:t>
            </w:r>
            <w:proofErr w:type="spellStart"/>
            <w:r>
              <w:rPr>
                <w:rFonts w:ascii="Century Gothic" w:hAnsi="Century Gothic"/>
                <w:bCs/>
                <w:color w:val="000000" w:themeColor="text1"/>
                <w:sz w:val="17"/>
                <w:szCs w:val="17"/>
              </w:rPr>
              <w:t>Ballin</w:t>
            </w:r>
            <w:proofErr w:type="spellEnd"/>
            <w:r>
              <w:rPr>
                <w:rFonts w:ascii="Century Gothic" w:hAnsi="Century Gothic"/>
                <w:bCs/>
                <w:color w:val="000000" w:themeColor="text1"/>
                <w:sz w:val="17"/>
                <w:szCs w:val="17"/>
              </w:rPr>
              <w:t xml:space="preserve"> Boora system during 2018-19.  </w:t>
            </w:r>
            <w:r w:rsidR="00B33A4E">
              <w:rPr>
                <w:rFonts w:ascii="Century Gothic" w:hAnsi="Century Gothic"/>
                <w:bCs/>
                <w:color w:val="000000" w:themeColor="text1"/>
                <w:sz w:val="17"/>
                <w:szCs w:val="17"/>
              </w:rPr>
              <w:t xml:space="preserve">For the 3 water years </w:t>
            </w:r>
            <w:r w:rsidR="00E24E71">
              <w:rPr>
                <w:rFonts w:ascii="Century Gothic" w:hAnsi="Century Gothic"/>
                <w:bCs/>
                <w:color w:val="000000" w:themeColor="text1"/>
                <w:sz w:val="17"/>
                <w:szCs w:val="17"/>
              </w:rPr>
              <w:t>preceding</w:t>
            </w:r>
            <w:r w:rsidR="00B33A4E">
              <w:rPr>
                <w:rFonts w:ascii="Century Gothic" w:hAnsi="Century Gothic"/>
                <w:bCs/>
                <w:color w:val="000000" w:themeColor="text1"/>
                <w:sz w:val="17"/>
                <w:szCs w:val="17"/>
              </w:rPr>
              <w:t xml:space="preserve"> 2018-19 </w:t>
            </w:r>
            <w:r>
              <w:rPr>
                <w:rFonts w:ascii="Century Gothic" w:hAnsi="Century Gothic"/>
                <w:bCs/>
                <w:color w:val="000000" w:themeColor="text1"/>
                <w:sz w:val="17"/>
                <w:szCs w:val="17"/>
              </w:rPr>
              <w:t xml:space="preserve">no environmental </w:t>
            </w:r>
            <w:r w:rsidR="003C2611" w:rsidRPr="001C6A06">
              <w:rPr>
                <w:rFonts w:ascii="Century Gothic" w:hAnsi="Century Gothic"/>
                <w:bCs/>
                <w:color w:val="000000" w:themeColor="text1"/>
                <w:sz w:val="17"/>
                <w:szCs w:val="17"/>
              </w:rPr>
              <w:t>flows</w:t>
            </w:r>
            <w:r w:rsidR="00B33A4E">
              <w:rPr>
                <w:rFonts w:ascii="Century Gothic" w:hAnsi="Century Gothic"/>
                <w:bCs/>
                <w:color w:val="000000" w:themeColor="text1"/>
                <w:sz w:val="17"/>
                <w:szCs w:val="17"/>
              </w:rPr>
              <w:t xml:space="preserve"> had been</w:t>
            </w:r>
            <w:r>
              <w:rPr>
                <w:rFonts w:ascii="Century Gothic" w:hAnsi="Century Gothic"/>
                <w:bCs/>
                <w:color w:val="000000" w:themeColor="text1"/>
                <w:sz w:val="17"/>
                <w:szCs w:val="17"/>
              </w:rPr>
              <w:t xml:space="preserve"> </w:t>
            </w:r>
            <w:r w:rsidR="00A03AA2">
              <w:rPr>
                <w:rFonts w:ascii="Century Gothic" w:hAnsi="Century Gothic"/>
                <w:bCs/>
                <w:color w:val="000000" w:themeColor="text1"/>
                <w:sz w:val="17"/>
                <w:szCs w:val="17"/>
              </w:rPr>
              <w:t>delivered</w:t>
            </w:r>
            <w:r w:rsidR="00A03AA2" w:rsidRPr="00C53C3F">
              <w:rPr>
                <w:rFonts w:ascii="Century Gothic" w:hAnsi="Century Gothic"/>
                <w:bCs/>
                <w:color w:val="000000" w:themeColor="text1"/>
                <w:sz w:val="17"/>
                <w:szCs w:val="17"/>
              </w:rPr>
              <w:t xml:space="preserve">. </w:t>
            </w:r>
            <w:r w:rsidR="00084B86" w:rsidRPr="005A0E4E">
              <w:rPr>
                <w:rFonts w:ascii="Century Gothic" w:hAnsi="Century Gothic"/>
                <w:color w:val="000000" w:themeColor="text1"/>
                <w:sz w:val="17"/>
                <w:szCs w:val="17"/>
              </w:rPr>
              <w:t>Watering is subject to further examination of environmental demand and operational requirements)</w:t>
            </w:r>
          </w:p>
        </w:tc>
        <w:tc>
          <w:tcPr>
            <w:tcW w:w="1559" w:type="dxa"/>
            <w:tcBorders>
              <w:top w:val="nil"/>
              <w:left w:val="single" w:sz="4" w:space="0" w:color="auto"/>
              <w:bottom w:val="single" w:sz="12" w:space="0" w:color="000000"/>
              <w:right w:val="single" w:sz="4" w:space="0" w:color="auto"/>
            </w:tcBorders>
            <w:shd w:val="clear" w:color="auto" w:fill="FFC000"/>
            <w:vAlign w:val="center"/>
          </w:tcPr>
          <w:p w14:paraId="19DE60D1" w14:textId="5A05DEC6" w:rsidR="003C2611" w:rsidRPr="006F4B5B" w:rsidRDefault="001A2DBB" w:rsidP="003C2611">
            <w:pPr>
              <w:spacing w:after="0"/>
              <w:jc w:val="center"/>
              <w:rPr>
                <w:rFonts w:ascii="Century Gothic" w:hAnsi="Century Gothic"/>
                <w:color w:val="000000"/>
                <w:sz w:val="18"/>
                <w:szCs w:val="18"/>
              </w:rPr>
            </w:pPr>
            <w:r>
              <w:rPr>
                <w:rFonts w:ascii="Century Gothic" w:hAnsi="Century Gothic"/>
                <w:color w:val="000000" w:themeColor="text1"/>
                <w:sz w:val="17"/>
                <w:szCs w:val="17"/>
              </w:rPr>
              <w:t>Moderate</w:t>
            </w:r>
          </w:p>
        </w:tc>
        <w:tc>
          <w:tcPr>
            <w:tcW w:w="3118" w:type="dxa"/>
            <w:tcBorders>
              <w:top w:val="nil"/>
              <w:left w:val="single" w:sz="4" w:space="0" w:color="auto"/>
              <w:bottom w:val="single" w:sz="12" w:space="0" w:color="000000"/>
              <w:right w:val="single" w:sz="4" w:space="0" w:color="auto"/>
            </w:tcBorders>
            <w:shd w:val="clear" w:color="000000" w:fill="95B3D7"/>
            <w:vAlign w:val="center"/>
          </w:tcPr>
          <w:p w14:paraId="0334EE8C" w14:textId="61E05EED" w:rsidR="003C2611" w:rsidRPr="006F4B5B" w:rsidRDefault="00EF3049" w:rsidP="003C2611">
            <w:pPr>
              <w:spacing w:after="0"/>
              <w:jc w:val="center"/>
              <w:rPr>
                <w:rFonts w:ascii="Century Gothic" w:hAnsi="Century Gothic"/>
                <w:color w:val="FFFFFF"/>
                <w:sz w:val="18"/>
                <w:szCs w:val="18"/>
              </w:rPr>
            </w:pPr>
            <w:r>
              <w:rPr>
                <w:rFonts w:ascii="Century Gothic" w:hAnsi="Century Gothic"/>
                <w:color w:val="000000" w:themeColor="text1"/>
                <w:sz w:val="17"/>
                <w:szCs w:val="17"/>
              </w:rPr>
              <w:t>Watering to occur only if resource availability</w:t>
            </w:r>
            <w:r w:rsidRPr="001C6A06">
              <w:rPr>
                <w:rFonts w:ascii="Century Gothic" w:hAnsi="Century Gothic"/>
                <w:color w:val="000000" w:themeColor="text1"/>
                <w:sz w:val="17"/>
                <w:szCs w:val="17"/>
              </w:rPr>
              <w:t xml:space="preserve"> </w:t>
            </w:r>
            <w:r>
              <w:rPr>
                <w:rFonts w:ascii="Century Gothic" w:hAnsi="Century Gothic"/>
                <w:color w:val="000000" w:themeColor="text1"/>
                <w:sz w:val="17"/>
                <w:szCs w:val="17"/>
              </w:rPr>
              <w:t xml:space="preserve">increases </w:t>
            </w:r>
          </w:p>
        </w:tc>
        <w:tc>
          <w:tcPr>
            <w:tcW w:w="2837" w:type="dxa"/>
            <w:tcBorders>
              <w:top w:val="nil"/>
              <w:left w:val="single" w:sz="4" w:space="0" w:color="auto"/>
              <w:bottom w:val="single" w:sz="12" w:space="0" w:color="000000"/>
              <w:right w:val="single" w:sz="4" w:space="0" w:color="auto"/>
            </w:tcBorders>
            <w:shd w:val="clear" w:color="auto" w:fill="FFC000"/>
            <w:vAlign w:val="center"/>
          </w:tcPr>
          <w:p w14:paraId="20B02250" w14:textId="4EE50AE6" w:rsidR="003C2611" w:rsidRPr="006F4B5B" w:rsidRDefault="00C53C3F" w:rsidP="003C2611">
            <w:pPr>
              <w:spacing w:after="0"/>
              <w:jc w:val="center"/>
              <w:rPr>
                <w:rFonts w:ascii="Century Gothic" w:hAnsi="Century Gothic"/>
                <w:color w:val="000000"/>
                <w:sz w:val="18"/>
                <w:szCs w:val="18"/>
              </w:rPr>
            </w:pPr>
            <w:r w:rsidRPr="005A0E4E">
              <w:rPr>
                <w:rFonts w:ascii="Century Gothic" w:hAnsi="Century Gothic"/>
                <w:sz w:val="17"/>
                <w:szCs w:val="17"/>
                <w:shd w:val="clear" w:color="auto" w:fill="FFC000"/>
              </w:rPr>
              <w:t>Moderate</w:t>
            </w:r>
          </w:p>
        </w:tc>
      </w:tr>
      <w:tr w:rsidR="00E76FBA" w:rsidRPr="006F4B5B" w14:paraId="721B91A1" w14:textId="77777777" w:rsidTr="00031E8E">
        <w:trPr>
          <w:trHeight w:val="461"/>
        </w:trPr>
        <w:tc>
          <w:tcPr>
            <w:tcW w:w="1602" w:type="dxa"/>
            <w:vMerge/>
            <w:tcBorders>
              <w:left w:val="single" w:sz="4" w:space="0" w:color="auto"/>
              <w:bottom w:val="single" w:sz="4" w:space="0" w:color="auto"/>
              <w:right w:val="single" w:sz="4" w:space="0" w:color="auto"/>
            </w:tcBorders>
            <w:vAlign w:val="center"/>
          </w:tcPr>
          <w:p w14:paraId="447E2F3C" w14:textId="74CC2A50" w:rsidR="003C2611" w:rsidRDefault="003C2611" w:rsidP="003C2611">
            <w:pPr>
              <w:spacing w:after="0"/>
              <w:jc w:val="left"/>
              <w:rPr>
                <w:rFonts w:ascii="Century Gothic" w:hAnsi="Century Gothic"/>
                <w:b/>
                <w:bCs/>
                <w:color w:val="FF0000"/>
                <w:sz w:val="18"/>
                <w:szCs w:val="18"/>
              </w:rPr>
            </w:pPr>
          </w:p>
        </w:tc>
        <w:tc>
          <w:tcPr>
            <w:tcW w:w="3355" w:type="dxa"/>
            <w:tcBorders>
              <w:top w:val="nil"/>
              <w:left w:val="single" w:sz="4" w:space="0" w:color="auto"/>
              <w:bottom w:val="single" w:sz="4" w:space="0" w:color="auto"/>
              <w:right w:val="single" w:sz="4" w:space="0" w:color="auto"/>
            </w:tcBorders>
            <w:shd w:val="clear" w:color="auto" w:fill="auto"/>
          </w:tcPr>
          <w:p w14:paraId="579A612D" w14:textId="4D003EC0" w:rsidR="00BF0498" w:rsidRPr="0028091D" w:rsidRDefault="003C2611" w:rsidP="00031E8E">
            <w:pPr>
              <w:jc w:val="left"/>
              <w:rPr>
                <w:rFonts w:ascii="Century Gothic" w:hAnsi="Century Gothic"/>
                <w:b/>
                <w:color w:val="000000" w:themeColor="text1"/>
                <w:sz w:val="17"/>
                <w:szCs w:val="17"/>
              </w:rPr>
            </w:pPr>
            <w:r w:rsidRPr="00E76FBA">
              <w:rPr>
                <w:rFonts w:ascii="Century Gothic" w:hAnsi="Century Gothic"/>
                <w:b/>
                <w:color w:val="000000" w:themeColor="text1"/>
                <w:sz w:val="17"/>
              </w:rPr>
              <w:t>Gwydir River Downstream of Copeton Dam</w:t>
            </w:r>
          </w:p>
          <w:p w14:paraId="1E90A7F1" w14:textId="1D743879" w:rsidR="00BF0498" w:rsidRPr="00E76FBA" w:rsidRDefault="00BF0498" w:rsidP="004D1916">
            <w:pPr>
              <w:numPr>
                <w:ilvl w:val="0"/>
                <w:numId w:val="23"/>
              </w:numPr>
              <w:spacing w:after="0"/>
              <w:ind w:left="270" w:hanging="270"/>
              <w:jc w:val="left"/>
              <w:rPr>
                <w:rFonts w:ascii="Century Gothic" w:hAnsi="Century Gothic"/>
                <w:color w:val="000000" w:themeColor="text1"/>
                <w:sz w:val="17"/>
                <w:szCs w:val="17"/>
              </w:rPr>
            </w:pPr>
            <w:r w:rsidRPr="00E76FBA">
              <w:rPr>
                <w:rFonts w:ascii="Century Gothic" w:hAnsi="Century Gothic"/>
                <w:color w:val="000000" w:themeColor="text1"/>
                <w:sz w:val="17"/>
                <w:szCs w:val="17"/>
              </w:rPr>
              <w:t>Native fish habitat</w:t>
            </w:r>
          </w:p>
          <w:p w14:paraId="33B17E5A" w14:textId="5493B972" w:rsidR="003C2611" w:rsidRPr="0028091D" w:rsidRDefault="003C2611" w:rsidP="00031E8E">
            <w:pPr>
              <w:spacing w:after="0"/>
              <w:jc w:val="left"/>
              <w:rPr>
                <w:rFonts w:ascii="Century Gothic" w:hAnsi="Century Gothic"/>
                <w:b/>
                <w:color w:val="000000" w:themeColor="text1"/>
                <w:sz w:val="18"/>
              </w:rPr>
            </w:pPr>
          </w:p>
        </w:tc>
        <w:tc>
          <w:tcPr>
            <w:tcW w:w="2126" w:type="dxa"/>
            <w:tcBorders>
              <w:top w:val="nil"/>
              <w:left w:val="single" w:sz="4" w:space="0" w:color="auto"/>
              <w:bottom w:val="single" w:sz="4" w:space="0" w:color="auto"/>
              <w:right w:val="single" w:sz="4" w:space="0" w:color="auto"/>
            </w:tcBorders>
            <w:shd w:val="clear" w:color="auto" w:fill="auto"/>
          </w:tcPr>
          <w:p w14:paraId="3B49241A" w14:textId="23BE6E28" w:rsidR="003C2611" w:rsidRPr="006F4B5B" w:rsidRDefault="003C2611" w:rsidP="0028091D">
            <w:pPr>
              <w:spacing w:before="120" w:after="120"/>
              <w:jc w:val="left"/>
              <w:rPr>
                <w:rFonts w:ascii="Century Gothic" w:hAnsi="Century Gothic"/>
                <w:color w:val="FF0000"/>
                <w:sz w:val="18"/>
                <w:szCs w:val="18"/>
              </w:rPr>
            </w:pPr>
            <w:r w:rsidRPr="00B1476C">
              <w:rPr>
                <w:rFonts w:ascii="Century Gothic" w:hAnsi="Century Gothic"/>
                <w:color w:val="000000" w:themeColor="text1"/>
                <w:sz w:val="17"/>
                <w:szCs w:val="17"/>
              </w:rPr>
              <w:t>Improve natural character of flows downstream of the dam</w:t>
            </w:r>
          </w:p>
        </w:tc>
        <w:tc>
          <w:tcPr>
            <w:tcW w:w="2410" w:type="dxa"/>
            <w:tcBorders>
              <w:top w:val="nil"/>
              <w:left w:val="single" w:sz="4" w:space="0" w:color="auto"/>
              <w:bottom w:val="single" w:sz="4" w:space="0" w:color="auto"/>
              <w:right w:val="single" w:sz="4" w:space="0" w:color="auto"/>
            </w:tcBorders>
            <w:shd w:val="clear" w:color="auto" w:fill="auto"/>
          </w:tcPr>
          <w:p w14:paraId="7FFAD860" w14:textId="13FAC0F7" w:rsidR="003C2611" w:rsidRPr="006F4B5B" w:rsidRDefault="003C2611" w:rsidP="0028091D">
            <w:pPr>
              <w:spacing w:before="120" w:after="120"/>
              <w:jc w:val="left"/>
              <w:rPr>
                <w:rFonts w:ascii="Century Gothic" w:hAnsi="Century Gothic"/>
                <w:color w:val="FF0000"/>
                <w:sz w:val="18"/>
                <w:szCs w:val="18"/>
              </w:rPr>
            </w:pPr>
            <w:r w:rsidRPr="00B1476C">
              <w:rPr>
                <w:rFonts w:ascii="Century Gothic" w:hAnsi="Century Gothic" w:cs="Arial"/>
                <w:noProof/>
                <w:color w:val="000000" w:themeColor="text1"/>
                <w:sz w:val="17"/>
                <w:szCs w:val="17"/>
              </w:rPr>
              <w:t>All years</w:t>
            </w:r>
            <w:r w:rsidR="00530321">
              <w:rPr>
                <w:rFonts w:ascii="Century Gothic" w:hAnsi="Century Gothic" w:cs="Arial"/>
                <w:noProof/>
                <w:color w:val="000000" w:themeColor="text1"/>
                <w:sz w:val="17"/>
                <w:szCs w:val="17"/>
              </w:rPr>
              <w:t xml:space="preserve"> </w:t>
            </w:r>
            <w:r w:rsidRPr="00B1476C">
              <w:rPr>
                <w:rFonts w:ascii="Century Gothic" w:hAnsi="Century Gothic" w:cs="Arial"/>
                <w:noProof/>
                <w:color w:val="000000" w:themeColor="text1"/>
                <w:sz w:val="17"/>
                <w:szCs w:val="17"/>
              </w:rPr>
              <w:t>(Spring to Autumn)</w:t>
            </w:r>
          </w:p>
        </w:tc>
        <w:tc>
          <w:tcPr>
            <w:tcW w:w="4536" w:type="dxa"/>
            <w:gridSpan w:val="3"/>
            <w:tcBorders>
              <w:top w:val="single" w:sz="12" w:space="0" w:color="auto"/>
              <w:left w:val="single" w:sz="4" w:space="0" w:color="auto"/>
              <w:bottom w:val="single" w:sz="4" w:space="0" w:color="auto"/>
              <w:right w:val="single" w:sz="4" w:space="0" w:color="000000"/>
            </w:tcBorders>
            <w:shd w:val="clear" w:color="auto" w:fill="auto"/>
          </w:tcPr>
          <w:p w14:paraId="554BE065" w14:textId="0342B81F" w:rsidR="003C2611" w:rsidRPr="006F4B5B" w:rsidRDefault="003C2611" w:rsidP="0028091D">
            <w:pPr>
              <w:spacing w:before="120" w:after="120"/>
              <w:jc w:val="left"/>
              <w:rPr>
                <w:rFonts w:ascii="Century Gothic" w:hAnsi="Century Gothic"/>
                <w:b/>
                <w:bCs/>
                <w:color w:val="000000"/>
                <w:sz w:val="18"/>
                <w:szCs w:val="18"/>
              </w:rPr>
            </w:pPr>
            <w:r w:rsidRPr="001C6A06">
              <w:rPr>
                <w:rFonts w:ascii="Century Gothic" w:hAnsi="Century Gothic"/>
                <w:color w:val="000000" w:themeColor="text1"/>
                <w:sz w:val="17"/>
                <w:szCs w:val="17"/>
              </w:rPr>
              <w:t xml:space="preserve">Required volumes </w:t>
            </w:r>
            <w:r>
              <w:rPr>
                <w:rFonts w:ascii="Century Gothic" w:hAnsi="Century Gothic"/>
                <w:color w:val="000000" w:themeColor="text1"/>
                <w:sz w:val="17"/>
                <w:szCs w:val="17"/>
              </w:rPr>
              <w:t>m</w:t>
            </w:r>
            <w:r w:rsidRPr="001C6A06">
              <w:rPr>
                <w:rFonts w:ascii="Century Gothic" w:hAnsi="Century Gothic"/>
                <w:color w:val="000000" w:themeColor="text1"/>
                <w:sz w:val="17"/>
                <w:szCs w:val="17"/>
              </w:rPr>
              <w:t>et. Natural flow pattern not met</w:t>
            </w:r>
            <w:r>
              <w:rPr>
                <w:rFonts w:ascii="Century Gothic" w:hAnsi="Century Gothic"/>
                <w:color w:val="000000" w:themeColor="text1"/>
                <w:sz w:val="17"/>
                <w:szCs w:val="17"/>
              </w:rPr>
              <w:t xml:space="preserve">. </w:t>
            </w:r>
            <w:r w:rsidR="00E24E71">
              <w:rPr>
                <w:rFonts w:ascii="Century Gothic" w:hAnsi="Century Gothic"/>
                <w:color w:val="000000" w:themeColor="text1"/>
                <w:sz w:val="17"/>
                <w:szCs w:val="17"/>
              </w:rPr>
              <w:t>Therefore,</w:t>
            </w:r>
            <w:r>
              <w:rPr>
                <w:rFonts w:ascii="Century Gothic" w:hAnsi="Century Gothic"/>
                <w:color w:val="000000" w:themeColor="text1"/>
                <w:sz w:val="17"/>
                <w:szCs w:val="17"/>
              </w:rPr>
              <w:t xml:space="preserve"> the environmental demand has been assessed as moderate.</w:t>
            </w:r>
          </w:p>
        </w:tc>
        <w:tc>
          <w:tcPr>
            <w:tcW w:w="1559" w:type="dxa"/>
            <w:tcBorders>
              <w:top w:val="nil"/>
              <w:left w:val="single" w:sz="4" w:space="0" w:color="auto"/>
              <w:bottom w:val="single" w:sz="4" w:space="0" w:color="auto"/>
              <w:right w:val="single" w:sz="4" w:space="0" w:color="auto"/>
            </w:tcBorders>
            <w:shd w:val="clear" w:color="auto" w:fill="FFC000"/>
            <w:vAlign w:val="center"/>
          </w:tcPr>
          <w:p w14:paraId="5AEC76E7" w14:textId="0E54DE5F" w:rsidR="003C2611" w:rsidRPr="006F4B5B" w:rsidRDefault="003C2611" w:rsidP="003C2611">
            <w:pPr>
              <w:spacing w:after="0"/>
              <w:jc w:val="center"/>
              <w:rPr>
                <w:rFonts w:ascii="Century Gothic" w:hAnsi="Century Gothic"/>
                <w:color w:val="000000"/>
                <w:sz w:val="18"/>
                <w:szCs w:val="18"/>
              </w:rPr>
            </w:pPr>
            <w:r w:rsidRPr="001C6A06">
              <w:rPr>
                <w:rFonts w:ascii="Century Gothic" w:hAnsi="Century Gothic"/>
                <w:color w:val="000000" w:themeColor="text1"/>
                <w:sz w:val="17"/>
                <w:szCs w:val="17"/>
              </w:rPr>
              <w:t>Moderate</w:t>
            </w:r>
          </w:p>
        </w:tc>
        <w:tc>
          <w:tcPr>
            <w:tcW w:w="3118" w:type="dxa"/>
            <w:tcBorders>
              <w:top w:val="nil"/>
              <w:left w:val="single" w:sz="4" w:space="0" w:color="auto"/>
              <w:bottom w:val="single" w:sz="4" w:space="0" w:color="auto"/>
              <w:right w:val="single" w:sz="4" w:space="0" w:color="auto"/>
            </w:tcBorders>
            <w:shd w:val="clear" w:color="000000" w:fill="95B3D7"/>
            <w:vAlign w:val="center"/>
          </w:tcPr>
          <w:p w14:paraId="68E39B88" w14:textId="77777777" w:rsidR="003C2611" w:rsidRPr="001C6A06" w:rsidRDefault="003C2611" w:rsidP="003C2611">
            <w:pPr>
              <w:spacing w:before="60" w:after="60"/>
              <w:jc w:val="center"/>
              <w:rPr>
                <w:rFonts w:ascii="Century Gothic" w:hAnsi="Century Gothic"/>
                <w:sz w:val="17"/>
                <w:szCs w:val="17"/>
              </w:rPr>
            </w:pPr>
            <w:r w:rsidRPr="001C6A06">
              <w:rPr>
                <w:rFonts w:ascii="Century Gothic" w:hAnsi="Century Gothic"/>
                <w:sz w:val="17"/>
                <w:szCs w:val="17"/>
              </w:rPr>
              <w:t>Environmental water could partially contribute to this demand.</w:t>
            </w:r>
          </w:p>
          <w:p w14:paraId="3C9A718E" w14:textId="68457E4E" w:rsidR="003C2611" w:rsidRPr="006F4B5B" w:rsidRDefault="00B33A4E" w:rsidP="00B33A4E">
            <w:pPr>
              <w:spacing w:after="0"/>
              <w:jc w:val="center"/>
              <w:rPr>
                <w:rFonts w:ascii="Century Gothic" w:hAnsi="Century Gothic"/>
                <w:color w:val="FFFFFF"/>
                <w:sz w:val="18"/>
                <w:szCs w:val="18"/>
              </w:rPr>
            </w:pPr>
            <w:r>
              <w:rPr>
                <w:rFonts w:ascii="Century Gothic" w:hAnsi="Century Gothic"/>
                <w:sz w:val="17"/>
                <w:szCs w:val="17"/>
              </w:rPr>
              <w:t>For the 2019-20 water year, e</w:t>
            </w:r>
            <w:r w:rsidR="003C2611" w:rsidRPr="001C6A06">
              <w:rPr>
                <w:rFonts w:ascii="Century Gothic" w:hAnsi="Century Gothic"/>
                <w:sz w:val="17"/>
                <w:szCs w:val="17"/>
              </w:rPr>
              <w:t xml:space="preserve">nvironmental flows will form the majority of the regulated deliveries so </w:t>
            </w:r>
            <w:r w:rsidR="003C2611">
              <w:rPr>
                <w:rFonts w:ascii="Century Gothic" w:hAnsi="Century Gothic"/>
                <w:sz w:val="17"/>
                <w:szCs w:val="17"/>
              </w:rPr>
              <w:t>there</w:t>
            </w:r>
            <w:r w:rsidR="003C2611" w:rsidRPr="001C6A06">
              <w:rPr>
                <w:rFonts w:ascii="Century Gothic" w:hAnsi="Century Gothic"/>
                <w:sz w:val="17"/>
                <w:szCs w:val="17"/>
              </w:rPr>
              <w:t xml:space="preserve"> will be a greater opportunity to influence the character of the releases</w:t>
            </w:r>
            <w:r w:rsidR="00353828">
              <w:rPr>
                <w:rFonts w:ascii="Century Gothic" w:hAnsi="Century Gothic"/>
                <w:sz w:val="17"/>
                <w:szCs w:val="17"/>
              </w:rPr>
              <w:t>.</w:t>
            </w:r>
          </w:p>
        </w:tc>
        <w:tc>
          <w:tcPr>
            <w:tcW w:w="2837" w:type="dxa"/>
            <w:tcBorders>
              <w:top w:val="nil"/>
              <w:left w:val="single" w:sz="4" w:space="0" w:color="auto"/>
              <w:bottom w:val="single" w:sz="4" w:space="0" w:color="auto"/>
              <w:right w:val="single" w:sz="4" w:space="0" w:color="auto"/>
            </w:tcBorders>
            <w:shd w:val="clear" w:color="auto" w:fill="FFC000"/>
            <w:vAlign w:val="center"/>
          </w:tcPr>
          <w:p w14:paraId="0C03352C" w14:textId="1DC0F9A1" w:rsidR="003C2611" w:rsidRPr="006F4B5B" w:rsidRDefault="003C2611" w:rsidP="003C2611">
            <w:pPr>
              <w:spacing w:after="0"/>
              <w:jc w:val="center"/>
              <w:rPr>
                <w:rFonts w:ascii="Century Gothic" w:hAnsi="Century Gothic"/>
                <w:color w:val="000000"/>
                <w:sz w:val="18"/>
                <w:szCs w:val="18"/>
              </w:rPr>
            </w:pPr>
            <w:r w:rsidRPr="001C6A06">
              <w:rPr>
                <w:rFonts w:ascii="Century Gothic" w:hAnsi="Century Gothic"/>
                <w:sz w:val="17"/>
                <w:szCs w:val="17"/>
              </w:rPr>
              <w:t>Moderate</w:t>
            </w:r>
          </w:p>
        </w:tc>
      </w:tr>
      <w:tr w:rsidR="004A54D4" w:rsidRPr="006F4B5B" w14:paraId="476B4135" w14:textId="77777777" w:rsidTr="00031E8E">
        <w:trPr>
          <w:trHeight w:val="1281"/>
        </w:trPr>
        <w:tc>
          <w:tcPr>
            <w:tcW w:w="1602" w:type="dxa"/>
            <w:tcBorders>
              <w:top w:val="single" w:sz="4" w:space="0" w:color="auto"/>
              <w:left w:val="single" w:sz="4" w:space="0" w:color="auto"/>
              <w:bottom w:val="single" w:sz="4" w:space="0" w:color="auto"/>
              <w:right w:val="single" w:sz="4" w:space="0" w:color="auto"/>
            </w:tcBorders>
          </w:tcPr>
          <w:p w14:paraId="3F3DF3D2" w14:textId="7155F839" w:rsidR="008C46A8" w:rsidRPr="003E7508" w:rsidRDefault="00295422" w:rsidP="003C2611">
            <w:pPr>
              <w:spacing w:after="0"/>
              <w:jc w:val="left"/>
              <w:rPr>
                <w:rFonts w:ascii="Century Gothic" w:hAnsi="Century Gothic"/>
                <w:bCs/>
                <w:color w:val="FF0000"/>
                <w:sz w:val="18"/>
                <w:szCs w:val="18"/>
              </w:rPr>
            </w:pPr>
            <w:r w:rsidRPr="003E7508">
              <w:rPr>
                <w:rFonts w:ascii="Century Gothic" w:hAnsi="Century Gothic"/>
                <w:bCs/>
                <w:color w:val="000000" w:themeColor="text1"/>
                <w:sz w:val="18"/>
                <w:szCs w:val="18"/>
              </w:rPr>
              <w:t>Bird breeding support flows</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14:paraId="74602D2A" w14:textId="650F07A1" w:rsidR="008C46A8" w:rsidRPr="0028091D" w:rsidRDefault="008C46A8" w:rsidP="00031E8E">
            <w:pPr>
              <w:spacing w:after="0"/>
              <w:jc w:val="left"/>
              <w:rPr>
                <w:rFonts w:ascii="Century Gothic" w:hAnsi="Century Gothic"/>
                <w:b/>
                <w:color w:val="000000" w:themeColor="text1"/>
                <w:sz w:val="18"/>
              </w:rPr>
            </w:pPr>
            <w:r w:rsidRPr="000F4FA8">
              <w:rPr>
                <w:rFonts w:ascii="Century Gothic" w:hAnsi="Century Gothic"/>
                <w:b/>
                <w:color w:val="000000" w:themeColor="text1"/>
                <w:sz w:val="18"/>
              </w:rPr>
              <w:t xml:space="preserve">Support </w:t>
            </w:r>
            <w:r w:rsidR="00295422">
              <w:rPr>
                <w:rFonts w:ascii="Century Gothic" w:hAnsi="Century Gothic"/>
                <w:b/>
                <w:color w:val="000000" w:themeColor="text1"/>
                <w:sz w:val="18"/>
              </w:rPr>
              <w:t xml:space="preserve"> large scale </w:t>
            </w:r>
            <w:r w:rsidRPr="000F4FA8">
              <w:rPr>
                <w:rFonts w:ascii="Century Gothic" w:hAnsi="Century Gothic"/>
                <w:b/>
                <w:color w:val="000000" w:themeColor="text1"/>
                <w:sz w:val="18"/>
              </w:rPr>
              <w:t>colonial waterbird breeding</w:t>
            </w:r>
            <w:r w:rsidR="00295422">
              <w:rPr>
                <w:rFonts w:ascii="Century Gothic" w:hAnsi="Century Gothic"/>
                <w:b/>
                <w:color w:val="000000" w:themeColor="text1"/>
                <w:sz w:val="18"/>
              </w:rPr>
              <w:t xml:space="preserve"> events</w:t>
            </w:r>
          </w:p>
          <w:p w14:paraId="28B18F08" w14:textId="77777777" w:rsidR="008C46A8" w:rsidRPr="00E76FBA" w:rsidRDefault="008C46A8" w:rsidP="00031E8E">
            <w:pPr>
              <w:spacing w:after="0"/>
              <w:jc w:val="left"/>
              <w:rPr>
                <w:rFonts w:ascii="Century Gothic" w:hAnsi="Century Gothic"/>
                <w:b/>
                <w:bCs/>
                <w:color w:val="000000" w:themeColor="text1"/>
                <w:sz w:val="17"/>
                <w:szCs w:val="17"/>
              </w:rPr>
            </w:pPr>
          </w:p>
          <w:p w14:paraId="04C465FC" w14:textId="7A7D0D91" w:rsidR="008C46A8" w:rsidRPr="0028091D" w:rsidRDefault="008C46A8" w:rsidP="004D1916">
            <w:pPr>
              <w:pStyle w:val="ListParagraph"/>
              <w:numPr>
                <w:ilvl w:val="0"/>
                <w:numId w:val="28"/>
              </w:numPr>
              <w:spacing w:after="0"/>
              <w:ind w:left="128" w:hanging="128"/>
              <w:jc w:val="left"/>
              <w:rPr>
                <w:rFonts w:ascii="Century Gothic" w:hAnsi="Century Gothic"/>
                <w:b/>
                <w:bCs/>
                <w:color w:val="000000" w:themeColor="text1"/>
                <w:sz w:val="18"/>
                <w:szCs w:val="18"/>
              </w:rPr>
            </w:pPr>
            <w:r w:rsidRPr="0028091D">
              <w:rPr>
                <w:rFonts w:ascii="Century Gothic" w:hAnsi="Century Gothic"/>
                <w:color w:val="000000" w:themeColor="text1"/>
                <w:sz w:val="17"/>
              </w:rPr>
              <w:t>Waterbird breeding and habitat</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08EB9C8" w14:textId="77777777" w:rsidR="008C46A8" w:rsidRPr="006F4B5B" w:rsidRDefault="008C46A8" w:rsidP="0028091D">
            <w:pPr>
              <w:spacing w:before="120" w:after="120"/>
              <w:jc w:val="left"/>
              <w:rPr>
                <w:rFonts w:ascii="Century Gothic" w:hAnsi="Century Gothic"/>
                <w:color w:val="FF0000"/>
                <w:sz w:val="18"/>
                <w:szCs w:val="18"/>
              </w:rPr>
            </w:pPr>
            <w:r w:rsidRPr="00B6763F">
              <w:rPr>
                <w:rFonts w:ascii="Century Gothic" w:hAnsi="Century Gothic" w:cs="Arial"/>
                <w:noProof/>
                <w:color w:val="000000" w:themeColor="text1"/>
                <w:sz w:val="18"/>
                <w:szCs w:val="18"/>
              </w:rPr>
              <w:t>10–15 GL</w:t>
            </w:r>
          </w:p>
          <w:p w14:paraId="4C4BC73A" w14:textId="77777777" w:rsidR="008C46A8" w:rsidRPr="006F4B5B" w:rsidRDefault="008C46A8" w:rsidP="0028091D">
            <w:pPr>
              <w:spacing w:before="120" w:after="120"/>
              <w:jc w:val="left"/>
              <w:rPr>
                <w:rFonts w:ascii="Century Gothic" w:hAnsi="Century Gothic"/>
                <w:color w:val="FF0000"/>
                <w:sz w:val="18"/>
                <w:szCs w:val="18"/>
              </w:rPr>
            </w:pPr>
          </w:p>
          <w:p w14:paraId="7D89148A" w14:textId="283627A6" w:rsidR="008C46A8" w:rsidRPr="006F4B5B" w:rsidRDefault="008C46A8" w:rsidP="0028091D">
            <w:pPr>
              <w:spacing w:before="120" w:after="120"/>
              <w:jc w:val="left"/>
              <w:rPr>
                <w:rFonts w:ascii="Century Gothic" w:hAnsi="Century Gothic"/>
                <w:color w:val="FF0000"/>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EE5E17B" w14:textId="36890D3D" w:rsidR="008C46A8" w:rsidRPr="006F4B5B" w:rsidRDefault="008C46A8" w:rsidP="0028091D">
            <w:pPr>
              <w:spacing w:before="120" w:after="120"/>
              <w:jc w:val="left"/>
              <w:rPr>
                <w:rFonts w:ascii="Century Gothic" w:hAnsi="Century Gothic"/>
                <w:color w:val="FF0000"/>
                <w:sz w:val="18"/>
                <w:szCs w:val="18"/>
              </w:rPr>
            </w:pPr>
            <w:r w:rsidRPr="0028091D">
              <w:rPr>
                <w:rFonts w:ascii="Century Gothic" w:hAnsi="Century Gothic"/>
                <w:color w:val="000000" w:themeColor="text1"/>
                <w:sz w:val="17"/>
                <w:szCs w:val="17"/>
              </w:rPr>
              <w:t>As required, All years</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7DC2A" w14:textId="44A3CB78" w:rsidR="008C46A8" w:rsidRPr="006F4B5B" w:rsidRDefault="008C46A8" w:rsidP="0028091D">
            <w:pPr>
              <w:spacing w:before="120" w:after="120"/>
              <w:jc w:val="left"/>
              <w:rPr>
                <w:rFonts w:ascii="Century Gothic" w:hAnsi="Century Gothic"/>
                <w:b/>
                <w:bCs/>
                <w:color w:val="FF0000"/>
                <w:sz w:val="18"/>
                <w:szCs w:val="18"/>
              </w:rPr>
            </w:pPr>
            <w:r w:rsidRPr="00E61770">
              <w:rPr>
                <w:rFonts w:ascii="Century Gothic" w:hAnsi="Century Gothic"/>
                <w:bCs/>
                <w:color w:val="000000" w:themeColor="text1"/>
                <w:sz w:val="17"/>
                <w:szCs w:val="17"/>
              </w:rPr>
              <w:t xml:space="preserve">Colonial waterbird breeding requirement has not been triggered in the past </w:t>
            </w:r>
            <w:r w:rsidR="00E76FBA">
              <w:rPr>
                <w:rFonts w:ascii="Century Gothic" w:hAnsi="Century Gothic"/>
                <w:bCs/>
                <w:color w:val="000000" w:themeColor="text1"/>
                <w:sz w:val="17"/>
                <w:szCs w:val="17"/>
              </w:rPr>
              <w:t>6</w:t>
            </w:r>
            <w:r w:rsidRPr="00E61770">
              <w:rPr>
                <w:rFonts w:ascii="Century Gothic" w:hAnsi="Century Gothic"/>
                <w:bCs/>
                <w:color w:val="000000" w:themeColor="text1"/>
                <w:sz w:val="17"/>
                <w:szCs w:val="17"/>
              </w:rPr>
              <w:t xml:space="preserve"> years</w:t>
            </w:r>
            <w:r>
              <w:rPr>
                <w:rFonts w:ascii="Century Gothic" w:hAnsi="Century Gothic"/>
                <w:bCs/>
                <w:color w:val="000000" w:themeColor="text1"/>
                <w:sz w:val="17"/>
                <w:szCs w:val="17"/>
              </w:rPr>
              <w:t>,</w:t>
            </w:r>
            <w:r w:rsidR="00295422">
              <w:rPr>
                <w:rFonts w:ascii="Century Gothic" w:hAnsi="Century Gothic"/>
                <w:bCs/>
                <w:color w:val="000000" w:themeColor="text1"/>
                <w:sz w:val="17"/>
                <w:szCs w:val="17"/>
              </w:rPr>
              <w:t xml:space="preserve"> and requires large scale natural flows event to trigger,</w:t>
            </w:r>
            <w:r>
              <w:rPr>
                <w:rFonts w:ascii="Century Gothic" w:hAnsi="Century Gothic"/>
                <w:bCs/>
                <w:color w:val="000000" w:themeColor="text1"/>
                <w:sz w:val="17"/>
                <w:szCs w:val="17"/>
              </w:rPr>
              <w:t xml:space="preserve"> therefore the demand has been assessed as moderate.</w:t>
            </w:r>
            <w:r w:rsidR="00295422">
              <w:rPr>
                <w:rFonts w:ascii="Century Gothic" w:hAnsi="Century Gothic"/>
                <w:bCs/>
                <w:color w:val="000000" w:themeColor="text1"/>
                <w:sz w:val="17"/>
                <w:szCs w:val="17"/>
              </w:rPr>
              <w:t xml:space="preserve"> However under extend very dry conditions this contingency is likely to be used to meet critical environmental water needs</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95FEBD" w14:textId="7618017D" w:rsidR="008C46A8" w:rsidRPr="006F4B5B" w:rsidRDefault="008C46A8">
            <w:pPr>
              <w:spacing w:after="0"/>
              <w:jc w:val="center"/>
              <w:rPr>
                <w:rFonts w:ascii="Century Gothic" w:hAnsi="Century Gothic"/>
                <w:color w:val="FFFFFF"/>
                <w:sz w:val="18"/>
                <w:szCs w:val="18"/>
              </w:rPr>
            </w:pPr>
            <w:r w:rsidRPr="00B034E6">
              <w:rPr>
                <w:rFonts w:ascii="Century Gothic" w:hAnsi="Century Gothic"/>
                <w:color w:val="000000" w:themeColor="text1"/>
                <w:sz w:val="17"/>
                <w:szCs w:val="17"/>
              </w:rPr>
              <w:t>Mode</w:t>
            </w:r>
            <w:r>
              <w:rPr>
                <w:rFonts w:ascii="Century Gothic" w:hAnsi="Century Gothic"/>
                <w:color w:val="000000" w:themeColor="text1"/>
                <w:sz w:val="17"/>
                <w:szCs w:val="17"/>
              </w:rPr>
              <w:t>r</w:t>
            </w:r>
            <w:r w:rsidRPr="00B034E6">
              <w:rPr>
                <w:rFonts w:ascii="Century Gothic" w:hAnsi="Century Gothic"/>
                <w:color w:val="000000" w:themeColor="text1"/>
                <w:sz w:val="17"/>
                <w:szCs w:val="17"/>
              </w:rPr>
              <w:t>ate</w:t>
            </w:r>
          </w:p>
        </w:tc>
        <w:tc>
          <w:tcPr>
            <w:tcW w:w="31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15A7D71" w14:textId="11FE06C8" w:rsidR="008C46A8" w:rsidRPr="0028091D" w:rsidRDefault="008C46A8">
            <w:pPr>
              <w:spacing w:after="0"/>
              <w:jc w:val="center"/>
              <w:rPr>
                <w:rFonts w:ascii="Century Gothic" w:hAnsi="Century Gothic"/>
                <w:color w:val="FFFFFF"/>
                <w:sz w:val="17"/>
                <w:szCs w:val="17"/>
              </w:rPr>
            </w:pPr>
            <w:r w:rsidRPr="0028091D">
              <w:rPr>
                <w:rFonts w:ascii="Century Gothic" w:hAnsi="Century Gothic"/>
                <w:sz w:val="17"/>
                <w:szCs w:val="17"/>
              </w:rPr>
              <w:t>Respond to naturally triggered bird breeding, if required</w:t>
            </w:r>
          </w:p>
        </w:tc>
        <w:tc>
          <w:tcPr>
            <w:tcW w:w="283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78B174B" w14:textId="77313708" w:rsidR="008C46A8" w:rsidRPr="006F4B5B" w:rsidRDefault="008C46A8">
            <w:pPr>
              <w:spacing w:after="0"/>
              <w:jc w:val="center"/>
              <w:rPr>
                <w:rFonts w:ascii="Century Gothic" w:hAnsi="Century Gothic"/>
                <w:sz w:val="18"/>
                <w:szCs w:val="18"/>
              </w:rPr>
            </w:pPr>
            <w:r>
              <w:rPr>
                <w:rFonts w:ascii="Century Gothic" w:hAnsi="Century Gothic"/>
                <w:sz w:val="17"/>
                <w:szCs w:val="17"/>
              </w:rPr>
              <w:t>Moderate</w:t>
            </w:r>
          </w:p>
        </w:tc>
      </w:tr>
      <w:tr w:rsidR="008C46A8" w:rsidRPr="006F4B5B" w14:paraId="23235612" w14:textId="77777777" w:rsidTr="00031E8E">
        <w:trPr>
          <w:trHeight w:val="1079"/>
        </w:trPr>
        <w:tc>
          <w:tcPr>
            <w:tcW w:w="1602" w:type="dxa"/>
            <w:tcBorders>
              <w:top w:val="single" w:sz="4" w:space="0" w:color="auto"/>
              <w:left w:val="nil"/>
              <w:bottom w:val="nil"/>
              <w:right w:val="nil"/>
            </w:tcBorders>
          </w:tcPr>
          <w:p w14:paraId="40433AE8" w14:textId="167C4E8C" w:rsidR="008C46A8" w:rsidRPr="006F4B5B" w:rsidRDefault="008C46A8" w:rsidP="003C2611">
            <w:pPr>
              <w:spacing w:after="0"/>
              <w:jc w:val="left"/>
              <w:rPr>
                <w:rFonts w:ascii="Times New Roman" w:hAnsi="Times New Roman"/>
              </w:rPr>
            </w:pPr>
          </w:p>
        </w:tc>
        <w:tc>
          <w:tcPr>
            <w:tcW w:w="3355" w:type="dxa"/>
            <w:tcBorders>
              <w:top w:val="single" w:sz="4" w:space="0" w:color="auto"/>
              <w:left w:val="nil"/>
              <w:bottom w:val="nil"/>
              <w:right w:val="nil"/>
            </w:tcBorders>
            <w:shd w:val="clear" w:color="auto" w:fill="auto"/>
            <w:noWrap/>
            <w:vAlign w:val="bottom"/>
            <w:hideMark/>
          </w:tcPr>
          <w:p w14:paraId="340E94C7" w14:textId="35EF8161" w:rsidR="008C46A8" w:rsidRPr="006F4B5B" w:rsidRDefault="008C46A8" w:rsidP="003C2611">
            <w:pPr>
              <w:spacing w:after="0"/>
              <w:jc w:val="left"/>
              <w:rPr>
                <w:rFonts w:ascii="Times New Roman" w:hAnsi="Times New Roman"/>
              </w:rPr>
            </w:pPr>
          </w:p>
        </w:tc>
        <w:tc>
          <w:tcPr>
            <w:tcW w:w="2126" w:type="dxa"/>
            <w:tcBorders>
              <w:top w:val="single" w:sz="4" w:space="0" w:color="auto"/>
              <w:left w:val="nil"/>
              <w:bottom w:val="nil"/>
              <w:right w:val="nil"/>
            </w:tcBorders>
            <w:shd w:val="clear" w:color="auto" w:fill="auto"/>
            <w:noWrap/>
            <w:vAlign w:val="bottom"/>
            <w:hideMark/>
          </w:tcPr>
          <w:p w14:paraId="2E6E6079" w14:textId="54728865" w:rsidR="008C46A8" w:rsidRPr="006F4B5B" w:rsidRDefault="008C46A8" w:rsidP="003C2611">
            <w:pPr>
              <w:spacing w:after="0"/>
              <w:jc w:val="left"/>
              <w:rPr>
                <w:rFonts w:ascii="Times New Roman" w:hAnsi="Times New Roman"/>
              </w:rPr>
            </w:pPr>
          </w:p>
        </w:tc>
        <w:tc>
          <w:tcPr>
            <w:tcW w:w="2410" w:type="dxa"/>
            <w:tcBorders>
              <w:top w:val="single" w:sz="4" w:space="0" w:color="auto"/>
              <w:left w:val="nil"/>
              <w:bottom w:val="nil"/>
              <w:right w:val="nil"/>
            </w:tcBorders>
            <w:shd w:val="clear" w:color="auto" w:fill="auto"/>
            <w:noWrap/>
            <w:vAlign w:val="bottom"/>
            <w:hideMark/>
          </w:tcPr>
          <w:p w14:paraId="5B77D50D" w14:textId="77777777" w:rsidR="008C46A8" w:rsidRPr="006F4B5B" w:rsidRDefault="008C46A8" w:rsidP="003C2611">
            <w:pPr>
              <w:spacing w:after="0"/>
              <w:jc w:val="left"/>
              <w:rPr>
                <w:rFonts w:ascii="Times New Roman" w:hAnsi="Times New Roman"/>
              </w:rPr>
            </w:pPr>
          </w:p>
        </w:tc>
        <w:tc>
          <w:tcPr>
            <w:tcW w:w="1154" w:type="dxa"/>
            <w:tcBorders>
              <w:top w:val="single" w:sz="4" w:space="0" w:color="auto"/>
              <w:left w:val="nil"/>
              <w:bottom w:val="nil"/>
              <w:right w:val="nil"/>
            </w:tcBorders>
            <w:shd w:val="clear" w:color="auto" w:fill="auto"/>
            <w:noWrap/>
            <w:vAlign w:val="bottom"/>
            <w:hideMark/>
          </w:tcPr>
          <w:p w14:paraId="1F353E6C" w14:textId="77777777" w:rsidR="008C46A8" w:rsidRPr="006F4B5B" w:rsidRDefault="008C46A8" w:rsidP="003C2611">
            <w:pPr>
              <w:spacing w:after="0"/>
              <w:jc w:val="left"/>
              <w:rPr>
                <w:rFonts w:ascii="Times New Roman" w:hAnsi="Times New Roman"/>
              </w:rPr>
            </w:pPr>
          </w:p>
        </w:tc>
        <w:tc>
          <w:tcPr>
            <w:tcW w:w="1235" w:type="dxa"/>
            <w:tcBorders>
              <w:top w:val="single" w:sz="4" w:space="0" w:color="auto"/>
              <w:left w:val="nil"/>
              <w:bottom w:val="nil"/>
              <w:right w:val="nil"/>
            </w:tcBorders>
            <w:shd w:val="clear" w:color="auto" w:fill="auto"/>
            <w:noWrap/>
            <w:vAlign w:val="bottom"/>
            <w:hideMark/>
          </w:tcPr>
          <w:p w14:paraId="58A881E3" w14:textId="77777777" w:rsidR="008C46A8" w:rsidRPr="006F4B5B" w:rsidRDefault="008C46A8" w:rsidP="003C2611">
            <w:pPr>
              <w:spacing w:after="0"/>
              <w:jc w:val="left"/>
              <w:rPr>
                <w:rFonts w:ascii="Times New Roman" w:hAnsi="Times New Roman"/>
              </w:rPr>
            </w:pPr>
          </w:p>
        </w:tc>
        <w:tc>
          <w:tcPr>
            <w:tcW w:w="2147" w:type="dxa"/>
            <w:tcBorders>
              <w:top w:val="single" w:sz="4" w:space="0" w:color="auto"/>
              <w:left w:val="nil"/>
              <w:bottom w:val="nil"/>
              <w:right w:val="nil"/>
            </w:tcBorders>
            <w:shd w:val="clear" w:color="auto" w:fill="auto"/>
            <w:noWrap/>
            <w:vAlign w:val="bottom"/>
            <w:hideMark/>
          </w:tcPr>
          <w:p w14:paraId="538BB456" w14:textId="77777777" w:rsidR="008C46A8" w:rsidRPr="006F4B5B" w:rsidRDefault="008C46A8" w:rsidP="003C2611">
            <w:pPr>
              <w:spacing w:after="0"/>
              <w:jc w:val="left"/>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921D09" w14:textId="77777777" w:rsidR="008C46A8" w:rsidRPr="006F4B5B" w:rsidRDefault="008C46A8" w:rsidP="003C2611">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Carryover potential</w:t>
            </w:r>
          </w:p>
        </w:tc>
        <w:tc>
          <w:tcPr>
            <w:tcW w:w="3118" w:type="dxa"/>
            <w:tcBorders>
              <w:top w:val="single" w:sz="4" w:space="0" w:color="auto"/>
              <w:left w:val="nil"/>
              <w:bottom w:val="single" w:sz="4" w:space="0" w:color="auto"/>
              <w:right w:val="single" w:sz="4" w:space="0" w:color="auto"/>
            </w:tcBorders>
            <w:shd w:val="clear" w:color="auto" w:fill="auto"/>
            <w:hideMark/>
          </w:tcPr>
          <w:p w14:paraId="4D70BB49" w14:textId="389307EE" w:rsidR="008C46A8" w:rsidRPr="006F4B5B" w:rsidRDefault="009A2D8E" w:rsidP="003C2611">
            <w:pPr>
              <w:spacing w:after="0"/>
              <w:jc w:val="left"/>
              <w:rPr>
                <w:rFonts w:ascii="Century Gothic" w:hAnsi="Century Gothic"/>
                <w:color w:val="000000"/>
                <w:sz w:val="18"/>
                <w:szCs w:val="18"/>
              </w:rPr>
            </w:pPr>
            <w:r w:rsidRPr="009A2D8E">
              <w:rPr>
                <w:rFonts w:ascii="Century Gothic" w:hAnsi="Century Gothic"/>
                <w:color w:val="000000"/>
                <w:sz w:val="18"/>
                <w:szCs w:val="18"/>
              </w:rPr>
              <w:t>The volume of General Security Commonwealth environmental water likely to be carried over in Gwydir Valley for use in 2019–20 is estimated to be around 12 GL</w:t>
            </w:r>
          </w:p>
        </w:tc>
        <w:tc>
          <w:tcPr>
            <w:tcW w:w="2837" w:type="dxa"/>
            <w:tcBorders>
              <w:top w:val="single" w:sz="4" w:space="0" w:color="auto"/>
              <w:left w:val="nil"/>
              <w:bottom w:val="single" w:sz="4" w:space="0" w:color="auto"/>
              <w:right w:val="single" w:sz="4" w:space="0" w:color="auto"/>
            </w:tcBorders>
            <w:shd w:val="clear" w:color="auto" w:fill="auto"/>
            <w:hideMark/>
          </w:tcPr>
          <w:p w14:paraId="78CDB143" w14:textId="6EF38DDB" w:rsidR="008C46A8" w:rsidRPr="006F4B5B" w:rsidRDefault="008C46A8" w:rsidP="00E76FBA">
            <w:pPr>
              <w:spacing w:after="0"/>
              <w:jc w:val="left"/>
              <w:rPr>
                <w:rFonts w:ascii="Century Gothic" w:hAnsi="Century Gothic"/>
                <w:color w:val="000000"/>
                <w:sz w:val="18"/>
                <w:szCs w:val="18"/>
              </w:rPr>
            </w:pPr>
            <w:r w:rsidRPr="006F4B5B">
              <w:rPr>
                <w:rFonts w:ascii="Century Gothic" w:hAnsi="Century Gothic"/>
                <w:color w:val="000000"/>
                <w:sz w:val="18"/>
                <w:szCs w:val="18"/>
              </w:rPr>
              <w:t xml:space="preserve">A low to moderate proportion of available allocations may be carried over to </w:t>
            </w:r>
            <w:r w:rsidR="00E76FBA" w:rsidRPr="006F4B5B">
              <w:rPr>
                <w:rFonts w:ascii="Century Gothic" w:hAnsi="Century Gothic"/>
                <w:color w:val="000000"/>
                <w:sz w:val="18"/>
                <w:szCs w:val="18"/>
              </w:rPr>
              <w:t>20</w:t>
            </w:r>
            <w:r w:rsidR="00E76FBA">
              <w:rPr>
                <w:rFonts w:ascii="Century Gothic" w:hAnsi="Century Gothic"/>
                <w:color w:val="000000"/>
                <w:sz w:val="18"/>
                <w:szCs w:val="18"/>
              </w:rPr>
              <w:t>20</w:t>
            </w:r>
            <w:r w:rsidRPr="006F4B5B">
              <w:rPr>
                <w:rFonts w:ascii="Century Gothic" w:hAnsi="Century Gothic"/>
                <w:color w:val="000000"/>
                <w:sz w:val="18"/>
                <w:szCs w:val="18"/>
              </w:rPr>
              <w:t>–2</w:t>
            </w:r>
            <w:r w:rsidR="00E76FBA">
              <w:rPr>
                <w:rFonts w:ascii="Century Gothic" w:hAnsi="Century Gothic"/>
                <w:color w:val="000000"/>
                <w:sz w:val="18"/>
                <w:szCs w:val="18"/>
              </w:rPr>
              <w:t>1</w:t>
            </w:r>
          </w:p>
        </w:tc>
      </w:tr>
      <w:tr w:rsidR="008C46A8" w:rsidRPr="006F4B5B" w14:paraId="41E16780" w14:textId="77777777" w:rsidTr="00031E8E">
        <w:trPr>
          <w:trHeight w:val="2032"/>
        </w:trPr>
        <w:tc>
          <w:tcPr>
            <w:tcW w:w="1602" w:type="dxa"/>
            <w:tcBorders>
              <w:top w:val="nil"/>
              <w:left w:val="nil"/>
              <w:bottom w:val="nil"/>
              <w:right w:val="nil"/>
            </w:tcBorders>
          </w:tcPr>
          <w:p w14:paraId="49299EA4" w14:textId="3D5C4D58" w:rsidR="008C46A8" w:rsidRPr="006F4B5B" w:rsidRDefault="008C46A8" w:rsidP="003C2611">
            <w:pPr>
              <w:spacing w:after="0"/>
              <w:jc w:val="left"/>
              <w:rPr>
                <w:rFonts w:ascii="Century Gothic" w:hAnsi="Century Gothic"/>
                <w:color w:val="000000"/>
                <w:sz w:val="18"/>
                <w:szCs w:val="18"/>
              </w:rPr>
            </w:pPr>
          </w:p>
        </w:tc>
        <w:tc>
          <w:tcPr>
            <w:tcW w:w="3355" w:type="dxa"/>
            <w:tcBorders>
              <w:top w:val="nil"/>
              <w:left w:val="nil"/>
              <w:bottom w:val="nil"/>
              <w:right w:val="nil"/>
            </w:tcBorders>
            <w:shd w:val="clear" w:color="auto" w:fill="auto"/>
            <w:noWrap/>
            <w:vAlign w:val="bottom"/>
            <w:hideMark/>
          </w:tcPr>
          <w:p w14:paraId="1DA9A43E" w14:textId="7E777DFF" w:rsidR="008C46A8" w:rsidRPr="006F4B5B" w:rsidRDefault="008C46A8" w:rsidP="003C2611">
            <w:pPr>
              <w:spacing w:after="0"/>
              <w:jc w:val="left"/>
              <w:rPr>
                <w:rFonts w:ascii="Century Gothic" w:hAnsi="Century Gothic"/>
                <w:color w:val="000000"/>
                <w:sz w:val="18"/>
                <w:szCs w:val="18"/>
              </w:rPr>
            </w:pPr>
          </w:p>
        </w:tc>
        <w:tc>
          <w:tcPr>
            <w:tcW w:w="2126" w:type="dxa"/>
            <w:tcBorders>
              <w:top w:val="nil"/>
              <w:left w:val="nil"/>
              <w:bottom w:val="nil"/>
              <w:right w:val="nil"/>
            </w:tcBorders>
            <w:shd w:val="clear" w:color="auto" w:fill="auto"/>
            <w:noWrap/>
            <w:vAlign w:val="bottom"/>
          </w:tcPr>
          <w:p w14:paraId="100E9EBE" w14:textId="1C620A0E" w:rsidR="008C46A8" w:rsidRPr="006F4B5B" w:rsidRDefault="008C46A8" w:rsidP="003C2611">
            <w:pPr>
              <w:spacing w:after="0"/>
              <w:jc w:val="left"/>
              <w:rPr>
                <w:rFonts w:ascii="Times New Roman" w:hAnsi="Times New Roman"/>
              </w:rPr>
            </w:pPr>
          </w:p>
        </w:tc>
        <w:tc>
          <w:tcPr>
            <w:tcW w:w="2410" w:type="dxa"/>
            <w:tcBorders>
              <w:top w:val="nil"/>
              <w:left w:val="nil"/>
              <w:bottom w:val="nil"/>
              <w:right w:val="nil"/>
            </w:tcBorders>
            <w:shd w:val="clear" w:color="auto" w:fill="auto"/>
            <w:noWrap/>
            <w:vAlign w:val="bottom"/>
          </w:tcPr>
          <w:p w14:paraId="1BEC85B0" w14:textId="77777777" w:rsidR="008C46A8" w:rsidRPr="006F4B5B" w:rsidRDefault="008C46A8" w:rsidP="003C2611">
            <w:pPr>
              <w:spacing w:after="0"/>
              <w:jc w:val="left"/>
              <w:rPr>
                <w:rFonts w:ascii="Times New Roman" w:hAnsi="Times New Roman"/>
              </w:rPr>
            </w:pPr>
          </w:p>
        </w:tc>
        <w:tc>
          <w:tcPr>
            <w:tcW w:w="1154" w:type="dxa"/>
            <w:tcBorders>
              <w:top w:val="nil"/>
              <w:left w:val="nil"/>
              <w:bottom w:val="nil"/>
              <w:right w:val="nil"/>
            </w:tcBorders>
            <w:shd w:val="clear" w:color="auto" w:fill="auto"/>
            <w:noWrap/>
            <w:vAlign w:val="bottom"/>
            <w:hideMark/>
          </w:tcPr>
          <w:p w14:paraId="5BD18049" w14:textId="77777777" w:rsidR="008C46A8" w:rsidRPr="006F4B5B" w:rsidRDefault="008C46A8" w:rsidP="003C2611">
            <w:pPr>
              <w:spacing w:after="0"/>
              <w:jc w:val="left"/>
              <w:rPr>
                <w:rFonts w:ascii="Times New Roman" w:hAnsi="Times New Roman"/>
              </w:rPr>
            </w:pPr>
          </w:p>
        </w:tc>
        <w:tc>
          <w:tcPr>
            <w:tcW w:w="1235" w:type="dxa"/>
            <w:tcBorders>
              <w:top w:val="nil"/>
              <w:left w:val="nil"/>
              <w:bottom w:val="nil"/>
              <w:right w:val="nil"/>
            </w:tcBorders>
            <w:shd w:val="clear" w:color="auto" w:fill="auto"/>
            <w:noWrap/>
            <w:vAlign w:val="bottom"/>
            <w:hideMark/>
          </w:tcPr>
          <w:p w14:paraId="0F335813" w14:textId="77777777" w:rsidR="008C46A8" w:rsidRPr="006F4B5B" w:rsidRDefault="008C46A8" w:rsidP="003C2611">
            <w:pPr>
              <w:spacing w:after="0"/>
              <w:jc w:val="left"/>
              <w:rPr>
                <w:rFonts w:ascii="Times New Roman" w:hAnsi="Times New Roman"/>
              </w:rPr>
            </w:pPr>
          </w:p>
        </w:tc>
        <w:tc>
          <w:tcPr>
            <w:tcW w:w="2147" w:type="dxa"/>
            <w:tcBorders>
              <w:top w:val="nil"/>
              <w:left w:val="nil"/>
              <w:bottom w:val="nil"/>
              <w:right w:val="nil"/>
            </w:tcBorders>
            <w:shd w:val="clear" w:color="auto" w:fill="auto"/>
            <w:noWrap/>
            <w:vAlign w:val="bottom"/>
            <w:hideMark/>
          </w:tcPr>
          <w:p w14:paraId="3FC6856D" w14:textId="77777777" w:rsidR="008C46A8" w:rsidRPr="006F4B5B" w:rsidRDefault="008C46A8" w:rsidP="003C2611">
            <w:pPr>
              <w:spacing w:after="0"/>
              <w:jc w:val="left"/>
              <w:rPr>
                <w:rFonts w:ascii="Times New Roman" w:hAnsi="Times New Roman"/>
              </w:rPr>
            </w:pPr>
          </w:p>
        </w:tc>
        <w:tc>
          <w:tcPr>
            <w:tcW w:w="1559" w:type="dxa"/>
            <w:tcBorders>
              <w:top w:val="nil"/>
              <w:left w:val="single" w:sz="4" w:space="0" w:color="auto"/>
              <w:bottom w:val="single" w:sz="4" w:space="0" w:color="auto"/>
              <w:right w:val="single" w:sz="4" w:space="0" w:color="auto"/>
            </w:tcBorders>
            <w:shd w:val="clear" w:color="auto" w:fill="auto"/>
            <w:hideMark/>
          </w:tcPr>
          <w:p w14:paraId="3DF98D1A" w14:textId="77777777" w:rsidR="008C46A8" w:rsidRPr="006F4B5B" w:rsidRDefault="008C46A8" w:rsidP="003C2611">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Trade potential</w:t>
            </w:r>
          </w:p>
        </w:tc>
        <w:tc>
          <w:tcPr>
            <w:tcW w:w="3118" w:type="dxa"/>
            <w:tcBorders>
              <w:top w:val="nil"/>
              <w:left w:val="nil"/>
              <w:bottom w:val="single" w:sz="4" w:space="0" w:color="auto"/>
              <w:right w:val="single" w:sz="4" w:space="0" w:color="auto"/>
            </w:tcBorders>
            <w:shd w:val="clear" w:color="auto" w:fill="auto"/>
            <w:hideMark/>
          </w:tcPr>
          <w:p w14:paraId="29A6E481" w14:textId="49B1D201" w:rsidR="008C46A8" w:rsidRPr="006F4B5B" w:rsidRDefault="00EB577B" w:rsidP="00CA2102">
            <w:pPr>
              <w:spacing w:after="0"/>
              <w:jc w:val="left"/>
              <w:rPr>
                <w:rFonts w:ascii="Century Gothic" w:hAnsi="Century Gothic"/>
                <w:color w:val="000000"/>
                <w:sz w:val="18"/>
                <w:szCs w:val="18"/>
              </w:rPr>
            </w:pPr>
            <w:r w:rsidRPr="009062A6">
              <w:rPr>
                <w:rFonts w:ascii="Century Gothic" w:hAnsi="Century Gothic"/>
                <w:color w:val="000000"/>
                <w:sz w:val="18"/>
                <w:szCs w:val="18"/>
              </w:rPr>
              <w:t>No specific commercial trade of water has been identified for 2019-20. Trade opportunities will be reviewed in the valley throughout the water year and as conditions change</w:t>
            </w:r>
          </w:p>
        </w:tc>
        <w:tc>
          <w:tcPr>
            <w:tcW w:w="2837" w:type="dxa"/>
            <w:tcBorders>
              <w:top w:val="single" w:sz="4" w:space="0" w:color="auto"/>
              <w:left w:val="nil"/>
              <w:bottom w:val="single" w:sz="4" w:space="0" w:color="auto"/>
              <w:right w:val="single" w:sz="4" w:space="0" w:color="auto"/>
            </w:tcBorders>
            <w:shd w:val="clear" w:color="auto" w:fill="auto"/>
            <w:hideMark/>
          </w:tcPr>
          <w:p w14:paraId="0298FC56" w14:textId="78BA2F41" w:rsidR="008C46A8" w:rsidRPr="006F4B5B" w:rsidRDefault="00EB577B">
            <w:pPr>
              <w:spacing w:after="0"/>
              <w:jc w:val="left"/>
              <w:rPr>
                <w:rFonts w:ascii="Century Gothic" w:hAnsi="Century Gothic"/>
                <w:color w:val="000000"/>
                <w:sz w:val="18"/>
                <w:szCs w:val="18"/>
              </w:rPr>
            </w:pPr>
            <w:r w:rsidRPr="00EB577B">
              <w:rPr>
                <w:rFonts w:ascii="Century Gothic" w:hAnsi="Century Gothic"/>
                <w:color w:val="000000"/>
                <w:sz w:val="18"/>
                <w:szCs w:val="18"/>
              </w:rPr>
              <w:t>Potential to trade will depend on environmental demands, resource availability and market conditions.</w:t>
            </w:r>
          </w:p>
        </w:tc>
      </w:tr>
    </w:tbl>
    <w:p w14:paraId="437C7FE0" w14:textId="093F4E8C" w:rsidR="006A735C" w:rsidRDefault="006A735C" w:rsidP="00121632">
      <w:pPr>
        <w:pStyle w:val="PlainText"/>
        <w:rPr>
          <w:noProof/>
          <w:lang w:eastAsia="en-AU"/>
        </w:rPr>
      </w:pPr>
    </w:p>
    <w:p w14:paraId="512E8CA4" w14:textId="5D953DC3" w:rsidR="00031E8E" w:rsidRPr="00EF7D78" w:rsidRDefault="00031E8E" w:rsidP="004D1916">
      <w:pPr>
        <w:pStyle w:val="PlainText"/>
        <w:numPr>
          <w:ilvl w:val="0"/>
          <w:numId w:val="32"/>
        </w:numPr>
        <w:ind w:left="426" w:hanging="426"/>
        <w:jc w:val="both"/>
        <w:rPr>
          <w:rFonts w:asciiTheme="minorHAnsi" w:hAnsiTheme="minorHAnsi"/>
          <w:noProof/>
          <w:sz w:val="20"/>
          <w:szCs w:val="20"/>
          <w:lang w:eastAsia="en-AU"/>
        </w:rPr>
      </w:pPr>
      <w:r w:rsidRPr="00EF7D78">
        <w:rPr>
          <w:rFonts w:asciiTheme="minorHAnsi" w:hAnsiTheme="minorHAnsi"/>
          <w:color w:val="000000" w:themeColor="text1"/>
          <w:sz w:val="20"/>
          <w:szCs w:val="20"/>
        </w:rPr>
        <w:t xml:space="preserve">Four sites in the lower Gwydir and Gingham are internationally recognised under the </w:t>
      </w:r>
      <w:proofErr w:type="spellStart"/>
      <w:r w:rsidRPr="00EF7D78">
        <w:rPr>
          <w:rFonts w:asciiTheme="minorHAnsi" w:hAnsiTheme="minorHAnsi"/>
          <w:color w:val="000000" w:themeColor="text1"/>
          <w:sz w:val="20"/>
          <w:szCs w:val="20"/>
        </w:rPr>
        <w:t>Ramsar</w:t>
      </w:r>
      <w:proofErr w:type="spellEnd"/>
      <w:r w:rsidRPr="00EF7D78">
        <w:rPr>
          <w:rFonts w:asciiTheme="minorHAnsi" w:hAnsiTheme="minorHAnsi"/>
          <w:color w:val="000000" w:themeColor="text1"/>
          <w:sz w:val="20"/>
          <w:szCs w:val="20"/>
        </w:rPr>
        <w:t xml:space="preserve"> Convention and other international agreements for migratory species </w:t>
      </w:r>
      <w:r w:rsidR="00C53C3F">
        <w:rPr>
          <w:rFonts w:asciiTheme="minorHAnsi" w:hAnsiTheme="minorHAnsi"/>
          <w:color w:val="000000" w:themeColor="text1"/>
          <w:sz w:val="20"/>
          <w:szCs w:val="20"/>
        </w:rPr>
        <w:t xml:space="preserve">and </w:t>
      </w:r>
      <w:r w:rsidRPr="00EF7D78">
        <w:rPr>
          <w:rFonts w:asciiTheme="minorHAnsi" w:hAnsiTheme="minorHAnsi"/>
          <w:color w:val="000000" w:themeColor="text1"/>
          <w:sz w:val="20"/>
          <w:szCs w:val="20"/>
        </w:rPr>
        <w:t xml:space="preserve">for their special habitat value for waterbirds. These are </w:t>
      </w:r>
      <w:r w:rsidR="00084B86">
        <w:rPr>
          <w:rFonts w:asciiTheme="minorHAnsi" w:hAnsiTheme="minorHAnsi"/>
          <w:color w:val="000000" w:themeColor="text1"/>
          <w:sz w:val="20"/>
          <w:szCs w:val="20"/>
        </w:rPr>
        <w:t>‘</w:t>
      </w:r>
      <w:r w:rsidR="00084B86" w:rsidRPr="00EF7D78">
        <w:rPr>
          <w:rFonts w:asciiTheme="minorHAnsi" w:hAnsiTheme="minorHAnsi"/>
          <w:color w:val="000000" w:themeColor="text1"/>
          <w:sz w:val="20"/>
          <w:szCs w:val="20"/>
        </w:rPr>
        <w:t xml:space="preserve">Old Dromana’ on the Lower Gwydir </w:t>
      </w:r>
      <w:r w:rsidR="008B185D">
        <w:rPr>
          <w:rFonts w:asciiTheme="minorHAnsi" w:hAnsiTheme="minorHAnsi"/>
          <w:color w:val="000000" w:themeColor="text1"/>
          <w:sz w:val="20"/>
          <w:szCs w:val="20"/>
        </w:rPr>
        <w:t>system</w:t>
      </w:r>
      <w:r w:rsidR="00084B86" w:rsidRPr="00EF7D78">
        <w:rPr>
          <w:rFonts w:asciiTheme="minorHAnsi" w:hAnsiTheme="minorHAnsi"/>
          <w:color w:val="000000" w:themeColor="text1"/>
          <w:sz w:val="20"/>
          <w:szCs w:val="20"/>
        </w:rPr>
        <w:t xml:space="preserve"> </w:t>
      </w:r>
      <w:r w:rsidR="00084B86">
        <w:rPr>
          <w:rFonts w:asciiTheme="minorHAnsi" w:hAnsiTheme="minorHAnsi"/>
          <w:color w:val="000000" w:themeColor="text1"/>
          <w:sz w:val="20"/>
          <w:szCs w:val="20"/>
        </w:rPr>
        <w:t xml:space="preserve">as well as </w:t>
      </w:r>
      <w:r w:rsidR="00084B86" w:rsidRPr="00EF7D78">
        <w:rPr>
          <w:rFonts w:asciiTheme="minorHAnsi" w:hAnsiTheme="minorHAnsi"/>
          <w:color w:val="000000" w:themeColor="text1"/>
          <w:sz w:val="20"/>
          <w:szCs w:val="20"/>
        </w:rPr>
        <w:t>Goddard’s Lease’</w:t>
      </w:r>
      <w:r w:rsidR="00084B86">
        <w:rPr>
          <w:rFonts w:asciiTheme="minorHAnsi" w:hAnsiTheme="minorHAnsi"/>
          <w:color w:val="000000" w:themeColor="text1"/>
          <w:sz w:val="20"/>
          <w:szCs w:val="20"/>
        </w:rPr>
        <w:t>,</w:t>
      </w:r>
      <w:r w:rsidR="00084B86" w:rsidRPr="00EF7D78">
        <w:rPr>
          <w:rFonts w:asciiTheme="minorHAnsi" w:hAnsiTheme="minorHAnsi"/>
          <w:color w:val="000000" w:themeColor="text1"/>
          <w:sz w:val="20"/>
          <w:szCs w:val="20"/>
        </w:rPr>
        <w:t xml:space="preserve"> </w:t>
      </w:r>
      <w:r w:rsidRPr="00EF7D78">
        <w:rPr>
          <w:rFonts w:asciiTheme="minorHAnsi" w:hAnsiTheme="minorHAnsi"/>
          <w:color w:val="000000" w:themeColor="text1"/>
          <w:sz w:val="20"/>
          <w:szCs w:val="20"/>
        </w:rPr>
        <w:t>‘Windella’</w:t>
      </w:r>
      <w:r w:rsidR="00084B86">
        <w:rPr>
          <w:rFonts w:asciiTheme="minorHAnsi" w:hAnsiTheme="minorHAnsi"/>
          <w:color w:val="000000" w:themeColor="text1"/>
          <w:sz w:val="20"/>
          <w:szCs w:val="20"/>
        </w:rPr>
        <w:t xml:space="preserve"> </w:t>
      </w:r>
      <w:proofErr w:type="spellStart"/>
      <w:r w:rsidR="00084B86">
        <w:rPr>
          <w:rFonts w:asciiTheme="minorHAnsi" w:hAnsiTheme="minorHAnsi"/>
          <w:color w:val="000000" w:themeColor="text1"/>
          <w:sz w:val="20"/>
          <w:szCs w:val="20"/>
        </w:rPr>
        <w:t>and</w:t>
      </w:r>
      <w:r w:rsidRPr="00EF7D78">
        <w:rPr>
          <w:rFonts w:asciiTheme="minorHAnsi" w:hAnsiTheme="minorHAnsi"/>
          <w:color w:val="000000" w:themeColor="text1"/>
          <w:sz w:val="20"/>
          <w:szCs w:val="20"/>
        </w:rPr>
        <w:t>‘Crinolyn</w:t>
      </w:r>
      <w:proofErr w:type="spellEnd"/>
      <w:r w:rsidRPr="00EF7D78">
        <w:rPr>
          <w:rFonts w:asciiTheme="minorHAnsi" w:hAnsiTheme="minorHAnsi"/>
          <w:color w:val="000000" w:themeColor="text1"/>
          <w:sz w:val="20"/>
          <w:szCs w:val="20"/>
        </w:rPr>
        <w:t xml:space="preserve">’ on the Gingham Watercourse and ‘. The primary ecological features of the wetlands </w:t>
      </w:r>
      <w:r>
        <w:rPr>
          <w:rFonts w:asciiTheme="minorHAnsi" w:hAnsiTheme="minorHAnsi"/>
          <w:color w:val="000000" w:themeColor="text1"/>
          <w:sz w:val="20"/>
          <w:szCs w:val="20"/>
        </w:rPr>
        <w:t>include</w:t>
      </w:r>
      <w:r w:rsidRPr="00EF7D78">
        <w:rPr>
          <w:rFonts w:asciiTheme="minorHAnsi" w:hAnsiTheme="minorHAnsi"/>
          <w:color w:val="000000" w:themeColor="text1"/>
          <w:sz w:val="20"/>
          <w:szCs w:val="20"/>
        </w:rPr>
        <w:t xml:space="preserve"> large areas of coolibah woodland, water couch and marsh club-rush</w:t>
      </w:r>
      <w:r>
        <w:rPr>
          <w:rFonts w:asciiTheme="minorHAnsi" w:hAnsiTheme="minorHAnsi"/>
          <w:color w:val="000000" w:themeColor="text1"/>
          <w:sz w:val="20"/>
          <w:szCs w:val="20"/>
        </w:rPr>
        <w:t>.</w:t>
      </w:r>
      <w:r w:rsidRPr="002F5B76">
        <w:rPr>
          <w:rFonts w:ascii="Calibri" w:hAnsi="Calibri"/>
          <w:sz w:val="20"/>
          <w:szCs w:val="20"/>
          <w:lang w:eastAsia="en-AU"/>
        </w:rPr>
        <w:t xml:space="preserve"> </w:t>
      </w:r>
      <w:r w:rsidRPr="002F5B76">
        <w:rPr>
          <w:rFonts w:asciiTheme="minorHAnsi" w:hAnsiTheme="minorHAnsi"/>
          <w:color w:val="000000" w:themeColor="text1"/>
          <w:sz w:val="20"/>
          <w:szCs w:val="20"/>
        </w:rPr>
        <w:t xml:space="preserve">By maintaining this wetland vegetation, other critical components of the </w:t>
      </w:r>
      <w:proofErr w:type="spellStart"/>
      <w:r w:rsidRPr="002F5B76">
        <w:rPr>
          <w:rFonts w:asciiTheme="minorHAnsi" w:hAnsiTheme="minorHAnsi"/>
          <w:color w:val="000000" w:themeColor="text1"/>
          <w:sz w:val="20"/>
          <w:szCs w:val="20"/>
        </w:rPr>
        <w:t>Ramsar</w:t>
      </w:r>
      <w:proofErr w:type="spellEnd"/>
      <w:r w:rsidRPr="002F5B76">
        <w:rPr>
          <w:rFonts w:asciiTheme="minorHAnsi" w:hAnsiTheme="minorHAnsi"/>
          <w:color w:val="000000" w:themeColor="text1"/>
          <w:sz w:val="20"/>
          <w:szCs w:val="20"/>
        </w:rPr>
        <w:t xml:space="preserve"> site may be supported, including waterbird breeding and foraging habitat.</w:t>
      </w:r>
    </w:p>
    <w:p w14:paraId="23726BCC" w14:textId="77777777" w:rsidR="006A735C" w:rsidRDefault="006A735C" w:rsidP="00121632">
      <w:pPr>
        <w:pStyle w:val="PlainText"/>
        <w:rPr>
          <w:noProof/>
          <w:lang w:eastAsia="en-AU"/>
        </w:rPr>
      </w:pPr>
    </w:p>
    <w:p w14:paraId="683826E9" w14:textId="49715DC0" w:rsidR="006A735C" w:rsidRDefault="006A735C" w:rsidP="00121632">
      <w:pPr>
        <w:pStyle w:val="PlainText"/>
        <w:rPr>
          <w:noProof/>
          <w:lang w:eastAsia="en-AU"/>
        </w:rPr>
      </w:pPr>
    </w:p>
    <w:p w14:paraId="5BE0E5F4" w14:textId="6E373757" w:rsidR="00121632" w:rsidRPr="00716A3C" w:rsidRDefault="00726F39" w:rsidP="00121632">
      <w:pPr>
        <w:pStyle w:val="PlainText"/>
        <w:rPr>
          <w:rFonts w:asciiTheme="minorHAnsi" w:hAnsiTheme="minorHAnsi"/>
          <w:sz w:val="22"/>
          <w:szCs w:val="22"/>
        </w:rPr>
      </w:pPr>
      <w:r w:rsidRPr="00726F39">
        <w:rPr>
          <w:noProof/>
          <w:lang w:eastAsia="en-AU"/>
        </w:rPr>
        <w:drawing>
          <wp:inline distT="0" distB="0" distL="0" distR="0" wp14:anchorId="694E8801" wp14:editId="4B347AA8">
            <wp:extent cx="13686155" cy="2259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86155" cy="2259342"/>
                    </a:xfrm>
                    <a:prstGeom prst="rect">
                      <a:avLst/>
                    </a:prstGeom>
                    <a:noFill/>
                    <a:ln>
                      <a:noFill/>
                    </a:ln>
                  </pic:spPr>
                </pic:pic>
              </a:graphicData>
            </a:graphic>
          </wp:inline>
        </w:drawing>
      </w:r>
    </w:p>
    <w:p w14:paraId="5AF314F9" w14:textId="77777777" w:rsidR="006A735C" w:rsidRDefault="006A735C" w:rsidP="00C8649B">
      <w:pPr>
        <w:spacing w:after="240"/>
        <w:jc w:val="left"/>
        <w:rPr>
          <w:rFonts w:ascii="Century Gothic" w:hAnsi="Century Gothic" w:cs="Arial"/>
          <w:noProof/>
        </w:rPr>
        <w:sectPr w:rsidR="006A735C" w:rsidSect="00DB1E74">
          <w:headerReference w:type="first" r:id="rId28"/>
          <w:pgSz w:w="23814" w:h="16839" w:orient="landscape" w:code="8"/>
          <w:pgMar w:top="709" w:right="821" w:bottom="709" w:left="1440" w:header="425" w:footer="0" w:gutter="0"/>
          <w:cols w:space="708"/>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8" w:name="_Toc16767961"/>
      <w:bookmarkStart w:id="39" w:name="_Toc396916455"/>
      <w:bookmarkStart w:id="40" w:name="_Toc396916475"/>
      <w:r>
        <w:rPr>
          <w:rFonts w:ascii="Century Gothic" w:hAnsi="Century Gothic"/>
          <w:color w:val="5F497A" w:themeColor="accent4" w:themeShade="BF"/>
        </w:rPr>
        <w:t>Next steps</w:t>
      </w:r>
      <w:bookmarkEnd w:id="38"/>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1" w:name="_Toc16767962"/>
      <w:r>
        <w:rPr>
          <w:rFonts w:ascii="Century Gothic" w:hAnsi="Century Gothic" w:cs="Arial"/>
          <w:bCs/>
          <w:color w:val="5F497A" w:themeColor="accent4" w:themeShade="BF"/>
        </w:rPr>
        <w:t>From planning to decision making</w:t>
      </w:r>
      <w:bookmarkEnd w:id="39"/>
      <w:bookmarkEnd w:id="41"/>
    </w:p>
    <w:p w14:paraId="5377DEB2" w14:textId="1E68E3CE"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 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45082D97" w:rsidR="00E277F5" w:rsidRDefault="00D50B5D"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53235519" wp14:editId="0D847414">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1FC3841B" w14:textId="77777777" w:rsidR="00D50B5D" w:rsidRPr="008F3CE2" w:rsidRDefault="00D50B5D" w:rsidP="00D50B5D">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2AAFB65C" w14:textId="77777777" w:rsidR="00D50B5D" w:rsidRPr="008F3CE2" w:rsidRDefault="00D50B5D" w:rsidP="00D50B5D">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31F3A3E4"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6AE32BB5"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204A8A80" w14:textId="77777777" w:rsidR="00D50B5D" w:rsidRPr="008F3CE2" w:rsidRDefault="00D50B5D" w:rsidP="00D50B5D">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66B0229F" w14:textId="77777777" w:rsidR="00D50B5D" w:rsidRPr="008F3CE2" w:rsidRDefault="00D50B5D" w:rsidP="00D50B5D">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0E2D0A9A"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70FC6B71"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1EB2C26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AD939C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0A8B000F"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118DF4BA"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0DF23CA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210E2F56"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383AA719"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proofErr w:type="gramStart"/>
                              <w:r w:rsidRPr="008F3CE2">
                                <w:rPr>
                                  <w:rFonts w:asciiTheme="minorHAnsi" w:hAnsiTheme="minorHAnsi" w:cstheme="minorBidi"/>
                                  <w:color w:val="000000" w:themeColor="text1"/>
                                  <w:kern w:val="24"/>
                                  <w:sz w:val="21"/>
                                  <w:szCs w:val="21"/>
                                </w:rPr>
                                <w:t>water</w:t>
                              </w:r>
                              <w:proofErr w:type="gramEnd"/>
                              <w:r w:rsidRPr="008F3CE2">
                                <w:rPr>
                                  <w:rFonts w:asciiTheme="minorHAnsi" w:hAnsiTheme="minorHAnsi" w:cstheme="minorBidi"/>
                                  <w:color w:val="000000" w:themeColor="text1"/>
                                  <w:kern w:val="24"/>
                                  <w:sz w:val="21"/>
                                  <w:szCs w:val="21"/>
                                </w:rPr>
                                <w:t xml:space="preserve">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235519" id="Group 1" o:spid="_x0000_s1027"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hDLQMAAIMJAAAOAAAAZHJzL2Uyb0RvYy54bWzcVslu2zAQvRfoPxC8J9qsJULkILGTXIom&#10;aNIPoCVqASRSJWlL/vsOqcVZnABJgQLtRRLJWd/MPOr8om9qtKNCVpwl2Dm1MaIs5VnFigT/fLw5&#10;iTCSirCM1JzRBO+pxBfLr1/OuzamLi95nVGBwAiTcdcmuFSqjS1LpiVtiDzlLWVwmHPREAVLUViZ&#10;IB1Yb2rLte3A6rjIWsFTKiXsrodDvDT285ym6i7PJVWoTjDEpsxTmOdGP63lOYkLQdqySscwyCei&#10;aEjFwOlsak0UQVtRvTLVVKngkufqNOWNxfO8SqnJAbJx7BfZ3Aq+bU0uRdwV7QwTQPsCp0+bTb/v&#10;7gWqsgS7DkaMNFAj4xY5GpuuLWIQuRXtQ3svxo1iWOl0+1w0+g2JoN6gup9Rpb1CKWwGTuT7gYdR&#10;Cmde4MFqxD0toThaz/FsN8QIzk/cIAp945vEaXk92ogW0WIRnQ02/ND2fN/T8VlTCJaOdA6sa6Gb&#10;5AEw+WeAPZSkpaYOUqMxAeZOgD1Cqle8RyYk7RuENF5I9bAN6Q1QyljC5hHYDuk7fhCG7pmWJ/EE&#10;oBtFkDAMkgbQtUPfi4zFOXkSt0KqW8obpD8SLKDvTTuS3TepBpwmEW1Z8rrKbqq6NgtRbFa1QDsC&#10;M3IVrd1VMEL7TKxmqINUfCiPMf3sUD61AfF5wfq1DYi3ZlAzjdCAhP5S/aY3DTijtOHZHsDrYCoT&#10;LH9tiaAYCVWvuBliHTPjl1vF88rkpq0MOqNxKL1u3b/RA9DWw9BMPbCYav3BHvAC2/bOoMgvh2Dq&#10;Amj/0HHGLjg2Av9HF7gTfv9SFyymLnhQglRFqdClELxDK84YjCIXyH3aFys2cuk0BxOLzURqRt6F&#10;C0tPvO8Edmj0D5wQwuUXwbmmBMOmb5OBHGOag3HeowY9oe8RxFvDTWJFqvqaZUjtW7hEiAZg5IAj&#10;Uy/VvqbaU81+0Bzm39Ckca2vfjoTEklTytTEd0ZaS+VAXrOiPRDSe4qjvFal5rfgI8qzhvHMmZqV&#10;m4pxccy76qeQ80F+4r0h7wNlaXIeqcp8mZsevp79SjxdG6nDv9PyNwAAAP//AwBQSwMEFAAGAAgA&#10;AAAhADeG/SLeAAAABQEAAA8AAABkcnMvZG93bnJldi54bWxMj0FrwkAQhe8F/8MyQm91k1qrTbMR&#10;kbYnKVQLxduYHZNgdjZk1yT+e7e92MvA4z3e+yZdDqYWHbWusqwgnkQgiHOrKy4UfO/eHxYgnEfW&#10;WFsmBRdysMxGdykm2vb8Rd3WFyKUsEtQQel9k0jp8pIMuoltiIN3tK1BH2RbSN1iH8pNLR+j6Fka&#10;rDgslNjQuqT8tD0bBR899qtp/NZtTsf1Zb+bff5sYlLqfjysXkF4GvwtDL/4AR2ywHSwZ9ZO1ArC&#10;I/7vBu9l/hSDOCiYzacRyCyV/+mzKwAAAP//AwBQSwECLQAUAAYACAAAACEAtoM4kv4AAADhAQAA&#10;EwAAAAAAAAAAAAAAAAAAAAAAW0NvbnRlbnRfVHlwZXNdLnhtbFBLAQItABQABgAIAAAAIQA4/SH/&#10;1gAAAJQBAAALAAAAAAAAAAAAAAAAAC8BAABfcmVscy8ucmVsc1BLAQItABQABgAIAAAAIQDpvfhD&#10;LQMAAIMJAAAOAAAAAAAAAAAAAAAAAC4CAABkcnMvZTJvRG9jLnhtbFBLAQItABQABgAIAAAAIQA3&#10;hv0i3gAAAAUBAAAPAAAAAAAAAAAAAAAAAIcFAABkcnMvZG93bnJldi54bWxQSwUGAAAAAAQABADz&#10;AAAAkgYAAAAA&#10;">
                <v:shape id="TextBox 3" o:spid="_x0000_s1028"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1FC3841B" w14:textId="77777777" w:rsidR="00D50B5D" w:rsidRPr="008F3CE2" w:rsidRDefault="00D50B5D" w:rsidP="00D50B5D">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2AAFB65C" w14:textId="77777777" w:rsidR="00D50B5D" w:rsidRPr="008F3CE2" w:rsidRDefault="00D50B5D" w:rsidP="00D50B5D">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31F3A3E4"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6AE32BB5"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29"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204A8A80" w14:textId="77777777" w:rsidR="00D50B5D" w:rsidRPr="008F3CE2" w:rsidRDefault="00D50B5D" w:rsidP="00D50B5D">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66B0229F" w14:textId="77777777" w:rsidR="00D50B5D" w:rsidRPr="008F3CE2" w:rsidRDefault="00D50B5D" w:rsidP="00D50B5D">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0E2D0A9A"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70FC6B71"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1EB2C26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AD939C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0A8B000F"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118DF4BA"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0DF23CAB"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210E2F56"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383AA719" w14:textId="77777777" w:rsidR="00D50B5D" w:rsidRPr="008F3CE2" w:rsidRDefault="00D50B5D" w:rsidP="00D50B5D">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proofErr w:type="gramStart"/>
                        <w:r w:rsidRPr="008F3CE2">
                          <w:rPr>
                            <w:rFonts w:asciiTheme="minorHAnsi" w:hAnsiTheme="minorHAnsi" w:cstheme="minorBidi"/>
                            <w:color w:val="000000" w:themeColor="text1"/>
                            <w:kern w:val="24"/>
                            <w:sz w:val="21"/>
                            <w:szCs w:val="21"/>
                          </w:rPr>
                          <w:t>water</w:t>
                        </w:r>
                        <w:proofErr w:type="gramEnd"/>
                        <w:r w:rsidRPr="008F3CE2">
                          <w:rPr>
                            <w:rFonts w:asciiTheme="minorHAnsi" w:hAnsiTheme="minorHAnsi" w:cstheme="minorBidi"/>
                            <w:color w:val="000000" w:themeColor="text1"/>
                            <w:kern w:val="24"/>
                            <w:sz w:val="21"/>
                            <w:szCs w:val="21"/>
                          </w:rPr>
                          <w:t xml:space="preserve"> market conditions.</w:t>
                        </w:r>
                      </w:p>
                    </w:txbxContent>
                  </v:textbox>
                </v:shape>
                <v:shapetype id="_x0000_t32" coordsize="21600,21600" o:spt="32" o:oned="t" path="m,l21600,21600e" filled="f">
                  <v:path arrowok="t" fillok="f" o:connecttype="none"/>
                  <o:lock v:ext="edit" shapetype="t"/>
                </v:shapetype>
                <v:shape id="Straight Arrow Connector 24" o:spid="_x0000_s1030"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760E9B">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42" w:name="_Toc16767963"/>
      <w:r>
        <w:rPr>
          <w:rFonts w:ascii="Century Gothic" w:hAnsi="Century Gothic" w:cs="Arial"/>
          <w:bCs/>
          <w:color w:val="5F497A" w:themeColor="accent4" w:themeShade="BF"/>
        </w:rPr>
        <w:t>Monitoring</w:t>
      </w:r>
      <w:bookmarkEnd w:id="42"/>
    </w:p>
    <w:p w14:paraId="7DCBCC7F" w14:textId="77777777"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0E711F8C" w14:textId="5419A913"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The </w:t>
      </w:r>
      <w:r w:rsidR="00295422">
        <w:rPr>
          <w:rFonts w:ascii="Century Gothic" w:hAnsi="Century Gothic"/>
        </w:rPr>
        <w:t xml:space="preserve">five year </w:t>
      </w:r>
      <w:r>
        <w:rPr>
          <w:rFonts w:ascii="Century Gothic" w:hAnsi="Century Gothic"/>
        </w:rPr>
        <w:t>Long Term Intervention Monitoring (LTIM) Project</w:t>
      </w:r>
      <w:r w:rsidR="00BA271A">
        <w:rPr>
          <w:rFonts w:ascii="Century Gothic" w:hAnsi="Century Gothic"/>
        </w:rPr>
        <w:t xml:space="preserve"> (2013–2014 to 2018–</w:t>
      </w:r>
      <w:r w:rsidR="00295422">
        <w:rPr>
          <w:rFonts w:ascii="Century Gothic" w:hAnsi="Century Gothic"/>
        </w:rPr>
        <w:t>19</w:t>
      </w:r>
      <w:r>
        <w:rPr>
          <w:rFonts w:ascii="Century Gothic" w:hAnsi="Century Gothic"/>
        </w:rPr>
        <w:t xml:space="preserve"> </w:t>
      </w:r>
      <w:r w:rsidR="00023102">
        <w:rPr>
          <w:rFonts w:ascii="Century Gothic" w:hAnsi="Century Gothic"/>
        </w:rPr>
        <w:t>has the</w:t>
      </w:r>
      <w:r w:rsidR="00972201">
        <w:rPr>
          <w:rFonts w:ascii="Century Gothic" w:hAnsi="Century Gothic"/>
        </w:rPr>
        <w:t xml:space="preserve"> Gwydir River Valley</w:t>
      </w:r>
      <w:r w:rsidR="00023102">
        <w:rPr>
          <w:rFonts w:ascii="Century Gothic" w:hAnsi="Century Gothic"/>
        </w:rPr>
        <w:t xml:space="preserve"> </w:t>
      </w:r>
      <w:r w:rsidR="00023102" w:rsidRPr="00AE4428">
        <w:rPr>
          <w:rFonts w:ascii="Century Gothic" w:hAnsi="Century Gothic"/>
        </w:rPr>
        <w:t>region as a focus area</w:t>
      </w:r>
      <w:r>
        <w:rPr>
          <w:rFonts w:ascii="Century Gothic" w:hAnsi="Century Gothic"/>
        </w:rPr>
        <w:t>. It</w:t>
      </w:r>
      <w:r w:rsidRPr="00F07F2C">
        <w:rPr>
          <w:rFonts w:ascii="Century Gothic" w:hAnsi="Century Gothic"/>
        </w:rPr>
        <w:t xml:space="preserve"> </w:t>
      </w:r>
      <w:r w:rsidR="00295422">
        <w:rPr>
          <w:rFonts w:ascii="Century Gothic" w:hAnsi="Century Gothic"/>
        </w:rPr>
        <w:t xml:space="preserve">has </w:t>
      </w:r>
      <w:r w:rsidR="00A03AA2" w:rsidRPr="00F07F2C">
        <w:rPr>
          <w:rFonts w:ascii="Century Gothic" w:hAnsi="Century Gothic"/>
        </w:rPr>
        <w:t>aim</w:t>
      </w:r>
      <w:r w:rsidR="00A03AA2">
        <w:rPr>
          <w:rFonts w:ascii="Century Gothic" w:hAnsi="Century Gothic"/>
        </w:rPr>
        <w:t xml:space="preserve">ed </w:t>
      </w:r>
      <w:r w:rsidR="00A03AA2" w:rsidRPr="00F07F2C">
        <w:rPr>
          <w:rFonts w:ascii="Century Gothic" w:hAnsi="Century Gothic"/>
        </w:rPr>
        <w:t>to</w:t>
      </w:r>
      <w:r w:rsidRPr="00F07F2C">
        <w:rPr>
          <w:rFonts w:ascii="Century Gothic" w:hAnsi="Century Gothic"/>
        </w:rPr>
        <w:t xml:space="preserve">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w:t>
      </w:r>
      <w:r w:rsidRPr="00B0159D">
        <w:rPr>
          <w:rFonts w:ascii="Century Gothic" w:hAnsi="Century Gothic"/>
        </w:rPr>
        <w:t>the</w:t>
      </w:r>
      <w:r>
        <w:rPr>
          <w:rFonts w:ascii="Century Gothic" w:hAnsi="Century Gothic"/>
        </w:rPr>
        <w:t xml:space="preserve"> targeted </w:t>
      </w:r>
      <w:r w:rsidRPr="00F07F2C">
        <w:rPr>
          <w:rFonts w:ascii="Century Gothic" w:hAnsi="Century Gothic"/>
        </w:rPr>
        <w:t>objectives</w:t>
      </w:r>
      <w:r w:rsidR="00023102">
        <w:rPr>
          <w:rFonts w:ascii="Century Gothic" w:hAnsi="Century Gothic"/>
        </w:rPr>
        <w:t xml:space="preserve"> by carrying out monitoring of site condition over many years</w:t>
      </w:r>
      <w:r w:rsidRPr="00F07F2C">
        <w:rPr>
          <w:rFonts w:ascii="Century Gothic" w:hAnsi="Century Gothic"/>
        </w:rPr>
        <w:t xml:space="preserve">. </w:t>
      </w:r>
      <w:r w:rsidR="00295422">
        <w:rPr>
          <w:rFonts w:ascii="Century Gothic" w:hAnsi="Century Gothic"/>
        </w:rPr>
        <w:t>This monitoring will be continued under the CW MER 3 year program</w:t>
      </w:r>
      <w:r w:rsidR="00BA271A">
        <w:rPr>
          <w:rFonts w:ascii="Century Gothic" w:hAnsi="Century Gothic"/>
        </w:rPr>
        <w:t xml:space="preserve"> from 2019–</w:t>
      </w:r>
      <w:r w:rsidR="00657D26">
        <w:rPr>
          <w:rFonts w:ascii="Century Gothic" w:hAnsi="Century Gothic"/>
        </w:rPr>
        <w:t>20 onwards</w:t>
      </w:r>
      <w:r w:rsidR="00295422">
        <w:rPr>
          <w:rFonts w:ascii="Century Gothic" w:hAnsi="Century Gothic"/>
        </w:rPr>
        <w:t xml:space="preserve">.  Monitoring is also </w:t>
      </w:r>
      <w:r w:rsidR="00657D26">
        <w:rPr>
          <w:rFonts w:ascii="Century Gothic" w:hAnsi="Century Gothic"/>
        </w:rPr>
        <w:t xml:space="preserve">undertaken by other </w:t>
      </w:r>
      <w:proofErr w:type="spellStart"/>
      <w:r w:rsidR="00657D26">
        <w:rPr>
          <w:rFonts w:ascii="Century Gothic" w:hAnsi="Century Gothic"/>
        </w:rPr>
        <w:t>organisations</w:t>
      </w:r>
      <w:proofErr w:type="spellEnd"/>
      <w:r w:rsidR="00657D26">
        <w:rPr>
          <w:rFonts w:ascii="Century Gothic" w:hAnsi="Century Gothic"/>
        </w:rPr>
        <w:t xml:space="preserve"> in the Gwydir and this is also used to inform planning and operational decisions. </w:t>
      </w:r>
    </w:p>
    <w:p w14:paraId="24D3F7A2" w14:textId="12E483A5"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Information on the monitoring activities is available </w:t>
      </w:r>
      <w:hyperlink r:id="rId29" w:history="1">
        <w:r w:rsidR="00BA271A" w:rsidRPr="00402179">
          <w:rPr>
            <w:rStyle w:val="Hyperlink"/>
            <w:rFonts w:ascii="Century Gothic" w:hAnsi="Century Gothic"/>
          </w:rPr>
          <w:t>http://www.environment.gov.au/water/cewo/catchment/gwydir/monitoring</w:t>
        </w:r>
      </w:hyperlink>
      <w:r w:rsidR="00BA271A">
        <w:rPr>
          <w:rFonts w:ascii="Century Gothic" w:hAnsi="Century Gothic"/>
        </w:rPr>
        <w:t xml:space="preserve"> </w:t>
      </w:r>
      <w:r w:rsidR="00972201">
        <w:rPr>
          <w:rFonts w:ascii="Century Gothic" w:hAnsi="Century Gothic"/>
        </w:rPr>
        <w:t xml:space="preserve">. </w:t>
      </w:r>
      <w:r>
        <w:rPr>
          <w:rFonts w:ascii="Century Gothic" w:hAnsi="Century Gothic"/>
        </w:rPr>
        <w:t xml:space="preserve">Monitoring information is also provided by state governments.  </w:t>
      </w:r>
    </w:p>
    <w:p w14:paraId="61F5F2ED" w14:textId="77777777"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3" w:name="_Toc16767964"/>
      <w:r w:rsidRPr="00F65287">
        <w:rPr>
          <w:rFonts w:ascii="Century Gothic" w:hAnsi="Century Gothic" w:cs="Arial"/>
          <w:bCs/>
          <w:color w:val="5F497A" w:themeColor="accent4" w:themeShade="BF"/>
        </w:rPr>
        <w:t>Further information</w:t>
      </w:r>
      <w:bookmarkEnd w:id="43"/>
    </w:p>
    <w:bookmarkEnd w:id="40"/>
    <w:p w14:paraId="6A3D3E72" w14:textId="61C3E5AD"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the 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0"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1"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2"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972201"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3"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148B4D9A" w:rsidR="00637AAD" w:rsidRPr="00972201" w:rsidRDefault="00972201" w:rsidP="00972201">
      <w:pPr>
        <w:pStyle w:val="ListBullet"/>
        <w:jc w:val="left"/>
        <w:rPr>
          <w:color w:val="5F497A" w:themeColor="accent4" w:themeShade="BF"/>
        </w:rPr>
      </w:pPr>
      <w:r w:rsidRPr="00972201">
        <w:rPr>
          <w:rFonts w:ascii="Century Gothic" w:hAnsi="Century Gothic" w:cs="Arial"/>
        </w:rPr>
        <w:t xml:space="preserve">Gwydir LTIM monitoring: </w:t>
      </w:r>
      <w:hyperlink r:id="rId34" w:history="1">
        <w:r w:rsidRPr="00FE091F">
          <w:rPr>
            <w:rStyle w:val="Hyperlink"/>
            <w:rFonts w:ascii="Century Gothic" w:hAnsi="Century Gothic"/>
          </w:rPr>
          <w:t>http://www.environment.gov.au/water/cewo/catchment/gwydir/monitoring</w:t>
        </w:r>
      </w:hyperlink>
      <w:bookmarkStart w:id="44" w:name="_Toc387906843"/>
      <w:r>
        <w:t xml:space="preserve"> </w:t>
      </w:r>
    </w:p>
    <w:p w14:paraId="74A712D3" w14:textId="77777777" w:rsidR="00972201" w:rsidRPr="00972201" w:rsidRDefault="00972201" w:rsidP="00972201">
      <w:pPr>
        <w:pStyle w:val="Para0"/>
        <w:sectPr w:rsidR="00972201" w:rsidRPr="00972201" w:rsidSect="00DB1E74">
          <w:headerReference w:type="even" r:id="rId35"/>
          <w:footerReference w:type="default" r:id="rId36"/>
          <w:headerReference w:type="first" r:id="rId37"/>
          <w:pgSz w:w="11907" w:h="16839" w:code="9"/>
          <w:pgMar w:top="821" w:right="1440" w:bottom="851" w:left="709" w:header="425" w:footer="0" w:gutter="0"/>
          <w:cols w:space="708"/>
          <w:docGrid w:linePitch="360"/>
        </w:sectPr>
      </w:pPr>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5" w:name="_Toc16767965"/>
      <w:r w:rsidRPr="008C327E">
        <w:rPr>
          <w:rFonts w:ascii="Century Gothic" w:hAnsi="Century Gothic"/>
          <w:color w:val="5F497A" w:themeColor="accent4" w:themeShade="BF"/>
          <w:lang w:val="en-AU" w:eastAsia="en-AU"/>
        </w:rPr>
        <w:t>Bibliography</w:t>
      </w:r>
      <w:bookmarkEnd w:id="45"/>
    </w:p>
    <w:p w14:paraId="4FC34706" w14:textId="77777777" w:rsidR="00441745" w:rsidRPr="00D40AA0" w:rsidRDefault="00441745" w:rsidP="00441745">
      <w:pPr>
        <w:pStyle w:val="BodyText1"/>
        <w:spacing w:before="0" w:line="240" w:lineRule="auto"/>
        <w:jc w:val="left"/>
        <w:rPr>
          <w:sz w:val="20"/>
          <w:szCs w:val="20"/>
          <w:lang w:eastAsia="en-AU"/>
        </w:rPr>
      </w:pPr>
      <w:r w:rsidRPr="00D40AA0">
        <w:rPr>
          <w:sz w:val="20"/>
          <w:szCs w:val="20"/>
        </w:rPr>
        <w:t xml:space="preserve">Baumgartner, L. J., Conallin, J., Wooden, I., Campbell, B., Gee, R., Robinson, W. A. and </w:t>
      </w:r>
      <w:proofErr w:type="spellStart"/>
      <w:r w:rsidRPr="00D40AA0">
        <w:rPr>
          <w:sz w:val="20"/>
          <w:szCs w:val="20"/>
        </w:rPr>
        <w:t>Mallen</w:t>
      </w:r>
      <w:proofErr w:type="spellEnd"/>
      <w:r w:rsidRPr="00D40AA0">
        <w:rPr>
          <w:rFonts w:ascii="Cambria Math" w:hAnsi="Cambria Math" w:cs="Cambria Math"/>
          <w:sz w:val="20"/>
          <w:szCs w:val="20"/>
        </w:rPr>
        <w:t>‐</w:t>
      </w:r>
      <w:r w:rsidRPr="00D40AA0">
        <w:rPr>
          <w:sz w:val="20"/>
          <w:szCs w:val="20"/>
        </w:rPr>
        <w:t>Cooper, M. (2013). Using flow guilds of freshwater fish in an adaptive management framework to simplify environmental flow delivery for semi</w:t>
      </w:r>
      <w:r w:rsidRPr="00D40AA0">
        <w:rPr>
          <w:rFonts w:ascii="Cambria Math" w:hAnsi="Cambria Math" w:cs="Cambria Math"/>
          <w:sz w:val="20"/>
          <w:szCs w:val="20"/>
        </w:rPr>
        <w:t>‐</w:t>
      </w:r>
      <w:r w:rsidRPr="00D40AA0">
        <w:rPr>
          <w:sz w:val="20"/>
          <w:szCs w:val="20"/>
        </w:rPr>
        <w:t xml:space="preserve">arid riverine systems. </w:t>
      </w:r>
      <w:r w:rsidRPr="00D40AA0">
        <w:rPr>
          <w:iCs/>
          <w:sz w:val="20"/>
          <w:szCs w:val="20"/>
        </w:rPr>
        <w:t xml:space="preserve">Fish and Fisheries, </w:t>
      </w:r>
      <w:r w:rsidRPr="00D40AA0">
        <w:rPr>
          <w:sz w:val="20"/>
          <w:szCs w:val="20"/>
        </w:rPr>
        <w:t>Early View (Online Version of Record).</w:t>
      </w:r>
    </w:p>
    <w:p w14:paraId="11889ECE" w14:textId="77777777" w:rsidR="00441745" w:rsidRPr="00D40AA0" w:rsidRDefault="00441745" w:rsidP="00441745">
      <w:pPr>
        <w:pStyle w:val="Para0"/>
        <w:spacing w:after="120" w:line="240" w:lineRule="auto"/>
        <w:jc w:val="left"/>
        <w:rPr>
          <w:rFonts w:ascii="Century Gothic" w:hAnsi="Century Gothic"/>
        </w:rPr>
      </w:pPr>
      <w:r w:rsidRPr="00D40AA0">
        <w:rPr>
          <w:rFonts w:ascii="Century Gothic" w:hAnsi="Century Gothic"/>
        </w:rPr>
        <w:t>Bowen, S. &amp; Simpson, S. L. (2010). Changes in Extent and Condition of the Vegetation Communities of the Gwydir Wetlands and Floodplain 1996-2008: Final Report to the NSW Wetland Recovery Program. Sydney: NSW Department of Environment Climate Change and Water Sydney.</w:t>
      </w:r>
    </w:p>
    <w:p w14:paraId="4140EE59" w14:textId="77777777" w:rsidR="00441745" w:rsidRPr="00D40AA0" w:rsidRDefault="00441745" w:rsidP="00441745">
      <w:pPr>
        <w:pStyle w:val="Para0"/>
        <w:spacing w:after="120" w:line="240" w:lineRule="auto"/>
        <w:jc w:val="left"/>
        <w:rPr>
          <w:rFonts w:ascii="Century Gothic" w:hAnsi="Century Gothic"/>
        </w:rPr>
      </w:pPr>
      <w:r w:rsidRPr="00D40AA0">
        <w:rPr>
          <w:rFonts w:ascii="Century Gothic" w:hAnsi="Century Gothic"/>
        </w:rPr>
        <w:t xml:space="preserve">Commonwealth Environmental Water Office (2014). Commonwealth environmental water use options 2014–15: Gwydir River Valley. Commonwealth of Australia 2014. </w:t>
      </w:r>
      <w:hyperlink r:id="rId38" w:history="1">
        <w:r w:rsidRPr="00D40AA0">
          <w:rPr>
            <w:rStyle w:val="Hyperlink"/>
            <w:rFonts w:ascii="Century Gothic" w:hAnsi="Century Gothic"/>
          </w:rPr>
          <w:t>http://www.environment.gov.au/resource/commonwealth-environmental-water-annual-use-options-gwydir-river-valley</w:t>
        </w:r>
      </w:hyperlink>
      <w:r w:rsidRPr="00D40AA0">
        <w:rPr>
          <w:rFonts w:ascii="Century Gothic" w:hAnsi="Century Gothic"/>
        </w:rPr>
        <w:t xml:space="preserve"> </w:t>
      </w:r>
    </w:p>
    <w:p w14:paraId="730497EF" w14:textId="77777777" w:rsidR="00441745" w:rsidRPr="00D40AA0" w:rsidRDefault="00441745" w:rsidP="00441745">
      <w:pPr>
        <w:pStyle w:val="BodyText1"/>
        <w:spacing w:before="0" w:line="240" w:lineRule="auto"/>
        <w:jc w:val="left"/>
        <w:rPr>
          <w:sz w:val="20"/>
          <w:szCs w:val="20"/>
        </w:rPr>
      </w:pPr>
      <w:r w:rsidRPr="00D40AA0">
        <w:rPr>
          <w:sz w:val="20"/>
          <w:szCs w:val="20"/>
        </w:rPr>
        <w:t xml:space="preserve">Commonwealth Environmental Water Office (2015). </w:t>
      </w:r>
      <w:r w:rsidRPr="00D40AA0">
        <w:rPr>
          <w:sz w:val="20"/>
          <w:szCs w:val="20"/>
          <w:lang w:eastAsia="en-AU"/>
        </w:rPr>
        <w:t>Commonwealth Environmental Water Office Long Term Intervention Monitoring Project: Gwydir River System Selected Area, Commonwealth of Australia 2014’</w:t>
      </w:r>
    </w:p>
    <w:p w14:paraId="1245903B" w14:textId="77777777" w:rsidR="00441745" w:rsidRPr="00D40AA0" w:rsidRDefault="00441745" w:rsidP="00441745">
      <w:pPr>
        <w:pStyle w:val="Para0"/>
        <w:spacing w:after="120" w:line="240" w:lineRule="auto"/>
        <w:jc w:val="left"/>
        <w:rPr>
          <w:rFonts w:ascii="Century Gothic" w:hAnsi="Century Gothic"/>
        </w:rPr>
      </w:pPr>
      <w:r w:rsidRPr="00D40AA0">
        <w:rPr>
          <w:rFonts w:ascii="Century Gothic" w:hAnsi="Century Gothic"/>
        </w:rPr>
        <w:t xml:space="preserve">Copeland, C., </w:t>
      </w:r>
      <w:proofErr w:type="spellStart"/>
      <w:r w:rsidRPr="00D40AA0">
        <w:rPr>
          <w:rFonts w:ascii="Century Gothic" w:hAnsi="Century Gothic"/>
        </w:rPr>
        <w:t>Neller</w:t>
      </w:r>
      <w:proofErr w:type="spellEnd"/>
      <w:r w:rsidRPr="00D40AA0">
        <w:rPr>
          <w:rFonts w:ascii="Century Gothic" w:hAnsi="Century Gothic"/>
        </w:rPr>
        <w:t>, S., Schooneveldt-Reid, E., Wales, N. S. &amp; Fisheries, N. (2003). Fish Everywhere: An oral history of fish and their habitats in the Gwydir River, NSW DPI Fisheries.</w:t>
      </w:r>
    </w:p>
    <w:p w14:paraId="11BAEA33" w14:textId="77777777" w:rsidR="00441745" w:rsidRPr="00D40AA0" w:rsidRDefault="00441745" w:rsidP="00441745">
      <w:pPr>
        <w:autoSpaceDE w:val="0"/>
        <w:autoSpaceDN w:val="0"/>
        <w:adjustRightInd w:val="0"/>
        <w:spacing w:after="120"/>
        <w:rPr>
          <w:rFonts w:ascii="Century Gothic" w:hAnsi="Century Gothic" w:cstheme="minorHAnsi"/>
        </w:rPr>
      </w:pPr>
      <w:r w:rsidRPr="00D40AA0">
        <w:rPr>
          <w:rFonts w:ascii="Century Gothic" w:hAnsi="Century Gothic" w:cstheme="minorHAnsi"/>
        </w:rPr>
        <w:t>CSIRO (2007) Water availability in the Gwydir. A report to the Australian Government from the CSIRO Murray-Darling Basin Sustainable Yields Project. CSIRO, Australia. 133pp.</w:t>
      </w:r>
    </w:p>
    <w:p w14:paraId="4AB753EF" w14:textId="77777777" w:rsidR="00441745" w:rsidRPr="00D40AA0" w:rsidRDefault="00441745" w:rsidP="00441745">
      <w:pPr>
        <w:pStyle w:val="Para0"/>
        <w:spacing w:after="120" w:line="240" w:lineRule="auto"/>
        <w:jc w:val="left"/>
        <w:rPr>
          <w:rFonts w:ascii="Century Gothic" w:hAnsi="Century Gothic"/>
        </w:rPr>
      </w:pPr>
      <w:r w:rsidRPr="00D40AA0">
        <w:rPr>
          <w:rFonts w:ascii="Century Gothic" w:hAnsi="Century Gothic"/>
        </w:rPr>
        <w:t xml:space="preserve">Davies, P., Stewardson, M., Hillman, T., Roberts, J. &amp; </w:t>
      </w:r>
      <w:proofErr w:type="spellStart"/>
      <w:r w:rsidRPr="00D40AA0">
        <w:rPr>
          <w:rFonts w:ascii="Century Gothic" w:hAnsi="Century Gothic"/>
        </w:rPr>
        <w:t>Thomes</w:t>
      </w:r>
      <w:proofErr w:type="spellEnd"/>
      <w:r w:rsidRPr="00D40AA0">
        <w:rPr>
          <w:rFonts w:ascii="Century Gothic" w:hAnsi="Century Gothic"/>
        </w:rPr>
        <w:t xml:space="preserve">, M. (2012). Sustainable Rivers Audit 2: The ecological health of rivers in the Murray–Darling Basin at the end of the Millennium Drought (2008–2010). Volume </w:t>
      </w:r>
      <w:proofErr w:type="gramStart"/>
      <w:r w:rsidRPr="00D40AA0">
        <w:rPr>
          <w:rFonts w:ascii="Century Gothic" w:hAnsi="Century Gothic"/>
        </w:rPr>
        <w:t>2.,</w:t>
      </w:r>
      <w:proofErr w:type="gramEnd"/>
      <w:r w:rsidRPr="00D40AA0">
        <w:rPr>
          <w:rFonts w:ascii="Century Gothic" w:hAnsi="Century Gothic"/>
        </w:rPr>
        <w:t xml:space="preserve"> Canberra, Murray-Darling Basin Authority.</w:t>
      </w:r>
    </w:p>
    <w:p w14:paraId="761BD482" w14:textId="77777777" w:rsidR="00441745" w:rsidRPr="00D40AA0" w:rsidRDefault="00441745" w:rsidP="00441745">
      <w:pPr>
        <w:pStyle w:val="BodyText1"/>
        <w:spacing w:before="0" w:line="240" w:lineRule="auto"/>
        <w:jc w:val="left"/>
        <w:rPr>
          <w:sz w:val="20"/>
          <w:szCs w:val="20"/>
        </w:rPr>
      </w:pPr>
      <w:r w:rsidRPr="00D40AA0">
        <w:rPr>
          <w:sz w:val="20"/>
          <w:szCs w:val="20"/>
        </w:rPr>
        <w:t>Murray-Darling Basin Authority (2014 (a)), Development of the benchmark model for calculation of supply contributions, Prelim</w:t>
      </w:r>
      <w:r>
        <w:rPr>
          <w:sz w:val="20"/>
          <w:szCs w:val="20"/>
        </w:rPr>
        <w:t>inary draft as on 9 April 2014, Canberra</w:t>
      </w:r>
      <w:r w:rsidRPr="00D40AA0">
        <w:rPr>
          <w:sz w:val="20"/>
          <w:szCs w:val="20"/>
        </w:rPr>
        <w:t>.</w:t>
      </w:r>
    </w:p>
    <w:p w14:paraId="24B47384" w14:textId="77777777" w:rsidR="00441745" w:rsidRPr="00D40AA0" w:rsidRDefault="00441745" w:rsidP="00441745">
      <w:pPr>
        <w:pStyle w:val="BodyText1"/>
        <w:spacing w:before="0" w:line="240" w:lineRule="auto"/>
        <w:jc w:val="left"/>
        <w:rPr>
          <w:sz w:val="20"/>
          <w:szCs w:val="20"/>
        </w:rPr>
      </w:pPr>
      <w:r w:rsidRPr="00D40AA0">
        <w:rPr>
          <w:sz w:val="20"/>
          <w:szCs w:val="20"/>
        </w:rPr>
        <w:t xml:space="preserve">Murray-Darling Basin Authority (2014 (b)), Basin-wide </w:t>
      </w:r>
      <w:r>
        <w:rPr>
          <w:sz w:val="20"/>
          <w:szCs w:val="20"/>
        </w:rPr>
        <w:t>environmental watering strategy, Canberra</w:t>
      </w:r>
      <w:r w:rsidRPr="00D40AA0">
        <w:rPr>
          <w:sz w:val="20"/>
          <w:szCs w:val="20"/>
        </w:rPr>
        <w:t>.</w:t>
      </w:r>
    </w:p>
    <w:p w14:paraId="39C06532" w14:textId="77777777" w:rsidR="00441745" w:rsidRPr="00D40AA0" w:rsidRDefault="00441745" w:rsidP="00441745">
      <w:pPr>
        <w:pStyle w:val="BodyText1"/>
        <w:spacing w:before="0" w:line="240" w:lineRule="auto"/>
        <w:jc w:val="left"/>
        <w:rPr>
          <w:sz w:val="20"/>
          <w:szCs w:val="20"/>
        </w:rPr>
      </w:pPr>
      <w:r w:rsidRPr="00D40AA0">
        <w:rPr>
          <w:sz w:val="20"/>
          <w:szCs w:val="20"/>
        </w:rPr>
        <w:t>Murray-Darling Basin Authority (201</w:t>
      </w:r>
      <w:r>
        <w:rPr>
          <w:sz w:val="20"/>
          <w:szCs w:val="20"/>
        </w:rPr>
        <w:t>3</w:t>
      </w:r>
      <w:r w:rsidRPr="00D40AA0">
        <w:rPr>
          <w:sz w:val="20"/>
          <w:szCs w:val="20"/>
        </w:rPr>
        <w:t xml:space="preserve">), </w:t>
      </w:r>
      <w:r>
        <w:rPr>
          <w:sz w:val="20"/>
          <w:szCs w:val="20"/>
        </w:rPr>
        <w:t>Constraints Management Strategy 2013 to 2024, Canberra</w:t>
      </w:r>
      <w:r w:rsidRPr="00D40AA0">
        <w:rPr>
          <w:sz w:val="20"/>
          <w:szCs w:val="20"/>
        </w:rPr>
        <w:t xml:space="preserve">. </w:t>
      </w:r>
    </w:p>
    <w:p w14:paraId="24F70BA1" w14:textId="77777777" w:rsidR="00441745" w:rsidRPr="00D40AA0" w:rsidRDefault="00441745" w:rsidP="00441745">
      <w:pPr>
        <w:pStyle w:val="BodyText1"/>
        <w:spacing w:before="0" w:line="240" w:lineRule="auto"/>
        <w:jc w:val="left"/>
        <w:rPr>
          <w:b/>
          <w:sz w:val="20"/>
          <w:szCs w:val="20"/>
        </w:rPr>
      </w:pPr>
      <w:r w:rsidRPr="00D40AA0">
        <w:rPr>
          <w:sz w:val="20"/>
          <w:szCs w:val="20"/>
        </w:rPr>
        <w:t xml:space="preserve"> Murray-Darling Basin Authority (2012), Assessment of environmental water requirements for the proposed Basin Plan: Gwydir Wetlands, </w:t>
      </w:r>
      <w:hyperlink r:id="rId39" w:history="1">
        <w:r w:rsidRPr="00D40AA0">
          <w:rPr>
            <w:rStyle w:val="Hyperlink"/>
            <w:color w:val="auto"/>
            <w:sz w:val="20"/>
            <w:szCs w:val="20"/>
          </w:rPr>
          <w:t>http://www.mdba.gov.au/what-we-do/basin-plan/development/bp-science/assessing-environmental-water-requirements</w:t>
        </w:r>
      </w:hyperlink>
      <w:r>
        <w:rPr>
          <w:sz w:val="20"/>
          <w:szCs w:val="20"/>
        </w:rPr>
        <w:t>, Canberra.</w:t>
      </w:r>
    </w:p>
    <w:p w14:paraId="3485D882" w14:textId="77777777" w:rsidR="00441745" w:rsidRPr="00D40AA0" w:rsidRDefault="00441745" w:rsidP="00441745">
      <w:pPr>
        <w:autoSpaceDE w:val="0"/>
        <w:autoSpaceDN w:val="0"/>
        <w:adjustRightInd w:val="0"/>
        <w:spacing w:after="120"/>
        <w:jc w:val="left"/>
        <w:rPr>
          <w:rFonts w:ascii="Century Gothic" w:hAnsi="Century Gothic" w:cs="Century Gothic"/>
        </w:rPr>
      </w:pPr>
      <w:r w:rsidRPr="00D40AA0">
        <w:rPr>
          <w:rFonts w:ascii="Century Gothic" w:hAnsi="Century Gothic" w:cs="Century Gothic"/>
        </w:rPr>
        <w:t xml:space="preserve">NSW Department of Environment, Climate Change and Water (2008). </w:t>
      </w:r>
      <w:r w:rsidRPr="00D40AA0">
        <w:rPr>
          <w:rFonts w:ascii="Century Gothic" w:hAnsi="Century Gothic" w:cs="Century Gothic"/>
          <w:iCs/>
        </w:rPr>
        <w:t>Final report on the Gwydir waterbird and fish habitat study. NSW Wetland Recovery Program</w:t>
      </w:r>
      <w:r w:rsidRPr="00D40AA0">
        <w:rPr>
          <w:rFonts w:ascii="Century Gothic" w:hAnsi="Century Gothic" w:cs="Century Gothic"/>
        </w:rPr>
        <w:t xml:space="preserve">. Rivers and Wetlands Unit, NSW Department of Environment and Climate Change, Sydney. </w:t>
      </w:r>
    </w:p>
    <w:p w14:paraId="0DCFD5D6" w14:textId="77777777" w:rsidR="00441745" w:rsidRPr="00D40AA0" w:rsidRDefault="00441745" w:rsidP="00441745">
      <w:pPr>
        <w:pStyle w:val="BodyText1"/>
        <w:spacing w:before="0" w:line="240" w:lineRule="auto"/>
        <w:jc w:val="left"/>
        <w:rPr>
          <w:rFonts w:cs="Century Gothic"/>
          <w:sz w:val="20"/>
          <w:szCs w:val="20"/>
          <w:lang w:eastAsia="en-AU" w:bidi="ar-SA"/>
        </w:rPr>
      </w:pPr>
      <w:r w:rsidRPr="00D40AA0">
        <w:rPr>
          <w:rFonts w:cs="Century Gothic"/>
          <w:sz w:val="20"/>
          <w:szCs w:val="20"/>
          <w:lang w:eastAsia="en-AU" w:bidi="ar-SA"/>
        </w:rPr>
        <w:t xml:space="preserve">NSW Department of Environment, Climate Change and Water (2011). </w:t>
      </w:r>
      <w:r w:rsidRPr="00D40AA0">
        <w:rPr>
          <w:rFonts w:cs="Century Gothic"/>
          <w:iCs/>
          <w:sz w:val="20"/>
          <w:szCs w:val="20"/>
          <w:lang w:eastAsia="en-AU" w:bidi="ar-SA"/>
        </w:rPr>
        <w:t xml:space="preserve">Gwydir Wetlands Adaptive Environmental Management </w:t>
      </w:r>
      <w:proofErr w:type="gramStart"/>
      <w:r w:rsidRPr="00D40AA0">
        <w:rPr>
          <w:rFonts w:cs="Century Gothic"/>
          <w:iCs/>
          <w:sz w:val="20"/>
          <w:szCs w:val="20"/>
          <w:lang w:eastAsia="en-AU" w:bidi="ar-SA"/>
        </w:rPr>
        <w:t>Plan</w:t>
      </w:r>
      <w:r w:rsidRPr="00D40AA0">
        <w:rPr>
          <w:rFonts w:cs="Century Gothic"/>
          <w:sz w:val="20"/>
          <w:szCs w:val="20"/>
          <w:lang w:eastAsia="en-AU" w:bidi="ar-SA"/>
        </w:rPr>
        <w:t>.,</w:t>
      </w:r>
      <w:proofErr w:type="gramEnd"/>
      <w:r w:rsidRPr="00D40AA0">
        <w:rPr>
          <w:rFonts w:cs="Century Gothic"/>
          <w:sz w:val="20"/>
          <w:szCs w:val="20"/>
          <w:lang w:eastAsia="en-AU" w:bidi="ar-SA"/>
        </w:rPr>
        <w:t xml:space="preserve"> NSW Department of Environment Climate Change and Water, Sydney.</w:t>
      </w:r>
    </w:p>
    <w:p w14:paraId="794B27B7" w14:textId="77777777" w:rsidR="00441745" w:rsidRPr="00D40AA0" w:rsidRDefault="00441745" w:rsidP="00441745">
      <w:pPr>
        <w:pStyle w:val="BodyText1"/>
        <w:spacing w:before="0" w:line="240" w:lineRule="auto"/>
        <w:jc w:val="left"/>
        <w:rPr>
          <w:rFonts w:cs="Century Gothic"/>
          <w:sz w:val="20"/>
          <w:szCs w:val="20"/>
          <w:lang w:eastAsia="en-AU" w:bidi="ar-SA"/>
        </w:rPr>
      </w:pPr>
      <w:r w:rsidRPr="00D40AA0">
        <w:rPr>
          <w:rFonts w:cs="Century Gothic"/>
          <w:sz w:val="20"/>
          <w:szCs w:val="20"/>
          <w:lang w:eastAsia="en-AU" w:bidi="ar-SA"/>
        </w:rPr>
        <w:t xml:space="preserve">NSW Department of Environment and Heritage (2012). Gwydir Wetlands: Gingham and Lower Gwydir (Big Leather) Watercourses </w:t>
      </w:r>
      <w:proofErr w:type="spellStart"/>
      <w:r w:rsidRPr="00D40AA0">
        <w:rPr>
          <w:rFonts w:cs="Century Gothic"/>
          <w:sz w:val="20"/>
          <w:szCs w:val="20"/>
          <w:lang w:eastAsia="en-AU" w:bidi="ar-SA"/>
        </w:rPr>
        <w:t>Ramsar</w:t>
      </w:r>
      <w:proofErr w:type="spellEnd"/>
      <w:r w:rsidRPr="00D40AA0">
        <w:rPr>
          <w:rFonts w:cs="Century Gothic"/>
          <w:sz w:val="20"/>
          <w:szCs w:val="20"/>
          <w:lang w:eastAsia="en-AU" w:bidi="ar-SA"/>
        </w:rPr>
        <w:t xml:space="preserve"> site [Online]. </w:t>
      </w:r>
    </w:p>
    <w:p w14:paraId="533F816E" w14:textId="77777777" w:rsidR="00441745" w:rsidRPr="00D40AA0" w:rsidRDefault="00441745" w:rsidP="00441745">
      <w:pPr>
        <w:pStyle w:val="BodyText1"/>
        <w:spacing w:before="0" w:line="240" w:lineRule="auto"/>
        <w:jc w:val="left"/>
        <w:rPr>
          <w:rFonts w:cstheme="minorHAnsi"/>
          <w:noProof/>
          <w:sz w:val="20"/>
          <w:szCs w:val="20"/>
        </w:rPr>
      </w:pPr>
      <w:bookmarkStart w:id="46" w:name="_ENREF_12"/>
      <w:r w:rsidRPr="00D40AA0">
        <w:rPr>
          <w:rFonts w:cstheme="minorHAnsi"/>
          <w:noProof/>
          <w:sz w:val="20"/>
          <w:szCs w:val="20"/>
        </w:rPr>
        <w:t>Pietsch, T. J. (2006). Fluvial geomorphology and late quaternary geochronology of the Gwydir fan-plain. PhD, University of Wollongong.</w:t>
      </w:r>
      <w:bookmarkEnd w:id="46"/>
    </w:p>
    <w:p w14:paraId="46552CCE" w14:textId="77777777" w:rsidR="00441745" w:rsidRPr="00D40AA0" w:rsidRDefault="00441745" w:rsidP="00441745">
      <w:pPr>
        <w:pStyle w:val="BodyText1"/>
        <w:spacing w:before="0" w:line="240" w:lineRule="auto"/>
        <w:jc w:val="left"/>
        <w:rPr>
          <w:sz w:val="20"/>
          <w:szCs w:val="20"/>
        </w:rPr>
      </w:pPr>
      <w:bookmarkStart w:id="47" w:name="_ENREF_13"/>
      <w:r w:rsidRPr="00D40AA0">
        <w:rPr>
          <w:sz w:val="20"/>
          <w:szCs w:val="20"/>
        </w:rPr>
        <w:t xml:space="preserve">Rolls, R. J., </w:t>
      </w:r>
      <w:proofErr w:type="spellStart"/>
      <w:r w:rsidRPr="00D40AA0">
        <w:rPr>
          <w:sz w:val="20"/>
          <w:szCs w:val="20"/>
        </w:rPr>
        <w:t>Growns</w:t>
      </w:r>
      <w:proofErr w:type="spellEnd"/>
      <w:r w:rsidRPr="00D40AA0">
        <w:rPr>
          <w:sz w:val="20"/>
          <w:szCs w:val="20"/>
        </w:rPr>
        <w:t>, I. O., Khan, T. A., Wilson, G. G., Ellison, T. L., Prior, A. &amp; Waring, C. C. (2013). Fish recruitment in rivers with modified discharge depends on the interacting effects of flow and thermal regimes. Freshwater Biology, 58, 1804-1819.</w:t>
      </w:r>
      <w:bookmarkEnd w:id="47"/>
    </w:p>
    <w:p w14:paraId="4CA4BE7D" w14:textId="77777777" w:rsidR="00441745" w:rsidRPr="00D40AA0" w:rsidRDefault="00441745" w:rsidP="00441745">
      <w:pPr>
        <w:pStyle w:val="BodyText1"/>
        <w:spacing w:before="0" w:line="240" w:lineRule="auto"/>
        <w:jc w:val="left"/>
        <w:rPr>
          <w:rStyle w:val="A3"/>
          <w:rFonts w:ascii="Century Gothic" w:hAnsi="Century Gothic"/>
          <w:color w:val="auto"/>
          <w:sz w:val="20"/>
          <w:szCs w:val="20"/>
        </w:rPr>
      </w:pPr>
      <w:r w:rsidRPr="00D40AA0">
        <w:rPr>
          <w:rStyle w:val="A3"/>
          <w:rFonts w:ascii="Century Gothic" w:hAnsi="Century Gothic"/>
          <w:color w:val="auto"/>
          <w:sz w:val="20"/>
          <w:szCs w:val="20"/>
        </w:rPr>
        <w:t xml:space="preserve">Roberts, J. and </w:t>
      </w:r>
      <w:proofErr w:type="spellStart"/>
      <w:r w:rsidRPr="00D40AA0">
        <w:rPr>
          <w:rStyle w:val="A3"/>
          <w:rFonts w:ascii="Century Gothic" w:hAnsi="Century Gothic"/>
          <w:color w:val="auto"/>
          <w:sz w:val="20"/>
          <w:szCs w:val="20"/>
        </w:rPr>
        <w:t>Masrton</w:t>
      </w:r>
      <w:proofErr w:type="spellEnd"/>
      <w:r w:rsidRPr="00D40AA0">
        <w:rPr>
          <w:rStyle w:val="A3"/>
          <w:rFonts w:ascii="Century Gothic" w:hAnsi="Century Gothic"/>
          <w:color w:val="auto"/>
          <w:sz w:val="20"/>
          <w:szCs w:val="20"/>
        </w:rPr>
        <w:t xml:space="preserve">, F. (2011). Water regime for wetlands and floodplain plants: A source book for the Murray-Darling Basin. </w:t>
      </w:r>
    </w:p>
    <w:p w14:paraId="672CB193" w14:textId="77777777" w:rsidR="00441745" w:rsidRPr="00D40AA0" w:rsidRDefault="00441745" w:rsidP="00441745">
      <w:pPr>
        <w:pStyle w:val="BodyText1"/>
        <w:spacing w:before="0" w:line="240" w:lineRule="auto"/>
        <w:jc w:val="left"/>
        <w:rPr>
          <w:sz w:val="20"/>
          <w:szCs w:val="20"/>
        </w:rPr>
      </w:pPr>
      <w:bookmarkStart w:id="48" w:name="_ENREF_14"/>
      <w:proofErr w:type="spellStart"/>
      <w:r w:rsidRPr="00D40AA0">
        <w:rPr>
          <w:sz w:val="20"/>
          <w:szCs w:val="20"/>
        </w:rPr>
        <w:t>Torrible</w:t>
      </w:r>
      <w:proofErr w:type="spellEnd"/>
      <w:r w:rsidRPr="00D40AA0">
        <w:rPr>
          <w:sz w:val="20"/>
          <w:szCs w:val="20"/>
        </w:rPr>
        <w:t xml:space="preserve">, L., </w:t>
      </w:r>
      <w:proofErr w:type="spellStart"/>
      <w:r w:rsidRPr="00D40AA0">
        <w:rPr>
          <w:sz w:val="20"/>
          <w:szCs w:val="20"/>
        </w:rPr>
        <w:t>Sainty</w:t>
      </w:r>
      <w:proofErr w:type="spellEnd"/>
      <w:r w:rsidRPr="00D40AA0">
        <w:rPr>
          <w:sz w:val="20"/>
          <w:szCs w:val="20"/>
        </w:rPr>
        <w:t xml:space="preserve">, G. &amp; </w:t>
      </w:r>
      <w:proofErr w:type="spellStart"/>
      <w:r w:rsidRPr="00D40AA0">
        <w:rPr>
          <w:sz w:val="20"/>
          <w:szCs w:val="20"/>
        </w:rPr>
        <w:t>Horcroft</w:t>
      </w:r>
      <w:proofErr w:type="spellEnd"/>
      <w:r w:rsidRPr="00D40AA0">
        <w:rPr>
          <w:sz w:val="20"/>
          <w:szCs w:val="20"/>
        </w:rPr>
        <w:t xml:space="preserve">, D. (2009). Assessment of the Water Dependent Vegetation and Fauna of the </w:t>
      </w:r>
      <w:proofErr w:type="spellStart"/>
      <w:r w:rsidRPr="00D40AA0">
        <w:rPr>
          <w:sz w:val="20"/>
          <w:szCs w:val="20"/>
        </w:rPr>
        <w:t>Mallowa</w:t>
      </w:r>
      <w:proofErr w:type="spellEnd"/>
      <w:r w:rsidRPr="00D40AA0">
        <w:rPr>
          <w:sz w:val="20"/>
          <w:szCs w:val="20"/>
        </w:rPr>
        <w:t xml:space="preserve"> Creek, results from a field visit Feb 2009. IRPEC Pty Ltd.</w:t>
      </w:r>
      <w:bookmarkEnd w:id="48"/>
    </w:p>
    <w:p w14:paraId="38A55162" w14:textId="77777777" w:rsidR="00441745" w:rsidRDefault="00441745" w:rsidP="00441745">
      <w:pPr>
        <w:pStyle w:val="BodyText1"/>
        <w:spacing w:before="0" w:line="240" w:lineRule="auto"/>
        <w:jc w:val="left"/>
        <w:rPr>
          <w:b/>
          <w:color w:val="5F497A" w:themeColor="accent4" w:themeShade="BF"/>
          <w:sz w:val="42"/>
          <w:lang w:val="en-GB" w:eastAsia="en-US"/>
        </w:rPr>
      </w:pPr>
      <w:r w:rsidRPr="00612414">
        <w:rPr>
          <w:sz w:val="20"/>
          <w:szCs w:val="20"/>
        </w:rPr>
        <w:t xml:space="preserve">Wilson, G. G., Bickel, T. O., </w:t>
      </w:r>
      <w:proofErr w:type="spellStart"/>
      <w:r w:rsidRPr="00612414">
        <w:rPr>
          <w:sz w:val="20"/>
          <w:szCs w:val="20"/>
        </w:rPr>
        <w:t>Berney</w:t>
      </w:r>
      <w:proofErr w:type="spellEnd"/>
      <w:r w:rsidRPr="00612414">
        <w:rPr>
          <w:sz w:val="20"/>
          <w:szCs w:val="20"/>
        </w:rPr>
        <w:t>, P. J. &amp; Sisson, J. L. (2009). Managing environmental flows in an agricultural landscape: the Lower Gwydir floodplain. Final Report to the Commonwealth Department of Environment, Water, Heritage and the Arts</w:t>
      </w:r>
      <w:r>
        <w:rPr>
          <w:rFonts w:cstheme="minorHAnsi"/>
          <w:noProof/>
        </w:rPr>
        <w:t xml:space="preserve">  </w:t>
      </w:r>
      <w:r>
        <w:rPr>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9" w:name="_Toc16767966"/>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9"/>
    </w:p>
    <w:bookmarkEnd w:id="44"/>
    <w:p w14:paraId="467BECAC" w14:textId="77777777" w:rsidR="00441745" w:rsidRDefault="00441745" w:rsidP="00441745">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Pr>
          <w:rFonts w:ascii="Century Gothic" w:hAnsi="Century Gothic"/>
        </w:rPr>
        <w:t>e</w:t>
      </w:r>
      <w:r w:rsidRPr="00873D01">
        <w:rPr>
          <w:rFonts w:ascii="Century Gothic" w:hAnsi="Century Gothic"/>
        </w:rPr>
        <w:t xml:space="preserve">nvironmental </w:t>
      </w:r>
      <w:r>
        <w:rPr>
          <w:rFonts w:ascii="Century Gothic" w:hAnsi="Century Gothic"/>
        </w:rPr>
        <w:t>w</w:t>
      </w:r>
      <w:r w:rsidRPr="00873D01">
        <w:rPr>
          <w:rFonts w:ascii="Century Gothic" w:hAnsi="Century Gothic"/>
        </w:rPr>
        <w:t xml:space="preserve">atering </w:t>
      </w:r>
      <w:r>
        <w:rPr>
          <w:rFonts w:ascii="Century Gothic" w:hAnsi="Century Gothic"/>
        </w:rPr>
        <w:t>s</w:t>
      </w:r>
      <w:r w:rsidRPr="00873D01">
        <w:rPr>
          <w:rFonts w:ascii="Century Gothic" w:hAnsi="Century Gothic"/>
        </w:rPr>
        <w:t xml:space="preserve">trategy (MDBA 2014) that are relevant to the </w:t>
      </w:r>
      <w:r w:rsidRPr="004D182E">
        <w:rPr>
          <w:rFonts w:ascii="Century Gothic" w:hAnsi="Century Gothic"/>
          <w:color w:val="auto"/>
        </w:rPr>
        <w:t xml:space="preserve">Gwydir </w:t>
      </w:r>
      <w:r w:rsidRPr="00873D01">
        <w:rPr>
          <w:rFonts w:ascii="Century Gothic" w:hAnsi="Century Gothic"/>
        </w:rPr>
        <w:t xml:space="preserve">are described below. </w:t>
      </w:r>
    </w:p>
    <w:p w14:paraId="1B3361A5" w14:textId="77777777" w:rsidR="00441745" w:rsidRDefault="00441745" w:rsidP="00441745">
      <w:pPr>
        <w:pStyle w:val="Para0"/>
        <w:spacing w:before="120" w:after="120" w:line="240" w:lineRule="auto"/>
        <w:rPr>
          <w:rFonts w:ascii="Century Gothic" w:hAnsi="Century Gothic"/>
          <w:b/>
        </w:rPr>
      </w:pPr>
    </w:p>
    <w:p w14:paraId="1D35C4A5" w14:textId="77777777" w:rsidR="00441745" w:rsidRPr="00BF2463" w:rsidRDefault="00441745" w:rsidP="00441745">
      <w:pPr>
        <w:pStyle w:val="Para0"/>
        <w:spacing w:before="120" w:after="120" w:line="240" w:lineRule="auto"/>
        <w:rPr>
          <w:rFonts w:ascii="Century Gothic" w:hAnsi="Century Gothic"/>
          <w:b/>
        </w:rPr>
      </w:pPr>
      <w:r w:rsidRPr="00BF2463">
        <w:rPr>
          <w:rFonts w:ascii="Century Gothic" w:hAnsi="Century Gothic"/>
          <w:b/>
        </w:rPr>
        <w:t>RIVER FLOWS AND CONNECTIVITY</w:t>
      </w:r>
    </w:p>
    <w:p w14:paraId="32C5AF48" w14:textId="77777777" w:rsidR="00441745" w:rsidRDefault="00441745" w:rsidP="008F1953">
      <w:pPr>
        <w:pStyle w:val="Para0"/>
        <w:spacing w:after="200" w:line="240" w:lineRule="auto"/>
        <w:rPr>
          <w:rFonts w:ascii="Century Gothic" w:hAnsi="Century Gothic"/>
        </w:rPr>
      </w:pPr>
      <w:r w:rsidRPr="00BF2463">
        <w:rPr>
          <w:rFonts w:ascii="Century Gothic" w:hAnsi="Century Gothic"/>
        </w:rPr>
        <w:t>Baseflows are at least 60</w:t>
      </w:r>
      <w:r>
        <w:rPr>
          <w:rFonts w:ascii="Century Gothic" w:hAnsi="Century Gothic"/>
        </w:rPr>
        <w:t xml:space="preserve"> per cent</w:t>
      </w:r>
      <w:r w:rsidRPr="00BF2463">
        <w:rPr>
          <w:rFonts w:ascii="Century Gothic" w:hAnsi="Century Gothic"/>
        </w:rPr>
        <w:t xml:space="preserve"> of the natural level</w:t>
      </w:r>
      <w:r>
        <w:rPr>
          <w:rFonts w:ascii="Century Gothic" w:hAnsi="Century Gothic"/>
        </w:rPr>
        <w:t>.</w:t>
      </w:r>
    </w:p>
    <w:p w14:paraId="64E21F9E" w14:textId="77777777" w:rsidR="00441745" w:rsidRDefault="00441745" w:rsidP="008F1953">
      <w:pPr>
        <w:pStyle w:val="Para0"/>
        <w:spacing w:after="200" w:line="240" w:lineRule="auto"/>
        <w:rPr>
          <w:rFonts w:ascii="Century Gothic" w:hAnsi="Century Gothic"/>
        </w:rPr>
      </w:pPr>
      <w:r>
        <w:rPr>
          <w:rFonts w:ascii="Century Gothic" w:hAnsi="Century Gothic"/>
        </w:rPr>
        <w:t>Contributing to a</w:t>
      </w:r>
      <w:r w:rsidRPr="00B73C13">
        <w:rPr>
          <w:rFonts w:ascii="Century Gothic" w:hAnsi="Century Gothic"/>
        </w:rPr>
        <w:t xml:space="preserve"> 10</w:t>
      </w:r>
      <w:r>
        <w:rPr>
          <w:rFonts w:ascii="Century Gothic" w:hAnsi="Century Gothic"/>
        </w:rPr>
        <w:t xml:space="preserve"> per cent</w:t>
      </w:r>
      <w:r w:rsidRPr="00B73C13">
        <w:rPr>
          <w:rFonts w:ascii="Century Gothic" w:hAnsi="Century Gothic"/>
        </w:rPr>
        <w:t xml:space="preserve"> overall increase in flows in the Barwon–Darling</w:t>
      </w:r>
      <w:r>
        <w:rPr>
          <w:rFonts w:ascii="Century Gothic" w:hAnsi="Century Gothic"/>
        </w:rPr>
        <w:t>.</w:t>
      </w:r>
    </w:p>
    <w:p w14:paraId="51E3CEA8" w14:textId="77777777" w:rsidR="00441745" w:rsidRPr="00BF2463" w:rsidRDefault="00441745" w:rsidP="008F1953">
      <w:pPr>
        <w:pStyle w:val="Para0"/>
        <w:spacing w:after="200" w:line="240" w:lineRule="auto"/>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Pr>
          <w:rFonts w:ascii="Century Gothic" w:hAnsi="Century Gothic"/>
        </w:rPr>
        <w:t xml:space="preserve"> per cent</w:t>
      </w:r>
      <w:r w:rsidRPr="00BF2463">
        <w:rPr>
          <w:rFonts w:ascii="Century Gothic" w:hAnsi="Century Gothic"/>
        </w:rPr>
        <w:t xml:space="preserve"> increase in the frequency of freshes, bankfull and lowland floodplain flows</w:t>
      </w:r>
      <w:r>
        <w:rPr>
          <w:rFonts w:ascii="Century Gothic" w:hAnsi="Century Gothic"/>
        </w:rPr>
        <w:t>.</w:t>
      </w:r>
    </w:p>
    <w:p w14:paraId="2B7BF034" w14:textId="77777777" w:rsidR="00441745" w:rsidRDefault="00441745" w:rsidP="00441745">
      <w:pPr>
        <w:pStyle w:val="Para0"/>
        <w:spacing w:before="120" w:after="120" w:line="240" w:lineRule="auto"/>
        <w:rPr>
          <w:rFonts w:ascii="Century Gothic" w:hAnsi="Century Gothic"/>
          <w:b/>
        </w:rPr>
      </w:pPr>
    </w:p>
    <w:p w14:paraId="4CBAC751" w14:textId="77777777" w:rsidR="00441745" w:rsidRPr="00BF2463" w:rsidRDefault="00441745" w:rsidP="00441745">
      <w:pPr>
        <w:pStyle w:val="Para0"/>
        <w:spacing w:before="120" w:after="120" w:line="240" w:lineRule="auto"/>
        <w:rPr>
          <w:rFonts w:ascii="Century Gothic" w:hAnsi="Century Gothic"/>
          <w:b/>
        </w:rPr>
      </w:pPr>
      <w:r w:rsidRPr="00BF2463">
        <w:rPr>
          <w:rFonts w:ascii="Century Gothic" w:hAnsi="Century Gothic"/>
          <w:b/>
        </w:rPr>
        <w:t>VEGETATION</w:t>
      </w:r>
    </w:p>
    <w:p w14:paraId="347D52C1" w14:textId="77777777" w:rsidR="00441745" w:rsidRDefault="00441745" w:rsidP="008F1953">
      <w:pPr>
        <w:pStyle w:val="Para0"/>
        <w:spacing w:after="20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14:paraId="46DC9845" w14:textId="77777777" w:rsidR="00441745" w:rsidRPr="00BF2463" w:rsidRDefault="00441745" w:rsidP="008F1953">
      <w:pPr>
        <w:pStyle w:val="Para0"/>
        <w:spacing w:after="200" w:line="240" w:lineRule="auto"/>
        <w:rPr>
          <w:rFonts w:ascii="Century Gothic" w:hAnsi="Century Gothic"/>
        </w:rPr>
      </w:pPr>
      <w:r>
        <w:rPr>
          <w:rFonts w:ascii="Century Gothic" w:hAnsi="Century Gothic"/>
        </w:rPr>
        <w:t>N</w:t>
      </w:r>
      <w:r w:rsidRPr="00CE5259">
        <w:rPr>
          <w:rFonts w:ascii="Century Gothic" w:hAnsi="Century Gothic"/>
        </w:rPr>
        <w:t>o decline in the condition of river red gum, black box and coolibah</w:t>
      </w:r>
      <w:r>
        <w:rPr>
          <w:rFonts w:ascii="Century Gothic" w:hAnsi="Century Gothic"/>
        </w:rPr>
        <w:t>.</w:t>
      </w:r>
      <w:r w:rsidRPr="00CE5259">
        <w:rPr>
          <w:rFonts w:ascii="Century Gothic" w:hAnsi="Century Gothic"/>
        </w:rPr>
        <w:t xml:space="preserve"> </w:t>
      </w:r>
    </w:p>
    <w:p w14:paraId="17CA66F6" w14:textId="77777777" w:rsidR="00441745" w:rsidRDefault="00441745" w:rsidP="008F1953">
      <w:pPr>
        <w:pStyle w:val="Para0"/>
        <w:spacing w:after="200" w:line="240" w:lineRule="auto"/>
        <w:rPr>
          <w:rFonts w:ascii="Century Gothic" w:hAnsi="Century Gothic"/>
        </w:rPr>
      </w:pPr>
      <w:r w:rsidRPr="00BF2463">
        <w:rPr>
          <w:rFonts w:ascii="Century Gothic" w:hAnsi="Century Gothic"/>
        </w:rPr>
        <w:t xml:space="preserve">Improve condition of </w:t>
      </w:r>
      <w:r>
        <w:rPr>
          <w:rFonts w:ascii="Century Gothic" w:hAnsi="Century Gothic"/>
        </w:rPr>
        <w:t xml:space="preserve">lignum </w:t>
      </w:r>
      <w:proofErr w:type="spellStart"/>
      <w:r>
        <w:rPr>
          <w:rFonts w:ascii="Century Gothic" w:hAnsi="Century Gothic"/>
        </w:rPr>
        <w:t>shrublands</w:t>
      </w:r>
      <w:proofErr w:type="spellEnd"/>
      <w:r>
        <w:rPr>
          <w:rFonts w:ascii="Century Gothic" w:hAnsi="Century Gothic"/>
        </w:rPr>
        <w:t xml:space="preserve"> in the lower Gwydir catchment.</w:t>
      </w:r>
    </w:p>
    <w:p w14:paraId="4ADCA151" w14:textId="77777777" w:rsidR="00441745" w:rsidRDefault="00441745" w:rsidP="008F1953">
      <w:pPr>
        <w:pStyle w:val="Para0"/>
        <w:spacing w:after="200" w:line="240" w:lineRule="auto"/>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coolibah communities.</w:t>
      </w:r>
    </w:p>
    <w:p w14:paraId="0D2571E0" w14:textId="77777777" w:rsidR="00441745" w:rsidRDefault="00441745" w:rsidP="008F1953">
      <w:pPr>
        <w:pStyle w:val="Para0"/>
        <w:spacing w:after="200" w:line="240" w:lineRule="auto"/>
        <w:jc w:val="left"/>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CE5259">
        <w:rPr>
          <w:rFonts w:ascii="Century Gothic" w:hAnsi="Century Gothic"/>
        </w:rPr>
        <w:t>marsh club-rush and water couch in the Gwydir Wetlands</w:t>
      </w:r>
      <w:r>
        <w:rPr>
          <w:rFonts w:ascii="Century Gothic" w:hAnsi="Century Gothic"/>
        </w:rPr>
        <w:t>.</w:t>
      </w:r>
    </w:p>
    <w:p w14:paraId="708E62DB" w14:textId="77777777" w:rsidR="00441745" w:rsidRPr="00BF2463" w:rsidRDefault="00441745" w:rsidP="00441745">
      <w:pPr>
        <w:pStyle w:val="Para0"/>
        <w:spacing w:before="120" w:after="120" w:line="240" w:lineRule="auto"/>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7C1876" w:rsidRPr="007C1876" w14:paraId="348360F7" w14:textId="77777777" w:rsidTr="007C1876">
        <w:trPr>
          <w:trHeight w:val="879"/>
          <w:tblHeader/>
        </w:trPr>
        <w:tc>
          <w:tcPr>
            <w:tcW w:w="1284" w:type="dxa"/>
            <w:shd w:val="clear" w:color="auto" w:fill="B2A1C7" w:themeFill="accent4" w:themeFillTint="99"/>
            <w:vAlign w:val="center"/>
            <w:hideMark/>
          </w:tcPr>
          <w:p w14:paraId="21736C83" w14:textId="77777777" w:rsidR="00441745" w:rsidRPr="007C1876" w:rsidRDefault="00441745" w:rsidP="007D2CB8">
            <w:pPr>
              <w:pStyle w:val="TableH1"/>
              <w:rPr>
                <w:rFonts w:ascii="Century Gothic" w:hAnsi="Century Gothic"/>
                <w:color w:val="auto"/>
                <w:sz w:val="20"/>
                <w:szCs w:val="20"/>
                <w:lang w:eastAsia="en-US"/>
              </w:rPr>
            </w:pPr>
            <w:r w:rsidRPr="007C1876">
              <w:rPr>
                <w:rFonts w:ascii="Century Gothic" w:hAnsi="Century Gothic"/>
                <w:color w:val="auto"/>
                <w:sz w:val="20"/>
                <w:szCs w:val="20"/>
                <w:lang w:eastAsia="en-US"/>
              </w:rPr>
              <w:t>Area of river red gum (ha)</w:t>
            </w:r>
          </w:p>
        </w:tc>
        <w:tc>
          <w:tcPr>
            <w:tcW w:w="1283" w:type="dxa"/>
            <w:shd w:val="clear" w:color="auto" w:fill="B2A1C7" w:themeFill="accent4" w:themeFillTint="99"/>
            <w:vAlign w:val="center"/>
            <w:hideMark/>
          </w:tcPr>
          <w:p w14:paraId="6416A84B" w14:textId="77777777" w:rsidR="00441745" w:rsidRPr="007C1876" w:rsidRDefault="00441745" w:rsidP="007D2CB8">
            <w:pPr>
              <w:pStyle w:val="TableH1"/>
              <w:rPr>
                <w:rFonts w:ascii="Century Gothic" w:hAnsi="Century Gothic"/>
                <w:color w:val="auto"/>
                <w:sz w:val="20"/>
                <w:szCs w:val="20"/>
                <w:lang w:eastAsia="en-US"/>
              </w:rPr>
            </w:pPr>
            <w:r w:rsidRPr="007C1876">
              <w:rPr>
                <w:rFonts w:ascii="Century Gothic" w:hAnsi="Century Gothic"/>
                <w:color w:val="auto"/>
                <w:sz w:val="20"/>
                <w:szCs w:val="20"/>
                <w:lang w:eastAsia="en-US"/>
              </w:rPr>
              <w:t>Area of black box (ha)</w:t>
            </w:r>
          </w:p>
        </w:tc>
        <w:tc>
          <w:tcPr>
            <w:tcW w:w="1119" w:type="dxa"/>
            <w:shd w:val="clear" w:color="auto" w:fill="B2A1C7" w:themeFill="accent4" w:themeFillTint="99"/>
            <w:vAlign w:val="center"/>
            <w:hideMark/>
          </w:tcPr>
          <w:p w14:paraId="544322C1" w14:textId="77777777" w:rsidR="00441745" w:rsidRPr="007C1876" w:rsidRDefault="00441745" w:rsidP="007D2CB8">
            <w:pPr>
              <w:pStyle w:val="TableH1"/>
              <w:rPr>
                <w:rFonts w:ascii="Century Gothic" w:hAnsi="Century Gothic"/>
                <w:color w:val="auto"/>
                <w:sz w:val="20"/>
                <w:szCs w:val="20"/>
                <w:lang w:eastAsia="en-US"/>
              </w:rPr>
            </w:pPr>
            <w:r w:rsidRPr="007C1876">
              <w:rPr>
                <w:rFonts w:ascii="Century Gothic" w:hAnsi="Century Gothic"/>
                <w:color w:val="auto"/>
                <w:sz w:val="20"/>
                <w:szCs w:val="20"/>
                <w:lang w:eastAsia="en-US"/>
              </w:rPr>
              <w:t>Area of coolibah (ha)</w:t>
            </w:r>
          </w:p>
        </w:tc>
        <w:tc>
          <w:tcPr>
            <w:tcW w:w="1966" w:type="dxa"/>
            <w:shd w:val="clear" w:color="auto" w:fill="B2A1C7" w:themeFill="accent4" w:themeFillTint="99"/>
            <w:vAlign w:val="center"/>
            <w:hideMark/>
          </w:tcPr>
          <w:p w14:paraId="2E993A54" w14:textId="77777777" w:rsidR="00441745" w:rsidRPr="007C1876" w:rsidRDefault="00441745" w:rsidP="007D2CB8">
            <w:pPr>
              <w:pStyle w:val="TableH1"/>
              <w:rPr>
                <w:rFonts w:ascii="Century Gothic" w:hAnsi="Century Gothic"/>
                <w:color w:val="auto"/>
                <w:sz w:val="20"/>
                <w:szCs w:val="20"/>
                <w:lang w:eastAsia="en-US"/>
              </w:rPr>
            </w:pPr>
            <w:proofErr w:type="spellStart"/>
            <w:r w:rsidRPr="007C1876">
              <w:rPr>
                <w:rFonts w:ascii="Century Gothic" w:hAnsi="Century Gothic"/>
                <w:color w:val="auto"/>
                <w:sz w:val="20"/>
                <w:szCs w:val="20"/>
                <w:lang w:eastAsia="en-US"/>
              </w:rPr>
              <w:t>Shrublands</w:t>
            </w:r>
            <w:proofErr w:type="spellEnd"/>
          </w:p>
        </w:tc>
        <w:tc>
          <w:tcPr>
            <w:tcW w:w="3969" w:type="dxa"/>
            <w:shd w:val="clear" w:color="auto" w:fill="B2A1C7" w:themeFill="accent4" w:themeFillTint="99"/>
            <w:vAlign w:val="center"/>
            <w:hideMark/>
          </w:tcPr>
          <w:p w14:paraId="475F77CA" w14:textId="77777777" w:rsidR="00441745" w:rsidRPr="007C1876" w:rsidRDefault="00441745" w:rsidP="007D2CB8">
            <w:pPr>
              <w:pStyle w:val="TableH1"/>
              <w:rPr>
                <w:rFonts w:ascii="Century Gothic" w:hAnsi="Century Gothic"/>
                <w:color w:val="auto"/>
                <w:sz w:val="20"/>
                <w:szCs w:val="20"/>
                <w:lang w:eastAsia="en-US"/>
              </w:rPr>
            </w:pPr>
            <w:r w:rsidRPr="007C1876">
              <w:rPr>
                <w:rFonts w:ascii="Century Gothic" w:hAnsi="Century Gothic"/>
                <w:color w:val="auto"/>
                <w:sz w:val="20"/>
                <w:szCs w:val="20"/>
                <w:lang w:eastAsia="en-US"/>
              </w:rPr>
              <w:t>Non–woody water dependent vegetation</w:t>
            </w:r>
          </w:p>
        </w:tc>
      </w:tr>
      <w:tr w:rsidR="00441745" w:rsidRPr="00BF2463" w14:paraId="16DDB5B7" w14:textId="77777777" w:rsidTr="007D2CB8">
        <w:trPr>
          <w:trHeight w:val="794"/>
        </w:trPr>
        <w:tc>
          <w:tcPr>
            <w:tcW w:w="1284" w:type="dxa"/>
            <w:vAlign w:val="center"/>
            <w:hideMark/>
          </w:tcPr>
          <w:p w14:paraId="2F2BC2BE" w14:textId="77777777" w:rsidR="00441745" w:rsidRPr="00CE5259" w:rsidRDefault="00441745" w:rsidP="007D2CB8">
            <w:pPr>
              <w:spacing w:before="120" w:after="120"/>
              <w:jc w:val="center"/>
              <w:rPr>
                <w:rFonts w:ascii="Century Gothic" w:hAnsi="Century Gothic"/>
              </w:rPr>
            </w:pPr>
            <w:r w:rsidRPr="00CE5259">
              <w:rPr>
                <w:rFonts w:ascii="Century Gothic" w:hAnsi="Century Gothic"/>
              </w:rPr>
              <w:t>4</w:t>
            </w:r>
            <w:r>
              <w:rPr>
                <w:rFonts w:ascii="Century Gothic" w:hAnsi="Century Gothic"/>
              </w:rPr>
              <w:t> </w:t>
            </w:r>
            <w:r w:rsidRPr="00CE5259">
              <w:rPr>
                <w:rFonts w:ascii="Century Gothic" w:hAnsi="Century Gothic"/>
              </w:rPr>
              <w:t>500</w:t>
            </w:r>
          </w:p>
        </w:tc>
        <w:tc>
          <w:tcPr>
            <w:tcW w:w="1283" w:type="dxa"/>
            <w:vAlign w:val="center"/>
            <w:hideMark/>
          </w:tcPr>
          <w:p w14:paraId="3CDAB2CA" w14:textId="77777777" w:rsidR="00441745" w:rsidRPr="00CE5259" w:rsidRDefault="00441745" w:rsidP="007D2CB8">
            <w:pPr>
              <w:spacing w:before="120" w:after="120"/>
              <w:jc w:val="center"/>
              <w:rPr>
                <w:rFonts w:ascii="Century Gothic" w:hAnsi="Century Gothic"/>
              </w:rPr>
            </w:pPr>
            <w:r w:rsidRPr="00CE5259">
              <w:rPr>
                <w:rFonts w:ascii="Century Gothic" w:hAnsi="Century Gothic"/>
              </w:rPr>
              <w:t>600</w:t>
            </w:r>
          </w:p>
        </w:tc>
        <w:tc>
          <w:tcPr>
            <w:tcW w:w="1119" w:type="dxa"/>
            <w:vAlign w:val="center"/>
          </w:tcPr>
          <w:p w14:paraId="2D09B8F7" w14:textId="77777777" w:rsidR="00441745" w:rsidRPr="00CE5259" w:rsidRDefault="00441745" w:rsidP="007D2CB8">
            <w:pPr>
              <w:spacing w:before="120" w:after="120"/>
              <w:jc w:val="center"/>
              <w:rPr>
                <w:rFonts w:ascii="Century Gothic" w:hAnsi="Century Gothic"/>
              </w:rPr>
            </w:pPr>
            <w:r w:rsidRPr="00CE5259">
              <w:rPr>
                <w:rFonts w:ascii="Century Gothic" w:hAnsi="Century Gothic"/>
              </w:rPr>
              <w:t>6</w:t>
            </w:r>
            <w:r>
              <w:rPr>
                <w:rFonts w:ascii="Century Gothic" w:hAnsi="Century Gothic"/>
              </w:rPr>
              <w:t> </w:t>
            </w:r>
            <w:r w:rsidRPr="00CE5259">
              <w:rPr>
                <w:rFonts w:ascii="Century Gothic" w:hAnsi="Century Gothic"/>
              </w:rPr>
              <w:t>500</w:t>
            </w:r>
          </w:p>
        </w:tc>
        <w:tc>
          <w:tcPr>
            <w:tcW w:w="1966" w:type="dxa"/>
            <w:vAlign w:val="center"/>
            <w:hideMark/>
          </w:tcPr>
          <w:p w14:paraId="69099D71" w14:textId="77777777" w:rsidR="00441745" w:rsidRDefault="00441745" w:rsidP="007D2CB8">
            <w:pPr>
              <w:spacing w:before="120" w:after="120"/>
              <w:jc w:val="left"/>
              <w:rPr>
                <w:rFonts w:ascii="Century Gothic" w:hAnsi="Century Gothic"/>
              </w:rPr>
            </w:pPr>
            <w:r w:rsidRPr="00CE5259">
              <w:rPr>
                <w:rFonts w:ascii="Century Gothic" w:hAnsi="Century Gothic"/>
              </w:rPr>
              <w:t>Lignum in the Lower Gwydir</w:t>
            </w:r>
          </w:p>
        </w:tc>
        <w:tc>
          <w:tcPr>
            <w:tcW w:w="3969" w:type="dxa"/>
            <w:vAlign w:val="center"/>
            <w:hideMark/>
          </w:tcPr>
          <w:p w14:paraId="30E9DD5B" w14:textId="77777777" w:rsidR="00441745" w:rsidRDefault="00441745" w:rsidP="007D2CB8">
            <w:pPr>
              <w:spacing w:before="120" w:after="120"/>
              <w:jc w:val="left"/>
              <w:rPr>
                <w:rFonts w:ascii="Century Gothic" w:hAnsi="Century Gothic"/>
              </w:rPr>
            </w:pPr>
            <w:r w:rsidRPr="00CE5259">
              <w:rPr>
                <w:rFonts w:ascii="Century Gothic" w:hAnsi="Century Gothic"/>
              </w:rPr>
              <w:t>Closely fringing or occurring within the Gwydir River and marsh club-rush and water couch in the Gwydir Wetlands</w:t>
            </w:r>
          </w:p>
        </w:tc>
      </w:tr>
    </w:tbl>
    <w:p w14:paraId="5290F629" w14:textId="77777777" w:rsidR="00441745" w:rsidRDefault="00441745" w:rsidP="00441745">
      <w:pPr>
        <w:pStyle w:val="Para0"/>
        <w:spacing w:before="120" w:after="120" w:line="240" w:lineRule="auto"/>
        <w:rPr>
          <w:rFonts w:ascii="Century Gothic" w:hAnsi="Century Gothic"/>
          <w:b/>
        </w:rPr>
      </w:pPr>
    </w:p>
    <w:p w14:paraId="1E406414" w14:textId="77777777" w:rsidR="00441745" w:rsidRPr="00873D01" w:rsidRDefault="00441745" w:rsidP="00441745">
      <w:pPr>
        <w:pStyle w:val="Para0"/>
        <w:spacing w:before="120" w:after="120" w:line="240" w:lineRule="auto"/>
        <w:rPr>
          <w:rFonts w:ascii="Century Gothic" w:hAnsi="Century Gothic"/>
          <w:b/>
        </w:rPr>
      </w:pPr>
      <w:r w:rsidRPr="00873D01">
        <w:rPr>
          <w:rFonts w:ascii="Century Gothic" w:hAnsi="Century Gothic"/>
          <w:b/>
        </w:rPr>
        <w:t>WATERBIRDS</w:t>
      </w:r>
      <w:r w:rsidRPr="00873D01">
        <w:rPr>
          <w:rFonts w:ascii="Century Gothic" w:hAnsi="Century Gothic"/>
          <w:b/>
        </w:rPr>
        <w:tab/>
      </w:r>
    </w:p>
    <w:p w14:paraId="274C1D4C" w14:textId="77777777" w:rsidR="00441745" w:rsidRPr="00873D01" w:rsidRDefault="00441745" w:rsidP="008F1953">
      <w:pPr>
        <w:pStyle w:val="Para0"/>
        <w:spacing w:after="200" w:line="240" w:lineRule="auto"/>
        <w:rPr>
          <w:rFonts w:ascii="Century Gothic" w:hAnsi="Century Gothic"/>
        </w:rPr>
      </w:pPr>
      <w:r w:rsidRPr="00873D01">
        <w:rPr>
          <w:rFonts w:ascii="Century Gothic" w:hAnsi="Century Gothic"/>
        </w:rPr>
        <w:t>Maintain current species diversity</w:t>
      </w:r>
      <w:r>
        <w:rPr>
          <w:rFonts w:ascii="Century Gothic" w:hAnsi="Century Gothic"/>
        </w:rPr>
        <w:t>.</w:t>
      </w:r>
    </w:p>
    <w:p w14:paraId="2E0CB1C5" w14:textId="77777777" w:rsidR="00441745" w:rsidRPr="00873D01" w:rsidRDefault="00441745" w:rsidP="008F1953">
      <w:pPr>
        <w:pStyle w:val="Para0"/>
        <w:spacing w:after="200" w:line="240" w:lineRule="auto"/>
        <w:rPr>
          <w:rFonts w:ascii="Century Gothic" w:hAnsi="Century Gothic"/>
        </w:rPr>
      </w:pPr>
      <w:r w:rsidRPr="00873D01">
        <w:rPr>
          <w:rFonts w:ascii="Century Gothic" w:hAnsi="Century Gothic"/>
        </w:rPr>
        <w:t>Increase Basin-wide abundance of waterbirds by 20–25</w:t>
      </w:r>
      <w:r>
        <w:rPr>
          <w:rFonts w:ascii="Century Gothic" w:hAnsi="Century Gothic"/>
        </w:rPr>
        <w:t xml:space="preserve"> per cent</w:t>
      </w:r>
      <w:r w:rsidRPr="00873D01">
        <w:rPr>
          <w:rFonts w:ascii="Century Gothic" w:hAnsi="Century Gothic"/>
        </w:rPr>
        <w:t xml:space="preserve"> by 2024</w:t>
      </w:r>
      <w:r>
        <w:rPr>
          <w:rFonts w:ascii="Century Gothic" w:hAnsi="Century Gothic"/>
        </w:rPr>
        <w:t>.</w:t>
      </w:r>
    </w:p>
    <w:p w14:paraId="380C9F25" w14:textId="77777777" w:rsidR="00441745" w:rsidRPr="00873D01" w:rsidRDefault="00441745" w:rsidP="008F1953">
      <w:pPr>
        <w:pStyle w:val="Para0"/>
        <w:spacing w:after="200" w:line="240" w:lineRule="auto"/>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waterbirds</w:t>
      </w:r>
      <w:r>
        <w:rPr>
          <w:rFonts w:ascii="Century Gothic" w:hAnsi="Century Gothic"/>
        </w:rPr>
        <w:t>.</w:t>
      </w:r>
    </w:p>
    <w:p w14:paraId="57421A58" w14:textId="77777777" w:rsidR="00441745" w:rsidRDefault="00441745" w:rsidP="008F1953">
      <w:pPr>
        <w:pStyle w:val="Para0"/>
        <w:spacing w:after="200" w:line="240" w:lineRule="auto"/>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waterbird species</w:t>
      </w:r>
      <w:r>
        <w:rPr>
          <w:rFonts w:ascii="Century Gothic" w:hAnsi="Century Gothic"/>
        </w:rPr>
        <w:t>.</w:t>
      </w:r>
    </w:p>
    <w:p w14:paraId="1DF97BE3" w14:textId="77777777" w:rsidR="00441745" w:rsidRDefault="00441745" w:rsidP="00441745">
      <w:pPr>
        <w:spacing w:after="0"/>
        <w:jc w:val="left"/>
        <w:rPr>
          <w:rFonts w:ascii="Century Gothic" w:hAnsi="Century Gothic"/>
          <w:b/>
          <w:color w:val="000000"/>
          <w:lang w:val="en-GB" w:eastAsia="en-US"/>
        </w:rPr>
      </w:pPr>
      <w:r>
        <w:rPr>
          <w:rFonts w:ascii="Century Gothic" w:hAnsi="Century Gothic"/>
          <w:b/>
        </w:rPr>
        <w:br w:type="page"/>
      </w:r>
    </w:p>
    <w:p w14:paraId="071265BF" w14:textId="77777777" w:rsidR="00441745" w:rsidRPr="00BF2463" w:rsidRDefault="00441745" w:rsidP="00441745">
      <w:pPr>
        <w:pStyle w:val="Para0"/>
        <w:spacing w:before="120" w:after="120" w:line="240" w:lineRule="auto"/>
        <w:rPr>
          <w:rFonts w:ascii="Century Gothic" w:hAnsi="Century Gothic"/>
          <w:b/>
        </w:rPr>
      </w:pPr>
      <w:r w:rsidRPr="00BF2463">
        <w:rPr>
          <w:rFonts w:ascii="Century Gothic" w:hAnsi="Century Gothic"/>
          <w:b/>
        </w:rPr>
        <w:t xml:space="preserve">Important Basin environmental assets for waterbirds </w:t>
      </w:r>
      <w:r>
        <w:rPr>
          <w:rFonts w:ascii="Century Gothic" w:hAnsi="Century Gothic"/>
          <w:b/>
        </w:rPr>
        <w:t>in the Gwydir River Valley</w:t>
      </w:r>
    </w:p>
    <w:tbl>
      <w:tblPr>
        <w:tblStyle w:val="MDBAsimpletable"/>
        <w:tblW w:w="9639" w:type="dxa"/>
        <w:tblInd w:w="108" w:type="dxa"/>
        <w:tblLayout w:type="fixed"/>
        <w:tblLook w:val="04A0" w:firstRow="1" w:lastRow="0" w:firstColumn="1" w:lastColumn="0" w:noHBand="0" w:noVBand="1"/>
      </w:tblPr>
      <w:tblGrid>
        <w:gridCol w:w="2160"/>
        <w:gridCol w:w="1418"/>
        <w:gridCol w:w="992"/>
        <w:gridCol w:w="2291"/>
        <w:gridCol w:w="1389"/>
        <w:gridCol w:w="1389"/>
      </w:tblGrid>
      <w:tr w:rsidR="007C1876" w:rsidRPr="007C1876" w14:paraId="7CBC2F67" w14:textId="77777777" w:rsidTr="00BA271A">
        <w:trPr>
          <w:cnfStyle w:val="100000000000" w:firstRow="1" w:lastRow="0" w:firstColumn="0" w:lastColumn="0" w:oddVBand="0" w:evenVBand="0" w:oddHBand="0" w:evenHBand="0" w:firstRowFirstColumn="0" w:firstRowLastColumn="0" w:lastRowFirstColumn="0" w:lastRowLastColumn="0"/>
          <w:trHeight w:val="1272"/>
          <w:tblHeader/>
        </w:trPr>
        <w:tc>
          <w:tcPr>
            <w:tcW w:w="2160" w:type="dxa"/>
            <w:tcBorders>
              <w:top w:val="nil"/>
              <w:left w:val="nil"/>
              <w:bottom w:val="nil"/>
              <w:right w:val="single" w:sz="2" w:space="0" w:color="ADE1DB"/>
            </w:tcBorders>
            <w:shd w:val="clear" w:color="auto" w:fill="B2A1C7" w:themeFill="accent4" w:themeFillTint="99"/>
            <w:vAlign w:val="center"/>
          </w:tcPr>
          <w:p w14:paraId="67D5FF4A" w14:textId="77777777" w:rsidR="00441745" w:rsidRPr="007C1876" w:rsidRDefault="00441745" w:rsidP="007D2CB8">
            <w:pPr>
              <w:pStyle w:val="TableH1"/>
              <w:spacing w:beforeLines="60" w:before="144" w:afterLines="60" w:after="144" w:line="240" w:lineRule="exact"/>
              <w:jc w:val="left"/>
              <w:rPr>
                <w:rFonts w:ascii="Century Gothic" w:hAnsi="Century Gothic"/>
                <w:b/>
                <w:color w:val="auto"/>
                <w:sz w:val="20"/>
                <w:szCs w:val="20"/>
              </w:rPr>
            </w:pPr>
            <w:r w:rsidRPr="007C1876">
              <w:rPr>
                <w:rFonts w:ascii="Century Gothic" w:hAnsi="Century Gothic"/>
                <w:b/>
                <w:color w:val="auto"/>
                <w:sz w:val="20"/>
                <w:szCs w:val="20"/>
              </w:rPr>
              <w:t>Environmental asset</w:t>
            </w:r>
          </w:p>
        </w:tc>
        <w:tc>
          <w:tcPr>
            <w:tcW w:w="1418" w:type="dxa"/>
            <w:tcBorders>
              <w:top w:val="nil"/>
              <w:left w:val="single" w:sz="2" w:space="0" w:color="ADE1DB"/>
              <w:bottom w:val="nil"/>
              <w:right w:val="single" w:sz="2" w:space="0" w:color="ADE1DB"/>
            </w:tcBorders>
            <w:shd w:val="clear" w:color="auto" w:fill="B2A1C7" w:themeFill="accent4" w:themeFillTint="99"/>
            <w:vAlign w:val="center"/>
          </w:tcPr>
          <w:p w14:paraId="17AFAED9" w14:textId="77777777" w:rsidR="00441745" w:rsidRPr="007C1876" w:rsidRDefault="00441745" w:rsidP="007D2CB8">
            <w:pPr>
              <w:pStyle w:val="TableH1"/>
              <w:spacing w:beforeLines="60" w:before="144" w:afterLines="60" w:after="144" w:line="240" w:lineRule="exact"/>
              <w:rPr>
                <w:rFonts w:ascii="Century Gothic" w:hAnsi="Century Gothic"/>
                <w:b/>
                <w:color w:val="auto"/>
                <w:sz w:val="20"/>
                <w:szCs w:val="20"/>
              </w:rPr>
            </w:pPr>
            <w:r w:rsidRPr="007C1876">
              <w:rPr>
                <w:rFonts w:ascii="Century Gothic" w:hAnsi="Century Gothic"/>
                <w:b/>
                <w:color w:val="auto"/>
                <w:sz w:val="20"/>
                <w:szCs w:val="20"/>
              </w:rPr>
              <w:t xml:space="preserve">Total </w:t>
            </w:r>
            <w:r w:rsidRPr="007C1876">
              <w:rPr>
                <w:rFonts w:ascii="Century Gothic" w:hAnsi="Century Gothic"/>
                <w:b/>
                <w:color w:val="auto"/>
                <w:sz w:val="20"/>
                <w:szCs w:val="20"/>
              </w:rPr>
              <w:br/>
              <w:t>abundance and diversity</w:t>
            </w:r>
          </w:p>
        </w:tc>
        <w:tc>
          <w:tcPr>
            <w:tcW w:w="992" w:type="dxa"/>
            <w:tcBorders>
              <w:top w:val="nil"/>
              <w:left w:val="single" w:sz="2" w:space="0" w:color="ADE1DB"/>
              <w:bottom w:val="nil"/>
              <w:right w:val="single" w:sz="2" w:space="0" w:color="ADE1DB"/>
            </w:tcBorders>
            <w:shd w:val="clear" w:color="auto" w:fill="B2A1C7" w:themeFill="accent4" w:themeFillTint="99"/>
          </w:tcPr>
          <w:p w14:paraId="49D38310" w14:textId="77777777" w:rsidR="00441745" w:rsidRPr="007C1876" w:rsidRDefault="00441745" w:rsidP="007D2CB8">
            <w:pPr>
              <w:pStyle w:val="TableH1"/>
              <w:spacing w:beforeLines="60" w:before="144" w:afterLines="60" w:after="144" w:line="240" w:lineRule="exact"/>
              <w:rPr>
                <w:rFonts w:ascii="Century Gothic" w:hAnsi="Century Gothic"/>
                <w:b/>
                <w:color w:val="auto"/>
                <w:sz w:val="20"/>
                <w:szCs w:val="20"/>
              </w:rPr>
            </w:pPr>
            <w:r w:rsidRPr="007C1876">
              <w:rPr>
                <w:rFonts w:ascii="Century Gothic" w:hAnsi="Century Gothic"/>
                <w:b/>
                <w:color w:val="auto"/>
                <w:sz w:val="20"/>
                <w:szCs w:val="20"/>
              </w:rPr>
              <w:t>Drought refuge</w:t>
            </w:r>
          </w:p>
        </w:tc>
        <w:tc>
          <w:tcPr>
            <w:tcW w:w="2291" w:type="dxa"/>
            <w:tcBorders>
              <w:top w:val="nil"/>
              <w:left w:val="single" w:sz="2" w:space="0" w:color="ADE1DB"/>
              <w:bottom w:val="nil"/>
              <w:right w:val="single" w:sz="2" w:space="0" w:color="ADE1DB"/>
            </w:tcBorders>
            <w:shd w:val="clear" w:color="auto" w:fill="B2A1C7" w:themeFill="accent4" w:themeFillTint="99"/>
          </w:tcPr>
          <w:p w14:paraId="5257DA8C" w14:textId="77777777" w:rsidR="00441745" w:rsidRPr="007C1876" w:rsidRDefault="00441745" w:rsidP="007D2CB8">
            <w:pPr>
              <w:pStyle w:val="TableH1"/>
              <w:spacing w:beforeLines="60" w:before="144" w:afterLines="60" w:after="144" w:line="240" w:lineRule="exact"/>
              <w:rPr>
                <w:rFonts w:ascii="Century Gothic" w:hAnsi="Century Gothic"/>
                <w:b/>
                <w:color w:val="auto"/>
                <w:sz w:val="20"/>
                <w:szCs w:val="20"/>
              </w:rPr>
            </w:pPr>
            <w:r w:rsidRPr="007C1876">
              <w:rPr>
                <w:rFonts w:ascii="Century Gothic" w:hAnsi="Century Gothic"/>
                <w:b/>
                <w:color w:val="auto"/>
                <w:sz w:val="20"/>
                <w:szCs w:val="20"/>
              </w:rPr>
              <w:t xml:space="preserve">Colonial </w:t>
            </w:r>
            <w:r w:rsidRPr="007C1876">
              <w:rPr>
                <w:rFonts w:ascii="Century Gothic" w:hAnsi="Century Gothic"/>
                <w:b/>
                <w:color w:val="auto"/>
                <w:sz w:val="20"/>
                <w:szCs w:val="20"/>
              </w:rPr>
              <w:br/>
              <w:t>waterbird</w:t>
            </w:r>
            <w:r w:rsidRPr="007C1876">
              <w:rPr>
                <w:rFonts w:ascii="Century Gothic" w:hAnsi="Century Gothic"/>
                <w:b/>
                <w:color w:val="auto"/>
                <w:sz w:val="20"/>
                <w:szCs w:val="20"/>
              </w:rPr>
              <w:br/>
              <w:t xml:space="preserve"> breeding</w:t>
            </w:r>
          </w:p>
        </w:tc>
        <w:tc>
          <w:tcPr>
            <w:tcW w:w="1389" w:type="dxa"/>
            <w:tcBorders>
              <w:top w:val="nil"/>
              <w:left w:val="single" w:sz="2" w:space="0" w:color="ADE1DB"/>
              <w:bottom w:val="nil"/>
              <w:right w:val="nil"/>
            </w:tcBorders>
            <w:shd w:val="clear" w:color="auto" w:fill="B2A1C7" w:themeFill="accent4" w:themeFillTint="99"/>
          </w:tcPr>
          <w:p w14:paraId="0F680F9E" w14:textId="77777777" w:rsidR="00441745" w:rsidRPr="007C1876" w:rsidRDefault="00441745" w:rsidP="007D2CB8">
            <w:pPr>
              <w:pStyle w:val="TableH1"/>
              <w:spacing w:beforeLines="60" w:before="144" w:afterLines="60" w:after="144" w:line="240" w:lineRule="exact"/>
              <w:rPr>
                <w:rFonts w:ascii="Century Gothic" w:hAnsi="Century Gothic"/>
                <w:b/>
                <w:color w:val="auto"/>
                <w:sz w:val="20"/>
                <w:szCs w:val="20"/>
              </w:rPr>
            </w:pPr>
            <w:r w:rsidRPr="007C1876">
              <w:rPr>
                <w:rFonts w:ascii="Century Gothic" w:hAnsi="Century Gothic"/>
                <w:b/>
                <w:color w:val="auto"/>
                <w:sz w:val="20"/>
                <w:szCs w:val="20"/>
              </w:rPr>
              <w:t>Shorebird abundance</w:t>
            </w:r>
          </w:p>
        </w:tc>
        <w:tc>
          <w:tcPr>
            <w:tcW w:w="1389" w:type="dxa"/>
            <w:tcBorders>
              <w:top w:val="nil"/>
              <w:left w:val="single" w:sz="2" w:space="0" w:color="ADE1DB"/>
              <w:bottom w:val="nil"/>
              <w:right w:val="nil"/>
            </w:tcBorders>
            <w:shd w:val="clear" w:color="auto" w:fill="B2A1C7" w:themeFill="accent4" w:themeFillTint="99"/>
          </w:tcPr>
          <w:p w14:paraId="262BE350" w14:textId="77777777" w:rsidR="00441745" w:rsidRPr="007C1876" w:rsidRDefault="00441745" w:rsidP="007D2CB8">
            <w:pPr>
              <w:pStyle w:val="TableH1"/>
              <w:spacing w:beforeLines="60" w:before="144" w:afterLines="60" w:after="144" w:line="240" w:lineRule="exact"/>
              <w:rPr>
                <w:rFonts w:ascii="Century Gothic" w:hAnsi="Century Gothic"/>
                <w:b/>
                <w:color w:val="auto"/>
                <w:sz w:val="20"/>
                <w:szCs w:val="20"/>
              </w:rPr>
            </w:pPr>
            <w:r w:rsidRPr="007C1876">
              <w:rPr>
                <w:rFonts w:ascii="Century Gothic" w:hAnsi="Century Gothic"/>
                <w:b/>
                <w:color w:val="auto"/>
                <w:sz w:val="20"/>
                <w:szCs w:val="20"/>
              </w:rPr>
              <w:t xml:space="preserve">In scope for </w:t>
            </w:r>
            <w:proofErr w:type="spellStart"/>
            <w:r w:rsidRPr="007C1876">
              <w:rPr>
                <w:rFonts w:ascii="Century Gothic" w:hAnsi="Century Gothic"/>
                <w:b/>
                <w:color w:val="auto"/>
                <w:sz w:val="20"/>
                <w:szCs w:val="20"/>
              </w:rPr>
              <w:t>C’th</w:t>
            </w:r>
            <w:proofErr w:type="spellEnd"/>
            <w:r w:rsidRPr="007C1876">
              <w:rPr>
                <w:rFonts w:ascii="Century Gothic" w:hAnsi="Century Gothic"/>
                <w:b/>
                <w:color w:val="auto"/>
                <w:sz w:val="20"/>
                <w:szCs w:val="20"/>
              </w:rPr>
              <w:t xml:space="preserve"> e-watering?</w:t>
            </w:r>
          </w:p>
        </w:tc>
      </w:tr>
      <w:tr w:rsidR="007C1876" w:rsidRPr="007C1876" w14:paraId="16673190" w14:textId="77777777" w:rsidTr="00BA271A">
        <w:trPr>
          <w:cnfStyle w:val="000000100000" w:firstRow="0" w:lastRow="0" w:firstColumn="0" w:lastColumn="0" w:oddVBand="0" w:evenVBand="0" w:oddHBand="1" w:evenHBand="0" w:firstRowFirstColumn="0" w:firstRowLastColumn="0" w:lastRowFirstColumn="0" w:lastRowLastColumn="0"/>
          <w:trHeight w:val="510"/>
        </w:trPr>
        <w:tc>
          <w:tcPr>
            <w:tcW w:w="216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5A737D39" w14:textId="77777777" w:rsidR="00441745" w:rsidRPr="00BA271A" w:rsidRDefault="00441745" w:rsidP="007C1876">
            <w:pPr>
              <w:pStyle w:val="ListNumber"/>
              <w:numPr>
                <w:ilvl w:val="0"/>
                <w:numId w:val="0"/>
              </w:numPr>
              <w:spacing w:before="120" w:after="120"/>
              <w:ind w:left="369" w:hanging="369"/>
              <w:contextualSpacing w:val="0"/>
              <w:jc w:val="left"/>
              <w:rPr>
                <w:rFonts w:ascii="Century Gothic" w:hAnsi="Century Gothic"/>
                <w:sz w:val="20"/>
                <w:szCs w:val="20"/>
              </w:rPr>
            </w:pPr>
            <w:r w:rsidRPr="00BA271A">
              <w:rPr>
                <w:rFonts w:ascii="Century Gothic" w:hAnsi="Century Gothic"/>
                <w:sz w:val="20"/>
                <w:szCs w:val="20"/>
              </w:rPr>
              <w:t>Gwydir Wetlands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1B97E8D3" w14:textId="77777777" w:rsidR="00441745" w:rsidRPr="00BA271A" w:rsidRDefault="00441745" w:rsidP="007D2CB8">
            <w:pPr>
              <w:pStyle w:val="ListNumber"/>
              <w:numPr>
                <w:ilvl w:val="0"/>
                <w:numId w:val="0"/>
              </w:numPr>
              <w:spacing w:before="120" w:after="120"/>
              <w:ind w:left="369" w:hanging="369"/>
              <w:contextualSpacing w:val="0"/>
              <w:rPr>
                <w:rFonts w:ascii="Century Gothic" w:hAnsi="Century Gothic"/>
                <w:sz w:val="20"/>
                <w:szCs w:val="20"/>
              </w:rPr>
            </w:pPr>
            <w:r w:rsidRPr="00BA271A">
              <w:rPr>
                <w:rFonts w:ascii="Century Gothic" w:hAnsi="Century Gothic"/>
                <w:sz w:val="20"/>
                <w:szCs w:val="20"/>
              </w:rPr>
              <w:t>Yes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2DCB9675" w14:textId="2D345B35" w:rsidR="00441745" w:rsidRPr="00BA271A" w:rsidRDefault="00657D26" w:rsidP="007D2CB8">
            <w:pPr>
              <w:pStyle w:val="ListNumber"/>
              <w:numPr>
                <w:ilvl w:val="0"/>
                <w:numId w:val="0"/>
              </w:numPr>
              <w:spacing w:before="120" w:after="120"/>
              <w:ind w:left="369" w:hanging="369"/>
              <w:contextualSpacing w:val="0"/>
              <w:rPr>
                <w:rFonts w:ascii="Century Gothic" w:hAnsi="Century Gothic"/>
                <w:sz w:val="20"/>
                <w:szCs w:val="20"/>
              </w:rPr>
            </w:pPr>
            <w:r w:rsidRPr="00BA271A">
              <w:rPr>
                <w:rFonts w:ascii="Century Gothic" w:hAnsi="Century Gothic"/>
                <w:sz w:val="20"/>
                <w:szCs w:val="20"/>
              </w:rPr>
              <w:t>Yes</w:t>
            </w:r>
          </w:p>
        </w:tc>
        <w:tc>
          <w:tcPr>
            <w:tcW w:w="229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3F611C02" w14:textId="77777777" w:rsidR="00BA271A" w:rsidRPr="00BA271A" w:rsidRDefault="00441745" w:rsidP="00BA271A">
            <w:pPr>
              <w:pStyle w:val="ListNumber"/>
              <w:numPr>
                <w:ilvl w:val="0"/>
                <w:numId w:val="0"/>
              </w:numPr>
              <w:spacing w:before="120" w:after="120"/>
              <w:ind w:left="369" w:hanging="369"/>
              <w:contextualSpacing w:val="0"/>
              <w:jc w:val="left"/>
              <w:rPr>
                <w:rFonts w:ascii="Century Gothic" w:hAnsi="Century Gothic"/>
                <w:sz w:val="20"/>
                <w:szCs w:val="20"/>
              </w:rPr>
            </w:pPr>
            <w:r w:rsidRPr="00BA271A">
              <w:rPr>
                <w:rFonts w:ascii="Century Gothic" w:hAnsi="Century Gothic"/>
                <w:sz w:val="20"/>
                <w:szCs w:val="20"/>
              </w:rPr>
              <w:t>Yes</w:t>
            </w:r>
            <w:r w:rsidR="00657D26" w:rsidRPr="00BA271A">
              <w:rPr>
                <w:rFonts w:ascii="Century Gothic" w:hAnsi="Century Gothic"/>
                <w:sz w:val="20"/>
                <w:szCs w:val="20"/>
              </w:rPr>
              <w:t xml:space="preserve"> </w:t>
            </w:r>
          </w:p>
          <w:p w14:paraId="7657DBFE" w14:textId="0B7C4D06" w:rsidR="00441745" w:rsidRPr="00BA271A" w:rsidRDefault="00657D26" w:rsidP="00BA271A">
            <w:pPr>
              <w:pStyle w:val="ListNumber"/>
              <w:numPr>
                <w:ilvl w:val="0"/>
                <w:numId w:val="0"/>
              </w:numPr>
              <w:spacing w:before="120" w:after="120"/>
              <w:contextualSpacing w:val="0"/>
              <w:jc w:val="left"/>
              <w:rPr>
                <w:rFonts w:ascii="Century Gothic" w:hAnsi="Century Gothic"/>
                <w:sz w:val="20"/>
                <w:szCs w:val="20"/>
              </w:rPr>
            </w:pPr>
            <w:r w:rsidRPr="00BA271A">
              <w:rPr>
                <w:rFonts w:ascii="Century Gothic" w:hAnsi="Century Gothic"/>
                <w:sz w:val="20"/>
                <w:szCs w:val="20"/>
              </w:rPr>
              <w:t>(for supporting habitat maintenance and successful completion of natural events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239FA925" w14:textId="4BD216A8" w:rsidR="00441745" w:rsidRPr="00BA271A" w:rsidRDefault="00657D26" w:rsidP="007D2CB8">
            <w:pPr>
              <w:pStyle w:val="ListNumber"/>
              <w:numPr>
                <w:ilvl w:val="0"/>
                <w:numId w:val="0"/>
              </w:numPr>
              <w:spacing w:before="120" w:after="120"/>
              <w:ind w:left="369" w:hanging="369"/>
              <w:contextualSpacing w:val="0"/>
              <w:rPr>
                <w:rFonts w:ascii="Century Gothic" w:hAnsi="Century Gothic"/>
                <w:sz w:val="20"/>
                <w:szCs w:val="20"/>
              </w:rPr>
            </w:pPr>
            <w:r w:rsidRPr="00BA271A">
              <w:rPr>
                <w:rFonts w:ascii="Century Gothic" w:hAnsi="Century Gothic"/>
                <w:sz w:val="20"/>
                <w:szCs w:val="20"/>
              </w:rPr>
              <w:t>N/A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vAlign w:val="center"/>
          </w:tcPr>
          <w:p w14:paraId="3F28AC4F" w14:textId="77777777" w:rsidR="00441745" w:rsidRPr="00BA271A" w:rsidRDefault="00441745" w:rsidP="00BA271A">
            <w:pPr>
              <w:pStyle w:val="ListNumber"/>
              <w:numPr>
                <w:ilvl w:val="0"/>
                <w:numId w:val="0"/>
              </w:numPr>
              <w:spacing w:before="120" w:after="120"/>
              <w:ind w:left="369" w:hanging="369"/>
              <w:contextualSpacing w:val="0"/>
              <w:jc w:val="left"/>
              <w:rPr>
                <w:rFonts w:ascii="Century Gothic" w:hAnsi="Century Gothic"/>
                <w:sz w:val="20"/>
                <w:szCs w:val="20"/>
              </w:rPr>
            </w:pPr>
            <w:r w:rsidRPr="00BA271A">
              <w:rPr>
                <w:rFonts w:ascii="Century Gothic" w:hAnsi="Century Gothic"/>
                <w:sz w:val="20"/>
                <w:szCs w:val="20"/>
              </w:rPr>
              <w:t>Yes</w:t>
            </w:r>
          </w:p>
        </w:tc>
      </w:tr>
    </w:tbl>
    <w:p w14:paraId="0FE51325" w14:textId="77777777" w:rsidR="00441745" w:rsidRDefault="00441745" w:rsidP="00441745">
      <w:pPr>
        <w:spacing w:after="0"/>
        <w:rPr>
          <w:rFonts w:ascii="Century Gothic" w:hAnsi="Century Gothic"/>
          <w:b/>
          <w:color w:val="000000"/>
          <w:lang w:val="en-GB"/>
        </w:rPr>
      </w:pPr>
    </w:p>
    <w:p w14:paraId="621C1DE6" w14:textId="77777777" w:rsidR="00441745" w:rsidRPr="00873D01" w:rsidRDefault="00441745" w:rsidP="00441745">
      <w:pPr>
        <w:pStyle w:val="Para0"/>
        <w:spacing w:before="120" w:after="120" w:line="240" w:lineRule="auto"/>
        <w:rPr>
          <w:rFonts w:ascii="Century Gothic" w:hAnsi="Century Gothic"/>
          <w:b/>
        </w:rPr>
      </w:pPr>
      <w:r w:rsidRPr="00873D01">
        <w:rPr>
          <w:rFonts w:ascii="Century Gothic" w:hAnsi="Century Gothic"/>
          <w:b/>
        </w:rPr>
        <w:t>FISH</w:t>
      </w:r>
    </w:p>
    <w:p w14:paraId="6BB3E7E1" w14:textId="77777777" w:rsidR="00441745" w:rsidRPr="00873D01" w:rsidRDefault="00441745" w:rsidP="00441745">
      <w:pPr>
        <w:pStyle w:val="Para0"/>
        <w:spacing w:before="120" w:after="120" w:line="240" w:lineRule="auto"/>
        <w:rPr>
          <w:rFonts w:ascii="Century Gothic" w:hAnsi="Century Gothic"/>
        </w:rPr>
      </w:pPr>
      <w:r w:rsidRPr="00873D01">
        <w:rPr>
          <w:rFonts w:ascii="Century Gothic" w:hAnsi="Century Gothic"/>
        </w:rPr>
        <w:t>No loss of native species</w:t>
      </w:r>
      <w:r>
        <w:rPr>
          <w:rFonts w:ascii="Century Gothic" w:hAnsi="Century Gothic"/>
        </w:rPr>
        <w:t>.</w:t>
      </w:r>
    </w:p>
    <w:p w14:paraId="6FD38F15" w14:textId="77777777" w:rsidR="00441745" w:rsidRPr="00873D01" w:rsidRDefault="00441745" w:rsidP="00441745">
      <w:pPr>
        <w:pStyle w:val="Para0"/>
        <w:spacing w:before="120" w:after="12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14:paraId="22250BA5" w14:textId="77777777" w:rsidR="00441745" w:rsidRPr="003F0782" w:rsidRDefault="00441745" w:rsidP="00441745">
      <w:pPr>
        <w:pStyle w:val="ListBullet"/>
        <w:spacing w:after="20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at pre-2007 levels and breeding success every 1–2 years</w:t>
      </w:r>
      <w:r>
        <w:rPr>
          <w:rFonts w:ascii="Century Gothic" w:hAnsi="Century Gothic"/>
        </w:rPr>
        <w:t>.</w:t>
      </w:r>
    </w:p>
    <w:p w14:paraId="023C8BE4" w14:textId="77777777" w:rsidR="00441745" w:rsidRPr="003F0782" w:rsidRDefault="00441745" w:rsidP="00441745">
      <w:pPr>
        <w:pStyle w:val="ListBullet"/>
        <w:spacing w:after="20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xml:space="preserve"> per cent</w:t>
      </w:r>
      <w:r w:rsidRPr="003F0782">
        <w:rPr>
          <w:rFonts w:ascii="Century Gothic" w:hAnsi="Century Gothic"/>
        </w:rPr>
        <w:t xml:space="preserve"> of years</w:t>
      </w:r>
      <w:r>
        <w:rPr>
          <w:rFonts w:ascii="Century Gothic" w:hAnsi="Century Gothic"/>
        </w:rPr>
        <w:t>.</w:t>
      </w:r>
    </w:p>
    <w:p w14:paraId="67CF6039" w14:textId="77777777" w:rsidR="00441745" w:rsidRDefault="00441745" w:rsidP="00441745">
      <w:pPr>
        <w:pStyle w:val="Para0"/>
        <w:spacing w:before="120" w:after="120" w:line="240" w:lineRule="auto"/>
        <w:rPr>
          <w:rFonts w:ascii="Century Gothic" w:hAnsi="Century Gothic"/>
        </w:rPr>
      </w:pPr>
      <w:r>
        <w:rPr>
          <w:rFonts w:ascii="Century Gothic" w:hAnsi="Century Gothic"/>
        </w:rPr>
        <w:t>Increased movements of key species.</w:t>
      </w:r>
    </w:p>
    <w:p w14:paraId="19AB65F8" w14:textId="77777777" w:rsidR="00441745" w:rsidRDefault="00441745" w:rsidP="00441745">
      <w:pPr>
        <w:pStyle w:val="Para0"/>
        <w:spacing w:before="120" w:after="120" w:line="240" w:lineRule="auto"/>
        <w:rPr>
          <w:rFonts w:ascii="Century Gothic" w:hAnsi="Century Gothic"/>
        </w:rPr>
      </w:pPr>
      <w:r w:rsidRPr="00873D01">
        <w:rPr>
          <w:rFonts w:ascii="Century Gothic" w:hAnsi="Century Gothic"/>
        </w:rPr>
        <w:t>Expanded distribution of key species and populations</w:t>
      </w:r>
      <w:r>
        <w:rPr>
          <w:rFonts w:ascii="Century Gothic" w:hAnsi="Century Gothic"/>
        </w:rPr>
        <w:t>.</w:t>
      </w:r>
    </w:p>
    <w:p w14:paraId="5F739DDA" w14:textId="77777777" w:rsidR="00441745" w:rsidRPr="00116B7D" w:rsidRDefault="00441745" w:rsidP="00441745">
      <w:pPr>
        <w:pStyle w:val="Para0"/>
        <w:spacing w:before="120" w:after="120" w:line="240" w:lineRule="auto"/>
        <w:rPr>
          <w:rFonts w:ascii="Century Gothic" w:hAnsi="Century Gothic"/>
          <w:b/>
        </w:rPr>
      </w:pPr>
      <w:r w:rsidRPr="00116B7D">
        <w:rPr>
          <w:rFonts w:ascii="Century Gothic" w:hAnsi="Century Gothic"/>
          <w:b/>
        </w:rPr>
        <w:t xml:space="preserve">Key species for the </w:t>
      </w:r>
      <w:r>
        <w:rPr>
          <w:rFonts w:ascii="Century Gothic" w:hAnsi="Century Gothic"/>
          <w:b/>
        </w:rPr>
        <w:t>Gwydir River Valley</w:t>
      </w:r>
      <w:r w:rsidRPr="00116B7D">
        <w:rPr>
          <w:rFonts w:ascii="Century Gothic" w:hAnsi="Century Gothic"/>
          <w:b/>
        </w:rPr>
        <w:t xml:space="preserve"> include:</w:t>
      </w:r>
    </w:p>
    <w:tbl>
      <w:tblPr>
        <w:tblStyle w:val="MDBAsimpletable"/>
        <w:tblW w:w="978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227"/>
        <w:gridCol w:w="3544"/>
        <w:gridCol w:w="3010"/>
      </w:tblGrid>
      <w:tr w:rsidR="007C1876" w:rsidRPr="007C1876" w14:paraId="1F76F10B" w14:textId="77777777" w:rsidTr="007C1876">
        <w:trPr>
          <w:cnfStyle w:val="100000000000" w:firstRow="1" w:lastRow="0" w:firstColumn="0" w:lastColumn="0" w:oddVBand="0" w:evenVBand="0" w:oddHBand="0" w:evenHBand="0" w:firstRowFirstColumn="0" w:firstRowLastColumn="0" w:lastRowFirstColumn="0" w:lastRowLastColumn="0"/>
          <w:trHeight w:val="479"/>
          <w:tblHeader/>
        </w:trPr>
        <w:tc>
          <w:tcPr>
            <w:tcW w:w="3227" w:type="dxa"/>
            <w:shd w:val="clear" w:color="auto" w:fill="B2A1C7" w:themeFill="accent4" w:themeFillTint="99"/>
            <w:vAlign w:val="center"/>
          </w:tcPr>
          <w:p w14:paraId="717BAE53" w14:textId="77777777" w:rsidR="00441745" w:rsidRPr="007C1876" w:rsidRDefault="00441745" w:rsidP="007D2CB8">
            <w:pPr>
              <w:pStyle w:val="TableH1"/>
              <w:spacing w:before="60" w:after="60" w:line="240" w:lineRule="auto"/>
              <w:jc w:val="left"/>
              <w:rPr>
                <w:rFonts w:ascii="Century Gothic" w:hAnsi="Century Gothic"/>
                <w:b/>
                <w:color w:val="auto"/>
                <w:sz w:val="20"/>
                <w:szCs w:val="20"/>
              </w:rPr>
            </w:pPr>
            <w:r w:rsidRPr="007C1876">
              <w:rPr>
                <w:rFonts w:ascii="Century Gothic" w:hAnsi="Century Gothic"/>
                <w:b/>
                <w:color w:val="auto"/>
                <w:sz w:val="20"/>
                <w:szCs w:val="20"/>
              </w:rPr>
              <w:t>Species</w:t>
            </w:r>
          </w:p>
        </w:tc>
        <w:tc>
          <w:tcPr>
            <w:tcW w:w="3544" w:type="dxa"/>
            <w:shd w:val="clear" w:color="auto" w:fill="B2A1C7" w:themeFill="accent4" w:themeFillTint="99"/>
            <w:vAlign w:val="center"/>
          </w:tcPr>
          <w:p w14:paraId="30DBA934" w14:textId="77777777" w:rsidR="00441745" w:rsidRPr="007C1876" w:rsidRDefault="00441745" w:rsidP="007D2CB8">
            <w:pPr>
              <w:pStyle w:val="TableH1"/>
              <w:spacing w:before="60" w:after="60" w:line="240" w:lineRule="auto"/>
              <w:jc w:val="left"/>
              <w:rPr>
                <w:rFonts w:ascii="Century Gothic" w:hAnsi="Century Gothic"/>
                <w:b/>
                <w:color w:val="auto"/>
                <w:sz w:val="20"/>
                <w:szCs w:val="20"/>
              </w:rPr>
            </w:pPr>
            <w:r w:rsidRPr="007C1876">
              <w:rPr>
                <w:rFonts w:ascii="Century Gothic" w:hAnsi="Century Gothic"/>
                <w:b/>
                <w:color w:val="auto"/>
                <w:sz w:val="20"/>
                <w:szCs w:val="20"/>
              </w:rPr>
              <w:t>Specific outcomes</w:t>
            </w:r>
          </w:p>
        </w:tc>
        <w:tc>
          <w:tcPr>
            <w:tcW w:w="3010" w:type="dxa"/>
            <w:shd w:val="clear" w:color="auto" w:fill="B2A1C7" w:themeFill="accent4" w:themeFillTint="99"/>
            <w:vAlign w:val="center"/>
          </w:tcPr>
          <w:p w14:paraId="75F6FDE3" w14:textId="77777777" w:rsidR="00441745" w:rsidRPr="007C1876" w:rsidRDefault="00441745" w:rsidP="007D2CB8">
            <w:pPr>
              <w:pStyle w:val="TableH1"/>
              <w:spacing w:before="60" w:after="60" w:line="240" w:lineRule="auto"/>
              <w:jc w:val="left"/>
              <w:rPr>
                <w:rFonts w:ascii="Century Gothic" w:hAnsi="Century Gothic"/>
                <w:b/>
                <w:color w:val="auto"/>
                <w:sz w:val="20"/>
                <w:szCs w:val="20"/>
              </w:rPr>
            </w:pPr>
            <w:r w:rsidRPr="007C1876">
              <w:rPr>
                <w:rFonts w:ascii="Century Gothic" w:hAnsi="Century Gothic"/>
                <w:b/>
                <w:color w:val="auto"/>
                <w:sz w:val="20"/>
                <w:szCs w:val="20"/>
              </w:rPr>
              <w:t xml:space="preserve">In-scope for </w:t>
            </w:r>
            <w:proofErr w:type="spellStart"/>
            <w:r w:rsidRPr="007C1876">
              <w:rPr>
                <w:rFonts w:ascii="Century Gothic" w:hAnsi="Century Gothic"/>
                <w:b/>
                <w:color w:val="auto"/>
                <w:sz w:val="20"/>
                <w:szCs w:val="20"/>
              </w:rPr>
              <w:t>C’th</w:t>
            </w:r>
            <w:proofErr w:type="spellEnd"/>
            <w:r w:rsidRPr="007C1876">
              <w:rPr>
                <w:rFonts w:ascii="Century Gothic" w:hAnsi="Century Gothic"/>
                <w:b/>
                <w:color w:val="auto"/>
                <w:sz w:val="20"/>
                <w:szCs w:val="20"/>
              </w:rPr>
              <w:t xml:space="preserve"> e-watering?</w:t>
            </w:r>
          </w:p>
        </w:tc>
      </w:tr>
      <w:tr w:rsidR="00441745" w:rsidRPr="007554B9" w14:paraId="6731FFE8" w14:textId="77777777" w:rsidTr="007C1876">
        <w:trPr>
          <w:cnfStyle w:val="000000100000" w:firstRow="0" w:lastRow="0" w:firstColumn="0" w:lastColumn="0" w:oddVBand="0" w:evenVBand="0" w:oddHBand="1" w:evenHBand="0" w:firstRowFirstColumn="0" w:firstRowLastColumn="0" w:lastRowFirstColumn="0" w:lastRowLastColumn="0"/>
        </w:trPr>
        <w:tc>
          <w:tcPr>
            <w:tcW w:w="3227" w:type="dxa"/>
            <w:shd w:val="clear" w:color="auto" w:fill="auto"/>
          </w:tcPr>
          <w:p w14:paraId="3109E4F9"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Freshwater catfish (</w:t>
            </w:r>
            <w:proofErr w:type="spellStart"/>
            <w:r w:rsidRPr="007554B9">
              <w:rPr>
                <w:rFonts w:ascii="Century Gothic" w:hAnsi="Century Gothic"/>
                <w:i/>
              </w:rPr>
              <w:t>Tandanus</w:t>
            </w:r>
            <w:proofErr w:type="spellEnd"/>
            <w:r w:rsidRPr="007554B9">
              <w:rPr>
                <w:rFonts w:ascii="Century Gothic" w:hAnsi="Century Gothic"/>
                <w:i/>
              </w:rPr>
              <w:t xml:space="preserve"> </w:t>
            </w:r>
            <w:proofErr w:type="spellStart"/>
            <w:r w:rsidRPr="007554B9">
              <w:rPr>
                <w:rFonts w:ascii="Century Gothic" w:hAnsi="Century Gothic"/>
                <w:i/>
              </w:rPr>
              <w:t>tandanus</w:t>
            </w:r>
            <w:proofErr w:type="spellEnd"/>
            <w:r w:rsidRPr="007554B9">
              <w:rPr>
                <w:rFonts w:ascii="Century Gothic" w:hAnsi="Century Gothic"/>
              </w:rPr>
              <w:t>)</w:t>
            </w:r>
          </w:p>
        </w:tc>
        <w:tc>
          <w:tcPr>
            <w:tcW w:w="3544" w:type="dxa"/>
            <w:shd w:val="clear" w:color="auto" w:fill="auto"/>
          </w:tcPr>
          <w:p w14:paraId="63A20437" w14:textId="77777777" w:rsidR="00441745" w:rsidRPr="0028091D" w:rsidRDefault="00441745" w:rsidP="007D2CB8">
            <w:pPr>
              <w:spacing w:before="60" w:after="60"/>
              <w:jc w:val="left"/>
              <w:rPr>
                <w:rFonts w:ascii="Century Gothic" w:hAnsi="Century Gothic"/>
                <w:sz w:val="20"/>
              </w:rPr>
            </w:pPr>
            <w:r w:rsidRPr="007554B9">
              <w:rPr>
                <w:rFonts w:ascii="Century Gothic" w:hAnsi="Century Gothic"/>
              </w:rPr>
              <w:t>Expand the core range of existing populations in the Gwydir</w:t>
            </w:r>
          </w:p>
        </w:tc>
        <w:tc>
          <w:tcPr>
            <w:tcW w:w="3010" w:type="dxa"/>
            <w:shd w:val="clear" w:color="auto" w:fill="auto"/>
          </w:tcPr>
          <w:p w14:paraId="59889110"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Yes</w:t>
            </w:r>
          </w:p>
        </w:tc>
      </w:tr>
      <w:tr w:rsidR="00441745" w:rsidRPr="007554B9" w14:paraId="2E25E9DF" w14:textId="77777777" w:rsidTr="007C1876">
        <w:tc>
          <w:tcPr>
            <w:tcW w:w="3227" w:type="dxa"/>
          </w:tcPr>
          <w:p w14:paraId="0433531B"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Golden Perch (</w:t>
            </w:r>
            <w:proofErr w:type="spellStart"/>
            <w:r w:rsidRPr="007554B9">
              <w:rPr>
                <w:rFonts w:ascii="Century Gothic" w:hAnsi="Century Gothic"/>
                <w:i/>
              </w:rPr>
              <w:t>Macquaria</w:t>
            </w:r>
            <w:proofErr w:type="spellEnd"/>
            <w:r w:rsidRPr="007554B9">
              <w:rPr>
                <w:rFonts w:ascii="Century Gothic" w:hAnsi="Century Gothic"/>
                <w:i/>
              </w:rPr>
              <w:t xml:space="preserve"> </w:t>
            </w:r>
            <w:proofErr w:type="spellStart"/>
            <w:r w:rsidRPr="007554B9">
              <w:rPr>
                <w:rFonts w:ascii="Century Gothic" w:hAnsi="Century Gothic"/>
                <w:i/>
              </w:rPr>
              <w:t>ambigua</w:t>
            </w:r>
            <w:proofErr w:type="spellEnd"/>
            <w:r w:rsidRPr="007554B9">
              <w:rPr>
                <w:rFonts w:ascii="Century Gothic" w:hAnsi="Century Gothic"/>
              </w:rPr>
              <w:t>)</w:t>
            </w:r>
          </w:p>
        </w:tc>
        <w:tc>
          <w:tcPr>
            <w:tcW w:w="3544" w:type="dxa"/>
          </w:tcPr>
          <w:p w14:paraId="4007F4E5"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A 10–15 per cent increase of mature fish (of legal take size) in key populations</w:t>
            </w:r>
          </w:p>
        </w:tc>
        <w:tc>
          <w:tcPr>
            <w:tcW w:w="3010" w:type="dxa"/>
          </w:tcPr>
          <w:p w14:paraId="0C4AD6FA" w14:textId="77777777" w:rsidR="00441745" w:rsidRPr="0028091D" w:rsidRDefault="00441745" w:rsidP="007D2CB8">
            <w:pPr>
              <w:pStyle w:val="Para0"/>
              <w:tabs>
                <w:tab w:val="left" w:pos="945"/>
              </w:tabs>
              <w:spacing w:before="60" w:after="60" w:line="240" w:lineRule="auto"/>
              <w:jc w:val="left"/>
              <w:rPr>
                <w:rFonts w:ascii="Century Gothic" w:hAnsi="Century Gothic"/>
                <w:sz w:val="20"/>
              </w:rPr>
            </w:pPr>
            <w:r w:rsidRPr="007554B9">
              <w:rPr>
                <w:rFonts w:ascii="Century Gothic" w:hAnsi="Century Gothic"/>
              </w:rPr>
              <w:t>Yes</w:t>
            </w:r>
          </w:p>
        </w:tc>
      </w:tr>
      <w:tr w:rsidR="00441745" w:rsidRPr="007554B9" w14:paraId="6874F33C" w14:textId="77777777" w:rsidTr="007C1876">
        <w:trPr>
          <w:cnfStyle w:val="000000100000" w:firstRow="0" w:lastRow="0" w:firstColumn="0" w:lastColumn="0" w:oddVBand="0" w:evenVBand="0" w:oddHBand="1" w:evenHBand="0" w:firstRowFirstColumn="0" w:firstRowLastColumn="0" w:lastRowFirstColumn="0" w:lastRowLastColumn="0"/>
        </w:trPr>
        <w:tc>
          <w:tcPr>
            <w:tcW w:w="3227" w:type="dxa"/>
            <w:shd w:val="clear" w:color="auto" w:fill="auto"/>
          </w:tcPr>
          <w:p w14:paraId="7F89DA90"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Murray cod (</w:t>
            </w:r>
            <w:proofErr w:type="spellStart"/>
            <w:r w:rsidRPr="007554B9">
              <w:rPr>
                <w:rFonts w:ascii="Century Gothic" w:hAnsi="Century Gothic"/>
                <w:i/>
              </w:rPr>
              <w:t>Maccullochella</w:t>
            </w:r>
            <w:proofErr w:type="spellEnd"/>
            <w:r w:rsidRPr="007554B9">
              <w:rPr>
                <w:rFonts w:ascii="Century Gothic" w:hAnsi="Century Gothic"/>
                <w:i/>
              </w:rPr>
              <w:t xml:space="preserve"> </w:t>
            </w:r>
            <w:proofErr w:type="spellStart"/>
            <w:r w:rsidRPr="007554B9">
              <w:rPr>
                <w:rFonts w:ascii="Century Gothic" w:hAnsi="Century Gothic"/>
                <w:i/>
              </w:rPr>
              <w:t>peelii</w:t>
            </w:r>
            <w:proofErr w:type="spellEnd"/>
            <w:r w:rsidRPr="007554B9">
              <w:rPr>
                <w:rFonts w:ascii="Century Gothic" w:hAnsi="Century Gothic"/>
              </w:rPr>
              <w:t xml:space="preserve">) </w:t>
            </w:r>
          </w:p>
        </w:tc>
        <w:tc>
          <w:tcPr>
            <w:tcW w:w="3544" w:type="dxa"/>
            <w:shd w:val="clear" w:color="auto" w:fill="auto"/>
          </w:tcPr>
          <w:p w14:paraId="6692BC3F"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A 10–15 per cent increase of mature fish (of legal take size) in key populations</w:t>
            </w:r>
          </w:p>
        </w:tc>
        <w:tc>
          <w:tcPr>
            <w:tcW w:w="3010" w:type="dxa"/>
            <w:shd w:val="clear" w:color="auto" w:fill="auto"/>
          </w:tcPr>
          <w:p w14:paraId="264CB97F"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Yes</w:t>
            </w:r>
          </w:p>
        </w:tc>
      </w:tr>
      <w:tr w:rsidR="00441745" w:rsidRPr="007554B9" w14:paraId="76B95BC9" w14:textId="77777777" w:rsidTr="007C1876">
        <w:tc>
          <w:tcPr>
            <w:tcW w:w="3227" w:type="dxa"/>
          </w:tcPr>
          <w:p w14:paraId="69A4242E" w14:textId="77777777" w:rsidR="00441745" w:rsidRPr="0028091D" w:rsidRDefault="00441745" w:rsidP="007D2CB8">
            <w:pPr>
              <w:pStyle w:val="Para0"/>
              <w:tabs>
                <w:tab w:val="left" w:pos="1830"/>
              </w:tabs>
              <w:spacing w:before="60" w:after="60" w:line="240" w:lineRule="auto"/>
              <w:jc w:val="left"/>
              <w:rPr>
                <w:rFonts w:ascii="Century Gothic" w:hAnsi="Century Gothic"/>
                <w:sz w:val="20"/>
              </w:rPr>
            </w:pPr>
            <w:r w:rsidRPr="007554B9">
              <w:rPr>
                <w:rFonts w:ascii="Century Gothic" w:hAnsi="Century Gothic"/>
              </w:rPr>
              <w:t xml:space="preserve">Olive </w:t>
            </w:r>
            <w:proofErr w:type="spellStart"/>
            <w:r w:rsidRPr="007554B9">
              <w:rPr>
                <w:rFonts w:ascii="Century Gothic" w:hAnsi="Century Gothic"/>
              </w:rPr>
              <w:t>perchlet</w:t>
            </w:r>
            <w:proofErr w:type="spellEnd"/>
            <w:r w:rsidRPr="007554B9">
              <w:rPr>
                <w:rFonts w:ascii="Century Gothic" w:hAnsi="Century Gothic"/>
              </w:rPr>
              <w:t xml:space="preserve"> (</w:t>
            </w:r>
            <w:proofErr w:type="spellStart"/>
            <w:r w:rsidRPr="007554B9">
              <w:rPr>
                <w:rFonts w:ascii="Century Gothic" w:hAnsi="Century Gothic"/>
                <w:i/>
              </w:rPr>
              <w:t>Ambassis</w:t>
            </w:r>
            <w:proofErr w:type="spellEnd"/>
            <w:r w:rsidRPr="007554B9">
              <w:rPr>
                <w:rFonts w:ascii="Century Gothic" w:hAnsi="Century Gothic"/>
                <w:i/>
              </w:rPr>
              <w:t xml:space="preserve"> </w:t>
            </w:r>
            <w:proofErr w:type="spellStart"/>
            <w:r w:rsidRPr="007554B9">
              <w:rPr>
                <w:rFonts w:ascii="Century Gothic" w:hAnsi="Century Gothic"/>
                <w:i/>
              </w:rPr>
              <w:t>agassizii</w:t>
            </w:r>
            <w:proofErr w:type="spellEnd"/>
            <w:r w:rsidRPr="007554B9">
              <w:rPr>
                <w:rFonts w:ascii="Century Gothic" w:hAnsi="Century Gothic"/>
              </w:rPr>
              <w:t>)</w:t>
            </w:r>
          </w:p>
        </w:tc>
        <w:tc>
          <w:tcPr>
            <w:tcW w:w="3544" w:type="dxa"/>
          </w:tcPr>
          <w:p w14:paraId="590CDB51" w14:textId="77777777" w:rsidR="00441745" w:rsidRPr="0028091D" w:rsidRDefault="00441745" w:rsidP="007D2CB8">
            <w:pPr>
              <w:spacing w:before="60" w:after="60"/>
              <w:jc w:val="left"/>
              <w:rPr>
                <w:rFonts w:ascii="Century Gothic" w:hAnsi="Century Gothic"/>
                <w:sz w:val="20"/>
              </w:rPr>
            </w:pPr>
            <w:r w:rsidRPr="007554B9">
              <w:rPr>
                <w:rFonts w:ascii="Century Gothic" w:hAnsi="Century Gothic"/>
              </w:rPr>
              <w:t>-</w:t>
            </w:r>
          </w:p>
        </w:tc>
        <w:tc>
          <w:tcPr>
            <w:tcW w:w="3010" w:type="dxa"/>
          </w:tcPr>
          <w:p w14:paraId="5D468DC3" w14:textId="77777777" w:rsidR="00441745" w:rsidRPr="0028091D" w:rsidRDefault="00441745" w:rsidP="007D2CB8">
            <w:pPr>
              <w:pStyle w:val="Para0"/>
              <w:spacing w:before="60" w:after="60" w:line="240" w:lineRule="auto"/>
              <w:jc w:val="left"/>
              <w:rPr>
                <w:rFonts w:ascii="Century Gothic" w:hAnsi="Century Gothic"/>
                <w:sz w:val="20"/>
              </w:rPr>
            </w:pPr>
            <w:r>
              <w:rPr>
                <w:rFonts w:ascii="Century Gothic" w:hAnsi="Century Gothic"/>
              </w:rPr>
              <w:t>Yes</w:t>
            </w:r>
          </w:p>
        </w:tc>
      </w:tr>
      <w:tr w:rsidR="00441745" w:rsidRPr="007554B9" w14:paraId="372963FA" w14:textId="77777777" w:rsidTr="007C1876">
        <w:trPr>
          <w:cnfStyle w:val="000000100000" w:firstRow="0" w:lastRow="0" w:firstColumn="0" w:lastColumn="0" w:oddVBand="0" w:evenVBand="0" w:oddHBand="1" w:evenHBand="0" w:firstRowFirstColumn="0" w:firstRowLastColumn="0" w:lastRowFirstColumn="0" w:lastRowLastColumn="0"/>
        </w:trPr>
        <w:tc>
          <w:tcPr>
            <w:tcW w:w="3227" w:type="dxa"/>
            <w:shd w:val="clear" w:color="auto" w:fill="auto"/>
          </w:tcPr>
          <w:p w14:paraId="40032814"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River blackfish (</w:t>
            </w:r>
            <w:proofErr w:type="spellStart"/>
            <w:r w:rsidRPr="007554B9">
              <w:rPr>
                <w:rFonts w:ascii="Century Gothic" w:hAnsi="Century Gothic"/>
                <w:i/>
              </w:rPr>
              <w:t>Gadopsis</w:t>
            </w:r>
            <w:proofErr w:type="spellEnd"/>
            <w:r w:rsidRPr="007554B9">
              <w:rPr>
                <w:rFonts w:ascii="Century Gothic" w:hAnsi="Century Gothic"/>
                <w:i/>
              </w:rPr>
              <w:t xml:space="preserve"> </w:t>
            </w:r>
            <w:proofErr w:type="spellStart"/>
            <w:r w:rsidRPr="007554B9">
              <w:rPr>
                <w:rFonts w:ascii="Century Gothic" w:hAnsi="Century Gothic"/>
                <w:i/>
              </w:rPr>
              <w:t>marmoratus</w:t>
            </w:r>
            <w:proofErr w:type="spellEnd"/>
            <w:r w:rsidRPr="007554B9">
              <w:rPr>
                <w:rFonts w:ascii="Century Gothic" w:hAnsi="Century Gothic"/>
              </w:rPr>
              <w:t xml:space="preserve">) </w:t>
            </w:r>
          </w:p>
        </w:tc>
        <w:tc>
          <w:tcPr>
            <w:tcW w:w="3544" w:type="dxa"/>
            <w:shd w:val="clear" w:color="auto" w:fill="auto"/>
          </w:tcPr>
          <w:p w14:paraId="54255D0F"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Expand the range of current populations in the upland systems of the Gwydir</w:t>
            </w:r>
          </w:p>
        </w:tc>
        <w:tc>
          <w:tcPr>
            <w:tcW w:w="3010" w:type="dxa"/>
            <w:shd w:val="clear" w:color="auto" w:fill="auto"/>
          </w:tcPr>
          <w:p w14:paraId="386FE177" w14:textId="77777777" w:rsidR="00441745" w:rsidRPr="0028091D" w:rsidRDefault="00441745" w:rsidP="007D2CB8">
            <w:pPr>
              <w:pStyle w:val="Para0"/>
              <w:tabs>
                <w:tab w:val="left" w:pos="915"/>
              </w:tabs>
              <w:spacing w:before="60" w:after="60" w:line="240" w:lineRule="auto"/>
              <w:jc w:val="left"/>
              <w:rPr>
                <w:rFonts w:ascii="Century Gothic" w:hAnsi="Century Gothic"/>
                <w:sz w:val="20"/>
              </w:rPr>
            </w:pPr>
            <w:r w:rsidRPr="007554B9">
              <w:rPr>
                <w:rFonts w:ascii="Century Gothic" w:hAnsi="Century Gothic"/>
              </w:rPr>
              <w:t>No</w:t>
            </w:r>
          </w:p>
        </w:tc>
      </w:tr>
      <w:tr w:rsidR="00441745" w:rsidRPr="007554B9" w14:paraId="4305EB8B" w14:textId="77777777" w:rsidTr="007C1876">
        <w:tc>
          <w:tcPr>
            <w:tcW w:w="3227" w:type="dxa"/>
          </w:tcPr>
          <w:p w14:paraId="49ED4E2E"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 xml:space="preserve">Southern purple-spotted </w:t>
            </w:r>
            <w:proofErr w:type="spellStart"/>
            <w:r w:rsidRPr="007554B9">
              <w:rPr>
                <w:rFonts w:ascii="Century Gothic" w:hAnsi="Century Gothic"/>
              </w:rPr>
              <w:t>gudgeon</w:t>
            </w:r>
            <w:proofErr w:type="spellEnd"/>
            <w:r w:rsidRPr="007554B9">
              <w:rPr>
                <w:rFonts w:ascii="Century Gothic" w:hAnsi="Century Gothic"/>
              </w:rPr>
              <w:t xml:space="preserve"> (</w:t>
            </w:r>
            <w:proofErr w:type="spellStart"/>
            <w:r w:rsidRPr="007554B9">
              <w:rPr>
                <w:rFonts w:ascii="Century Gothic" w:hAnsi="Century Gothic"/>
                <w:i/>
              </w:rPr>
              <w:t>Mogurnda</w:t>
            </w:r>
            <w:proofErr w:type="spellEnd"/>
            <w:r w:rsidRPr="007554B9">
              <w:rPr>
                <w:rFonts w:ascii="Century Gothic" w:hAnsi="Century Gothic"/>
                <w:i/>
              </w:rPr>
              <w:t xml:space="preserve"> </w:t>
            </w:r>
            <w:proofErr w:type="spellStart"/>
            <w:r w:rsidRPr="007554B9">
              <w:rPr>
                <w:rFonts w:ascii="Century Gothic" w:hAnsi="Century Gothic"/>
                <w:i/>
              </w:rPr>
              <w:t>adspersa</w:t>
            </w:r>
            <w:proofErr w:type="spellEnd"/>
            <w:r w:rsidRPr="007554B9">
              <w:rPr>
                <w:rFonts w:ascii="Century Gothic" w:hAnsi="Century Gothic"/>
              </w:rPr>
              <w:t>)</w:t>
            </w:r>
          </w:p>
        </w:tc>
        <w:tc>
          <w:tcPr>
            <w:tcW w:w="3544" w:type="dxa"/>
          </w:tcPr>
          <w:p w14:paraId="2FDD04D1" w14:textId="77777777" w:rsidR="00441745" w:rsidRPr="0028091D" w:rsidRDefault="00441745" w:rsidP="007D2CB8">
            <w:pPr>
              <w:pStyle w:val="Para0"/>
              <w:spacing w:before="60" w:after="60" w:line="240" w:lineRule="auto"/>
              <w:jc w:val="left"/>
              <w:rPr>
                <w:rFonts w:ascii="Century Gothic" w:hAnsi="Century Gothic"/>
                <w:sz w:val="20"/>
                <w:highlight w:val="yellow"/>
              </w:rPr>
            </w:pPr>
            <w:r w:rsidRPr="007554B9">
              <w:rPr>
                <w:rFonts w:ascii="Century Gothic" w:hAnsi="Century Gothic"/>
              </w:rPr>
              <w:t>Expand the range (or core range) of populations in the Gwydir. Establish additional populations</w:t>
            </w:r>
          </w:p>
        </w:tc>
        <w:tc>
          <w:tcPr>
            <w:tcW w:w="3010" w:type="dxa"/>
          </w:tcPr>
          <w:p w14:paraId="4D0E920D" w14:textId="77777777" w:rsidR="00441745" w:rsidRPr="0028091D" w:rsidRDefault="00441745" w:rsidP="007D2CB8">
            <w:pPr>
              <w:pStyle w:val="Para0"/>
              <w:spacing w:before="60" w:after="60" w:line="240" w:lineRule="auto"/>
              <w:jc w:val="left"/>
              <w:rPr>
                <w:rFonts w:ascii="Century Gothic" w:hAnsi="Century Gothic"/>
                <w:sz w:val="20"/>
              </w:rPr>
            </w:pPr>
            <w:r w:rsidRPr="007554B9">
              <w:rPr>
                <w:rFonts w:ascii="Century Gothic" w:hAnsi="Century Gothic"/>
              </w:rPr>
              <w:t>Yes</w:t>
            </w:r>
          </w:p>
        </w:tc>
      </w:tr>
    </w:tbl>
    <w:p w14:paraId="5529FFC6" w14:textId="77777777" w:rsidR="00441745" w:rsidRDefault="00441745" w:rsidP="00441745">
      <w:pPr>
        <w:pStyle w:val="Para0"/>
        <w:rPr>
          <w:rFonts w:ascii="Century Gothic" w:hAnsi="Century Gothic"/>
          <w:b/>
          <w:color w:val="5F497A" w:themeColor="accent4" w:themeShade="BF"/>
          <w:sz w:val="42"/>
        </w:rPr>
      </w:pPr>
      <w:r>
        <w:br w:type="page"/>
      </w:r>
    </w:p>
    <w:p w14:paraId="5377DF8F" w14:textId="21EB3E39" w:rsidR="00F51399" w:rsidRDefault="00F51399" w:rsidP="00F51399">
      <w:pPr>
        <w:pStyle w:val="Heading1"/>
        <w:numPr>
          <w:ilvl w:val="0"/>
          <w:numId w:val="0"/>
        </w:numPr>
        <w:jc w:val="left"/>
        <w:rPr>
          <w:rFonts w:ascii="Century Gothic" w:hAnsi="Century Gothic"/>
          <w:color w:val="5F497A" w:themeColor="accent4" w:themeShade="BF"/>
        </w:rPr>
      </w:pPr>
      <w:bookmarkStart w:id="50" w:name="_Toc16767967"/>
      <w:r>
        <w:rPr>
          <w:rFonts w:ascii="Century Gothic" w:hAnsi="Century Gothic"/>
          <w:color w:val="5F497A" w:themeColor="accent4" w:themeShade="BF"/>
        </w:rPr>
        <w:t xml:space="preserve">Attachment B – </w:t>
      </w:r>
      <w:r w:rsidR="00023102">
        <w:rPr>
          <w:rFonts w:ascii="Century Gothic" w:hAnsi="Century Gothic"/>
          <w:color w:val="5F497A" w:themeColor="accent4" w:themeShade="BF"/>
        </w:rPr>
        <w:t>Operational details for watering</w:t>
      </w:r>
      <w:bookmarkEnd w:id="50"/>
    </w:p>
    <w:p w14:paraId="5377DF90" w14:textId="1BC47FD3" w:rsidR="002138FB" w:rsidRDefault="00C3652B" w:rsidP="00FD4372">
      <w:pPr>
        <w:pStyle w:val="Heading2"/>
        <w:numPr>
          <w:ilvl w:val="0"/>
          <w:numId w:val="0"/>
        </w:numPr>
        <w:spacing w:before="0"/>
        <w:rPr>
          <w:rFonts w:ascii="Century Gothic" w:hAnsi="Century Gothic"/>
          <w:color w:val="5F497A" w:themeColor="accent4" w:themeShade="BF"/>
        </w:rPr>
      </w:pPr>
      <w:bookmarkStart w:id="51" w:name="_Toc16767968"/>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DA4642">
        <w:rPr>
          <w:rFonts w:ascii="Century Gothic" w:hAnsi="Century Gothic"/>
          <w:color w:val="5F497A" w:themeColor="accent4" w:themeShade="BF"/>
        </w:rPr>
        <w:t xml:space="preserve"> Gwydir River Valley</w:t>
      </w:r>
      <w:bookmarkEnd w:id="51"/>
      <w:r>
        <w:rPr>
          <w:rFonts w:ascii="Century Gothic" w:hAnsi="Century Gothic"/>
          <w:color w:val="5F497A" w:themeColor="accent4" w:themeShade="BF"/>
        </w:rPr>
        <w:t xml:space="preserve"> </w:t>
      </w:r>
    </w:p>
    <w:p w14:paraId="58168C06" w14:textId="77777777" w:rsidR="00DA4642" w:rsidRDefault="00DA4642" w:rsidP="00DA4642">
      <w:pPr>
        <w:pStyle w:val="BodyText"/>
        <w:spacing w:before="0" w:after="240"/>
        <w:rPr>
          <w:rFonts w:ascii="Century Gothic" w:hAnsi="Century Gothic"/>
          <w:sz w:val="20"/>
          <w:szCs w:val="20"/>
        </w:rPr>
      </w:pPr>
      <w:r w:rsidRPr="008B440A">
        <w:rPr>
          <w:rFonts w:ascii="Century Gothic" w:hAnsi="Century Gothic"/>
          <w:sz w:val="20"/>
          <w:szCs w:val="20"/>
        </w:rPr>
        <w:t xml:space="preserve">The delivery of environmental water in the </w:t>
      </w:r>
      <w:r w:rsidRPr="000B209B">
        <w:rPr>
          <w:rFonts w:ascii="Century Gothic" w:hAnsi="Century Gothic"/>
          <w:sz w:val="20"/>
          <w:szCs w:val="20"/>
        </w:rPr>
        <w:t>Gwydir</w:t>
      </w:r>
      <w:r>
        <w:rPr>
          <w:rFonts w:ascii="Century Gothic" w:hAnsi="Century Gothic"/>
          <w:sz w:val="20"/>
          <w:szCs w:val="20"/>
        </w:rPr>
        <w:t xml:space="preserve"> River Valley</w:t>
      </w:r>
      <w:r w:rsidRPr="008B440A">
        <w:rPr>
          <w:rFonts w:ascii="Century Gothic" w:hAnsi="Century Gothic"/>
          <w:sz w:val="20"/>
          <w:szCs w:val="20"/>
        </w:rPr>
        <w:t xml:space="preserve"> is currently constrained by the release capacities f</w:t>
      </w:r>
      <w:r>
        <w:rPr>
          <w:rFonts w:ascii="Century Gothic" w:hAnsi="Century Gothic"/>
          <w:sz w:val="20"/>
          <w:szCs w:val="20"/>
        </w:rPr>
        <w:t>rom storages, channel capacity</w:t>
      </w:r>
      <w:r w:rsidRPr="008B440A">
        <w:rPr>
          <w:rFonts w:ascii="Century Gothic" w:hAnsi="Century Gothic"/>
          <w:sz w:val="20"/>
          <w:szCs w:val="20"/>
        </w:rPr>
        <w:t xml:space="preserve">, </w:t>
      </w:r>
      <w:r w:rsidRPr="00536F86">
        <w:rPr>
          <w:rFonts w:ascii="Century Gothic" w:hAnsi="Century Gothic"/>
          <w:sz w:val="20"/>
          <w:szCs w:val="20"/>
        </w:rPr>
        <w:t>proximity of cropping to watercourses, control structures and various operating practices</w:t>
      </w:r>
      <w:r>
        <w:rPr>
          <w:rFonts w:ascii="Century Gothic" w:hAnsi="Century Gothic"/>
          <w:sz w:val="20"/>
          <w:szCs w:val="20"/>
        </w:rPr>
        <w:t xml:space="preserve"> </w:t>
      </w:r>
      <w:r w:rsidRPr="008B440A">
        <w:rPr>
          <w:rFonts w:ascii="Century Gothic" w:hAnsi="Century Gothic"/>
          <w:sz w:val="20"/>
          <w:szCs w:val="20"/>
        </w:rPr>
        <w:t xml:space="preserve">and system constraints. </w:t>
      </w:r>
      <w:r>
        <w:rPr>
          <w:rFonts w:ascii="Century Gothic" w:hAnsi="Century Gothic"/>
          <w:sz w:val="20"/>
          <w:szCs w:val="20"/>
        </w:rPr>
        <w:t>These constraints have been identified in the MDBA’s constraints management strategy (MDBA 2013).</w:t>
      </w:r>
    </w:p>
    <w:p w14:paraId="74069FEA" w14:textId="2B8CF805" w:rsidR="00DA4642" w:rsidRPr="00097B31" w:rsidRDefault="00DA4642" w:rsidP="00DA4642">
      <w:pPr>
        <w:spacing w:after="240"/>
        <w:jc w:val="left"/>
        <w:rPr>
          <w:rFonts w:ascii="Century Gothic" w:hAnsi="Century Gothic"/>
          <w:color w:val="000000" w:themeColor="text1"/>
        </w:rPr>
      </w:pPr>
      <w:r w:rsidRPr="00097B31">
        <w:rPr>
          <w:rFonts w:ascii="Century Gothic" w:hAnsi="Century Gothic"/>
          <w:color w:val="000000" w:themeColor="text1"/>
        </w:rPr>
        <w:t xml:space="preserve">The distribution of regulated flow in the </w:t>
      </w:r>
      <w:r w:rsidR="00E24E71" w:rsidRPr="00097B31">
        <w:rPr>
          <w:rFonts w:ascii="Century Gothic" w:hAnsi="Century Gothic"/>
          <w:color w:val="000000" w:themeColor="text1"/>
        </w:rPr>
        <w:t>low-lying</w:t>
      </w:r>
      <w:r w:rsidRPr="00097B31">
        <w:rPr>
          <w:rFonts w:ascii="Century Gothic" w:hAnsi="Century Gothic"/>
          <w:color w:val="000000" w:themeColor="text1"/>
        </w:rPr>
        <w:t xml:space="preserve"> wetlands depends on the amount of extraction between the control structures and the wetlands. Where possible, environmental deliveries will be planned to mimic patterns of natural inundation and ensure core wetland areas receive water </w:t>
      </w:r>
      <w:r w:rsidRPr="00097B31">
        <w:rPr>
          <w:rFonts w:ascii="Century Gothic" w:hAnsi="Century Gothic"/>
        </w:rPr>
        <w:t>during the warmer summer months for a sufficient period of time.</w:t>
      </w:r>
      <w:r>
        <w:rPr>
          <w:rFonts w:ascii="Century Gothic" w:hAnsi="Century Gothic"/>
        </w:rPr>
        <w:t xml:space="preserve"> However, spring and early summer deliveries of environmental water to the wetlands are constrained by risks to crops within wetland areas during the harvest period.</w:t>
      </w:r>
    </w:p>
    <w:p w14:paraId="3D31B6C4" w14:textId="77777777" w:rsidR="00DA4642" w:rsidRDefault="00DA4642" w:rsidP="00DA4642">
      <w:pPr>
        <w:spacing w:after="240"/>
        <w:jc w:val="left"/>
        <w:rPr>
          <w:rFonts w:ascii="Century Gothic" w:hAnsi="Century Gothic"/>
          <w:color w:val="000000" w:themeColor="text1"/>
        </w:rPr>
      </w:pPr>
      <w:r w:rsidRPr="00097B31">
        <w:rPr>
          <w:rFonts w:ascii="Century Gothic" w:hAnsi="Century Gothic"/>
          <w:color w:val="000000" w:themeColor="text1"/>
        </w:rPr>
        <w:t xml:space="preserve">During periods of peak demand channel capacity is a significant constraint in meeting both consumptive and environmental demand. </w:t>
      </w:r>
      <w:r>
        <w:rPr>
          <w:rFonts w:ascii="Century Gothic" w:hAnsi="Century Gothic"/>
          <w:color w:val="000000" w:themeColor="text1"/>
        </w:rPr>
        <w:t xml:space="preserve">Where channel capacity is likely to be exceeded river operators may rationalise available capacity between water users. </w:t>
      </w:r>
      <w:r w:rsidRPr="00097B31">
        <w:rPr>
          <w:rFonts w:ascii="Century Gothic" w:hAnsi="Century Gothic"/>
          <w:color w:val="000000" w:themeColor="text1"/>
        </w:rPr>
        <w:t xml:space="preserve">This can be compounded by cropping and harvest cycles </w:t>
      </w:r>
      <w:r>
        <w:rPr>
          <w:rFonts w:ascii="Century Gothic" w:hAnsi="Century Gothic"/>
          <w:color w:val="000000" w:themeColor="text1"/>
        </w:rPr>
        <w:t xml:space="preserve">pushing environmental water deliveries later in the season </w:t>
      </w:r>
      <w:r w:rsidRPr="00097B31">
        <w:rPr>
          <w:rFonts w:ascii="Century Gothic" w:hAnsi="Century Gothic"/>
          <w:color w:val="000000" w:themeColor="text1"/>
        </w:rPr>
        <w:t xml:space="preserve">reducing the available time window for delivery </w:t>
      </w:r>
      <w:r>
        <w:rPr>
          <w:rFonts w:ascii="Century Gothic" w:hAnsi="Century Gothic"/>
          <w:color w:val="000000" w:themeColor="text1"/>
        </w:rPr>
        <w:t xml:space="preserve">to core </w:t>
      </w:r>
      <w:r w:rsidRPr="00097B31">
        <w:rPr>
          <w:rFonts w:ascii="Century Gothic" w:hAnsi="Century Gothic"/>
          <w:color w:val="000000" w:themeColor="text1"/>
        </w:rPr>
        <w:t>wetland</w:t>
      </w:r>
      <w:r>
        <w:rPr>
          <w:rFonts w:ascii="Century Gothic" w:hAnsi="Century Gothic"/>
          <w:color w:val="000000" w:themeColor="text1"/>
        </w:rPr>
        <w:t xml:space="preserve"> area</w:t>
      </w:r>
      <w:r w:rsidRPr="00097B31">
        <w:rPr>
          <w:rFonts w:ascii="Century Gothic" w:hAnsi="Century Gothic"/>
          <w:color w:val="000000" w:themeColor="text1"/>
        </w:rPr>
        <w:t>s. Under these circumstances the ecological objectives of environmental water may be at risk due to compromised delivery of environmental water.</w:t>
      </w:r>
    </w:p>
    <w:p w14:paraId="373D4044" w14:textId="75C4F95A" w:rsidR="00DA4642" w:rsidRPr="00097B31" w:rsidRDefault="00DA4642" w:rsidP="00DA4642">
      <w:pPr>
        <w:spacing w:after="240"/>
        <w:jc w:val="left"/>
        <w:rPr>
          <w:rFonts w:ascii="Century Gothic" w:hAnsi="Century Gothic"/>
          <w:color w:val="000000" w:themeColor="text1"/>
        </w:rPr>
      </w:pPr>
      <w:r>
        <w:rPr>
          <w:rFonts w:ascii="Century Gothic" w:hAnsi="Century Gothic"/>
          <w:color w:val="000000" w:themeColor="text1"/>
        </w:rPr>
        <w:t xml:space="preserve">In-stream watering actions, particularly in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may be timed to occur prior to the main period for the delivery of irrigation water. Delivery of irrigation water following an </w:t>
      </w:r>
      <w:r w:rsidR="00E24E71">
        <w:rPr>
          <w:rFonts w:ascii="Century Gothic" w:hAnsi="Century Gothic"/>
          <w:color w:val="000000" w:themeColor="text1"/>
        </w:rPr>
        <w:t>in-stream</w:t>
      </w:r>
      <w:r>
        <w:rPr>
          <w:rFonts w:ascii="Century Gothic" w:hAnsi="Century Gothic"/>
          <w:color w:val="000000" w:themeColor="text1"/>
        </w:rPr>
        <w:t xml:space="preserve"> action may contribute to environmental outcomes. While environmental objectives for such actions target the length of the system the environmental water delivery must be accounted for at a single point in the system. Extractions downstream of the accounting point may reduce the environmental outcomes in the lower reaches of the system. In-stream deliveries to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have the potential to contribute to environmental outcomes in the Barwon-Darling system.</w:t>
      </w:r>
    </w:p>
    <w:p w14:paraId="43D739FC" w14:textId="77777777" w:rsidR="00DA4642" w:rsidRDefault="00DA4642" w:rsidP="00DA4642">
      <w:pPr>
        <w:spacing w:after="240"/>
        <w:jc w:val="left"/>
        <w:rPr>
          <w:rFonts w:ascii="Century Gothic" w:hAnsi="Century Gothic"/>
          <w:color w:val="000000" w:themeColor="text1"/>
        </w:rPr>
      </w:pPr>
      <w:r w:rsidRPr="00413000">
        <w:rPr>
          <w:rFonts w:ascii="Century Gothic" w:hAnsi="Century Gothic"/>
          <w:color w:val="000000" w:themeColor="text1"/>
        </w:rPr>
        <w:t>Operational considerations such as delivery methods, opportunities, constraints and risks will differ depending on the inflow scenario</w:t>
      </w:r>
      <w:r>
        <w:rPr>
          <w:rFonts w:ascii="Century Gothic" w:hAnsi="Century Gothic"/>
          <w:color w:val="000000" w:themeColor="text1"/>
        </w:rPr>
        <w:t xml:space="preserve">. These considerations will be assessed throughout the year </w:t>
      </w:r>
      <w:r w:rsidRPr="00413000">
        <w:rPr>
          <w:rFonts w:ascii="Century Gothic" w:hAnsi="Century Gothic"/>
          <w:color w:val="000000" w:themeColor="text1"/>
        </w:rPr>
        <w:t>as decisions to make water available for use</w:t>
      </w:r>
      <w:r>
        <w:rPr>
          <w:rFonts w:ascii="Century Gothic" w:hAnsi="Century Gothic"/>
          <w:color w:val="000000" w:themeColor="text1"/>
        </w:rPr>
        <w:t xml:space="preserve"> are made and implemented</w:t>
      </w:r>
      <w:r w:rsidRPr="00413000">
        <w:rPr>
          <w:rFonts w:ascii="Century Gothic" w:hAnsi="Century Gothic"/>
          <w:color w:val="000000" w:themeColor="text1"/>
        </w:rPr>
        <w:t>. This includes refining the ecological objectives, assessing operational feasibility and potential risks and the ongoing monitoring of the seasonal outlook and river conditions.</w:t>
      </w:r>
    </w:p>
    <w:p w14:paraId="32D844C0" w14:textId="77777777" w:rsidR="00DA4642" w:rsidRDefault="00DA4642" w:rsidP="00DA4642">
      <w:pPr>
        <w:spacing w:after="240"/>
        <w:jc w:val="left"/>
        <w:rPr>
          <w:rFonts w:ascii="Century Gothic" w:hAnsi="Century Gothic"/>
          <w:color w:val="0070C0"/>
          <w:szCs w:val="22"/>
        </w:rPr>
      </w:pPr>
      <w:r w:rsidRPr="00097B31">
        <w:rPr>
          <w:rFonts w:ascii="Century Gothic" w:hAnsi="Century Gothic"/>
          <w:color w:val="000000" w:themeColor="text1"/>
        </w:rPr>
        <w:t xml:space="preserve">Environmental water may be made available for some watering options from NSW </w:t>
      </w:r>
      <w:r>
        <w:rPr>
          <w:rFonts w:ascii="Century Gothic" w:hAnsi="Century Gothic"/>
          <w:color w:val="000000" w:themeColor="text1"/>
        </w:rPr>
        <w:t>OEH</w:t>
      </w:r>
      <w:r w:rsidRPr="00097B31">
        <w:rPr>
          <w:rFonts w:ascii="Century Gothic" w:hAnsi="Century Gothic"/>
          <w:color w:val="000000" w:themeColor="text1"/>
        </w:rPr>
        <w:t xml:space="preserve"> either as adaptive environmental water or discretionary planned environmental water to deliver common and complementary environmental outcomes.</w:t>
      </w:r>
      <w:r>
        <w:rPr>
          <w:rFonts w:ascii="Century Gothic" w:hAnsi="Century Gothic"/>
          <w:color w:val="000000" w:themeColor="text1"/>
        </w:rPr>
        <w:t xml:space="preserve"> </w:t>
      </w:r>
    </w:p>
    <w:p w14:paraId="2DD2492D" w14:textId="77777777" w:rsidR="00DA4642" w:rsidRPr="00372F78" w:rsidRDefault="00DA4642" w:rsidP="00DA4642">
      <w:pPr>
        <w:spacing w:after="240"/>
        <w:jc w:val="left"/>
        <w:rPr>
          <w:rFonts w:ascii="Century Gothic" w:hAnsi="Century Gothic"/>
          <w:color w:val="000000" w:themeColor="text1"/>
        </w:rPr>
      </w:pPr>
      <w:r w:rsidRPr="004A5D0C">
        <w:rPr>
          <w:rFonts w:ascii="Century Gothic" w:hAnsi="Century Gothic"/>
          <w:color w:val="000000" w:themeColor="text1"/>
        </w:rPr>
        <w:t xml:space="preserve">Watering options </w:t>
      </w:r>
      <w:r>
        <w:rPr>
          <w:rFonts w:ascii="Century Gothic" w:hAnsi="Century Gothic"/>
          <w:color w:val="000000" w:themeColor="text1"/>
        </w:rPr>
        <w:t>have been</w:t>
      </w:r>
      <w:r w:rsidRPr="004A5D0C">
        <w:rPr>
          <w:rFonts w:ascii="Century Gothic" w:hAnsi="Century Gothic"/>
          <w:color w:val="000000" w:themeColor="text1"/>
        </w:rPr>
        <w:t xml:space="preserve"> developed in consideration of the release capacities outlined in the </w:t>
      </w:r>
      <w:r w:rsidRPr="00AA69F9">
        <w:rPr>
          <w:rFonts w:ascii="Century Gothic" w:hAnsi="Century Gothic"/>
          <w:i/>
          <w:color w:val="000000" w:themeColor="text1"/>
        </w:rPr>
        <w:t>Water Sharing Plan for the Gwydir Regulated River Water Source</w:t>
      </w:r>
      <w:r w:rsidRPr="004A5D0C">
        <w:rPr>
          <w:rFonts w:ascii="Century Gothic" w:hAnsi="Century Gothic"/>
          <w:color w:val="000000" w:themeColor="text1"/>
        </w:rPr>
        <w:t>.</w:t>
      </w:r>
      <w:r>
        <w:rPr>
          <w:rFonts w:ascii="Century Gothic" w:hAnsi="Century Gothic"/>
          <w:color w:val="000000" w:themeColor="text1"/>
        </w:rPr>
        <w:t xml:space="preserve"> </w:t>
      </w:r>
      <w:r>
        <w:rPr>
          <w:rFonts w:ascii="Century Gothic" w:hAnsi="Century Gothic"/>
        </w:rPr>
        <w:t xml:space="preserve">The Murray-Darling Basin Authority has recently published </w:t>
      </w:r>
      <w:hyperlink r:id="rId40" w:history="1">
        <w:r w:rsidRPr="00372F78">
          <w:rPr>
            <w:rStyle w:val="Hyperlink"/>
            <w:rFonts w:ascii="Century Gothic" w:hAnsi="Century Gothic"/>
            <w:i/>
          </w:rPr>
          <w:t>Preliminary Overview of Constraints to Environmental Water Delivery in the Murray–Darling Basin</w:t>
        </w:r>
      </w:hyperlink>
      <w:r>
        <w:rPr>
          <w:rFonts w:ascii="Century Gothic" w:hAnsi="Century Gothic"/>
          <w:i/>
          <w:iCs/>
        </w:rPr>
        <w:t xml:space="preserve"> </w:t>
      </w:r>
      <w:r w:rsidRPr="003C5C96">
        <w:rPr>
          <w:rFonts w:ascii="Century Gothic" w:hAnsi="Century Gothic"/>
          <w:iCs/>
        </w:rPr>
        <w:fldChar w:fldCharType="begin"/>
      </w:r>
      <w:r>
        <w:rPr>
          <w:rFonts w:ascii="Century Gothic" w:hAnsi="Century Gothic"/>
          <w:iCs/>
        </w:rPr>
        <w:instrText xml:space="preserve"> ADDIN EN.CITE &lt;EndNote&gt;&lt;Cite&gt;&lt;Author&gt;MDBA&lt;/Author&gt;&lt;Year&gt;2013&lt;/Year&gt;&lt;RecNum&gt;43&lt;/RecNum&gt;&lt;DisplayText&gt;(MDBA, 2013b)&lt;/DisplayText&gt;&lt;record&gt;&lt;rec-number&gt;43&lt;/rec-number&gt;&lt;foreign-keys&gt;&lt;key app="EN" db-id="2dtex0dfj00vs4efpdsvpt9n22pfpx5zsv59"&gt;43&lt;/key&gt;&lt;/foreign-keys&gt;&lt;ref-type name="Government Document"&gt;46&lt;/ref-type&gt;&lt;contributors&gt;&lt;authors&gt;&lt;author&gt;MDBA&lt;/author&gt;&lt;/authors&gt;&lt;/contributors&gt;&lt;titles&gt;&lt;title&gt;Preliminary Overview of Constraints to Environmental Water Delivery in the Murray–Darling Basin&lt;/title&gt;&lt;/titles&gt;&lt;dates&gt;&lt;year&gt;2013&lt;/year&gt;&lt;/dates&gt;&lt;pub-location&gt;Canberra&lt;/pub-location&gt;&lt;publisher&gt;Murray-Darling Basin Authority&lt;/publisher&gt;&lt;isbn&gt;MDBA publication no: 14/13&lt;/isbn&gt;&lt;urls&gt;&lt;related-urls&gt;&lt;url&gt;http://www.mdba.gov.au/media-pubs/publications/constraints-overview&lt;/url&gt;&lt;/related-urls&gt;&lt;/urls&gt;&lt;/record&gt;&lt;/Cite&gt;&lt;/EndNote&gt;</w:instrText>
      </w:r>
      <w:r w:rsidRPr="003C5C96">
        <w:rPr>
          <w:rFonts w:ascii="Century Gothic" w:hAnsi="Century Gothic"/>
          <w:iCs/>
        </w:rPr>
        <w:fldChar w:fldCharType="separate"/>
      </w:r>
      <w:r>
        <w:rPr>
          <w:rFonts w:ascii="Century Gothic" w:hAnsi="Century Gothic"/>
          <w:iCs/>
          <w:noProof/>
        </w:rPr>
        <w:t>(</w:t>
      </w:r>
      <w:hyperlink w:anchor="_ENREF_8" w:tooltip="MDBA, 2013 #43" w:history="1">
        <w:r>
          <w:rPr>
            <w:rFonts w:ascii="Century Gothic" w:hAnsi="Century Gothic"/>
            <w:iCs/>
            <w:noProof/>
          </w:rPr>
          <w:t>MDBA, 2013b</w:t>
        </w:r>
      </w:hyperlink>
      <w:r>
        <w:rPr>
          <w:rFonts w:ascii="Century Gothic" w:hAnsi="Century Gothic"/>
          <w:iCs/>
          <w:noProof/>
        </w:rPr>
        <w:t>)</w:t>
      </w:r>
      <w:r w:rsidRPr="003C5C96">
        <w:rPr>
          <w:rFonts w:ascii="Century Gothic" w:hAnsi="Century Gothic"/>
          <w:iCs/>
        </w:rPr>
        <w:fldChar w:fldCharType="end"/>
      </w:r>
      <w:r>
        <w:rPr>
          <w:rFonts w:ascii="Century Gothic" w:hAnsi="Century Gothic"/>
          <w:color w:val="373A3F"/>
        </w:rPr>
        <w:t>and</w:t>
      </w:r>
      <w:r>
        <w:rPr>
          <w:rFonts w:ascii="Century Gothic" w:hAnsi="Century Gothic"/>
        </w:rPr>
        <w:t xml:space="preserve"> </w:t>
      </w:r>
      <w:hyperlink r:id="rId41" w:history="1">
        <w:r>
          <w:rPr>
            <w:rStyle w:val="Hyperlink"/>
            <w:rFonts w:ascii="Century Gothic" w:hAnsi="Century Gothic"/>
            <w:i/>
          </w:rPr>
          <w:t>Constraints Management Strategy 2013 to 2024</w:t>
        </w:r>
      </w:hyperlink>
      <w:r>
        <w:rPr>
          <w:rFonts w:ascii="Century Gothic" w:hAnsi="Century Gothic"/>
          <w:color w:val="373A3F"/>
        </w:rPr>
        <w:t xml:space="preserve"> </w:t>
      </w:r>
      <w:r>
        <w:rPr>
          <w:rFonts w:ascii="Century Gothic" w:hAnsi="Century Gothic"/>
          <w:color w:val="373A3F"/>
        </w:rPr>
        <w:fldChar w:fldCharType="begin"/>
      </w:r>
      <w:r>
        <w:rPr>
          <w:rFonts w:ascii="Century Gothic" w:hAnsi="Century Gothic"/>
          <w:color w:val="373A3F"/>
        </w:rPr>
        <w:instrText xml:space="preserve"> ADDIN EN.CITE &lt;EndNote&gt;&lt;Cite&gt;&lt;Author&gt;MDBA&lt;/Author&gt;&lt;Year&gt;2013&lt;/Year&gt;&lt;RecNum&gt;44&lt;/RecNum&gt;&lt;DisplayText&gt;(MDBA, 2013a)&lt;/DisplayText&gt;&lt;record&gt;&lt;rec-number&gt;44&lt;/rec-number&gt;&lt;foreign-keys&gt;&lt;key app="EN" db-id="2dtex0dfj00vs4efpdsvpt9n22pfpx5zsv59"&gt;44&lt;/key&gt;&lt;/foreign-keys&gt;&lt;ref-type name="Government Document"&gt;46&lt;/ref-type&gt;&lt;contributors&gt;&lt;authors&gt;&lt;author&gt;MDBA&lt;/author&gt;&lt;/authors&gt;&lt;/contributors&gt;&lt;titles&gt;&lt;title&gt;Constraints Management Strategy 2013 to 2024&lt;/title&gt;&lt;/titles&gt;&lt;dates&gt;&lt;year&gt;2013&lt;/year&gt;&lt;/dates&gt;&lt;pub-location&gt;Canberra&lt;/pub-location&gt;&lt;publisher&gt;Murray–Darling Basin Authority&lt;/publisher&gt;&lt;isbn&gt;MDBA Publication No. 28/13&lt;/isbn&gt;&lt;urls&gt;&lt;related-urls&gt;&lt;url&gt;http://www.mdba.gov.au/sites/default/files/Constraints-Management-Strategy.pdf&lt;/url&gt;&lt;/related-urls&gt;&lt;/urls&gt;&lt;/record&gt;&lt;/Cite&gt;&lt;/EndNote&gt;</w:instrText>
      </w:r>
      <w:r>
        <w:rPr>
          <w:rFonts w:ascii="Century Gothic" w:hAnsi="Century Gothic"/>
          <w:color w:val="373A3F"/>
        </w:rPr>
        <w:fldChar w:fldCharType="separate"/>
      </w:r>
      <w:r>
        <w:rPr>
          <w:rFonts w:ascii="Century Gothic" w:hAnsi="Century Gothic"/>
          <w:noProof/>
          <w:color w:val="373A3F"/>
        </w:rPr>
        <w:t>(</w:t>
      </w:r>
      <w:hyperlink w:anchor="_ENREF_7" w:tooltip="MDBA, 2013 #44" w:history="1">
        <w:r>
          <w:rPr>
            <w:rFonts w:ascii="Century Gothic" w:hAnsi="Century Gothic"/>
            <w:noProof/>
            <w:color w:val="373A3F"/>
          </w:rPr>
          <w:t>MDBA, 2013a</w:t>
        </w:r>
      </w:hyperlink>
      <w:r>
        <w:rPr>
          <w:rFonts w:ascii="Century Gothic" w:hAnsi="Century Gothic"/>
          <w:noProof/>
          <w:color w:val="373A3F"/>
        </w:rPr>
        <w:t>)</w:t>
      </w:r>
      <w:r>
        <w:rPr>
          <w:rFonts w:ascii="Century Gothic" w:hAnsi="Century Gothic"/>
          <w:color w:val="373A3F"/>
        </w:rPr>
        <w:fldChar w:fldCharType="end"/>
      </w:r>
      <w:r>
        <w:rPr>
          <w:rFonts w:ascii="Century Gothic" w:hAnsi="Century Gothic"/>
          <w:color w:val="373A3F"/>
        </w:rPr>
        <w:t xml:space="preserve"> </w:t>
      </w:r>
      <w:r w:rsidRPr="0084360B">
        <w:rPr>
          <w:rFonts w:ascii="Century Gothic" w:hAnsi="Century Gothic"/>
        </w:rPr>
        <w:t xml:space="preserve">which also provide further information about constraints to environmental water delivery in the Gwydir </w:t>
      </w:r>
      <w:r>
        <w:rPr>
          <w:rFonts w:ascii="Century Gothic" w:hAnsi="Century Gothic"/>
        </w:rPr>
        <w:t>c</w:t>
      </w:r>
      <w:r w:rsidRPr="0084360B">
        <w:rPr>
          <w:rFonts w:ascii="Century Gothic" w:hAnsi="Century Gothic"/>
        </w:rPr>
        <w:t>atchment.</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52" w:name="_Toc16767969"/>
      <w:r>
        <w:rPr>
          <w:rFonts w:ascii="Century Gothic" w:hAnsi="Century Gothic"/>
          <w:color w:val="5F497A" w:themeColor="accent4" w:themeShade="BF"/>
        </w:rPr>
        <w:t>Potential watering actions under different levels of water resource availability</w:t>
      </w:r>
      <w:bookmarkEnd w:id="52"/>
    </w:p>
    <w:p w14:paraId="37AF60D1" w14:textId="0A8B0B2F" w:rsidR="0000758B"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w:t>
      </w:r>
      <w:r w:rsidR="00DA4642">
        <w:rPr>
          <w:rFonts w:ascii="Century Gothic" w:hAnsi="Century Gothic" w:cs="Arial"/>
          <w:noProof/>
        </w:rPr>
        <w:t xml:space="preserve"> Gwydir Valley River</w:t>
      </w:r>
      <w:r>
        <w:rPr>
          <w:rFonts w:ascii="Century Gothic" w:hAnsi="Century Gothic" w:cs="Arial"/>
          <w:noProof/>
        </w:rPr>
        <w:t xml:space="preserve"> and the levels of water resource availability that relate to these actions.</w:t>
      </w: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DB1E74">
          <w:headerReference w:type="first" r:id="rId42"/>
          <w:pgSz w:w="11907" w:h="16839" w:code="9"/>
          <w:pgMar w:top="821" w:right="1440" w:bottom="851" w:left="709" w:header="425" w:footer="267" w:gutter="0"/>
          <w:cols w:space="708"/>
          <w:docGrid w:linePitch="360"/>
        </w:sectPr>
      </w:pPr>
    </w:p>
    <w:p w14:paraId="5377DF9B" w14:textId="33E2592E" w:rsidR="00F51399" w:rsidRPr="00185E5A" w:rsidRDefault="00F51399" w:rsidP="00F51399">
      <w:pPr>
        <w:pStyle w:val="Caption"/>
        <w:rPr>
          <w:rFonts w:ascii="Century Gothic" w:hAnsi="Century Gothic"/>
          <w:color w:val="FF0000"/>
        </w:rPr>
      </w:pPr>
      <w:bookmarkStart w:id="53" w:name="_Ref440016047"/>
      <w:bookmarkStart w:id="54" w:name="_Toc391461327"/>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760E9B">
        <w:rPr>
          <w:rFonts w:ascii="Century Gothic" w:hAnsi="Century Gothic"/>
          <w:noProof/>
        </w:rPr>
        <w:t>4</w:t>
      </w:r>
      <w:r w:rsidR="008C433E" w:rsidRPr="00185E5A">
        <w:rPr>
          <w:rFonts w:ascii="Century Gothic" w:hAnsi="Century Gothic"/>
        </w:rPr>
        <w:fldChar w:fldCharType="end"/>
      </w:r>
      <w:bookmarkEnd w:id="53"/>
      <w:r w:rsidRPr="00185E5A">
        <w:rPr>
          <w:rFonts w:ascii="Century Gothic" w:hAnsi="Century Gothic"/>
        </w:rPr>
        <w:t xml:space="preserve">: </w:t>
      </w:r>
      <w:r w:rsidRPr="00185E5A">
        <w:rPr>
          <w:rFonts w:ascii="Century Gothic" w:hAnsi="Century Gothic"/>
          <w:b w:val="0"/>
        </w:rPr>
        <w:t>Summary of potential watering actions for the</w:t>
      </w:r>
      <w:r w:rsidR="00DA4642">
        <w:rPr>
          <w:rFonts w:ascii="Century Gothic" w:hAnsi="Century Gothic"/>
          <w:b w:val="0"/>
        </w:rPr>
        <w:t xml:space="preserve"> Gwydir River </w:t>
      </w:r>
      <w:r w:rsidR="00E24E71">
        <w:rPr>
          <w:rFonts w:ascii="Century Gothic" w:hAnsi="Century Gothic"/>
          <w:b w:val="0"/>
        </w:rPr>
        <w:t>Valley</w:t>
      </w:r>
      <w:r w:rsidR="00DA4642">
        <w:rPr>
          <w:rFonts w:ascii="Century Gothic" w:hAnsi="Century Gothic"/>
          <w:b w:val="0"/>
        </w:rPr>
        <w:t xml:space="preserve"> </w:t>
      </w:r>
      <w:bookmarkEnd w:id="54"/>
    </w:p>
    <w:tbl>
      <w:tblPr>
        <w:tblStyle w:val="TableGrid"/>
        <w:tblW w:w="15525" w:type="dxa"/>
        <w:tblLook w:val="04A0" w:firstRow="1" w:lastRow="0" w:firstColumn="1" w:lastColumn="0" w:noHBand="0" w:noVBand="1"/>
      </w:tblPr>
      <w:tblGrid>
        <w:gridCol w:w="1809"/>
        <w:gridCol w:w="2127"/>
        <w:gridCol w:w="2551"/>
        <w:gridCol w:w="2126"/>
        <w:gridCol w:w="2268"/>
        <w:gridCol w:w="2268"/>
        <w:gridCol w:w="2376"/>
      </w:tblGrid>
      <w:tr w:rsidR="00F12FD2" w:rsidRPr="00AC7600" w14:paraId="685D7A4B" w14:textId="77777777" w:rsidTr="00121632">
        <w:tc>
          <w:tcPr>
            <w:tcW w:w="1809" w:type="dxa"/>
            <w:vMerge w:val="restart"/>
            <w:shd w:val="clear" w:color="auto" w:fill="CCC0D9" w:themeFill="accent4" w:themeFillTint="66"/>
            <w:vAlign w:val="center"/>
          </w:tcPr>
          <w:p w14:paraId="24528A4B" w14:textId="77777777" w:rsidR="00F12FD2" w:rsidRPr="00830E97" w:rsidRDefault="00F12FD2" w:rsidP="00121632">
            <w:pPr>
              <w:keepNext/>
              <w:spacing w:after="0"/>
              <w:jc w:val="center"/>
              <w:outlineLvl w:val="0"/>
              <w:rPr>
                <w:rFonts w:ascii="Century Gothic" w:hAnsi="Century Gothic"/>
                <w:b/>
              </w:rPr>
            </w:pPr>
            <w:r>
              <w:rPr>
                <w:rFonts w:ascii="Century Gothic" w:hAnsi="Century Gothic"/>
                <w:b/>
              </w:rPr>
              <w:t>Broad Asset</w:t>
            </w:r>
          </w:p>
        </w:tc>
        <w:tc>
          <w:tcPr>
            <w:tcW w:w="2127" w:type="dxa"/>
            <w:vMerge w:val="restart"/>
            <w:shd w:val="clear" w:color="auto" w:fill="CCC0D9" w:themeFill="accent4" w:themeFillTint="66"/>
            <w:vAlign w:val="center"/>
          </w:tcPr>
          <w:p w14:paraId="0D9027DB" w14:textId="77777777" w:rsidR="00F12FD2" w:rsidRPr="00830E97" w:rsidRDefault="00F12FD2" w:rsidP="00121632">
            <w:pPr>
              <w:keepNext/>
              <w:spacing w:after="0"/>
              <w:jc w:val="center"/>
              <w:outlineLvl w:val="0"/>
              <w:rPr>
                <w:rFonts w:ascii="Century Gothic" w:hAnsi="Century Gothic"/>
                <w:b/>
              </w:rPr>
            </w:pPr>
            <w:r>
              <w:rPr>
                <w:rFonts w:ascii="Century Gothic" w:hAnsi="Century Gothic"/>
                <w:b/>
              </w:rPr>
              <w:t>Indicative demand</w:t>
            </w:r>
          </w:p>
        </w:tc>
        <w:tc>
          <w:tcPr>
            <w:tcW w:w="11589" w:type="dxa"/>
            <w:gridSpan w:val="5"/>
            <w:shd w:val="clear" w:color="auto" w:fill="CCC0D9" w:themeFill="accent4" w:themeFillTint="66"/>
            <w:vAlign w:val="center"/>
          </w:tcPr>
          <w:p w14:paraId="6E55B068" w14:textId="48EA1E72" w:rsidR="00F12FD2" w:rsidRPr="00830E97" w:rsidRDefault="00F12FD2" w:rsidP="00121632">
            <w:pPr>
              <w:spacing w:after="120"/>
              <w:jc w:val="center"/>
              <w:rPr>
                <w:rFonts w:ascii="Century Gothic" w:hAnsi="Century Gothic"/>
                <w:b/>
              </w:rPr>
            </w:pPr>
            <w:r w:rsidRPr="00830E97">
              <w:rPr>
                <w:rFonts w:ascii="Century Gothic" w:hAnsi="Century Gothic"/>
                <w:b/>
              </w:rPr>
              <w:t xml:space="preserve">Applicable level(s) of </w:t>
            </w:r>
            <w:r w:rsidR="00AE4428">
              <w:rPr>
                <w:rFonts w:ascii="Century Gothic" w:hAnsi="Century Gothic"/>
                <w:b/>
              </w:rPr>
              <w:t xml:space="preserve">water </w:t>
            </w:r>
            <w:r w:rsidRPr="00830E97">
              <w:rPr>
                <w:rFonts w:ascii="Century Gothic" w:hAnsi="Century Gothic"/>
                <w:b/>
              </w:rPr>
              <w:t>resource availability</w:t>
            </w:r>
          </w:p>
        </w:tc>
      </w:tr>
      <w:tr w:rsidR="00F12FD2" w:rsidRPr="00AC7600" w14:paraId="797C7A9E" w14:textId="77777777" w:rsidTr="0028091D">
        <w:trPr>
          <w:trHeight w:val="417"/>
        </w:trPr>
        <w:tc>
          <w:tcPr>
            <w:tcW w:w="1809" w:type="dxa"/>
            <w:vMerge/>
            <w:shd w:val="clear" w:color="auto" w:fill="CCC0D9" w:themeFill="accent4" w:themeFillTint="66"/>
            <w:vAlign w:val="center"/>
          </w:tcPr>
          <w:p w14:paraId="65297A77" w14:textId="77777777" w:rsidR="00F12FD2" w:rsidRPr="00830E97" w:rsidRDefault="00F12FD2" w:rsidP="00121632">
            <w:pPr>
              <w:spacing w:after="120"/>
              <w:jc w:val="center"/>
              <w:rPr>
                <w:rFonts w:ascii="Century Gothic" w:hAnsi="Century Gothic"/>
                <w:b/>
              </w:rPr>
            </w:pPr>
          </w:p>
        </w:tc>
        <w:tc>
          <w:tcPr>
            <w:tcW w:w="2127" w:type="dxa"/>
            <w:vMerge/>
            <w:shd w:val="clear" w:color="auto" w:fill="CCC0D9" w:themeFill="accent4" w:themeFillTint="66"/>
          </w:tcPr>
          <w:p w14:paraId="034C24AA" w14:textId="77777777" w:rsidR="00F12FD2" w:rsidRPr="00830E97" w:rsidRDefault="00F12FD2" w:rsidP="00121632">
            <w:pPr>
              <w:spacing w:after="120"/>
              <w:jc w:val="center"/>
              <w:rPr>
                <w:rFonts w:ascii="Century Gothic" w:hAnsi="Century Gothic"/>
                <w:b/>
              </w:rPr>
            </w:pPr>
          </w:p>
        </w:tc>
        <w:tc>
          <w:tcPr>
            <w:tcW w:w="2551" w:type="dxa"/>
            <w:shd w:val="clear" w:color="auto" w:fill="CCC0D9" w:themeFill="accent4" w:themeFillTint="66"/>
            <w:vAlign w:val="center"/>
          </w:tcPr>
          <w:p w14:paraId="1B2743C9" w14:textId="77777777" w:rsidR="00F12FD2" w:rsidRPr="00830E97" w:rsidRDefault="00F12FD2" w:rsidP="00121632">
            <w:pPr>
              <w:spacing w:after="0"/>
              <w:jc w:val="center"/>
              <w:rPr>
                <w:rFonts w:ascii="Century Gothic" w:hAnsi="Century Gothic"/>
                <w:b/>
              </w:rPr>
            </w:pPr>
            <w:r w:rsidRPr="00830E97">
              <w:rPr>
                <w:rFonts w:ascii="Century Gothic" w:hAnsi="Century Gothic"/>
                <w:b/>
              </w:rPr>
              <w:t>Very Low</w:t>
            </w:r>
          </w:p>
        </w:tc>
        <w:tc>
          <w:tcPr>
            <w:tcW w:w="2126" w:type="dxa"/>
            <w:shd w:val="clear" w:color="auto" w:fill="CCC0D9" w:themeFill="accent4" w:themeFillTint="66"/>
            <w:vAlign w:val="center"/>
          </w:tcPr>
          <w:p w14:paraId="4C602813" w14:textId="77777777" w:rsidR="00F12FD2" w:rsidRPr="00830E97" w:rsidRDefault="00F12FD2" w:rsidP="00121632">
            <w:pPr>
              <w:spacing w:after="0"/>
              <w:jc w:val="center"/>
              <w:rPr>
                <w:rFonts w:ascii="Century Gothic" w:hAnsi="Century Gothic"/>
                <w:b/>
              </w:rPr>
            </w:pPr>
            <w:r w:rsidRPr="00830E97">
              <w:rPr>
                <w:rFonts w:ascii="Century Gothic" w:hAnsi="Century Gothic"/>
                <w:b/>
              </w:rPr>
              <w:t>Low</w:t>
            </w:r>
          </w:p>
        </w:tc>
        <w:tc>
          <w:tcPr>
            <w:tcW w:w="2268" w:type="dxa"/>
            <w:shd w:val="clear" w:color="auto" w:fill="CCC0D9" w:themeFill="accent4" w:themeFillTint="66"/>
            <w:vAlign w:val="center"/>
          </w:tcPr>
          <w:p w14:paraId="1FEE3845" w14:textId="77777777" w:rsidR="00F12FD2" w:rsidRPr="00830E97" w:rsidRDefault="00F12FD2" w:rsidP="00121632">
            <w:pPr>
              <w:spacing w:after="0"/>
              <w:jc w:val="center"/>
              <w:rPr>
                <w:rFonts w:ascii="Century Gothic" w:hAnsi="Century Gothic"/>
                <w:b/>
              </w:rPr>
            </w:pPr>
            <w:r w:rsidRPr="00830E97">
              <w:rPr>
                <w:rFonts w:ascii="Century Gothic" w:hAnsi="Century Gothic"/>
                <w:b/>
              </w:rPr>
              <w:t>Moderate</w:t>
            </w:r>
          </w:p>
        </w:tc>
        <w:tc>
          <w:tcPr>
            <w:tcW w:w="2268" w:type="dxa"/>
            <w:shd w:val="clear" w:color="auto" w:fill="CCC0D9" w:themeFill="accent4" w:themeFillTint="66"/>
            <w:vAlign w:val="center"/>
          </w:tcPr>
          <w:p w14:paraId="10F180F7" w14:textId="77777777" w:rsidR="00F12FD2" w:rsidRPr="00830E97" w:rsidRDefault="00F12FD2" w:rsidP="00121632">
            <w:pPr>
              <w:spacing w:after="0"/>
              <w:jc w:val="center"/>
              <w:rPr>
                <w:rFonts w:ascii="Century Gothic" w:hAnsi="Century Gothic"/>
                <w:b/>
              </w:rPr>
            </w:pPr>
            <w:r w:rsidRPr="00830E97">
              <w:rPr>
                <w:rFonts w:ascii="Century Gothic" w:hAnsi="Century Gothic"/>
                <w:b/>
              </w:rPr>
              <w:t>High</w:t>
            </w:r>
          </w:p>
        </w:tc>
        <w:tc>
          <w:tcPr>
            <w:tcW w:w="2376" w:type="dxa"/>
            <w:shd w:val="clear" w:color="auto" w:fill="CCC0D9" w:themeFill="accent4" w:themeFillTint="66"/>
            <w:vAlign w:val="center"/>
          </w:tcPr>
          <w:p w14:paraId="1BED4BAA" w14:textId="77777777" w:rsidR="00F12FD2" w:rsidRPr="00830E97" w:rsidRDefault="00F12FD2" w:rsidP="00121632">
            <w:pPr>
              <w:spacing w:after="0"/>
              <w:jc w:val="center"/>
              <w:rPr>
                <w:rFonts w:ascii="Century Gothic" w:hAnsi="Century Gothic"/>
                <w:b/>
              </w:rPr>
            </w:pPr>
            <w:r w:rsidRPr="00830E97">
              <w:rPr>
                <w:rFonts w:ascii="Century Gothic" w:hAnsi="Century Gothic"/>
                <w:b/>
              </w:rPr>
              <w:t>Very High</w:t>
            </w:r>
          </w:p>
        </w:tc>
      </w:tr>
      <w:tr w:rsidR="0089422A" w:rsidRPr="00AC7600" w14:paraId="10B610BD" w14:textId="77777777" w:rsidTr="0028091D">
        <w:trPr>
          <w:trHeight w:val="70"/>
        </w:trPr>
        <w:tc>
          <w:tcPr>
            <w:tcW w:w="1809" w:type="dxa"/>
            <w:vMerge/>
          </w:tcPr>
          <w:p w14:paraId="4D19C960" w14:textId="77777777" w:rsidR="0089422A" w:rsidRPr="00643B86" w:rsidRDefault="0089422A" w:rsidP="00121632">
            <w:pPr>
              <w:spacing w:after="120"/>
              <w:jc w:val="left"/>
              <w:rPr>
                <w:rFonts w:ascii="Century Gothic" w:hAnsi="Century Gothic"/>
                <w:b/>
                <w:color w:val="0070C0"/>
              </w:rPr>
            </w:pPr>
          </w:p>
        </w:tc>
        <w:tc>
          <w:tcPr>
            <w:tcW w:w="2127" w:type="dxa"/>
            <w:vMerge/>
          </w:tcPr>
          <w:p w14:paraId="714F4FA6" w14:textId="77777777" w:rsidR="0089422A" w:rsidRPr="00643B86" w:rsidRDefault="0089422A" w:rsidP="00121632">
            <w:pPr>
              <w:spacing w:after="120"/>
              <w:jc w:val="left"/>
              <w:rPr>
                <w:rFonts w:ascii="Century Gothic" w:hAnsi="Century Gothic"/>
                <w:i/>
                <w:color w:val="0070C0"/>
              </w:rPr>
            </w:pPr>
          </w:p>
        </w:tc>
        <w:tc>
          <w:tcPr>
            <w:tcW w:w="11589" w:type="dxa"/>
            <w:gridSpan w:val="5"/>
            <w:shd w:val="clear" w:color="auto" w:fill="D9D9D9" w:themeFill="background1" w:themeFillShade="D9"/>
          </w:tcPr>
          <w:p w14:paraId="1B57C1E4" w14:textId="77777777" w:rsidR="0089422A" w:rsidRPr="0028091D" w:rsidRDefault="0089422A" w:rsidP="00121632">
            <w:pPr>
              <w:spacing w:after="120"/>
              <w:rPr>
                <w:rFonts w:ascii="Century Gothic" w:hAnsi="Century Gothic"/>
                <w:color w:val="0070C0"/>
                <w:sz w:val="2"/>
              </w:rPr>
            </w:pPr>
          </w:p>
        </w:tc>
      </w:tr>
      <w:tr w:rsidR="00163A2A" w:rsidRPr="00AC7600" w14:paraId="5135BF09" w14:textId="77777777" w:rsidTr="00344867">
        <w:tc>
          <w:tcPr>
            <w:tcW w:w="1809" w:type="dxa"/>
            <w:vMerge w:val="restart"/>
          </w:tcPr>
          <w:p w14:paraId="0A98099B" w14:textId="46C269E0" w:rsidR="00163A2A" w:rsidRPr="00643B86" w:rsidRDefault="00163A2A" w:rsidP="00163A2A">
            <w:pPr>
              <w:spacing w:after="120"/>
              <w:jc w:val="left"/>
              <w:rPr>
                <w:rFonts w:ascii="Century Gothic" w:hAnsi="Century Gothic"/>
                <w:b/>
                <w:color w:val="0070C0"/>
              </w:rPr>
            </w:pPr>
            <w:r>
              <w:rPr>
                <w:rFonts w:ascii="Century Gothic" w:hAnsi="Century Gothic"/>
                <w:b/>
                <w:bCs/>
              </w:rPr>
              <w:t>1. Wetland watering</w:t>
            </w:r>
          </w:p>
          <w:p w14:paraId="61ADF182" w14:textId="11A2AEA6" w:rsidR="00163A2A" w:rsidRPr="00643B86" w:rsidRDefault="00163A2A" w:rsidP="00163A2A">
            <w:pPr>
              <w:spacing w:after="120"/>
              <w:jc w:val="left"/>
              <w:rPr>
                <w:rFonts w:ascii="Century Gothic" w:hAnsi="Century Gothic"/>
                <w:b/>
                <w:color w:val="0070C0"/>
              </w:rPr>
            </w:pPr>
          </w:p>
        </w:tc>
        <w:tc>
          <w:tcPr>
            <w:tcW w:w="2127" w:type="dxa"/>
            <w:vAlign w:val="center"/>
          </w:tcPr>
          <w:p w14:paraId="6916FB8A" w14:textId="11FFE06E" w:rsidR="00163A2A" w:rsidRPr="00643B86" w:rsidRDefault="00163A2A" w:rsidP="00163A2A">
            <w:pPr>
              <w:spacing w:after="120"/>
              <w:jc w:val="left"/>
              <w:rPr>
                <w:rFonts w:ascii="Century Gothic" w:hAnsi="Century Gothic"/>
                <w:i/>
                <w:color w:val="0070C0"/>
              </w:rPr>
            </w:pPr>
            <w:r w:rsidRPr="00BF6DA0">
              <w:rPr>
                <w:rFonts w:ascii="Century Gothic" w:hAnsi="Century Gothic"/>
                <w:b/>
                <w:bCs/>
              </w:rPr>
              <w:t>Gwydir Wetlands</w:t>
            </w:r>
          </w:p>
        </w:tc>
        <w:tc>
          <w:tcPr>
            <w:tcW w:w="6945" w:type="dxa"/>
            <w:gridSpan w:val="3"/>
            <w:vAlign w:val="center"/>
          </w:tcPr>
          <w:p w14:paraId="31BCCBE1" w14:textId="2251B87B" w:rsidR="00163A2A" w:rsidRPr="00643B86" w:rsidRDefault="00163A2A" w:rsidP="008F1953">
            <w:pPr>
              <w:spacing w:after="120"/>
              <w:jc w:val="left"/>
              <w:rPr>
                <w:rFonts w:ascii="Century Gothic" w:hAnsi="Century Gothic"/>
                <w:color w:val="0070C0"/>
              </w:rPr>
            </w:pPr>
            <w:r w:rsidRPr="00BF6DA0">
              <w:rPr>
                <w:rFonts w:ascii="Century Gothic" w:hAnsi="Century Gothic"/>
                <w:bCs/>
              </w:rPr>
              <w:t xml:space="preserve">Provide base flows to protect </w:t>
            </w:r>
            <w:r>
              <w:rPr>
                <w:rFonts w:ascii="Century Gothic" w:hAnsi="Century Gothic"/>
                <w:bCs/>
              </w:rPr>
              <w:t xml:space="preserve">core semi-permanent wetland </w:t>
            </w:r>
            <w:r w:rsidRPr="00BF6DA0">
              <w:rPr>
                <w:rFonts w:ascii="Century Gothic" w:hAnsi="Century Gothic"/>
                <w:bCs/>
              </w:rPr>
              <w:t xml:space="preserve">vegetation and maintain drought refuge habitat </w:t>
            </w:r>
          </w:p>
        </w:tc>
        <w:tc>
          <w:tcPr>
            <w:tcW w:w="2268" w:type="dxa"/>
            <w:shd w:val="clear" w:color="auto" w:fill="D9D9D9" w:themeFill="background1" w:themeFillShade="D9"/>
            <w:vAlign w:val="center"/>
          </w:tcPr>
          <w:p w14:paraId="32E63C0C" w14:textId="341EFF68" w:rsidR="00163A2A" w:rsidRPr="00643B86" w:rsidRDefault="00163A2A" w:rsidP="008F1953">
            <w:pPr>
              <w:spacing w:after="120"/>
              <w:jc w:val="left"/>
              <w:rPr>
                <w:rFonts w:ascii="Century Gothic" w:hAnsi="Century Gothic"/>
                <w:color w:val="0070C0"/>
              </w:rPr>
            </w:pPr>
            <w:r w:rsidRPr="00BF6DA0">
              <w:rPr>
                <w:rFonts w:ascii="Century Gothic" w:hAnsi="Century Gothic"/>
              </w:rPr>
              <w:t xml:space="preserve">Contribute to base flows and freshes </w:t>
            </w:r>
            <w:r w:rsidRPr="00BF6DA0">
              <w:rPr>
                <w:rFonts w:ascii="Century Gothic" w:hAnsi="Century Gothic"/>
                <w:bCs/>
              </w:rPr>
              <w:t xml:space="preserve">to </w:t>
            </w:r>
            <w:r w:rsidRPr="00BF6DA0">
              <w:rPr>
                <w:rFonts w:ascii="Century Gothic" w:hAnsi="Century Gothic"/>
              </w:rPr>
              <w:t>provide connectivity between wetlands, maintain vegetation extent and condition, and support opportunities for reproduction for a range of waterbird and other native aquatic species.</w:t>
            </w:r>
          </w:p>
        </w:tc>
        <w:tc>
          <w:tcPr>
            <w:tcW w:w="2376" w:type="dxa"/>
            <w:shd w:val="clear" w:color="auto" w:fill="D9D9D9" w:themeFill="background1" w:themeFillShade="D9"/>
            <w:vAlign w:val="center"/>
          </w:tcPr>
          <w:p w14:paraId="459A72DF" w14:textId="195AAD98" w:rsidR="00163A2A" w:rsidRPr="00643B86" w:rsidRDefault="00163A2A" w:rsidP="00163A2A">
            <w:pPr>
              <w:spacing w:after="120"/>
              <w:rPr>
                <w:rFonts w:ascii="Century Gothic" w:hAnsi="Century Gothic"/>
                <w:color w:val="0070C0"/>
              </w:rPr>
            </w:pPr>
          </w:p>
        </w:tc>
      </w:tr>
      <w:tr w:rsidR="00163A2A" w:rsidRPr="00AC7600" w14:paraId="52DAC722" w14:textId="77777777" w:rsidTr="00344867">
        <w:tc>
          <w:tcPr>
            <w:tcW w:w="1809" w:type="dxa"/>
            <w:vMerge/>
          </w:tcPr>
          <w:p w14:paraId="5ADCCD04" w14:textId="196FCFA1" w:rsidR="00163A2A" w:rsidRDefault="00163A2A" w:rsidP="00163A2A">
            <w:pPr>
              <w:spacing w:after="120"/>
              <w:jc w:val="left"/>
              <w:rPr>
                <w:rFonts w:ascii="Century Gothic" w:hAnsi="Century Gothic"/>
                <w:b/>
                <w:color w:val="0070C0"/>
              </w:rPr>
            </w:pPr>
          </w:p>
        </w:tc>
        <w:tc>
          <w:tcPr>
            <w:tcW w:w="2127" w:type="dxa"/>
            <w:vAlign w:val="center"/>
          </w:tcPr>
          <w:p w14:paraId="63B1F954" w14:textId="0D6290D3" w:rsidR="00163A2A" w:rsidRPr="00643B86" w:rsidRDefault="00163A2A" w:rsidP="00163A2A">
            <w:pPr>
              <w:spacing w:after="120"/>
              <w:jc w:val="left"/>
              <w:rPr>
                <w:rFonts w:ascii="Century Gothic" w:hAnsi="Century Gothic"/>
                <w:i/>
                <w:color w:val="0070C0"/>
              </w:rPr>
            </w:pPr>
            <w:proofErr w:type="spellStart"/>
            <w:r w:rsidRPr="00BF6DA0">
              <w:rPr>
                <w:rFonts w:ascii="Century Gothic" w:hAnsi="Century Gothic"/>
                <w:b/>
                <w:bCs/>
              </w:rPr>
              <w:t>Mallowa</w:t>
            </w:r>
            <w:proofErr w:type="spellEnd"/>
            <w:r w:rsidRPr="00BF6DA0">
              <w:rPr>
                <w:rFonts w:ascii="Century Gothic" w:hAnsi="Century Gothic"/>
                <w:b/>
                <w:bCs/>
              </w:rPr>
              <w:t xml:space="preserve"> Wetlands</w:t>
            </w:r>
          </w:p>
        </w:tc>
        <w:tc>
          <w:tcPr>
            <w:tcW w:w="6945" w:type="dxa"/>
            <w:gridSpan w:val="3"/>
            <w:vAlign w:val="center"/>
          </w:tcPr>
          <w:p w14:paraId="3DB6F46A" w14:textId="39AF306A" w:rsidR="00163A2A" w:rsidRPr="00643B86" w:rsidRDefault="00163A2A" w:rsidP="008F1953">
            <w:pPr>
              <w:spacing w:after="120"/>
              <w:jc w:val="left"/>
              <w:rPr>
                <w:rFonts w:ascii="Century Gothic" w:hAnsi="Century Gothic"/>
                <w:color w:val="0070C0"/>
              </w:rPr>
            </w:pPr>
            <w:r w:rsidRPr="00BF6DA0">
              <w:rPr>
                <w:rFonts w:ascii="Century Gothic" w:hAnsi="Century Gothic"/>
              </w:rPr>
              <w:t xml:space="preserve">Contribute to base flows and freshes </w:t>
            </w:r>
            <w:r w:rsidRPr="00BF6DA0">
              <w:rPr>
                <w:rFonts w:ascii="Century Gothic" w:hAnsi="Century Gothic"/>
                <w:bCs/>
              </w:rPr>
              <w:t xml:space="preserve">to </w:t>
            </w:r>
            <w:r w:rsidRPr="00BF6DA0">
              <w:rPr>
                <w:rFonts w:ascii="Century Gothic" w:hAnsi="Century Gothic"/>
              </w:rPr>
              <w:t>provide connectivity between wetlands, maintain vegetation extent and condition, and support opportunities for reproduction for a range of waterbird and other native aquatic species</w:t>
            </w:r>
            <w:r>
              <w:rPr>
                <w:rFonts w:ascii="Century Gothic" w:hAnsi="Century Gothic"/>
              </w:rPr>
              <w:t>.</w:t>
            </w:r>
          </w:p>
        </w:tc>
        <w:tc>
          <w:tcPr>
            <w:tcW w:w="2268" w:type="dxa"/>
            <w:shd w:val="clear" w:color="auto" w:fill="D9D9D9" w:themeFill="background1" w:themeFillShade="D9"/>
            <w:vAlign w:val="center"/>
          </w:tcPr>
          <w:p w14:paraId="2ECB6BBD" w14:textId="77777777" w:rsidR="00163A2A" w:rsidRPr="00643B86" w:rsidRDefault="00163A2A" w:rsidP="00163A2A">
            <w:pPr>
              <w:spacing w:after="120"/>
              <w:rPr>
                <w:rFonts w:ascii="Century Gothic" w:hAnsi="Century Gothic"/>
                <w:color w:val="0070C0"/>
              </w:rPr>
            </w:pPr>
          </w:p>
        </w:tc>
        <w:tc>
          <w:tcPr>
            <w:tcW w:w="2376" w:type="dxa"/>
            <w:shd w:val="clear" w:color="auto" w:fill="D9D9D9" w:themeFill="background1" w:themeFillShade="D9"/>
          </w:tcPr>
          <w:p w14:paraId="4CF0F459" w14:textId="1B8661CC" w:rsidR="00163A2A" w:rsidRDefault="00163A2A" w:rsidP="00163A2A">
            <w:pPr>
              <w:spacing w:after="120"/>
              <w:rPr>
                <w:rFonts w:ascii="Century Gothic" w:hAnsi="Century Gothic"/>
                <w:color w:val="0070C0"/>
              </w:rPr>
            </w:pPr>
          </w:p>
        </w:tc>
      </w:tr>
      <w:tr w:rsidR="00163A2A" w:rsidRPr="00AC7600" w14:paraId="1CED84A6" w14:textId="77777777" w:rsidTr="00344867">
        <w:tc>
          <w:tcPr>
            <w:tcW w:w="1809" w:type="dxa"/>
            <w:vAlign w:val="center"/>
          </w:tcPr>
          <w:p w14:paraId="34DA0325" w14:textId="0A1D27A4" w:rsidR="00163A2A" w:rsidRDefault="00163A2A" w:rsidP="00163A2A">
            <w:pPr>
              <w:spacing w:after="120"/>
              <w:jc w:val="left"/>
              <w:rPr>
                <w:rFonts w:ascii="Century Gothic" w:hAnsi="Century Gothic"/>
                <w:b/>
                <w:color w:val="0070C0"/>
              </w:rPr>
            </w:pPr>
            <w:r>
              <w:rPr>
                <w:rFonts w:ascii="Century Gothic" w:hAnsi="Century Gothic"/>
                <w:b/>
                <w:bCs/>
              </w:rPr>
              <w:t>2. In stream aquatic ecology</w:t>
            </w:r>
          </w:p>
        </w:tc>
        <w:tc>
          <w:tcPr>
            <w:tcW w:w="2127" w:type="dxa"/>
            <w:vAlign w:val="center"/>
          </w:tcPr>
          <w:p w14:paraId="63232936" w14:textId="77777777" w:rsidR="00163A2A" w:rsidRDefault="00163A2A" w:rsidP="00163A2A">
            <w:pPr>
              <w:spacing w:after="0"/>
              <w:jc w:val="left"/>
              <w:rPr>
                <w:rFonts w:ascii="Century Gothic" w:hAnsi="Century Gothic"/>
                <w:b/>
                <w:bCs/>
              </w:rPr>
            </w:pPr>
            <w:r>
              <w:rPr>
                <w:rFonts w:ascii="Century Gothic" w:hAnsi="Century Gothic"/>
                <w:b/>
                <w:bCs/>
              </w:rPr>
              <w:t xml:space="preserve">Gwydir River, </w:t>
            </w:r>
          </w:p>
          <w:p w14:paraId="56F0F507" w14:textId="77777777" w:rsidR="00163A2A" w:rsidRDefault="00163A2A" w:rsidP="00163A2A">
            <w:pPr>
              <w:spacing w:after="0"/>
              <w:jc w:val="left"/>
              <w:rPr>
                <w:rFonts w:ascii="Century Gothic" w:hAnsi="Century Gothic"/>
                <w:b/>
                <w:bCs/>
              </w:rPr>
            </w:pPr>
            <w:proofErr w:type="spellStart"/>
            <w:r>
              <w:rPr>
                <w:rFonts w:ascii="Century Gothic" w:hAnsi="Century Gothic"/>
                <w:b/>
                <w:bCs/>
              </w:rPr>
              <w:t>Mehi</w:t>
            </w:r>
            <w:proofErr w:type="spellEnd"/>
            <w:r>
              <w:rPr>
                <w:rFonts w:ascii="Century Gothic" w:hAnsi="Century Gothic"/>
                <w:b/>
                <w:bCs/>
              </w:rPr>
              <w:t xml:space="preserve"> River, </w:t>
            </w:r>
          </w:p>
          <w:p w14:paraId="74F4E368" w14:textId="77777777" w:rsidR="00163A2A" w:rsidRDefault="00163A2A" w:rsidP="00163A2A">
            <w:pPr>
              <w:spacing w:after="0"/>
              <w:jc w:val="left"/>
              <w:rPr>
                <w:rFonts w:ascii="Century Gothic" w:hAnsi="Century Gothic"/>
                <w:b/>
                <w:bCs/>
              </w:rPr>
            </w:pPr>
            <w:r w:rsidRPr="00BF6DA0">
              <w:rPr>
                <w:rFonts w:ascii="Century Gothic" w:hAnsi="Century Gothic"/>
                <w:b/>
                <w:bCs/>
              </w:rPr>
              <w:t>Carole Creek</w:t>
            </w:r>
            <w:r>
              <w:rPr>
                <w:rFonts w:ascii="Century Gothic" w:hAnsi="Century Gothic"/>
                <w:b/>
                <w:bCs/>
              </w:rPr>
              <w:t xml:space="preserve"> </w:t>
            </w:r>
          </w:p>
          <w:p w14:paraId="2AB77D55" w14:textId="71C51320" w:rsidR="00163A2A" w:rsidRPr="00643B86" w:rsidRDefault="00163A2A" w:rsidP="00163A2A">
            <w:pPr>
              <w:spacing w:after="120"/>
              <w:jc w:val="left"/>
              <w:rPr>
                <w:rFonts w:ascii="Century Gothic" w:hAnsi="Century Gothic"/>
                <w:i/>
                <w:color w:val="0070C0"/>
              </w:rPr>
            </w:pPr>
            <w:r>
              <w:rPr>
                <w:rFonts w:ascii="Century Gothic" w:hAnsi="Century Gothic"/>
                <w:b/>
                <w:bCs/>
              </w:rPr>
              <w:t xml:space="preserve">and </w:t>
            </w:r>
            <w:proofErr w:type="spellStart"/>
            <w:r>
              <w:rPr>
                <w:rFonts w:ascii="Century Gothic" w:hAnsi="Century Gothic"/>
                <w:b/>
                <w:bCs/>
              </w:rPr>
              <w:t>Ballin</w:t>
            </w:r>
            <w:proofErr w:type="spellEnd"/>
            <w:r>
              <w:rPr>
                <w:rFonts w:ascii="Century Gothic" w:hAnsi="Century Gothic"/>
                <w:b/>
                <w:bCs/>
              </w:rPr>
              <w:t xml:space="preserve"> Boora Creek</w:t>
            </w:r>
          </w:p>
        </w:tc>
        <w:tc>
          <w:tcPr>
            <w:tcW w:w="6945" w:type="dxa"/>
            <w:gridSpan w:val="3"/>
            <w:vAlign w:val="center"/>
          </w:tcPr>
          <w:p w14:paraId="5C4FE604" w14:textId="307BA6B1" w:rsidR="00163A2A" w:rsidRPr="00643B86" w:rsidRDefault="00163A2A" w:rsidP="008F1953">
            <w:pPr>
              <w:spacing w:after="120"/>
              <w:jc w:val="left"/>
              <w:rPr>
                <w:rFonts w:ascii="Century Gothic" w:hAnsi="Century Gothic"/>
                <w:color w:val="0070C0"/>
              </w:rPr>
            </w:pPr>
            <w:r w:rsidRPr="00BF6DA0">
              <w:rPr>
                <w:rFonts w:ascii="Century Gothic" w:hAnsi="Century Gothic"/>
              </w:rPr>
              <w:t>Contribute to base flows to refresh drought refuges and reduce the risk of degrading water quality.</w:t>
            </w:r>
          </w:p>
        </w:tc>
        <w:tc>
          <w:tcPr>
            <w:tcW w:w="2268" w:type="dxa"/>
            <w:shd w:val="clear" w:color="auto" w:fill="D9D9D9" w:themeFill="background1" w:themeFillShade="D9"/>
            <w:vAlign w:val="center"/>
          </w:tcPr>
          <w:p w14:paraId="003813E1" w14:textId="12B695B7" w:rsidR="00163A2A" w:rsidRPr="00643B86" w:rsidRDefault="00163A2A" w:rsidP="008F1953">
            <w:pPr>
              <w:spacing w:after="120"/>
              <w:jc w:val="left"/>
              <w:rPr>
                <w:rFonts w:ascii="Century Gothic" w:hAnsi="Century Gothic"/>
                <w:color w:val="0070C0"/>
              </w:rPr>
            </w:pPr>
            <w:r w:rsidRPr="00BF6DA0">
              <w:rPr>
                <w:rFonts w:ascii="Century Gothic" w:hAnsi="Century Gothic"/>
                <w:bCs/>
              </w:rPr>
              <w:t>Contribute to natural and/or regulated flows to support</w:t>
            </w:r>
            <w:r w:rsidRPr="00BF6DA0">
              <w:rPr>
                <w:rFonts w:ascii="Century Gothic" w:hAnsi="Century Gothic"/>
              </w:rPr>
              <w:t xml:space="preserve"> hydrological connectivity increasing fish habitat availability, supporting ecosystem processes, improving native fish condition and supporting opportunities for breeding.</w:t>
            </w:r>
          </w:p>
        </w:tc>
        <w:tc>
          <w:tcPr>
            <w:tcW w:w="2376" w:type="dxa"/>
            <w:shd w:val="clear" w:color="auto" w:fill="D9D9D9" w:themeFill="background1" w:themeFillShade="D9"/>
            <w:vAlign w:val="center"/>
          </w:tcPr>
          <w:p w14:paraId="025F4BD9" w14:textId="0C5DEB6B" w:rsidR="00163A2A" w:rsidRDefault="00163A2A" w:rsidP="00163A2A">
            <w:pPr>
              <w:spacing w:after="120"/>
              <w:rPr>
                <w:rFonts w:ascii="Century Gothic" w:hAnsi="Century Gothic"/>
                <w:color w:val="0070C0"/>
              </w:rPr>
            </w:pPr>
          </w:p>
        </w:tc>
      </w:tr>
      <w:tr w:rsidR="00163A2A" w:rsidRPr="00AC7600" w14:paraId="58A3CE07" w14:textId="77777777" w:rsidTr="00344867">
        <w:tc>
          <w:tcPr>
            <w:tcW w:w="1809" w:type="dxa"/>
            <w:vMerge w:val="restart"/>
            <w:vAlign w:val="center"/>
          </w:tcPr>
          <w:p w14:paraId="59F75637" w14:textId="09AEA789" w:rsidR="00163A2A" w:rsidRDefault="00163A2A" w:rsidP="00163A2A">
            <w:pPr>
              <w:spacing w:after="120"/>
              <w:jc w:val="left"/>
              <w:rPr>
                <w:rFonts w:ascii="Century Gothic" w:hAnsi="Century Gothic"/>
                <w:b/>
                <w:color w:val="0070C0"/>
              </w:rPr>
            </w:pPr>
            <w:r>
              <w:rPr>
                <w:rFonts w:ascii="Century Gothic" w:hAnsi="Century Gothic"/>
                <w:b/>
                <w:bCs/>
              </w:rPr>
              <w:t xml:space="preserve">3. </w:t>
            </w:r>
            <w:r w:rsidRPr="00B92330">
              <w:rPr>
                <w:rFonts w:ascii="Century Gothic" w:hAnsi="Century Gothic"/>
                <w:b/>
                <w:bCs/>
              </w:rPr>
              <w:t>Dry river flows or bird breeding support flows</w:t>
            </w:r>
          </w:p>
        </w:tc>
        <w:tc>
          <w:tcPr>
            <w:tcW w:w="2127" w:type="dxa"/>
            <w:vAlign w:val="center"/>
          </w:tcPr>
          <w:p w14:paraId="00B35081" w14:textId="27373464" w:rsidR="00163A2A" w:rsidRPr="00643B86" w:rsidRDefault="00163A2A" w:rsidP="00163A2A">
            <w:pPr>
              <w:spacing w:after="120"/>
              <w:jc w:val="left"/>
              <w:rPr>
                <w:rFonts w:ascii="Century Gothic" w:hAnsi="Century Gothic"/>
                <w:i/>
                <w:color w:val="0070C0"/>
              </w:rPr>
            </w:pPr>
            <w:r w:rsidRPr="00BF6DA0">
              <w:rPr>
                <w:rFonts w:ascii="Century Gothic" w:hAnsi="Century Gothic"/>
                <w:b/>
                <w:bCs/>
              </w:rPr>
              <w:t>In-stream l</w:t>
            </w:r>
            <w:r w:rsidRPr="00BF6DA0">
              <w:rPr>
                <w:rFonts w:ascii="Century Gothic" w:hAnsi="Century Gothic"/>
                <w:b/>
              </w:rPr>
              <w:t>ow flow base flow</w:t>
            </w:r>
            <w:r>
              <w:rPr>
                <w:rFonts w:ascii="Century Gothic" w:hAnsi="Century Gothic"/>
                <w:b/>
              </w:rPr>
              <w:t xml:space="preserve"> (downstream of Copeton Dam to lower </w:t>
            </w:r>
            <w:proofErr w:type="spellStart"/>
            <w:r>
              <w:rPr>
                <w:rFonts w:ascii="Century Gothic" w:hAnsi="Century Gothic"/>
                <w:b/>
              </w:rPr>
              <w:t>Mehi</w:t>
            </w:r>
            <w:proofErr w:type="spellEnd"/>
            <w:r>
              <w:rPr>
                <w:rFonts w:ascii="Century Gothic" w:hAnsi="Century Gothic"/>
                <w:b/>
              </w:rPr>
              <w:t xml:space="preserve"> River)</w:t>
            </w:r>
          </w:p>
        </w:tc>
        <w:tc>
          <w:tcPr>
            <w:tcW w:w="6945" w:type="dxa"/>
            <w:gridSpan w:val="3"/>
            <w:vAlign w:val="center"/>
          </w:tcPr>
          <w:p w14:paraId="7A241424" w14:textId="0BE19BF9" w:rsidR="00163A2A" w:rsidRPr="00643B86" w:rsidRDefault="00163A2A" w:rsidP="008F1953">
            <w:pPr>
              <w:spacing w:after="120"/>
              <w:jc w:val="left"/>
              <w:rPr>
                <w:rFonts w:ascii="Century Gothic" w:hAnsi="Century Gothic"/>
                <w:color w:val="0070C0"/>
              </w:rPr>
            </w:pPr>
            <w:r w:rsidRPr="00BF6DA0">
              <w:rPr>
                <w:rFonts w:ascii="Century Gothic" w:hAnsi="Century Gothic"/>
              </w:rPr>
              <w:t>Contribute to base flows to refresh drought refuges and reduce the risk of degrading water quality.</w:t>
            </w:r>
          </w:p>
        </w:tc>
        <w:tc>
          <w:tcPr>
            <w:tcW w:w="2268" w:type="dxa"/>
            <w:shd w:val="clear" w:color="auto" w:fill="D9D9D9" w:themeFill="background1" w:themeFillShade="D9"/>
            <w:vAlign w:val="center"/>
          </w:tcPr>
          <w:p w14:paraId="55259A85" w14:textId="77777777" w:rsidR="00163A2A" w:rsidRPr="00643B86" w:rsidRDefault="00163A2A" w:rsidP="008F1953">
            <w:pPr>
              <w:spacing w:after="120"/>
              <w:jc w:val="left"/>
              <w:rPr>
                <w:rFonts w:ascii="Century Gothic" w:hAnsi="Century Gothic"/>
                <w:color w:val="0070C0"/>
              </w:rPr>
            </w:pPr>
          </w:p>
        </w:tc>
        <w:tc>
          <w:tcPr>
            <w:tcW w:w="2376" w:type="dxa"/>
            <w:shd w:val="clear" w:color="auto" w:fill="D9D9D9" w:themeFill="background1" w:themeFillShade="D9"/>
          </w:tcPr>
          <w:p w14:paraId="1EA5C5D9" w14:textId="2E262D90" w:rsidR="00163A2A" w:rsidRDefault="00163A2A" w:rsidP="00163A2A">
            <w:pPr>
              <w:spacing w:after="120"/>
              <w:rPr>
                <w:rFonts w:ascii="Century Gothic" w:hAnsi="Century Gothic"/>
                <w:color w:val="0070C0"/>
              </w:rPr>
            </w:pPr>
          </w:p>
        </w:tc>
      </w:tr>
      <w:tr w:rsidR="00163A2A" w:rsidRPr="00AC7600" w14:paraId="185F3550" w14:textId="77777777" w:rsidTr="00344867">
        <w:tc>
          <w:tcPr>
            <w:tcW w:w="1809" w:type="dxa"/>
            <w:vMerge/>
            <w:vAlign w:val="center"/>
          </w:tcPr>
          <w:p w14:paraId="71D334C6" w14:textId="59C0C320" w:rsidR="00163A2A" w:rsidRDefault="00163A2A" w:rsidP="00163A2A">
            <w:pPr>
              <w:spacing w:after="120"/>
              <w:jc w:val="left"/>
              <w:rPr>
                <w:rFonts w:ascii="Century Gothic" w:hAnsi="Century Gothic"/>
                <w:b/>
                <w:color w:val="0070C0"/>
              </w:rPr>
            </w:pPr>
          </w:p>
        </w:tc>
        <w:tc>
          <w:tcPr>
            <w:tcW w:w="2127" w:type="dxa"/>
            <w:vAlign w:val="center"/>
          </w:tcPr>
          <w:p w14:paraId="4E9C88F0" w14:textId="36D540DD" w:rsidR="00163A2A" w:rsidRPr="00643B86" w:rsidRDefault="00163A2A" w:rsidP="00163A2A">
            <w:pPr>
              <w:spacing w:after="120"/>
              <w:jc w:val="left"/>
              <w:rPr>
                <w:rFonts w:ascii="Century Gothic" w:hAnsi="Century Gothic"/>
                <w:i/>
                <w:color w:val="0070C0"/>
              </w:rPr>
            </w:pPr>
            <w:r w:rsidRPr="00BF6DA0">
              <w:rPr>
                <w:rFonts w:ascii="Century Gothic" w:hAnsi="Century Gothic"/>
                <w:b/>
              </w:rPr>
              <w:t>Waterbird reproduction and fledging contingency</w:t>
            </w:r>
          </w:p>
        </w:tc>
        <w:tc>
          <w:tcPr>
            <w:tcW w:w="6945" w:type="dxa"/>
            <w:gridSpan w:val="3"/>
            <w:vAlign w:val="center"/>
          </w:tcPr>
          <w:p w14:paraId="663E4683" w14:textId="77777777" w:rsidR="00163A2A" w:rsidRPr="00643B86" w:rsidRDefault="00163A2A" w:rsidP="00163A2A">
            <w:pPr>
              <w:spacing w:after="120"/>
              <w:rPr>
                <w:rFonts w:ascii="Century Gothic" w:hAnsi="Century Gothic"/>
                <w:color w:val="0070C0"/>
              </w:rPr>
            </w:pPr>
          </w:p>
        </w:tc>
        <w:tc>
          <w:tcPr>
            <w:tcW w:w="2268" w:type="dxa"/>
            <w:shd w:val="clear" w:color="auto" w:fill="D9D9D9" w:themeFill="background1" w:themeFillShade="D9"/>
            <w:vAlign w:val="center"/>
          </w:tcPr>
          <w:p w14:paraId="7E23FBEF" w14:textId="2F5634BA" w:rsidR="00163A2A" w:rsidRPr="00643B86" w:rsidRDefault="00163A2A" w:rsidP="008F1953">
            <w:pPr>
              <w:spacing w:after="120"/>
              <w:jc w:val="left"/>
              <w:rPr>
                <w:rFonts w:ascii="Century Gothic" w:hAnsi="Century Gothic"/>
                <w:color w:val="0070C0"/>
              </w:rPr>
            </w:pPr>
            <w:r w:rsidRPr="00BF6DA0">
              <w:rPr>
                <w:rFonts w:ascii="Century Gothic" w:hAnsi="Century Gothic"/>
                <w:bCs/>
              </w:rPr>
              <w:t xml:space="preserve">If required, </w:t>
            </w:r>
            <w:r>
              <w:rPr>
                <w:rFonts w:ascii="Century Gothic" w:hAnsi="Century Gothic"/>
                <w:bCs/>
              </w:rPr>
              <w:t>augment</w:t>
            </w:r>
            <w:r w:rsidRPr="00BF6DA0">
              <w:rPr>
                <w:rFonts w:ascii="Century Gothic" w:hAnsi="Century Gothic"/>
                <w:bCs/>
              </w:rPr>
              <w:t xml:space="preserve"> natural flows to support key species </w:t>
            </w:r>
            <w:r>
              <w:rPr>
                <w:rFonts w:ascii="Century Gothic" w:hAnsi="Century Gothic"/>
                <w:bCs/>
              </w:rPr>
              <w:t xml:space="preserve">to </w:t>
            </w:r>
            <w:r w:rsidRPr="00BF6DA0">
              <w:rPr>
                <w:rFonts w:ascii="Century Gothic" w:hAnsi="Century Gothic"/>
                <w:bCs/>
              </w:rPr>
              <w:t>complete life cycles in low lying wetlands for example water bird reproduction and fledging.</w:t>
            </w:r>
          </w:p>
        </w:tc>
        <w:tc>
          <w:tcPr>
            <w:tcW w:w="2376" w:type="dxa"/>
            <w:shd w:val="clear" w:color="auto" w:fill="D9D9D9" w:themeFill="background1" w:themeFillShade="D9"/>
          </w:tcPr>
          <w:p w14:paraId="4584F2B0" w14:textId="30C2A8DF" w:rsidR="00163A2A" w:rsidRDefault="00163A2A" w:rsidP="00163A2A">
            <w:pPr>
              <w:spacing w:after="120"/>
              <w:rPr>
                <w:rFonts w:ascii="Century Gothic" w:hAnsi="Century Gothic"/>
                <w:color w:val="0070C0"/>
              </w:rPr>
            </w:pPr>
          </w:p>
        </w:tc>
      </w:tr>
    </w:tbl>
    <w:p w14:paraId="0D6049D7" w14:textId="77777777" w:rsidR="00DA4642" w:rsidRPr="008B00F1" w:rsidRDefault="00DA4642" w:rsidP="00DA4642">
      <w:pPr>
        <w:rPr>
          <w:rFonts w:ascii="Century Gothic" w:hAnsi="Century Gothic"/>
          <w:b/>
          <w:bCs/>
          <w:sz w:val="24"/>
          <w:szCs w:val="24"/>
        </w:rPr>
      </w:pPr>
      <w:r w:rsidRPr="00BF6DA0">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to deliver environmental water.</w:t>
      </w:r>
    </w:p>
    <w:p w14:paraId="41FD7214" w14:textId="77777777" w:rsidR="00DA4642" w:rsidRDefault="00DA4642" w:rsidP="00DA4642">
      <w:pPr>
        <w:pStyle w:val="Heading1"/>
        <w:spacing w:before="0"/>
        <w:ind w:left="567" w:hanging="567"/>
        <w:jc w:val="left"/>
        <w:rPr>
          <w:rFonts w:ascii="Century Gothic" w:hAnsi="Century Gothic"/>
          <w:color w:val="5F497A" w:themeColor="accent4" w:themeShade="BF"/>
        </w:rPr>
        <w:sectPr w:rsidR="00DA4642" w:rsidSect="00DB1E74">
          <w:headerReference w:type="first" r:id="rId43"/>
          <w:pgSz w:w="16839" w:h="11907" w:orient="landscape" w:code="9"/>
          <w:pgMar w:top="993" w:right="821" w:bottom="851" w:left="851" w:header="425" w:footer="267" w:gutter="0"/>
          <w:cols w:space="708"/>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5" w:name="_Toc16767970"/>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5"/>
    </w:p>
    <w:p w14:paraId="10D2F533" w14:textId="77777777" w:rsidR="00DA4642" w:rsidRDefault="00DA4642" w:rsidP="00DA4642">
      <w:pPr>
        <w:spacing w:after="240"/>
        <w:jc w:val="left"/>
        <w:rPr>
          <w:rFonts w:ascii="Century Gothic" w:hAnsi="Century Gothic" w:cs="Arial"/>
          <w:noProof/>
        </w:rPr>
      </w:pPr>
      <w:r>
        <w:fldChar w:fldCharType="begin"/>
      </w:r>
      <w:r>
        <w:instrText xml:space="preserve"> REF _Ref440016047 \h  \* MERGEFORMAT </w:instrText>
      </w:r>
      <w:r>
        <w:fldChar w:fldCharType="separate"/>
      </w:r>
      <w:r w:rsidR="00760E9B" w:rsidRPr="00185E5A">
        <w:rPr>
          <w:rFonts w:ascii="Century Gothic" w:hAnsi="Century Gothic"/>
        </w:rPr>
        <w:t xml:space="preserve">Table </w:t>
      </w:r>
      <w:r w:rsidR="00760E9B">
        <w:rPr>
          <w:rFonts w:ascii="Century Gothic" w:hAnsi="Century Gothic"/>
        </w:rPr>
        <w:t>4</w:t>
      </w:r>
      <w:r>
        <w:fldChar w:fldCharType="end"/>
      </w:r>
      <w:r>
        <w:rPr>
          <w:rFonts w:ascii="Century Gothic" w:hAnsi="Century Gothic" w:cs="Arial"/>
          <w:noProof/>
        </w:rPr>
        <w:t xml:space="preserve"> identifies the range of potential watering actions </w:t>
      </w:r>
      <w:r w:rsidRPr="00230425">
        <w:rPr>
          <w:rFonts w:ascii="Century Gothic" w:hAnsi="Century Gothic" w:cs="Arial"/>
          <w:noProof/>
        </w:rPr>
        <w:t xml:space="preserve">in Gwydir </w:t>
      </w:r>
      <w:r>
        <w:rPr>
          <w:rFonts w:ascii="Century Gothic" w:hAnsi="Century Gothic" w:cs="Arial"/>
          <w:noProof/>
        </w:rPr>
        <w:t xml:space="preserve">River Valley </w:t>
      </w:r>
      <w:r w:rsidRPr="00066E50">
        <w:rPr>
          <w:rFonts w:ascii="Century Gothic" w:hAnsi="Century Gothic" w:cs="Arial"/>
          <w:noProof/>
        </w:rPr>
        <w:t>n the 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08157016" w14:textId="77777777" w:rsidR="00DA4642" w:rsidRPr="000D442D" w:rsidRDefault="00DA4642" w:rsidP="00DA4642">
      <w:pPr>
        <w:pStyle w:val="BodyText"/>
        <w:spacing w:before="0" w:after="240"/>
        <w:rPr>
          <w:rFonts w:ascii="Century Gothic" w:hAnsi="Century Gothic"/>
          <w:sz w:val="20"/>
        </w:rPr>
      </w:pPr>
      <w:r w:rsidRPr="000D442D">
        <w:rPr>
          <w:rFonts w:ascii="Century Gothic" w:hAnsi="Century Gothic"/>
          <w:b/>
          <w:sz w:val="20"/>
          <w:szCs w:val="20"/>
        </w:rPr>
        <w:t xml:space="preserve">1. </w:t>
      </w:r>
      <w:r>
        <w:rPr>
          <w:rFonts w:ascii="Century Gothic" w:hAnsi="Century Gothic"/>
          <w:b/>
          <w:sz w:val="20"/>
          <w:szCs w:val="20"/>
        </w:rPr>
        <w:t>W</w:t>
      </w:r>
      <w:r w:rsidRPr="000D442D">
        <w:rPr>
          <w:rFonts w:ascii="Century Gothic" w:hAnsi="Century Gothic"/>
          <w:b/>
          <w:sz w:val="20"/>
          <w:szCs w:val="20"/>
        </w:rPr>
        <w:t xml:space="preserve">etland vegetation maintenance following natural cycles of wetting and drying </w:t>
      </w:r>
    </w:p>
    <w:p w14:paraId="3979A534" w14:textId="77777777" w:rsidR="00DA4642" w:rsidRPr="000D442D" w:rsidRDefault="00DA4642" w:rsidP="00DA4642">
      <w:pPr>
        <w:pStyle w:val="BodyText"/>
        <w:spacing w:before="0" w:after="240"/>
        <w:rPr>
          <w:rFonts w:ascii="Century Gothic" w:hAnsi="Century Gothic"/>
          <w:sz w:val="20"/>
        </w:rPr>
      </w:pPr>
      <w:r w:rsidRPr="000D442D">
        <w:rPr>
          <w:rFonts w:ascii="Century Gothic" w:hAnsi="Century Gothic"/>
          <w:i/>
          <w:sz w:val="20"/>
          <w:szCs w:val="20"/>
        </w:rPr>
        <w:t>Watering action:</w:t>
      </w:r>
      <w:r w:rsidRPr="000D442D">
        <w:rPr>
          <w:rFonts w:ascii="Century Gothic" w:hAnsi="Century Gothic"/>
          <w:sz w:val="20"/>
          <w:szCs w:val="20"/>
        </w:rPr>
        <w:t xml:space="preserve"> Contribute to wetland watering of Gwydir, Gingham and </w:t>
      </w:r>
      <w:proofErr w:type="spellStart"/>
      <w:r w:rsidRPr="000D442D">
        <w:rPr>
          <w:rFonts w:ascii="Century Gothic" w:hAnsi="Century Gothic"/>
          <w:sz w:val="20"/>
          <w:szCs w:val="20"/>
        </w:rPr>
        <w:t>Mallowa</w:t>
      </w:r>
      <w:proofErr w:type="spellEnd"/>
      <w:r w:rsidRPr="000D442D">
        <w:rPr>
          <w:rFonts w:ascii="Century Gothic" w:hAnsi="Century Gothic"/>
          <w:sz w:val="20"/>
          <w:szCs w:val="20"/>
        </w:rPr>
        <w:t xml:space="preserve"> watercourses following natural cycles of drying and wetting. </w:t>
      </w:r>
    </w:p>
    <w:p w14:paraId="0AC391FD" w14:textId="77777777" w:rsidR="00DA4642" w:rsidRPr="000D442D" w:rsidRDefault="00DA4642" w:rsidP="00DA4642">
      <w:pPr>
        <w:pStyle w:val="BodyText"/>
        <w:spacing w:before="0" w:after="240"/>
        <w:rPr>
          <w:rFonts w:ascii="Century Gothic" w:hAnsi="Century Gothic"/>
          <w:i/>
          <w:sz w:val="20"/>
          <w:szCs w:val="20"/>
        </w:rPr>
      </w:pPr>
      <w:r w:rsidRPr="000D442D">
        <w:rPr>
          <w:rFonts w:ascii="Century Gothic" w:hAnsi="Century Gothic"/>
          <w:i/>
          <w:sz w:val="20"/>
          <w:szCs w:val="20"/>
        </w:rPr>
        <w:t>Standard operational considerations:</w:t>
      </w:r>
    </w:p>
    <w:p w14:paraId="0BC43F13" w14:textId="77777777" w:rsidR="00DA4642" w:rsidRPr="001A0E08" w:rsidRDefault="00DA4642" w:rsidP="006A0684">
      <w:pPr>
        <w:numPr>
          <w:ilvl w:val="0"/>
          <w:numId w:val="17"/>
        </w:numPr>
        <w:spacing w:after="240"/>
        <w:ind w:hanging="357"/>
        <w:jc w:val="left"/>
        <w:rPr>
          <w:rFonts w:ascii="Century Gothic" w:hAnsi="Century Gothic"/>
        </w:rPr>
      </w:pPr>
      <w:r w:rsidRPr="001A0E08">
        <w:rPr>
          <w:rFonts w:ascii="Century Gothic" w:hAnsi="Century Gothic"/>
        </w:rPr>
        <w:t>Contributing to wetlands vegetation maintenance by proactive watering – delivery of an approved volume of held environmental water called from storage to inundate semi-permanent wetland vegetation in the Gwydir Wetlands and</w:t>
      </w:r>
      <w:r>
        <w:rPr>
          <w:rFonts w:ascii="Century Gothic" w:hAnsi="Century Gothic"/>
        </w:rPr>
        <w:t>/or</w:t>
      </w:r>
      <w:r w:rsidRPr="001A0E08">
        <w:rPr>
          <w:rFonts w:ascii="Century Gothic" w:hAnsi="Century Gothic"/>
        </w:rPr>
        <w:t xml:space="preserve"> </w:t>
      </w:r>
      <w:proofErr w:type="spellStart"/>
      <w:r w:rsidRPr="001A0E08">
        <w:rPr>
          <w:rFonts w:ascii="Century Gothic" w:hAnsi="Century Gothic"/>
        </w:rPr>
        <w:t>Mallowa</w:t>
      </w:r>
      <w:proofErr w:type="spellEnd"/>
      <w:r w:rsidRPr="001A0E08">
        <w:rPr>
          <w:rFonts w:ascii="Century Gothic" w:hAnsi="Century Gothic"/>
        </w:rPr>
        <w:t xml:space="preserve"> Watercourse</w:t>
      </w:r>
    </w:p>
    <w:p w14:paraId="02B47D2B" w14:textId="77777777" w:rsidR="00DA4642" w:rsidRPr="001A0E08" w:rsidRDefault="00DA4642" w:rsidP="006A0684">
      <w:pPr>
        <w:numPr>
          <w:ilvl w:val="0"/>
          <w:numId w:val="17"/>
        </w:numPr>
        <w:spacing w:after="240"/>
        <w:ind w:hanging="357"/>
        <w:jc w:val="left"/>
        <w:rPr>
          <w:rFonts w:ascii="Century Gothic" w:hAnsi="Century Gothic"/>
        </w:rPr>
      </w:pPr>
      <w:r w:rsidRPr="001A0E08">
        <w:rPr>
          <w:rFonts w:ascii="Century Gothic" w:hAnsi="Century Gothic"/>
        </w:rPr>
        <w:t>If supplementary water access is made available, take a proportion of the Commonwealth supplementary licence for each watercourse (up to 14 100 ML in the Gingham/ Gwydir and up to 5 </w:t>
      </w:r>
      <w:r>
        <w:rPr>
          <w:rFonts w:ascii="Century Gothic" w:hAnsi="Century Gothic"/>
        </w:rPr>
        <w:t xml:space="preserve">000 ML in the </w:t>
      </w:r>
      <w:proofErr w:type="spellStart"/>
      <w:r>
        <w:rPr>
          <w:rFonts w:ascii="Century Gothic" w:hAnsi="Century Gothic"/>
        </w:rPr>
        <w:t>Mehi</w:t>
      </w:r>
      <w:proofErr w:type="spellEnd"/>
      <w:r>
        <w:rPr>
          <w:rFonts w:ascii="Century Gothic" w:hAnsi="Century Gothic"/>
        </w:rPr>
        <w:t xml:space="preserve"> / </w:t>
      </w:r>
      <w:proofErr w:type="spellStart"/>
      <w:r>
        <w:rPr>
          <w:rFonts w:ascii="Century Gothic" w:hAnsi="Century Gothic"/>
        </w:rPr>
        <w:t>Mallowa</w:t>
      </w:r>
      <w:proofErr w:type="spellEnd"/>
      <w:r>
        <w:rPr>
          <w:rFonts w:ascii="Century Gothic" w:hAnsi="Century Gothic"/>
        </w:rPr>
        <w:t>)</w:t>
      </w:r>
    </w:p>
    <w:p w14:paraId="6132961D" w14:textId="77777777" w:rsidR="00DA4642" w:rsidRPr="005A78E0" w:rsidRDefault="00DA4642" w:rsidP="00DA4642">
      <w:pPr>
        <w:spacing w:after="240"/>
        <w:ind w:left="3"/>
        <w:jc w:val="left"/>
        <w:rPr>
          <w:rFonts w:ascii="Century Gothic" w:hAnsi="Century Gothic"/>
        </w:rPr>
      </w:pPr>
      <w:r w:rsidRPr="005A78E0">
        <w:rPr>
          <w:rFonts w:ascii="Century Gothic" w:hAnsi="Century Gothic"/>
          <w:i/>
        </w:rPr>
        <w:t>Typical extent:</w:t>
      </w:r>
      <w:r w:rsidRPr="005A78E0">
        <w:rPr>
          <w:rFonts w:ascii="Century Gothic" w:hAnsi="Century Gothic"/>
        </w:rPr>
        <w:t xml:space="preserve"> This watering action could contribute flows required to inundate small areas of wetland</w:t>
      </w:r>
      <w:r>
        <w:rPr>
          <w:rFonts w:ascii="Century Gothic" w:hAnsi="Century Gothic"/>
        </w:rPr>
        <w:t xml:space="preserve"> vegetation</w:t>
      </w:r>
      <w:r w:rsidRPr="005A78E0">
        <w:rPr>
          <w:rFonts w:ascii="Century Gothic" w:hAnsi="Century Gothic"/>
        </w:rPr>
        <w:t xml:space="preserve"> in the Gwydir, Gingham and </w:t>
      </w:r>
      <w:proofErr w:type="spellStart"/>
      <w:r w:rsidRPr="005A78E0">
        <w:rPr>
          <w:rFonts w:ascii="Century Gothic" w:hAnsi="Century Gothic"/>
        </w:rPr>
        <w:t>Mallowa</w:t>
      </w:r>
      <w:proofErr w:type="spellEnd"/>
      <w:r w:rsidRPr="005A78E0">
        <w:rPr>
          <w:rFonts w:ascii="Century Gothic" w:hAnsi="Century Gothic"/>
        </w:rPr>
        <w:t xml:space="preserve"> wetland systems. </w:t>
      </w:r>
    </w:p>
    <w:p w14:paraId="6CB5B8EA" w14:textId="77777777" w:rsidR="00DA4642" w:rsidRPr="005A78E0" w:rsidRDefault="00DA4642" w:rsidP="00DA4642">
      <w:pPr>
        <w:spacing w:after="240"/>
        <w:ind w:left="3"/>
        <w:jc w:val="left"/>
        <w:rPr>
          <w:rFonts w:ascii="Century Gothic" w:hAnsi="Century Gothic"/>
        </w:rPr>
      </w:pPr>
      <w:r w:rsidRPr="005A78E0">
        <w:rPr>
          <w:rFonts w:ascii="Century Gothic" w:hAnsi="Century Gothic"/>
          <w:i/>
        </w:rPr>
        <w:t>Approvals:</w:t>
      </w:r>
      <w:r w:rsidRPr="005A78E0">
        <w:rPr>
          <w:rFonts w:ascii="Century Gothic" w:hAnsi="Century Gothic"/>
        </w:rPr>
        <w:t xml:space="preserve"> </w:t>
      </w:r>
      <w:r w:rsidRPr="00D17CF7">
        <w:rPr>
          <w:rFonts w:ascii="Century Gothic" w:hAnsi="Century Gothic"/>
        </w:rPr>
        <w:t xml:space="preserve">This option will be coordinated with NSW OEH to ensure complementary delivery. NSW OEH manages held and planned environmental water for NSW (the Environmental Contingency Allowance). </w:t>
      </w:r>
      <w:r w:rsidRPr="005A78E0">
        <w:rPr>
          <w:rFonts w:ascii="Century Gothic" w:hAnsi="Century Gothic"/>
        </w:rPr>
        <w:t xml:space="preserve">Achieving the target flows outlined above will require </w:t>
      </w:r>
      <w:r>
        <w:rPr>
          <w:rFonts w:ascii="Century Gothic" w:hAnsi="Century Gothic"/>
        </w:rPr>
        <w:t xml:space="preserve">an </w:t>
      </w:r>
      <w:r w:rsidRPr="005A78E0">
        <w:rPr>
          <w:rFonts w:ascii="Century Gothic" w:hAnsi="Century Gothic"/>
        </w:rPr>
        <w:t xml:space="preserve">initial </w:t>
      </w:r>
      <w:r>
        <w:rPr>
          <w:rFonts w:ascii="Century Gothic" w:hAnsi="Century Gothic"/>
        </w:rPr>
        <w:t>announcement</w:t>
      </w:r>
      <w:r w:rsidRPr="005A78E0">
        <w:rPr>
          <w:rFonts w:ascii="Century Gothic" w:hAnsi="Century Gothic"/>
        </w:rPr>
        <w:t xml:space="preserve"> of supplementary </w:t>
      </w:r>
      <w:r>
        <w:rPr>
          <w:rFonts w:ascii="Century Gothic" w:hAnsi="Century Gothic"/>
        </w:rPr>
        <w:t xml:space="preserve">water </w:t>
      </w:r>
      <w:r w:rsidRPr="005A78E0">
        <w:rPr>
          <w:rFonts w:ascii="Century Gothic" w:hAnsi="Century Gothic"/>
        </w:rPr>
        <w:t>access and proportional split between watercourses. Approval to order General Security water will also be required</w:t>
      </w:r>
      <w:r>
        <w:rPr>
          <w:rFonts w:ascii="Century Gothic" w:hAnsi="Century Gothic"/>
        </w:rPr>
        <w:t>, with coordination between NSW OEH and the Commonwealth to apportion any shared volumes of held in environmental water proposed for use.</w:t>
      </w:r>
    </w:p>
    <w:p w14:paraId="1283ECCF" w14:textId="77777777" w:rsidR="00DA4642" w:rsidRPr="00B50293" w:rsidRDefault="00DA4642" w:rsidP="00DA4642">
      <w:pPr>
        <w:pStyle w:val="NormalWeb"/>
        <w:spacing w:before="0" w:beforeAutospacing="0" w:after="240" w:afterAutospacing="0"/>
        <w:jc w:val="left"/>
        <w:textAlignment w:val="baseline"/>
        <w:rPr>
          <w:rFonts w:ascii="Century Gothic" w:hAnsi="Century Gothic"/>
        </w:rPr>
      </w:pPr>
      <w:r>
        <w:rPr>
          <w:rFonts w:ascii="Century Gothic" w:hAnsi="Century Gothic"/>
          <w:b/>
        </w:rPr>
        <w:t>2</w:t>
      </w:r>
      <w:r w:rsidRPr="000D442D">
        <w:rPr>
          <w:rFonts w:ascii="Century Gothic" w:hAnsi="Century Gothic"/>
          <w:b/>
        </w:rPr>
        <w:t xml:space="preserve">. </w:t>
      </w:r>
      <w:r w:rsidRPr="00B50293">
        <w:rPr>
          <w:rFonts w:ascii="Century Gothic" w:hAnsi="Century Gothic"/>
          <w:b/>
        </w:rPr>
        <w:t xml:space="preserve">Contributing to in-stream aquatic ecology </w:t>
      </w:r>
    </w:p>
    <w:p w14:paraId="6A208827" w14:textId="77777777" w:rsidR="00DA4642" w:rsidRPr="001A0E08" w:rsidRDefault="00DA4642" w:rsidP="00DA4642">
      <w:pPr>
        <w:pStyle w:val="NormalWeb"/>
        <w:spacing w:before="0" w:beforeAutospacing="0" w:after="240" w:afterAutospacing="0"/>
        <w:jc w:val="left"/>
        <w:textAlignment w:val="baseline"/>
        <w:rPr>
          <w:rFonts w:ascii="Century Gothic" w:hAnsi="Century Gothic"/>
        </w:rPr>
      </w:pPr>
      <w:r w:rsidRPr="001A0E08">
        <w:rPr>
          <w:rFonts w:ascii="Century Gothic" w:hAnsi="Century Gothic"/>
          <w:i/>
        </w:rPr>
        <w:t>Watering action:</w:t>
      </w:r>
      <w:r w:rsidRPr="001A0E08">
        <w:rPr>
          <w:rFonts w:ascii="Century Gothic" w:hAnsi="Century Gothic"/>
        </w:rPr>
        <w:t xml:space="preserve"> Contributing to in-stream flows to maintain in-stream aquatic ecology to protect the habitat for aquatic species (fish, frogs, crustaceans and macroinvertebrates) and aquatic and riparian vegetation maintenance by reactive watering - activating access to supplementary water</w:t>
      </w:r>
    </w:p>
    <w:p w14:paraId="7D1440E4" w14:textId="77777777" w:rsidR="00DA4642" w:rsidRPr="001A0E08" w:rsidRDefault="00DA4642" w:rsidP="00DA4642">
      <w:pPr>
        <w:pStyle w:val="BodyText"/>
        <w:spacing w:before="0" w:after="240"/>
        <w:rPr>
          <w:rFonts w:ascii="Century Gothic" w:hAnsi="Century Gothic"/>
          <w:i/>
          <w:sz w:val="20"/>
          <w:szCs w:val="20"/>
        </w:rPr>
      </w:pPr>
      <w:r w:rsidRPr="001A0E08">
        <w:rPr>
          <w:rFonts w:ascii="Century Gothic" w:hAnsi="Century Gothic"/>
          <w:i/>
          <w:sz w:val="20"/>
          <w:szCs w:val="20"/>
        </w:rPr>
        <w:t>Standard operational considerations:</w:t>
      </w:r>
    </w:p>
    <w:p w14:paraId="0D0A6D48" w14:textId="77777777" w:rsidR="00DA4642" w:rsidRPr="001A0E08" w:rsidRDefault="00DA4642" w:rsidP="006A0684">
      <w:pPr>
        <w:numPr>
          <w:ilvl w:val="0"/>
          <w:numId w:val="17"/>
        </w:numPr>
        <w:spacing w:after="240"/>
        <w:ind w:hanging="357"/>
        <w:jc w:val="left"/>
        <w:rPr>
          <w:rFonts w:ascii="Century Gothic" w:hAnsi="Century Gothic"/>
        </w:rPr>
      </w:pPr>
      <w:r w:rsidRPr="001A0E08">
        <w:rPr>
          <w:rFonts w:ascii="Century Gothic" w:hAnsi="Century Gothic"/>
        </w:rPr>
        <w:t xml:space="preserve">Contributing to in-stream and riparian vegetation maintenance by reactive watering - activating access to supplementary water </w:t>
      </w:r>
      <w:r>
        <w:rPr>
          <w:rFonts w:ascii="Century Gothic" w:hAnsi="Century Gothic"/>
        </w:rPr>
        <w:t>when it is called</w:t>
      </w:r>
    </w:p>
    <w:p w14:paraId="640F1FC5" w14:textId="77777777" w:rsidR="00DA4642" w:rsidRPr="001A0E08" w:rsidRDefault="00DA4642" w:rsidP="006A0684">
      <w:pPr>
        <w:numPr>
          <w:ilvl w:val="0"/>
          <w:numId w:val="17"/>
        </w:numPr>
        <w:spacing w:after="240"/>
        <w:ind w:hanging="357"/>
        <w:jc w:val="left"/>
        <w:rPr>
          <w:rFonts w:ascii="Century Gothic" w:hAnsi="Century Gothic"/>
        </w:rPr>
      </w:pPr>
      <w:r w:rsidRPr="001A0E08">
        <w:rPr>
          <w:rFonts w:ascii="Century Gothic" w:hAnsi="Century Gothic"/>
        </w:rPr>
        <w:t>When supplementary water access is made available, take a proportion of the Commonwealth supplementary licence for each watercourse (up to 14 100 ML in the Gingham/ Gwydir and up to 5 </w:t>
      </w:r>
      <w:r>
        <w:rPr>
          <w:rFonts w:ascii="Century Gothic" w:hAnsi="Century Gothic"/>
        </w:rPr>
        <w:t xml:space="preserve">000 ML in the </w:t>
      </w:r>
      <w:proofErr w:type="spellStart"/>
      <w:r>
        <w:rPr>
          <w:rFonts w:ascii="Century Gothic" w:hAnsi="Century Gothic"/>
        </w:rPr>
        <w:t>Mehi</w:t>
      </w:r>
      <w:proofErr w:type="spellEnd"/>
      <w:r>
        <w:rPr>
          <w:rFonts w:ascii="Century Gothic" w:hAnsi="Century Gothic"/>
        </w:rPr>
        <w:t xml:space="preserve"> / </w:t>
      </w:r>
      <w:proofErr w:type="spellStart"/>
      <w:r>
        <w:rPr>
          <w:rFonts w:ascii="Century Gothic" w:hAnsi="Century Gothic"/>
        </w:rPr>
        <w:t>Mallowa</w:t>
      </w:r>
      <w:proofErr w:type="spellEnd"/>
      <w:r>
        <w:rPr>
          <w:rFonts w:ascii="Century Gothic" w:hAnsi="Century Gothic"/>
        </w:rPr>
        <w:t>)</w:t>
      </w:r>
    </w:p>
    <w:p w14:paraId="3342C6BF" w14:textId="77777777" w:rsidR="00DA4642" w:rsidRPr="001A0E08" w:rsidRDefault="00DA4642" w:rsidP="00DA4642">
      <w:pPr>
        <w:spacing w:after="240"/>
        <w:ind w:left="3"/>
        <w:jc w:val="left"/>
        <w:rPr>
          <w:rFonts w:ascii="Century Gothic" w:hAnsi="Century Gothic"/>
        </w:rPr>
      </w:pPr>
      <w:r w:rsidRPr="001A0E08">
        <w:rPr>
          <w:rFonts w:ascii="Century Gothic" w:hAnsi="Century Gothic"/>
          <w:i/>
        </w:rPr>
        <w:t>Typical extent:</w:t>
      </w:r>
      <w:r w:rsidRPr="001A0E08">
        <w:rPr>
          <w:rFonts w:ascii="Century Gothic" w:hAnsi="Century Gothic"/>
        </w:rPr>
        <w:t xml:space="preserve"> This watering action could contribute flows within channel in the lower Gwydir River, </w:t>
      </w:r>
      <w:proofErr w:type="spellStart"/>
      <w:r w:rsidRPr="001A0E08">
        <w:rPr>
          <w:rFonts w:ascii="Century Gothic" w:hAnsi="Century Gothic"/>
        </w:rPr>
        <w:t>Mehi</w:t>
      </w:r>
      <w:proofErr w:type="spellEnd"/>
      <w:r w:rsidRPr="001A0E08">
        <w:rPr>
          <w:rFonts w:ascii="Century Gothic" w:hAnsi="Century Gothic"/>
        </w:rPr>
        <w:t xml:space="preserve"> River and Carole Creeks. In moderate to high water resource scenarios flows in the </w:t>
      </w:r>
      <w:proofErr w:type="spellStart"/>
      <w:r w:rsidRPr="001A0E08">
        <w:rPr>
          <w:rFonts w:ascii="Century Gothic" w:hAnsi="Century Gothic"/>
        </w:rPr>
        <w:t>Mehi</w:t>
      </w:r>
      <w:proofErr w:type="spellEnd"/>
      <w:r w:rsidRPr="001A0E08">
        <w:rPr>
          <w:rFonts w:ascii="Century Gothic" w:hAnsi="Century Gothic"/>
        </w:rPr>
        <w:t xml:space="preserve"> River and Carole Creek may provide connectivity with the Barwon-Darling River.</w:t>
      </w:r>
    </w:p>
    <w:p w14:paraId="23CF62BB" w14:textId="77777777" w:rsidR="00DA4642" w:rsidRDefault="00DA4642" w:rsidP="00DA4642">
      <w:pPr>
        <w:spacing w:after="240"/>
        <w:ind w:left="3"/>
        <w:jc w:val="left"/>
        <w:rPr>
          <w:rFonts w:ascii="Century Gothic" w:hAnsi="Century Gothic"/>
        </w:rPr>
      </w:pPr>
      <w:r w:rsidRPr="001A0E08">
        <w:rPr>
          <w:rFonts w:ascii="Century Gothic" w:hAnsi="Century Gothic"/>
          <w:i/>
        </w:rPr>
        <w:t>Approvals:</w:t>
      </w:r>
      <w:r w:rsidRPr="001A0E08">
        <w:rPr>
          <w:rFonts w:ascii="Century Gothic" w:hAnsi="Century Gothic"/>
        </w:rPr>
        <w:t xml:space="preserve"> This option will be coordinated with NSW OEH to ensure complementary delivery. NSW OEH manages held and planned environmental water for NSW (the Environmental Contingency Allowance). Achieving the target flows outlined above will require an initial announcement of supplementary water access and proportional split between watercourses. Approval to order General Security water will also be required, with coordination between NSW OEH and the Commonwealth to apportion any shared volumes of held in environmental water proposed for use.</w:t>
      </w:r>
    </w:p>
    <w:p w14:paraId="660B7580" w14:textId="77777777" w:rsidR="00DA4642" w:rsidRPr="00B50293" w:rsidRDefault="00DA4642" w:rsidP="00BA271A">
      <w:pPr>
        <w:pStyle w:val="NormalWeb"/>
        <w:keepNext/>
        <w:keepLines/>
        <w:spacing w:before="0" w:beforeAutospacing="0" w:after="240" w:afterAutospacing="0"/>
        <w:jc w:val="left"/>
        <w:textAlignment w:val="baseline"/>
        <w:rPr>
          <w:rFonts w:ascii="Century Gothic" w:hAnsi="Century Gothic"/>
        </w:rPr>
      </w:pPr>
      <w:proofErr w:type="gramStart"/>
      <w:r>
        <w:rPr>
          <w:rFonts w:ascii="Century Gothic" w:hAnsi="Century Gothic"/>
          <w:b/>
          <w:bCs/>
        </w:rPr>
        <w:t xml:space="preserve">3. </w:t>
      </w:r>
      <w:r w:rsidRPr="00B92330">
        <w:rPr>
          <w:rFonts w:ascii="Century Gothic" w:hAnsi="Century Gothic"/>
          <w:b/>
          <w:bCs/>
        </w:rPr>
        <w:t>Dry river</w:t>
      </w:r>
      <w:proofErr w:type="gramEnd"/>
      <w:r w:rsidRPr="00B92330">
        <w:rPr>
          <w:rFonts w:ascii="Century Gothic" w:hAnsi="Century Gothic"/>
          <w:b/>
          <w:bCs/>
        </w:rPr>
        <w:t xml:space="preserve"> flows or bird breeding support flows</w:t>
      </w:r>
    </w:p>
    <w:p w14:paraId="60A799F9" w14:textId="77777777" w:rsidR="00DA4642" w:rsidRDefault="00DA4642" w:rsidP="00BA271A">
      <w:pPr>
        <w:pStyle w:val="NormalWeb"/>
        <w:keepNext/>
        <w:keepLines/>
        <w:spacing w:before="0" w:beforeAutospacing="0" w:after="240" w:afterAutospacing="0"/>
        <w:jc w:val="left"/>
        <w:textAlignment w:val="baseline"/>
        <w:rPr>
          <w:rFonts w:ascii="Century Gothic" w:hAnsi="Century Gothic"/>
        </w:rPr>
      </w:pPr>
      <w:r w:rsidRPr="000D442D">
        <w:rPr>
          <w:rFonts w:ascii="Century Gothic" w:hAnsi="Century Gothic"/>
          <w:i/>
        </w:rPr>
        <w:t>Watering action:</w:t>
      </w:r>
      <w:r w:rsidRPr="00B50293">
        <w:rPr>
          <w:rFonts w:ascii="Century Gothic" w:hAnsi="Century Gothic"/>
        </w:rPr>
        <w:t xml:space="preserve"> </w:t>
      </w:r>
      <w:r>
        <w:rPr>
          <w:rFonts w:ascii="Century Gothic" w:hAnsi="Century Gothic"/>
        </w:rPr>
        <w:t>Provide environmental water from storage to:</w:t>
      </w:r>
    </w:p>
    <w:p w14:paraId="18CAC392" w14:textId="77777777" w:rsidR="00DA4642" w:rsidRDefault="00DA4642" w:rsidP="006A0684">
      <w:pPr>
        <w:pStyle w:val="NormalWeb"/>
        <w:numPr>
          <w:ilvl w:val="0"/>
          <w:numId w:val="19"/>
        </w:numPr>
        <w:spacing w:before="0" w:beforeAutospacing="0" w:after="240" w:afterAutospacing="0"/>
        <w:ind w:left="426"/>
        <w:jc w:val="left"/>
        <w:textAlignment w:val="baseline"/>
        <w:rPr>
          <w:rFonts w:ascii="Century Gothic" w:hAnsi="Century Gothic"/>
        </w:rPr>
      </w:pPr>
      <w:r>
        <w:rPr>
          <w:rFonts w:ascii="Century Gothic" w:hAnsi="Century Gothic"/>
        </w:rPr>
        <w:t>c</w:t>
      </w:r>
      <w:r w:rsidRPr="00BF6DA0">
        <w:rPr>
          <w:rFonts w:ascii="Century Gothic" w:hAnsi="Century Gothic"/>
        </w:rPr>
        <w:t>ontribute to base flows to refresh drought refuges and reduce the risk of degrading water quality</w:t>
      </w:r>
      <w:r>
        <w:rPr>
          <w:rFonts w:ascii="Century Gothic" w:hAnsi="Century Gothic"/>
        </w:rPr>
        <w:t xml:space="preserve"> to assist survival of aquatic species during dry periods; or</w:t>
      </w:r>
    </w:p>
    <w:p w14:paraId="35BD70E9" w14:textId="77777777" w:rsidR="00DA4642" w:rsidRDefault="00DA4642" w:rsidP="006A0684">
      <w:pPr>
        <w:pStyle w:val="NormalWeb"/>
        <w:numPr>
          <w:ilvl w:val="0"/>
          <w:numId w:val="19"/>
        </w:numPr>
        <w:spacing w:before="0" w:beforeAutospacing="0" w:after="240" w:afterAutospacing="0"/>
        <w:ind w:left="426"/>
        <w:jc w:val="left"/>
        <w:textAlignment w:val="baseline"/>
        <w:rPr>
          <w:rFonts w:ascii="Century Gothic" w:hAnsi="Century Gothic"/>
        </w:rPr>
      </w:pPr>
      <w:proofErr w:type="gramStart"/>
      <w:r>
        <w:rPr>
          <w:rFonts w:ascii="Century Gothic" w:hAnsi="Century Gothic"/>
          <w:bCs/>
        </w:rPr>
        <w:t>augment</w:t>
      </w:r>
      <w:proofErr w:type="gramEnd"/>
      <w:r w:rsidRPr="00BF6DA0">
        <w:rPr>
          <w:rFonts w:ascii="Century Gothic" w:hAnsi="Century Gothic"/>
          <w:bCs/>
        </w:rPr>
        <w:t xml:space="preserve"> natural flows to support key </w:t>
      </w:r>
      <w:r>
        <w:rPr>
          <w:rFonts w:ascii="Century Gothic" w:hAnsi="Century Gothic"/>
          <w:bCs/>
        </w:rPr>
        <w:t xml:space="preserve">waterbird </w:t>
      </w:r>
      <w:r w:rsidRPr="00BF6DA0">
        <w:rPr>
          <w:rFonts w:ascii="Century Gothic" w:hAnsi="Century Gothic"/>
          <w:bCs/>
        </w:rPr>
        <w:t xml:space="preserve">species </w:t>
      </w:r>
      <w:r>
        <w:rPr>
          <w:rFonts w:ascii="Century Gothic" w:hAnsi="Century Gothic"/>
          <w:bCs/>
        </w:rPr>
        <w:t xml:space="preserve">to </w:t>
      </w:r>
      <w:r w:rsidRPr="00BF6DA0">
        <w:rPr>
          <w:rFonts w:ascii="Century Gothic" w:hAnsi="Century Gothic"/>
          <w:bCs/>
        </w:rPr>
        <w:t>complete life cycles in low lying wetlands</w:t>
      </w:r>
      <w:r>
        <w:rPr>
          <w:rFonts w:ascii="Century Gothic" w:hAnsi="Century Gothic"/>
          <w:bCs/>
        </w:rPr>
        <w:t>,</w:t>
      </w:r>
      <w:r w:rsidRPr="00BF6DA0">
        <w:rPr>
          <w:rFonts w:ascii="Century Gothic" w:hAnsi="Century Gothic"/>
          <w:bCs/>
        </w:rPr>
        <w:t xml:space="preserve"> for example </w:t>
      </w:r>
      <w:r>
        <w:rPr>
          <w:rFonts w:ascii="Century Gothic" w:hAnsi="Century Gothic"/>
          <w:bCs/>
        </w:rPr>
        <w:t xml:space="preserve">to support a natural </w:t>
      </w:r>
      <w:r w:rsidRPr="00BF6DA0">
        <w:rPr>
          <w:rFonts w:ascii="Century Gothic" w:hAnsi="Century Gothic"/>
          <w:bCs/>
        </w:rPr>
        <w:t xml:space="preserve">waterbird </w:t>
      </w:r>
      <w:r>
        <w:rPr>
          <w:rFonts w:ascii="Century Gothic" w:hAnsi="Century Gothic"/>
          <w:bCs/>
        </w:rPr>
        <w:t>breeding event through to completion</w:t>
      </w:r>
      <w:r w:rsidRPr="00BF6DA0">
        <w:rPr>
          <w:rFonts w:ascii="Century Gothic" w:hAnsi="Century Gothic"/>
          <w:bCs/>
        </w:rPr>
        <w:t>.</w:t>
      </w:r>
    </w:p>
    <w:p w14:paraId="3FA16F50" w14:textId="77777777" w:rsidR="00DA4642" w:rsidRPr="000D442D" w:rsidRDefault="00DA4642" w:rsidP="00DA4642">
      <w:pPr>
        <w:pStyle w:val="BodyText"/>
        <w:spacing w:before="0" w:after="240"/>
        <w:rPr>
          <w:rFonts w:ascii="Century Gothic" w:hAnsi="Century Gothic"/>
          <w:i/>
          <w:sz w:val="20"/>
          <w:szCs w:val="20"/>
        </w:rPr>
      </w:pPr>
      <w:r w:rsidRPr="000D442D">
        <w:rPr>
          <w:rFonts w:ascii="Century Gothic" w:hAnsi="Century Gothic"/>
          <w:i/>
          <w:sz w:val="20"/>
          <w:szCs w:val="20"/>
        </w:rPr>
        <w:t>Standard operational considerations:</w:t>
      </w:r>
    </w:p>
    <w:p w14:paraId="2F3833A5" w14:textId="77777777" w:rsidR="00DA4642" w:rsidRDefault="00DA4642" w:rsidP="006A0684">
      <w:pPr>
        <w:numPr>
          <w:ilvl w:val="0"/>
          <w:numId w:val="17"/>
        </w:numPr>
        <w:spacing w:after="240"/>
        <w:ind w:hanging="357"/>
        <w:jc w:val="left"/>
        <w:rPr>
          <w:rFonts w:ascii="Century Gothic" w:hAnsi="Century Gothic"/>
        </w:rPr>
      </w:pPr>
      <w:r w:rsidRPr="002627BB">
        <w:rPr>
          <w:rFonts w:ascii="Century Gothic" w:hAnsi="Century Gothic"/>
          <w:i/>
        </w:rPr>
        <w:t xml:space="preserve">Very dry to </w:t>
      </w:r>
      <w:r>
        <w:rPr>
          <w:rFonts w:ascii="Century Gothic" w:hAnsi="Century Gothic"/>
          <w:i/>
        </w:rPr>
        <w:t>d</w:t>
      </w:r>
      <w:r w:rsidRPr="002627BB">
        <w:rPr>
          <w:rFonts w:ascii="Century Gothic" w:hAnsi="Century Gothic"/>
          <w:i/>
        </w:rPr>
        <w:t>ry scenario:</w:t>
      </w:r>
      <w:r>
        <w:rPr>
          <w:rFonts w:ascii="Century Gothic" w:hAnsi="Century Gothic"/>
          <w:b/>
        </w:rPr>
        <w:t xml:space="preserve"> </w:t>
      </w:r>
      <w:r>
        <w:rPr>
          <w:rFonts w:ascii="Century Gothic" w:hAnsi="Century Gothic"/>
        </w:rPr>
        <w:t>Contribute</w:t>
      </w:r>
      <w:r w:rsidRPr="002627BB">
        <w:rPr>
          <w:rFonts w:ascii="Century Gothic" w:hAnsi="Century Gothic"/>
        </w:rPr>
        <w:t xml:space="preserve"> to in-stream baseflows in the Gwydir River for drought refuge – release from storage during periods of extreme low flows. Releases would be small and within release capacities, even at low storage levels. </w:t>
      </w:r>
      <w:r>
        <w:rPr>
          <w:rFonts w:ascii="Century Gothic" w:hAnsi="Century Gothic"/>
        </w:rPr>
        <w:t>Where practicable releases would be coordinated with small tributary inflows to maximise environmental benefit.</w:t>
      </w:r>
    </w:p>
    <w:p w14:paraId="1A2203C8" w14:textId="77777777" w:rsidR="00DA4642" w:rsidRDefault="00DA4642" w:rsidP="006A0684">
      <w:pPr>
        <w:numPr>
          <w:ilvl w:val="0"/>
          <w:numId w:val="17"/>
        </w:numPr>
        <w:spacing w:after="240"/>
        <w:ind w:hanging="357"/>
        <w:jc w:val="left"/>
        <w:rPr>
          <w:rFonts w:ascii="Century Gothic" w:hAnsi="Century Gothic"/>
        </w:rPr>
      </w:pPr>
      <w:r w:rsidRPr="002627BB">
        <w:rPr>
          <w:rFonts w:ascii="Century Gothic" w:hAnsi="Century Gothic"/>
          <w:i/>
        </w:rPr>
        <w:t xml:space="preserve">Moderate to </w:t>
      </w:r>
      <w:r>
        <w:rPr>
          <w:rFonts w:ascii="Century Gothic" w:hAnsi="Century Gothic"/>
          <w:i/>
        </w:rPr>
        <w:t>v</w:t>
      </w:r>
      <w:r w:rsidRPr="002627BB">
        <w:rPr>
          <w:rFonts w:ascii="Century Gothic" w:hAnsi="Century Gothic"/>
          <w:i/>
        </w:rPr>
        <w:t>ery high scenario:</w:t>
      </w:r>
      <w:r>
        <w:rPr>
          <w:rFonts w:ascii="Century Gothic" w:hAnsi="Century Gothic"/>
          <w:b/>
        </w:rPr>
        <w:t xml:space="preserve"> </w:t>
      </w:r>
      <w:r>
        <w:rPr>
          <w:rFonts w:ascii="Century Gothic" w:hAnsi="Century Gothic"/>
        </w:rPr>
        <w:t>Augment flows to the Gwydir Wetlands to support the completion of a waterbird breeding event where there is a risk of changing water levels compromising breeding outcomes (e.g. risk of nest abandonment).</w:t>
      </w:r>
    </w:p>
    <w:p w14:paraId="25F7C408" w14:textId="77777777" w:rsidR="00DA4642" w:rsidRPr="005A78E0" w:rsidRDefault="00DA4642" w:rsidP="00DA4642">
      <w:pPr>
        <w:spacing w:after="240"/>
        <w:ind w:left="3"/>
        <w:jc w:val="left"/>
        <w:rPr>
          <w:rFonts w:ascii="Century Gothic" w:hAnsi="Century Gothic"/>
        </w:rPr>
      </w:pPr>
      <w:r w:rsidRPr="005A78E0">
        <w:rPr>
          <w:rFonts w:ascii="Century Gothic" w:hAnsi="Century Gothic"/>
          <w:i/>
        </w:rPr>
        <w:t>Typical extent:</w:t>
      </w:r>
      <w:r w:rsidRPr="005A78E0">
        <w:rPr>
          <w:rFonts w:ascii="Century Gothic" w:hAnsi="Century Gothic"/>
        </w:rPr>
        <w:t xml:space="preserve"> This watering action could contribute flows </w:t>
      </w:r>
      <w:r>
        <w:rPr>
          <w:rFonts w:ascii="Century Gothic" w:hAnsi="Century Gothic"/>
        </w:rPr>
        <w:t xml:space="preserve">within the Gwydir River (for in-stream </w:t>
      </w:r>
      <w:proofErr w:type="spellStart"/>
      <w:r>
        <w:rPr>
          <w:rFonts w:ascii="Century Gothic" w:hAnsi="Century Gothic"/>
        </w:rPr>
        <w:t>baseflow</w:t>
      </w:r>
      <w:proofErr w:type="spellEnd"/>
      <w:r>
        <w:rPr>
          <w:rFonts w:ascii="Century Gothic" w:hAnsi="Century Gothic"/>
        </w:rPr>
        <w:t xml:space="preserve"> contingency) or the lower Gwydir and Gingham watercourses (for waterbird breeding contingency). </w:t>
      </w:r>
    </w:p>
    <w:p w14:paraId="48CA0A3C" w14:textId="77777777" w:rsidR="00DA4642" w:rsidRDefault="00DA4642" w:rsidP="00DA4642">
      <w:pPr>
        <w:spacing w:after="240"/>
        <w:ind w:left="3"/>
        <w:jc w:val="left"/>
        <w:rPr>
          <w:rFonts w:ascii="Century Gothic" w:hAnsi="Century Gothic"/>
        </w:rPr>
      </w:pPr>
      <w:r w:rsidRPr="005A78E0">
        <w:rPr>
          <w:rFonts w:ascii="Century Gothic" w:hAnsi="Century Gothic"/>
          <w:i/>
        </w:rPr>
        <w:t>Approvals:</w:t>
      </w:r>
      <w:r w:rsidRPr="005A78E0">
        <w:rPr>
          <w:rFonts w:ascii="Century Gothic" w:hAnsi="Century Gothic"/>
        </w:rPr>
        <w:t xml:space="preserve"> </w:t>
      </w:r>
      <w:r w:rsidRPr="00D17CF7">
        <w:rPr>
          <w:rFonts w:ascii="Century Gothic" w:hAnsi="Century Gothic"/>
        </w:rPr>
        <w:t>Th</w:t>
      </w:r>
      <w:r>
        <w:rPr>
          <w:rFonts w:ascii="Century Gothic" w:hAnsi="Century Gothic"/>
        </w:rPr>
        <w:t>e</w:t>
      </w:r>
      <w:r w:rsidRPr="00D17CF7">
        <w:rPr>
          <w:rFonts w:ascii="Century Gothic" w:hAnsi="Century Gothic"/>
        </w:rPr>
        <w:t>s</w:t>
      </w:r>
      <w:r>
        <w:rPr>
          <w:rFonts w:ascii="Century Gothic" w:hAnsi="Century Gothic"/>
        </w:rPr>
        <w:t>e</w:t>
      </w:r>
      <w:r w:rsidRPr="00D17CF7">
        <w:rPr>
          <w:rFonts w:ascii="Century Gothic" w:hAnsi="Century Gothic"/>
        </w:rPr>
        <w:t xml:space="preserve"> option</w:t>
      </w:r>
      <w:r>
        <w:rPr>
          <w:rFonts w:ascii="Century Gothic" w:hAnsi="Century Gothic"/>
        </w:rPr>
        <w:t>s</w:t>
      </w:r>
      <w:r w:rsidRPr="00D17CF7">
        <w:rPr>
          <w:rFonts w:ascii="Century Gothic" w:hAnsi="Century Gothic"/>
        </w:rPr>
        <w:t xml:space="preserve"> will be coordinated with NSW OEH to ensure complementary delivery. NSW OEH manages held and planned environmental water for NSW (the Environmental Contingency Allowance).</w:t>
      </w: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6" w:name="_Toc396916462"/>
      <w:bookmarkStart w:id="57" w:name="_Toc16767971"/>
      <w:r>
        <w:rPr>
          <w:rFonts w:ascii="Century Gothic" w:hAnsi="Century Gothic"/>
          <w:color w:val="5F497A" w:themeColor="accent4" w:themeShade="BF"/>
        </w:rPr>
        <w:t>Attachment C – Long-term water availability</w:t>
      </w:r>
      <w:bookmarkEnd w:id="56"/>
      <w:bookmarkEnd w:id="57"/>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8" w:name="_Toc396916463"/>
      <w:bookmarkStart w:id="59" w:name="_Toc16767972"/>
      <w:r>
        <w:rPr>
          <w:rFonts w:ascii="Century Gothic" w:hAnsi="Century Gothic"/>
          <w:color w:val="5F497A" w:themeColor="accent4" w:themeShade="BF"/>
        </w:rPr>
        <w:t>Commonwealth environmental water holdings</w:t>
      </w:r>
      <w:bookmarkEnd w:id="58"/>
      <w:bookmarkEnd w:id="59"/>
      <w:r>
        <w:rPr>
          <w:rFonts w:ascii="Century Gothic" w:hAnsi="Century Gothic"/>
          <w:color w:val="5F497A" w:themeColor="accent4" w:themeShade="BF"/>
        </w:rPr>
        <w:t xml:space="preserve"> </w:t>
      </w:r>
    </w:p>
    <w:p w14:paraId="1CE12FF7" w14:textId="77777777" w:rsidR="00DA4642" w:rsidRDefault="00DA4642" w:rsidP="00BA271A">
      <w:pPr>
        <w:pStyle w:val="Caption"/>
        <w:spacing w:after="20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w:t>
      </w:r>
      <w:r w:rsidRPr="00230425">
        <w:rPr>
          <w:rFonts w:ascii="Century Gothic" w:hAnsi="Century Gothic"/>
          <w:b w:val="0"/>
          <w:bCs w:val="0"/>
        </w:rPr>
        <w:t>the Gwydir</w:t>
      </w:r>
      <w:r>
        <w:rPr>
          <w:rFonts w:ascii="Century Gothic" w:hAnsi="Century Gothic"/>
          <w:b w:val="0"/>
          <w:bCs w:val="0"/>
        </w:rPr>
        <w:t xml:space="preserve"> River Valley</w:t>
      </w:r>
      <w:r w:rsidRPr="00230425">
        <w:rPr>
          <w:rFonts w:ascii="Century Gothic" w:hAnsi="Century Gothic"/>
          <w:b w:val="0"/>
          <w:bCs w:val="0"/>
        </w:rPr>
        <w:t xml:space="preserve">: </w:t>
      </w:r>
    </w:p>
    <w:p w14:paraId="05F9CF88" w14:textId="77777777" w:rsidR="00DA4642" w:rsidRPr="00B50293" w:rsidRDefault="00DA4642" w:rsidP="00BA271A">
      <w:pPr>
        <w:pStyle w:val="ListBullet"/>
        <w:spacing w:after="200"/>
        <w:contextualSpacing w:val="0"/>
        <w:jc w:val="left"/>
        <w:rPr>
          <w:rFonts w:ascii="Century Gothic" w:hAnsi="Century Gothic"/>
        </w:rPr>
      </w:pPr>
      <w:r w:rsidRPr="00B50293">
        <w:rPr>
          <w:rFonts w:ascii="Century Gothic" w:hAnsi="Century Gothic"/>
        </w:rPr>
        <w:t>Gwydir (high security)</w:t>
      </w:r>
    </w:p>
    <w:p w14:paraId="5B9B3BBE" w14:textId="77777777" w:rsidR="00DA4642" w:rsidRPr="00B50293" w:rsidRDefault="00DA4642" w:rsidP="00BA271A">
      <w:pPr>
        <w:pStyle w:val="ListBullet"/>
        <w:spacing w:after="200"/>
        <w:contextualSpacing w:val="0"/>
        <w:jc w:val="left"/>
        <w:rPr>
          <w:rFonts w:ascii="Century Gothic" w:hAnsi="Century Gothic"/>
        </w:rPr>
      </w:pPr>
      <w:r w:rsidRPr="00B50293">
        <w:rPr>
          <w:rFonts w:ascii="Century Gothic" w:hAnsi="Century Gothic"/>
        </w:rPr>
        <w:t>Gwydir (general security)</w:t>
      </w:r>
    </w:p>
    <w:p w14:paraId="6D4FCFB9" w14:textId="77777777" w:rsidR="00DA4642" w:rsidRPr="00B50293" w:rsidRDefault="00DA4642" w:rsidP="00BA271A">
      <w:pPr>
        <w:pStyle w:val="ListBullet"/>
        <w:spacing w:after="200"/>
        <w:contextualSpacing w:val="0"/>
        <w:jc w:val="left"/>
        <w:rPr>
          <w:rFonts w:ascii="Century Gothic" w:hAnsi="Century Gothic"/>
        </w:rPr>
      </w:pPr>
      <w:r w:rsidRPr="00B50293">
        <w:rPr>
          <w:rFonts w:ascii="Century Gothic" w:hAnsi="Century Gothic"/>
        </w:rPr>
        <w:t>Gwydir (supplementary)</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44"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0" w:name="_Toc396916464"/>
      <w:bookmarkStart w:id="61" w:name="_Toc16767973"/>
      <w:r>
        <w:rPr>
          <w:rFonts w:ascii="Century Gothic" w:hAnsi="Century Gothic"/>
          <w:color w:val="5F497A" w:themeColor="accent4" w:themeShade="BF"/>
        </w:rPr>
        <w:t>Other sources of environmental water</w:t>
      </w:r>
      <w:bookmarkEnd w:id="60"/>
      <w:bookmarkEnd w:id="61"/>
    </w:p>
    <w:p w14:paraId="2804DF3D" w14:textId="77777777" w:rsidR="00DA4642" w:rsidRDefault="00DA4642" w:rsidP="00BA271A">
      <w:pPr>
        <w:pStyle w:val="Caption"/>
        <w:spacing w:after="200"/>
        <w:jc w:val="left"/>
        <w:rPr>
          <w:rFonts w:ascii="Century Gothic" w:hAnsi="Century Gothic"/>
          <w:b w:val="0"/>
          <w:bCs w:val="0"/>
        </w:rPr>
      </w:pPr>
      <w:bookmarkStart w:id="62" w:name="_Toc396916465"/>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w:t>
      </w:r>
      <w:r w:rsidRPr="00230425">
        <w:rPr>
          <w:rFonts w:ascii="Century Gothic" w:hAnsi="Century Gothic"/>
          <w:b w:val="0"/>
          <w:bCs w:val="0"/>
        </w:rPr>
        <w:t>the Gwydir include</w:t>
      </w:r>
      <w:r>
        <w:rPr>
          <w:rFonts w:ascii="Century Gothic" w:hAnsi="Century Gothic"/>
          <w:b w:val="0"/>
          <w:bCs w:val="0"/>
        </w:rPr>
        <w:t>:</w:t>
      </w:r>
    </w:p>
    <w:p w14:paraId="5DF4DCA8" w14:textId="4E4BCB60" w:rsidR="00DA4642" w:rsidRPr="0031003E" w:rsidRDefault="00DA4642" w:rsidP="00BA271A">
      <w:pPr>
        <w:pStyle w:val="ListBullet"/>
        <w:spacing w:after="200"/>
        <w:contextualSpacing w:val="0"/>
        <w:jc w:val="left"/>
        <w:rPr>
          <w:rFonts w:ascii="Century Gothic" w:hAnsi="Century Gothic"/>
        </w:rPr>
      </w:pPr>
      <w:r w:rsidRPr="0031003E">
        <w:rPr>
          <w:rFonts w:ascii="Century Gothic" w:hAnsi="Century Gothic"/>
        </w:rPr>
        <w:t xml:space="preserve">Environmental Water Allowance </w:t>
      </w:r>
      <w:r w:rsidR="00657D26">
        <w:rPr>
          <w:rFonts w:ascii="Century Gothic" w:hAnsi="Century Gothic"/>
        </w:rPr>
        <w:t xml:space="preserve">(ECA) </w:t>
      </w:r>
      <w:r w:rsidRPr="0031003E">
        <w:rPr>
          <w:rFonts w:ascii="Century Gothic" w:hAnsi="Century Gothic"/>
        </w:rPr>
        <w:t>(</w:t>
      </w:r>
      <w:r>
        <w:rPr>
          <w:rFonts w:ascii="Century Gothic" w:hAnsi="Century Gothic"/>
        </w:rPr>
        <w:t>NSW</w:t>
      </w:r>
      <w:r w:rsidRPr="0031003E">
        <w:rPr>
          <w:rFonts w:ascii="Century Gothic" w:hAnsi="Century Gothic"/>
        </w:rPr>
        <w:t xml:space="preserve"> </w:t>
      </w:r>
      <w:r>
        <w:rPr>
          <w:rFonts w:ascii="Century Gothic" w:hAnsi="Century Gothic"/>
        </w:rPr>
        <w:t>OEH</w:t>
      </w:r>
      <w:r w:rsidRPr="0031003E">
        <w:rPr>
          <w:rFonts w:ascii="Century Gothic" w:hAnsi="Century Gothic"/>
        </w:rPr>
        <w:t>)</w:t>
      </w:r>
      <w:r w:rsidR="00E9726D">
        <w:rPr>
          <w:rFonts w:ascii="Century Gothic" w:hAnsi="Century Gothic"/>
        </w:rPr>
        <w:t xml:space="preserve"> (discretionary Planned Environmental Water)</w:t>
      </w:r>
    </w:p>
    <w:p w14:paraId="7A0919BB" w14:textId="63F8B3C6" w:rsidR="00DA4642" w:rsidRPr="00BA271A" w:rsidRDefault="00DA4642" w:rsidP="00BA271A">
      <w:pPr>
        <w:pStyle w:val="ListBullet"/>
        <w:spacing w:after="240"/>
        <w:contextualSpacing w:val="0"/>
        <w:jc w:val="left"/>
        <w:rPr>
          <w:rFonts w:ascii="Century Gothic" w:hAnsi="Century Gothic"/>
        </w:rPr>
      </w:pPr>
      <w:r w:rsidRPr="0031003E">
        <w:rPr>
          <w:rFonts w:ascii="Century Gothic" w:hAnsi="Century Gothic"/>
        </w:rPr>
        <w:t xml:space="preserve">NSW </w:t>
      </w:r>
      <w:proofErr w:type="spellStart"/>
      <w:r w:rsidRPr="0031003E">
        <w:rPr>
          <w:rFonts w:ascii="Century Gothic" w:hAnsi="Century Gothic"/>
        </w:rPr>
        <w:t>RiverBank</w:t>
      </w:r>
      <w:proofErr w:type="spellEnd"/>
      <w:r w:rsidRPr="0031003E">
        <w:rPr>
          <w:rFonts w:ascii="Century Gothic" w:hAnsi="Century Gothic"/>
        </w:rPr>
        <w:t xml:space="preserve"> Environmental Water Licences</w:t>
      </w:r>
      <w:r>
        <w:rPr>
          <w:rFonts w:ascii="Century Gothic" w:hAnsi="Century Gothic"/>
        </w:rPr>
        <w:t xml:space="preserve"> </w:t>
      </w:r>
      <w:r w:rsidRPr="0031003E">
        <w:rPr>
          <w:rFonts w:ascii="Century Gothic" w:hAnsi="Century Gothic"/>
        </w:rPr>
        <w:t>(</w:t>
      </w:r>
      <w:r>
        <w:rPr>
          <w:rFonts w:ascii="Century Gothic" w:hAnsi="Century Gothic"/>
        </w:rPr>
        <w:t>NSW</w:t>
      </w:r>
      <w:r w:rsidRPr="0031003E">
        <w:rPr>
          <w:rFonts w:ascii="Century Gothic" w:hAnsi="Century Gothic"/>
        </w:rPr>
        <w:t xml:space="preserve"> </w:t>
      </w:r>
      <w:r>
        <w:rPr>
          <w:rFonts w:ascii="Century Gothic" w:hAnsi="Century Gothic"/>
        </w:rPr>
        <w:t>OEH</w:t>
      </w:r>
      <w:r w:rsidRPr="0031003E">
        <w:rPr>
          <w:rFonts w:ascii="Century Gothic" w:hAnsi="Century Gothic"/>
        </w:rPr>
        <w:t>)</w:t>
      </w:r>
    </w:p>
    <w:p w14:paraId="5377E016" w14:textId="41AF3C69" w:rsidR="0076688D" w:rsidRPr="004A5389" w:rsidRDefault="00E9726D" w:rsidP="0076688D">
      <w:pPr>
        <w:pStyle w:val="Heading2"/>
        <w:numPr>
          <w:ilvl w:val="0"/>
          <w:numId w:val="0"/>
        </w:numPr>
        <w:spacing w:before="0"/>
        <w:rPr>
          <w:rFonts w:ascii="Century Gothic" w:hAnsi="Century Gothic"/>
          <w:noProof/>
          <w:color w:val="5F497A" w:themeColor="accent4" w:themeShade="BF"/>
        </w:rPr>
      </w:pPr>
      <w:bookmarkStart w:id="63" w:name="_Toc16767974"/>
      <w:r>
        <w:rPr>
          <w:rFonts w:ascii="Century Gothic" w:hAnsi="Century Gothic"/>
          <w:noProof/>
          <w:color w:val="5F497A" w:themeColor="accent4" w:themeShade="BF"/>
        </w:rPr>
        <w:t>Other sources of water that support environmental outcomes</w:t>
      </w:r>
      <w:bookmarkEnd w:id="63"/>
      <w:r>
        <w:rPr>
          <w:rFonts w:ascii="Century Gothic" w:hAnsi="Century Gothic"/>
          <w:noProof/>
          <w:color w:val="5F497A" w:themeColor="accent4" w:themeShade="BF"/>
        </w:rPr>
        <w:t xml:space="preserve"> </w:t>
      </w:r>
      <w:bookmarkEnd w:id="62"/>
    </w:p>
    <w:p w14:paraId="3FB6272D" w14:textId="020775B7" w:rsidR="00DA4642" w:rsidRDefault="00DA4642" w:rsidP="00BA271A">
      <w:pPr>
        <w:pStyle w:val="BodyText"/>
        <w:spacing w:before="0" w:after="20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n addition to water entitlements held by environmental water holders, environmental demands may also be met via natural or unregulated flows and water provided for the environment under rules in state water plans (referred to as ‘planned environmental water’)</w:t>
      </w:r>
      <w:r w:rsidR="00657D26">
        <w:rPr>
          <w:rFonts w:ascii="Century Gothic" w:hAnsi="Century Gothic"/>
          <w:sz w:val="20"/>
          <w:szCs w:val="20"/>
          <w:lang w:val="en-GB" w:eastAsia="en-US"/>
        </w:rPr>
        <w:t xml:space="preserve"> as well as from other deliveries from </w:t>
      </w:r>
      <w:proofErr w:type="spellStart"/>
      <w:r w:rsidR="00657D26">
        <w:rPr>
          <w:rFonts w:ascii="Century Gothic" w:hAnsi="Century Gothic"/>
          <w:sz w:val="20"/>
          <w:szCs w:val="20"/>
          <w:lang w:val="en-GB" w:eastAsia="en-US"/>
        </w:rPr>
        <w:t>Copeton</w:t>
      </w:r>
      <w:proofErr w:type="spellEnd"/>
      <w:r w:rsidR="00657D26">
        <w:rPr>
          <w:rFonts w:ascii="Century Gothic" w:hAnsi="Century Gothic"/>
          <w:sz w:val="20"/>
          <w:szCs w:val="20"/>
          <w:lang w:val="en-GB" w:eastAsia="en-US"/>
        </w:rPr>
        <w:t xml:space="preserve"> Dam for </w:t>
      </w:r>
      <w:r w:rsidR="00E9726D">
        <w:rPr>
          <w:rFonts w:ascii="Century Gothic" w:hAnsi="Century Gothic"/>
          <w:sz w:val="20"/>
          <w:szCs w:val="20"/>
          <w:lang w:val="en-GB" w:eastAsia="en-US"/>
        </w:rPr>
        <w:t>irrigation or other deliveries</w:t>
      </w:r>
      <w:r w:rsidRPr="005B3C33">
        <w:rPr>
          <w:rFonts w:ascii="Century Gothic" w:hAnsi="Century Gothic"/>
          <w:sz w:val="20"/>
          <w:szCs w:val="20"/>
          <w:lang w:val="en-GB" w:eastAsia="en-US"/>
        </w:rPr>
        <w:t xml:space="preserve">. </w:t>
      </w:r>
    </w:p>
    <w:p w14:paraId="4A09B866" w14:textId="2A25B065" w:rsidR="00DA4642" w:rsidRDefault="00DA4642" w:rsidP="00BA271A">
      <w:pPr>
        <w:spacing w:after="200"/>
        <w:jc w:val="left"/>
        <w:rPr>
          <w:rFonts w:ascii="Century Gothic" w:hAnsi="Century Gothic"/>
          <w:color w:val="000000" w:themeColor="text1"/>
        </w:rPr>
      </w:pPr>
      <w:r w:rsidRPr="005E2773">
        <w:rPr>
          <w:rFonts w:ascii="Century Gothic" w:hAnsi="Century Gothic"/>
          <w:color w:val="000000" w:themeColor="text1"/>
        </w:rPr>
        <w:t xml:space="preserve">The </w:t>
      </w:r>
      <w:r w:rsidRPr="00E97FF3">
        <w:rPr>
          <w:rFonts w:ascii="Century Gothic" w:hAnsi="Century Gothic"/>
          <w:i/>
          <w:color w:val="000000" w:themeColor="text1"/>
        </w:rPr>
        <w:t>Water Sharing Plan for the Gwydir Regulated River Water Source</w:t>
      </w:r>
      <w:r>
        <w:rPr>
          <w:rFonts w:ascii="Century Gothic" w:hAnsi="Century Gothic"/>
          <w:color w:val="000000" w:themeColor="text1"/>
        </w:rPr>
        <w:t xml:space="preserve"> </w:t>
      </w:r>
      <w:r w:rsidR="00E9726D">
        <w:rPr>
          <w:rFonts w:ascii="Century Gothic" w:hAnsi="Century Gothic"/>
          <w:color w:val="000000" w:themeColor="text1"/>
        </w:rPr>
        <w:t xml:space="preserve">2016 </w:t>
      </w:r>
      <w:r w:rsidRPr="005E2773">
        <w:rPr>
          <w:rFonts w:ascii="Century Gothic" w:hAnsi="Century Gothic"/>
          <w:color w:val="000000" w:themeColor="text1"/>
        </w:rPr>
        <w:t xml:space="preserve">provides for planned environmental water and stock and domestic releases (replenishment flows). </w:t>
      </w:r>
    </w:p>
    <w:p w14:paraId="017DF288" w14:textId="27DBA7E2" w:rsidR="00E9726D" w:rsidRPr="00D85D97" w:rsidRDefault="00E9726D" w:rsidP="00BA271A">
      <w:pPr>
        <w:spacing w:after="200"/>
        <w:jc w:val="left"/>
        <w:rPr>
          <w:rFonts w:ascii="Century Gothic" w:hAnsi="Century Gothic"/>
          <w:b/>
          <w:color w:val="000000" w:themeColor="text1"/>
        </w:rPr>
      </w:pPr>
      <w:r w:rsidRPr="00D85D97">
        <w:rPr>
          <w:rFonts w:ascii="Century Gothic" w:hAnsi="Century Gothic"/>
          <w:b/>
          <w:color w:val="000000" w:themeColor="text1"/>
        </w:rPr>
        <w:t>Planned Environmental Water</w:t>
      </w:r>
    </w:p>
    <w:p w14:paraId="71F3ECBB" w14:textId="1C7B201F" w:rsidR="00DA4642" w:rsidRDefault="00DA4642" w:rsidP="00BA271A">
      <w:pPr>
        <w:spacing w:after="200"/>
        <w:jc w:val="left"/>
        <w:rPr>
          <w:rFonts w:ascii="Century Gothic" w:hAnsi="Century Gothic"/>
          <w:color w:val="000000" w:themeColor="text1"/>
        </w:rPr>
      </w:pPr>
      <w:r>
        <w:rPr>
          <w:rFonts w:ascii="Century Gothic" w:hAnsi="Century Gothic"/>
          <w:color w:val="000000" w:themeColor="text1"/>
        </w:rPr>
        <w:t xml:space="preserve">The water sharing plan </w:t>
      </w:r>
      <w:r w:rsidRPr="00AE697A">
        <w:rPr>
          <w:rFonts w:ascii="Century Gothic" w:hAnsi="Century Gothic"/>
          <w:color w:val="000000" w:themeColor="text1"/>
        </w:rPr>
        <w:t>set</w:t>
      </w:r>
      <w:r>
        <w:rPr>
          <w:rFonts w:ascii="Century Gothic" w:hAnsi="Century Gothic"/>
          <w:color w:val="000000" w:themeColor="text1"/>
        </w:rPr>
        <w:t>s</w:t>
      </w:r>
      <w:r w:rsidRPr="00AE697A">
        <w:rPr>
          <w:rFonts w:ascii="Century Gothic" w:hAnsi="Century Gothic"/>
          <w:color w:val="000000" w:themeColor="text1"/>
        </w:rPr>
        <w:t xml:space="preserve"> water aside in an ‘environmental contingency allowance’ (ECA) of</w:t>
      </w:r>
      <w:r>
        <w:rPr>
          <w:rFonts w:ascii="Century Gothic" w:hAnsi="Century Gothic"/>
          <w:color w:val="000000" w:themeColor="text1"/>
        </w:rPr>
        <w:t xml:space="preserve"> </w:t>
      </w:r>
      <w:r w:rsidRPr="00AE697A">
        <w:rPr>
          <w:rFonts w:ascii="Century Gothic" w:hAnsi="Century Gothic"/>
          <w:color w:val="000000" w:themeColor="text1"/>
        </w:rPr>
        <w:t>45</w:t>
      </w:r>
      <w:r>
        <w:rPr>
          <w:rFonts w:ascii="Century Gothic" w:hAnsi="Century Gothic"/>
          <w:color w:val="000000" w:themeColor="text1"/>
        </w:rPr>
        <w:t> </w:t>
      </w:r>
      <w:r w:rsidRPr="00AE697A">
        <w:rPr>
          <w:rFonts w:ascii="Century Gothic" w:hAnsi="Century Gothic"/>
          <w:color w:val="000000" w:themeColor="text1"/>
        </w:rPr>
        <w:t>000</w:t>
      </w:r>
      <w:r>
        <w:rPr>
          <w:rFonts w:ascii="Century Gothic" w:hAnsi="Century Gothic"/>
          <w:color w:val="000000" w:themeColor="text1"/>
        </w:rPr>
        <w:t> </w:t>
      </w:r>
      <w:r w:rsidRPr="00AE697A">
        <w:rPr>
          <w:rFonts w:ascii="Century Gothic" w:hAnsi="Century Gothic"/>
          <w:color w:val="000000" w:themeColor="text1"/>
        </w:rPr>
        <w:t>ML, multiplied by the available water determination for general security access</w:t>
      </w:r>
      <w:r>
        <w:rPr>
          <w:rFonts w:ascii="Century Gothic" w:hAnsi="Century Gothic"/>
          <w:color w:val="000000" w:themeColor="text1"/>
        </w:rPr>
        <w:t xml:space="preserve"> </w:t>
      </w:r>
      <w:r w:rsidRPr="00AE697A">
        <w:rPr>
          <w:rFonts w:ascii="Century Gothic" w:hAnsi="Century Gothic"/>
          <w:color w:val="000000" w:themeColor="text1"/>
        </w:rPr>
        <w:t>licences</w:t>
      </w:r>
      <w:r>
        <w:rPr>
          <w:rFonts w:ascii="Century Gothic" w:hAnsi="Century Gothic"/>
          <w:color w:val="000000" w:themeColor="text1"/>
        </w:rPr>
        <w:t xml:space="preserve"> (e.g. if the general security allocation is 20 per cent 9 000 ML will be set aside [45 000 ML x 0.2 = 9 000 ML]). Th</w:t>
      </w:r>
      <w:r w:rsidRPr="00AE697A">
        <w:rPr>
          <w:rFonts w:ascii="Century Gothic" w:hAnsi="Century Gothic"/>
          <w:color w:val="000000" w:themeColor="text1"/>
        </w:rPr>
        <w:t xml:space="preserve">e </w:t>
      </w:r>
      <w:r>
        <w:rPr>
          <w:rFonts w:ascii="Century Gothic" w:hAnsi="Century Gothic"/>
          <w:color w:val="000000" w:themeColor="text1"/>
        </w:rPr>
        <w:t xml:space="preserve">maximum </w:t>
      </w:r>
      <w:r w:rsidRPr="00AE697A">
        <w:rPr>
          <w:rFonts w:ascii="Century Gothic" w:hAnsi="Century Gothic"/>
          <w:color w:val="000000" w:themeColor="text1"/>
        </w:rPr>
        <w:t>ECA account balance, at any time, is limited to 90</w:t>
      </w:r>
      <w:r>
        <w:rPr>
          <w:rFonts w:ascii="Century Gothic" w:hAnsi="Century Gothic"/>
          <w:color w:val="000000" w:themeColor="text1"/>
        </w:rPr>
        <w:t xml:space="preserve"> </w:t>
      </w:r>
      <w:r w:rsidRPr="00AE697A">
        <w:rPr>
          <w:rFonts w:ascii="Century Gothic" w:hAnsi="Century Gothic"/>
          <w:color w:val="000000" w:themeColor="text1"/>
        </w:rPr>
        <w:t>000 ML</w:t>
      </w:r>
      <w:r>
        <w:rPr>
          <w:rFonts w:ascii="Century Gothic" w:hAnsi="Century Gothic"/>
          <w:color w:val="000000" w:themeColor="text1"/>
        </w:rPr>
        <w:t>. R</w:t>
      </w:r>
      <w:r w:rsidRPr="00AE697A">
        <w:rPr>
          <w:rFonts w:ascii="Century Gothic" w:hAnsi="Century Gothic"/>
          <w:color w:val="000000" w:themeColor="text1"/>
        </w:rPr>
        <w:t>eleases may be made for a wide range of purposes related to wetland or river health or for the direct benefit of birds, fish or other fauna</w:t>
      </w:r>
      <w:r>
        <w:rPr>
          <w:rFonts w:ascii="Century Gothic" w:hAnsi="Century Gothic"/>
          <w:color w:val="000000" w:themeColor="text1"/>
        </w:rPr>
        <w:t xml:space="preserve">. The ECA account is managed by the NSW OEH with advice provided by the </w:t>
      </w:r>
      <w:r w:rsidR="00A03AA2">
        <w:rPr>
          <w:rFonts w:ascii="Century Gothic" w:hAnsi="Century Gothic"/>
          <w:color w:val="000000" w:themeColor="text1"/>
        </w:rPr>
        <w:t>Gwydir ECAOAC</w:t>
      </w:r>
      <w:r w:rsidRPr="00AE697A">
        <w:rPr>
          <w:rFonts w:ascii="Century Gothic" w:hAnsi="Century Gothic"/>
          <w:color w:val="000000" w:themeColor="text1"/>
        </w:rPr>
        <w:t>.</w:t>
      </w:r>
    </w:p>
    <w:p w14:paraId="5278F423" w14:textId="30EA6363" w:rsidR="00DA3796" w:rsidRDefault="00DA4642" w:rsidP="00BA271A">
      <w:pPr>
        <w:tabs>
          <w:tab w:val="left" w:pos="1134"/>
        </w:tabs>
        <w:spacing w:after="200"/>
        <w:jc w:val="left"/>
        <w:rPr>
          <w:rFonts w:ascii="Century Gothic" w:hAnsi="Century Gothic"/>
          <w:color w:val="000000" w:themeColor="text1"/>
        </w:rPr>
      </w:pPr>
      <w:r w:rsidRPr="005E2773">
        <w:rPr>
          <w:rFonts w:ascii="Century Gothic" w:hAnsi="Century Gothic"/>
          <w:color w:val="000000" w:themeColor="text1"/>
        </w:rPr>
        <w:t>The</w:t>
      </w:r>
      <w:r w:rsidR="00E9726D">
        <w:rPr>
          <w:rFonts w:ascii="Century Gothic" w:hAnsi="Century Gothic"/>
          <w:color w:val="000000" w:themeColor="text1"/>
        </w:rPr>
        <w:t xml:space="preserve"> Gingham and </w:t>
      </w:r>
      <w:r w:rsidR="00A03AA2">
        <w:rPr>
          <w:rFonts w:ascii="Century Gothic" w:hAnsi="Century Gothic"/>
          <w:color w:val="000000" w:themeColor="text1"/>
        </w:rPr>
        <w:t xml:space="preserve">Lower </w:t>
      </w:r>
      <w:r w:rsidR="00A03AA2" w:rsidRPr="005E2773">
        <w:rPr>
          <w:rFonts w:ascii="Century Gothic" w:hAnsi="Century Gothic"/>
          <w:color w:val="000000" w:themeColor="text1"/>
        </w:rPr>
        <w:t>Gwydir</w:t>
      </w:r>
      <w:r w:rsidRPr="005E2773">
        <w:rPr>
          <w:rFonts w:ascii="Century Gothic" w:hAnsi="Century Gothic"/>
          <w:color w:val="000000" w:themeColor="text1"/>
        </w:rPr>
        <w:t xml:space="preserve"> </w:t>
      </w:r>
      <w:r w:rsidR="00E9726D">
        <w:rPr>
          <w:rFonts w:ascii="Century Gothic" w:hAnsi="Century Gothic"/>
          <w:color w:val="000000" w:themeColor="text1"/>
        </w:rPr>
        <w:t>watercourses and w</w:t>
      </w:r>
      <w:r w:rsidRPr="005E2773">
        <w:rPr>
          <w:rFonts w:ascii="Century Gothic" w:hAnsi="Century Gothic"/>
          <w:color w:val="000000" w:themeColor="text1"/>
        </w:rPr>
        <w:t>etlands often benefit from unregulated tributary flows (downstream of Copeton Dam) protected under the water sharing plan. The water sharing plan protects up to 500</w:t>
      </w:r>
      <w:r>
        <w:rPr>
          <w:rFonts w:ascii="Century Gothic" w:hAnsi="Century Gothic"/>
          <w:color w:val="000000" w:themeColor="text1"/>
        </w:rPr>
        <w:t> </w:t>
      </w:r>
      <w:r w:rsidRPr="005E2773">
        <w:rPr>
          <w:rFonts w:ascii="Century Gothic" w:hAnsi="Century Gothic"/>
          <w:color w:val="000000" w:themeColor="text1"/>
        </w:rPr>
        <w:t>ML/day of inflows from tributaries downstream of Copeton Dam for the Gwydir Wetlands</w:t>
      </w:r>
      <w:r>
        <w:rPr>
          <w:rFonts w:ascii="Century Gothic" w:hAnsi="Century Gothic"/>
          <w:color w:val="000000" w:themeColor="text1"/>
        </w:rPr>
        <w:t xml:space="preserve"> (referred to as 3T </w:t>
      </w:r>
      <w:r w:rsidR="00E9726D">
        <w:rPr>
          <w:rFonts w:ascii="Century Gothic" w:hAnsi="Century Gothic"/>
          <w:color w:val="000000" w:themeColor="text1"/>
        </w:rPr>
        <w:t>Low Flow rule w</w:t>
      </w:r>
      <w:r>
        <w:rPr>
          <w:rFonts w:ascii="Century Gothic" w:hAnsi="Century Gothic"/>
          <w:color w:val="000000" w:themeColor="text1"/>
        </w:rPr>
        <w:t>ater)</w:t>
      </w:r>
      <w:r w:rsidRPr="005E2773">
        <w:rPr>
          <w:rFonts w:ascii="Century Gothic" w:hAnsi="Century Gothic"/>
          <w:color w:val="000000" w:themeColor="text1"/>
        </w:rPr>
        <w:t>.</w:t>
      </w:r>
    </w:p>
    <w:p w14:paraId="3E9A8673" w14:textId="77777777" w:rsidR="00BA271A" w:rsidRDefault="00DA4642" w:rsidP="00BA271A">
      <w:pPr>
        <w:tabs>
          <w:tab w:val="left" w:pos="1134"/>
        </w:tabs>
        <w:spacing w:after="200"/>
        <w:jc w:val="left"/>
        <w:rPr>
          <w:rFonts w:ascii="Century Gothic" w:hAnsi="Century Gothic"/>
          <w:color w:val="000000" w:themeColor="text1"/>
        </w:rPr>
      </w:pPr>
      <w:r w:rsidRPr="005E2773">
        <w:rPr>
          <w:rFonts w:ascii="Century Gothic" w:hAnsi="Century Gothic"/>
          <w:color w:val="000000" w:themeColor="text1"/>
        </w:rPr>
        <w:t xml:space="preserve">In addition </w:t>
      </w:r>
      <w:r w:rsidR="00E9726D">
        <w:rPr>
          <w:rFonts w:ascii="Century Gothic" w:hAnsi="Century Gothic"/>
          <w:color w:val="000000" w:themeColor="text1"/>
        </w:rPr>
        <w:t xml:space="preserve">a maximum of </w:t>
      </w:r>
      <w:r w:rsidRPr="005E2773">
        <w:rPr>
          <w:rFonts w:ascii="Century Gothic" w:hAnsi="Century Gothic"/>
          <w:color w:val="000000" w:themeColor="text1"/>
        </w:rPr>
        <w:t xml:space="preserve">50 per cent of </w:t>
      </w:r>
      <w:r w:rsidR="00E9726D">
        <w:rPr>
          <w:rFonts w:ascii="Century Gothic" w:hAnsi="Century Gothic"/>
          <w:color w:val="000000" w:themeColor="text1"/>
        </w:rPr>
        <w:t xml:space="preserve">natural tributary </w:t>
      </w:r>
      <w:r w:rsidRPr="005E2773">
        <w:rPr>
          <w:rFonts w:ascii="Century Gothic" w:hAnsi="Century Gothic"/>
          <w:color w:val="000000" w:themeColor="text1"/>
        </w:rPr>
        <w:t xml:space="preserve">flows </w:t>
      </w:r>
      <w:r w:rsidR="00E9726D">
        <w:rPr>
          <w:rFonts w:ascii="Century Gothic" w:hAnsi="Century Gothic"/>
          <w:color w:val="000000" w:themeColor="text1"/>
        </w:rPr>
        <w:t xml:space="preserve">(supplementary events) downstream of Copeton Dam can be extracted under supplementary licences (up to a </w:t>
      </w:r>
      <w:r w:rsidR="00E24E71">
        <w:rPr>
          <w:rFonts w:ascii="Century Gothic" w:hAnsi="Century Gothic"/>
          <w:color w:val="000000" w:themeColor="text1"/>
        </w:rPr>
        <w:t>maximum</w:t>
      </w:r>
      <w:r w:rsidR="00E9726D">
        <w:rPr>
          <w:rFonts w:ascii="Century Gothic" w:hAnsi="Century Gothic"/>
          <w:color w:val="000000" w:themeColor="text1"/>
        </w:rPr>
        <w:t xml:space="preserve"> of 178GL/year) with the rest of the natural flow being </w:t>
      </w:r>
      <w:r w:rsidRPr="005E2773">
        <w:rPr>
          <w:rFonts w:ascii="Century Gothic" w:hAnsi="Century Gothic"/>
          <w:color w:val="000000" w:themeColor="text1"/>
        </w:rPr>
        <w:t xml:space="preserve">protected for the </w:t>
      </w:r>
      <w:r w:rsidR="00E24E71" w:rsidRPr="005E2773">
        <w:rPr>
          <w:rFonts w:ascii="Century Gothic" w:hAnsi="Century Gothic"/>
          <w:color w:val="000000" w:themeColor="text1"/>
        </w:rPr>
        <w:t>environment</w:t>
      </w:r>
      <w:r w:rsidR="00E24E71">
        <w:rPr>
          <w:rFonts w:ascii="Century Gothic" w:hAnsi="Century Gothic"/>
          <w:color w:val="000000" w:themeColor="text1"/>
        </w:rPr>
        <w:t xml:space="preserve"> and</w:t>
      </w:r>
      <w:r w:rsidR="00DA3796">
        <w:rPr>
          <w:rFonts w:ascii="Century Gothic" w:hAnsi="Century Gothic"/>
          <w:color w:val="000000" w:themeColor="text1"/>
        </w:rPr>
        <w:t xml:space="preserve"> may benefit various areas with the Gwydir system downstream of Copeton dam</w:t>
      </w:r>
      <w:r w:rsidRPr="005E2773">
        <w:rPr>
          <w:rFonts w:ascii="Century Gothic" w:hAnsi="Century Gothic"/>
          <w:color w:val="000000" w:themeColor="text1"/>
        </w:rPr>
        <w:t xml:space="preserve">. </w:t>
      </w:r>
      <w:r w:rsidR="00E9726D" w:rsidRPr="005E2773">
        <w:rPr>
          <w:rFonts w:ascii="Century Gothic" w:hAnsi="Century Gothic"/>
          <w:color w:val="000000" w:themeColor="text1"/>
        </w:rPr>
        <w:t xml:space="preserve">These </w:t>
      </w:r>
      <w:r w:rsidR="00E9726D">
        <w:rPr>
          <w:rFonts w:ascii="Century Gothic" w:hAnsi="Century Gothic"/>
          <w:color w:val="000000" w:themeColor="text1"/>
        </w:rPr>
        <w:t xml:space="preserve">regulated and unregulated </w:t>
      </w:r>
      <w:r w:rsidR="00E9726D" w:rsidRPr="005E2773">
        <w:rPr>
          <w:rFonts w:ascii="Century Gothic" w:hAnsi="Century Gothic"/>
          <w:color w:val="000000" w:themeColor="text1"/>
        </w:rPr>
        <w:t xml:space="preserve">flows </w:t>
      </w:r>
      <w:r w:rsidR="00E9726D">
        <w:rPr>
          <w:rFonts w:ascii="Century Gothic" w:hAnsi="Century Gothic"/>
          <w:color w:val="000000" w:themeColor="text1"/>
        </w:rPr>
        <w:t xml:space="preserve">may </w:t>
      </w:r>
      <w:r w:rsidR="00E9726D" w:rsidRPr="005E2773">
        <w:rPr>
          <w:rFonts w:ascii="Century Gothic" w:hAnsi="Century Gothic"/>
          <w:color w:val="000000" w:themeColor="text1"/>
        </w:rPr>
        <w:t xml:space="preserve">offer opportunities to piggy back </w:t>
      </w:r>
      <w:r w:rsidR="00DA3796">
        <w:rPr>
          <w:rFonts w:ascii="Century Gothic" w:hAnsi="Century Gothic"/>
          <w:color w:val="000000" w:themeColor="text1"/>
        </w:rPr>
        <w:t xml:space="preserve">or to follow on with </w:t>
      </w:r>
      <w:r w:rsidR="00E9726D" w:rsidRPr="005E2773">
        <w:rPr>
          <w:rFonts w:ascii="Century Gothic" w:hAnsi="Century Gothic"/>
          <w:color w:val="000000" w:themeColor="text1"/>
        </w:rPr>
        <w:t>Commonwealth environmental water and increase the potential for environmental objectives to be achieved.</w:t>
      </w:r>
      <w:r w:rsidR="00DA3796">
        <w:rPr>
          <w:rFonts w:ascii="Century Gothic" w:hAnsi="Century Gothic"/>
          <w:color w:val="000000" w:themeColor="text1"/>
        </w:rPr>
        <w:t xml:space="preserve"> In unregulated systems PEW is protected by rules about when water can be </w:t>
      </w:r>
      <w:r w:rsidR="00A03AA2">
        <w:rPr>
          <w:rFonts w:ascii="Century Gothic" w:hAnsi="Century Gothic"/>
          <w:color w:val="000000" w:themeColor="text1"/>
        </w:rPr>
        <w:t>accessed,</w:t>
      </w:r>
      <w:r w:rsidR="00DA3796">
        <w:rPr>
          <w:rFonts w:ascii="Century Gothic" w:hAnsi="Century Gothic"/>
          <w:color w:val="000000" w:themeColor="text1"/>
        </w:rPr>
        <w:t xml:space="preserve"> often specific flows or </w:t>
      </w:r>
      <w:r w:rsidR="00E24E71">
        <w:rPr>
          <w:rFonts w:ascii="Century Gothic" w:hAnsi="Century Gothic"/>
          <w:color w:val="000000" w:themeColor="text1"/>
        </w:rPr>
        <w:t>heights</w:t>
      </w:r>
      <w:r w:rsidR="00DA3796">
        <w:rPr>
          <w:rFonts w:ascii="Century Gothic" w:hAnsi="Century Gothic"/>
          <w:color w:val="000000" w:themeColor="text1"/>
        </w:rPr>
        <w:t xml:space="preserve"> or </w:t>
      </w:r>
      <w:r w:rsidR="00E24E71">
        <w:rPr>
          <w:rFonts w:ascii="Century Gothic" w:hAnsi="Century Gothic"/>
          <w:color w:val="000000" w:themeColor="text1"/>
        </w:rPr>
        <w:t>volumes</w:t>
      </w:r>
      <w:r w:rsidR="00BA271A">
        <w:rPr>
          <w:rFonts w:ascii="Century Gothic" w:hAnsi="Century Gothic"/>
          <w:color w:val="000000" w:themeColor="text1"/>
        </w:rPr>
        <w:t xml:space="preserve"> at gauges or sites.</w:t>
      </w:r>
    </w:p>
    <w:p w14:paraId="6F2C1154" w14:textId="4924CCE8" w:rsidR="00E9726D" w:rsidRPr="00733A06" w:rsidRDefault="00BA271A" w:rsidP="00BA271A">
      <w:pPr>
        <w:tabs>
          <w:tab w:val="left" w:pos="1134"/>
        </w:tabs>
        <w:spacing w:after="200"/>
        <w:jc w:val="left"/>
        <w:rPr>
          <w:rFonts w:ascii="Century Gothic" w:hAnsi="Century Gothic"/>
          <w:b/>
        </w:rPr>
      </w:pPr>
      <w:r w:rsidRPr="00733A06">
        <w:rPr>
          <w:rFonts w:ascii="Century Gothic" w:hAnsi="Century Gothic"/>
          <w:b/>
        </w:rPr>
        <w:t xml:space="preserve"> </w:t>
      </w:r>
      <w:r w:rsidR="00E9726D" w:rsidRPr="00733A06">
        <w:rPr>
          <w:rFonts w:ascii="Century Gothic" w:hAnsi="Century Gothic"/>
          <w:b/>
        </w:rPr>
        <w:t>Stock and domestic replenishment flows</w:t>
      </w:r>
    </w:p>
    <w:p w14:paraId="7AB405A1" w14:textId="32390C73" w:rsidR="00DA4642" w:rsidRPr="00C27000" w:rsidRDefault="00DA4642" w:rsidP="00C27000">
      <w:pPr>
        <w:pStyle w:val="ListParagraph"/>
        <w:numPr>
          <w:ilvl w:val="0"/>
          <w:numId w:val="20"/>
        </w:numPr>
        <w:spacing w:after="60"/>
        <w:ind w:left="357" w:hanging="357"/>
        <w:contextualSpacing w:val="0"/>
        <w:jc w:val="left"/>
        <w:rPr>
          <w:rFonts w:ascii="Century Gothic" w:hAnsi="Century Gothic"/>
          <w:color w:val="000000" w:themeColor="text1"/>
        </w:rPr>
      </w:pPr>
      <w:r>
        <w:rPr>
          <w:rFonts w:ascii="Century Gothic" w:hAnsi="Century Gothic"/>
          <w:color w:val="000000" w:themeColor="text1"/>
        </w:rPr>
        <w:t>Regulated stock and domestic replenishment flows are provided for</w:t>
      </w:r>
      <w:r w:rsidR="00733A06" w:rsidRPr="00733A06">
        <w:rPr>
          <w:rFonts w:ascii="Century Gothic" w:hAnsi="Century Gothic"/>
          <w:i/>
          <w:color w:val="000000" w:themeColor="text1"/>
        </w:rPr>
        <w:t xml:space="preserve"> </w:t>
      </w:r>
      <w:r w:rsidR="00733A06">
        <w:rPr>
          <w:rFonts w:ascii="Century Gothic" w:hAnsi="Century Gothic"/>
          <w:i/>
          <w:color w:val="000000" w:themeColor="text1"/>
        </w:rPr>
        <w:t xml:space="preserve">in </w:t>
      </w:r>
      <w:r w:rsidR="00733A06" w:rsidRPr="00E97FF3">
        <w:rPr>
          <w:rFonts w:ascii="Century Gothic" w:hAnsi="Century Gothic"/>
          <w:i/>
          <w:color w:val="000000" w:themeColor="text1"/>
        </w:rPr>
        <w:t>Water Sharing Plan for the Gwydir Regulated River Water Source</w:t>
      </w:r>
      <w:r w:rsidR="00733A06">
        <w:rPr>
          <w:rFonts w:ascii="Century Gothic" w:hAnsi="Century Gothic"/>
          <w:color w:val="000000" w:themeColor="text1"/>
        </w:rPr>
        <w:t xml:space="preserve"> 2016, these are</w:t>
      </w:r>
      <w:r w:rsidR="00C27000">
        <w:rPr>
          <w:rFonts w:ascii="Century Gothic" w:hAnsi="Century Gothic"/>
          <w:color w:val="000000" w:themeColor="text1"/>
        </w:rPr>
        <w:t>:</w:t>
      </w:r>
      <w:r>
        <w:rPr>
          <w:rFonts w:ascii="Century Gothic" w:hAnsi="Century Gothic"/>
          <w:color w:val="000000" w:themeColor="text1"/>
        </w:rPr>
        <w:t xml:space="preserve"> </w:t>
      </w:r>
      <w:r w:rsidRPr="006D3C27">
        <w:rPr>
          <w:rFonts w:ascii="Century Gothic" w:hAnsi="Century Gothic"/>
        </w:rPr>
        <w:t>up to 4</w:t>
      </w:r>
      <w:r>
        <w:rPr>
          <w:rFonts w:ascii="Century Gothic" w:hAnsi="Century Gothic"/>
        </w:rPr>
        <w:t xml:space="preserve"> GL</w:t>
      </w:r>
      <w:r w:rsidRPr="006D3C27">
        <w:rPr>
          <w:rFonts w:ascii="Century Gothic" w:hAnsi="Century Gothic"/>
        </w:rPr>
        <w:t xml:space="preserve"> per water year to </w:t>
      </w:r>
      <w:proofErr w:type="spellStart"/>
      <w:r w:rsidRPr="006D3C27">
        <w:rPr>
          <w:rFonts w:ascii="Century Gothic" w:hAnsi="Century Gothic"/>
        </w:rPr>
        <w:t>Thalaba</w:t>
      </w:r>
      <w:proofErr w:type="spellEnd"/>
      <w:r w:rsidRPr="006D3C27">
        <w:rPr>
          <w:rFonts w:ascii="Century Gothic" w:hAnsi="Century Gothic"/>
        </w:rPr>
        <w:t xml:space="preserve"> Creek</w:t>
      </w:r>
      <w:r>
        <w:rPr>
          <w:rFonts w:ascii="Century Gothic" w:hAnsi="Century Gothic"/>
        </w:rPr>
        <w:t>.</w:t>
      </w:r>
    </w:p>
    <w:p w14:paraId="3A571AD4" w14:textId="58E6CA6D" w:rsidR="00E9726D" w:rsidRDefault="00E9726D" w:rsidP="00733A06">
      <w:pPr>
        <w:pStyle w:val="ListParagraph"/>
        <w:numPr>
          <w:ilvl w:val="0"/>
          <w:numId w:val="20"/>
        </w:numPr>
        <w:spacing w:after="60"/>
        <w:ind w:left="357" w:hanging="357"/>
        <w:contextualSpacing w:val="0"/>
        <w:jc w:val="left"/>
        <w:rPr>
          <w:rFonts w:ascii="Century Gothic" w:hAnsi="Century Gothic"/>
          <w:color w:val="000000" w:themeColor="text1"/>
        </w:rPr>
      </w:pPr>
      <w:r>
        <w:rPr>
          <w:rFonts w:ascii="Century Gothic" w:hAnsi="Century Gothic"/>
        </w:rPr>
        <w:t>Up to 6 GL per water year for BLR S&amp;D (location not specified in WSP)</w:t>
      </w:r>
    </w:p>
    <w:p w14:paraId="4DFFFF2B" w14:textId="57F55A96" w:rsidR="00DA4642" w:rsidRPr="006328AD" w:rsidRDefault="00DA4642" w:rsidP="007C1876">
      <w:pPr>
        <w:tabs>
          <w:tab w:val="left" w:pos="705"/>
        </w:tabs>
        <w:spacing w:after="60"/>
        <w:jc w:val="left"/>
      </w:pPr>
      <w:r>
        <w:tab/>
      </w:r>
    </w:p>
    <w:p w14:paraId="5377E01A" w14:textId="77777777" w:rsidR="0076688D" w:rsidRPr="006328AD" w:rsidRDefault="0076688D" w:rsidP="006328AD">
      <w:pPr>
        <w:pStyle w:val="BodyText1"/>
        <w:spacing w:line="240" w:lineRule="auto"/>
        <w:jc w:val="left"/>
        <w:rPr>
          <w:sz w:val="20"/>
          <w:szCs w:val="20"/>
          <w:lang w:eastAsia="en-AU"/>
        </w:rPr>
      </w:pPr>
    </w:p>
    <w:sectPr w:rsidR="0076688D" w:rsidRPr="006328AD" w:rsidSect="00DB1E74">
      <w:headerReference w:type="first" r:id="rId45"/>
      <w:footerReference w:type="first" r:id="rId46"/>
      <w:pgSz w:w="11907" w:h="16839" w:code="9"/>
      <w:pgMar w:top="851" w:right="1418" w:bottom="1134" w:left="1418"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4013AF" w16cid:durableId="208F13CB"/>
  <w16cid:commentId w16cid:paraId="6B8D3804" w16cid:durableId="208ED958"/>
  <w16cid:commentId w16cid:paraId="4AA8F4E2" w16cid:durableId="208EEF1E"/>
  <w16cid:commentId w16cid:paraId="317BD095" w16cid:durableId="208EF325"/>
  <w16cid:commentId w16cid:paraId="5D201E4B" w16cid:durableId="208ED959"/>
  <w16cid:commentId w16cid:paraId="79A88AB6" w16cid:durableId="208ED95A"/>
  <w16cid:commentId w16cid:paraId="24A997DC" w16cid:durableId="208ED95B"/>
  <w16cid:commentId w16cid:paraId="5707594B" w16cid:durableId="208ED95C"/>
  <w16cid:commentId w16cid:paraId="730D9A99" w16cid:durableId="208ED95D"/>
  <w16cid:commentId w16cid:paraId="39156AA0" w16cid:durableId="208EFB2E"/>
  <w16cid:commentId w16cid:paraId="2DFCCF1B" w16cid:durableId="208EFBE8"/>
  <w16cid:commentId w16cid:paraId="24A08747" w16cid:durableId="208F0082"/>
  <w16cid:commentId w16cid:paraId="093BEFE6" w16cid:durableId="208EFD75"/>
  <w16cid:commentId w16cid:paraId="0EB1FED1" w16cid:durableId="208EFFE1"/>
  <w16cid:commentId w16cid:paraId="7ABE0789" w16cid:durableId="208F025C"/>
  <w16cid:commentId w16cid:paraId="06F7C835" w16cid:durableId="208ED95E"/>
  <w16cid:commentId w16cid:paraId="202A8ADD" w16cid:durableId="208ED95F"/>
  <w16cid:commentId w16cid:paraId="7A65A4EB" w16cid:durableId="208F034A"/>
  <w16cid:commentId w16cid:paraId="0AE27BB2" w16cid:durableId="208ED960"/>
  <w16cid:commentId w16cid:paraId="35A8224E" w16cid:durableId="208ED961"/>
  <w16cid:commentId w16cid:paraId="12E5C48E" w16cid:durableId="208F0400"/>
  <w16cid:commentId w16cid:paraId="2807DA24" w16cid:durableId="208F04C7"/>
  <w16cid:commentId w16cid:paraId="04A31D1E" w16cid:durableId="208ED962"/>
  <w16cid:commentId w16cid:paraId="4FED6F3F" w16cid:durableId="208F0536"/>
  <w16cid:commentId w16cid:paraId="0B4ED446" w16cid:durableId="208F068A"/>
  <w16cid:commentId w16cid:paraId="66154C90" w16cid:durableId="208ED963"/>
  <w16cid:commentId w16cid:paraId="1C277297" w16cid:durableId="208ED964"/>
  <w16cid:commentId w16cid:paraId="3FE70586" w16cid:durableId="208F0A95"/>
  <w16cid:commentId w16cid:paraId="26FC8DBD" w16cid:durableId="208ED965"/>
  <w16cid:commentId w16cid:paraId="28F82440" w16cid:durableId="208ED966"/>
  <w16cid:commentId w16cid:paraId="7784F9EF" w16cid:durableId="208ED967"/>
  <w16cid:commentId w16cid:paraId="6F3EE6A4" w16cid:durableId="208ED968"/>
  <w16cid:commentId w16cid:paraId="4DEA78BD" w16cid:durableId="208F0F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14101" w14:textId="77777777" w:rsidR="00B12F40" w:rsidRDefault="00B12F40">
      <w:r>
        <w:separator/>
      </w:r>
    </w:p>
  </w:endnote>
  <w:endnote w:type="continuationSeparator" w:id="0">
    <w:p w14:paraId="0BFF6EF0" w14:textId="77777777" w:rsidR="00B12F40" w:rsidRDefault="00B12F40">
      <w:r>
        <w:continuationSeparator/>
      </w:r>
    </w:p>
  </w:endnote>
  <w:endnote w:type="continuationNotice" w:id="1">
    <w:p w14:paraId="4862F974" w14:textId="77777777" w:rsidR="00B12F40" w:rsidRDefault="00B12F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BCE48" w14:textId="77777777" w:rsidR="005233A5" w:rsidRDefault="005233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474957"/>
      <w:docPartObj>
        <w:docPartGallery w:val="Page Numbers (Bottom of Page)"/>
        <w:docPartUnique/>
      </w:docPartObj>
    </w:sdtPr>
    <w:sdtEndPr>
      <w:rPr>
        <w:noProof/>
      </w:rPr>
    </w:sdtEndPr>
    <w:sdtContent>
      <w:p w14:paraId="57A91EEF" w14:textId="4588C0BB" w:rsidR="00B12F40" w:rsidRDefault="00B12F40">
        <w:pPr>
          <w:pStyle w:val="Footer"/>
          <w:jc w:val="center"/>
        </w:pPr>
        <w:r>
          <w:fldChar w:fldCharType="begin"/>
        </w:r>
        <w:r>
          <w:instrText xml:space="preserve"> PAGE   \* MERGEFORMAT </w:instrText>
        </w:r>
        <w:r>
          <w:fldChar w:fldCharType="separate"/>
        </w:r>
        <w:r w:rsidR="005233A5">
          <w:rPr>
            <w:noProof/>
          </w:rPr>
          <w:t>2</w:t>
        </w:r>
        <w:r>
          <w:rPr>
            <w:noProof/>
          </w:rPr>
          <w:fldChar w:fldCharType="end"/>
        </w:r>
      </w:p>
    </w:sdtContent>
  </w:sdt>
  <w:p w14:paraId="5377E02D" w14:textId="05B44701" w:rsidR="00B12F40" w:rsidRDefault="00B12F40" w:rsidP="00106160">
    <w:pPr>
      <w:pStyle w:val="Footer"/>
      <w:tabs>
        <w:tab w:val="clear" w:pos="8306"/>
        <w:tab w:val="left" w:pos="4313"/>
        <w:tab w:val="left" w:pos="4540"/>
        <w:tab w:val="left" w:pos="4767"/>
        <w:tab w:val="left" w:pos="4994"/>
        <w:tab w:val="left" w:pos="5221"/>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6E2C" w14:textId="5F305079" w:rsidR="00B12F40" w:rsidRDefault="00B12F40" w:rsidP="00E71CAD">
    <w:pPr>
      <w:pStyle w:val="Footer"/>
      <w:jc w:val="center"/>
    </w:pPr>
    <w:r>
      <w:rPr>
        <w:noProof/>
      </w:rPr>
      <mc:AlternateContent>
        <mc:Choice Requires="wps">
          <w:drawing>
            <wp:anchor distT="0" distB="0" distL="114300" distR="114300" simplePos="0" relativeHeight="251658241" behindDoc="0" locked="0" layoutInCell="1" allowOverlap="1" wp14:anchorId="4D9C4BFC" wp14:editId="7E14A384">
              <wp:simplePos x="0" y="0"/>
              <wp:positionH relativeFrom="margin">
                <wp:posOffset>-53653</wp:posOffset>
              </wp:positionH>
              <wp:positionV relativeFrom="paragraph">
                <wp:posOffset>327025</wp:posOffset>
              </wp:positionV>
              <wp:extent cx="4749165" cy="266065"/>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1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AB1BD" w14:textId="77777777" w:rsidR="00B12F40" w:rsidRPr="00F34F62" w:rsidRDefault="00B12F40" w:rsidP="00DB1E74">
                          <w:pPr>
                            <w:rPr>
                              <w:b/>
                              <w:color w:val="FFFFFF"/>
                              <w:sz w:val="14"/>
                              <w:szCs w:val="14"/>
                            </w:rPr>
                          </w:pPr>
                          <w:r w:rsidRPr="00F34F62">
                            <w:rPr>
                              <w:b/>
                              <w:color w:val="FFFFFF"/>
                              <w:sz w:val="14"/>
                              <w:szCs w:val="14"/>
                            </w:rPr>
                            <w:t xml:space="preserve">T: 1800 803 </w:t>
                          </w:r>
                          <w:proofErr w:type="gramStart"/>
                          <w:r w:rsidRPr="00F34F62">
                            <w:rPr>
                              <w:b/>
                              <w:color w:val="FFFFFF"/>
                              <w:sz w:val="14"/>
                              <w:szCs w:val="14"/>
                            </w:rPr>
                            <w:t>772  E</w:t>
                          </w:r>
                          <w:proofErr w:type="gramEnd"/>
                          <w:r w:rsidRPr="00F34F62">
                            <w:rPr>
                              <w:b/>
                              <w:color w:val="FFFFFF"/>
                              <w:sz w:val="14"/>
                              <w:szCs w:val="14"/>
                            </w:rPr>
                            <w:t>: ewater@environment.gov.au  W: www.environment.gov.au/cewo</w:t>
                          </w:r>
                          <w:r>
                            <w:rPr>
                              <w:b/>
                              <w:color w:val="FFFFFF"/>
                              <w:sz w:val="14"/>
                              <w:szCs w:val="14"/>
                            </w:rPr>
                            <w:t xml:space="preserve">  </w:t>
                          </w:r>
                          <w:r>
                            <w:rPr>
                              <w:b/>
                              <w:noProof/>
                              <w:color w:val="FFFFFF"/>
                              <w:sz w:val="14"/>
                              <w:szCs w:val="14"/>
                            </w:rPr>
                            <w:drawing>
                              <wp:inline distT="0" distB="0" distL="0" distR="0" wp14:anchorId="548866E2" wp14:editId="0FDFCEF9">
                                <wp:extent cx="127813" cy="12781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w:t>
                          </w:r>
                          <w:proofErr w:type="spellStart"/>
                          <w:r>
                            <w:rPr>
                              <w:b/>
                              <w:color w:val="FFFFFF"/>
                              <w:sz w:val="14"/>
                              <w:szCs w:val="14"/>
                            </w:rPr>
                            <w:t>theCEWH</w:t>
                          </w:r>
                          <w:proofErr w:type="spellEnd"/>
                        </w:p>
                        <w:p w14:paraId="01A14D4C" w14:textId="77777777" w:rsidR="00B12F40" w:rsidRDefault="00B12F40" w:rsidP="00DB1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9C4BFC" id="_x0000_t202" coordsize="21600,21600" o:spt="202" path="m,l,21600r21600,l21600,xe">
              <v:stroke joinstyle="miter"/>
              <v:path gradientshapeok="t" o:connecttype="rect"/>
            </v:shapetype>
            <v:shape id="Text Box 206" o:spid="_x0000_s1031" type="#_x0000_t202" style="position:absolute;left:0;text-align:left;margin-left:-4.2pt;margin-top:25.75pt;width:373.95pt;height:20.9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Q7fgIAAGYFAAAOAAAAZHJzL2Uyb0RvYy54bWysVN9v2jAQfp+0/8Hy+0hglK6IUDEqpklV&#10;W41OfTaODdFsn2cbEvbX7+wkFLG9dNpLcr77/Pl+z24brchBOF+BKehwkFMiDIeyMtuCfn9effhE&#10;iQ/MlEyBEQU9Ck9v5+/fzWo7FSPYgSqFI0hi/LS2Bd2FYKdZ5vlOaOYHYIVBowSnWcCj22alYzWy&#10;a5WN8nyS1eBK64AL71F71xrpPPFLKXh4lNKLQFRB0beQvi59N/GbzWdsunXM7ireucH+wQvNKoOP&#10;nqjuWGBk76o/qHTFHXiQYcBBZyBlxUWKAaMZ5hfRrHfMihQLJsfbU5r8/6PlD4cnR6qyoKN8Qolh&#10;Gov0LJpAPkNDog4zVFs/ReDaIjQ0aMBK93qPyhh4I52OfwyJoB1zfTzlN9JxVI6vxzfDyRUlHG2j&#10;ySRHGemz19vW+fBFgCZRKKjD+qW0ssO9Dy20h8THDKwqpVINlSF1QScfr/J04WRBcmUiVqRu6Ghi&#10;RK3nSQpHJSJGmW9CYjZSAFGR+lAslSMHhh3EOBcmpNgTL6IjSqITb7nY4V+9esvlNo7+ZTDhdFlX&#10;BlyK/sLt8kfvsmzxmPOzuKMYmk3TVXoD5REL7aAdFm/5qsJq3DMfnpjD6cDa4sSHR/xIBZh16CRK&#10;duB+/U0f8di0aKWkxmkrqP+5Z05Qor4abOeb4XgcxzMdxlfXIzy4c8vm3GL2eglYjiHuFsuTGPFB&#10;9aJ0oF9wMSziq2hihuPbBQ29uAztDsDFwsVikUA4kJaFe7O2PFLH6sRee25emLNdQwZs5Qfo55JN&#10;L/qyxcabBhb7ALJKTRsT3Ga1SzwOc2r7bvHEbXF+TqjX9Tj/DQAA//8DAFBLAwQUAAYACAAAACEA&#10;+axu4eEAAAAIAQAADwAAAGRycy9kb3ducmV2LnhtbEyPzU7DMBCE70i8g7VI3FqnP4E0xKmqSBUS&#10;ooeWXrg58TaJiNchdtvA07Oc4DarGc18m61H24kLDr51pGA2jUAgVc60VCs4vm0nCQgfNBndOUIF&#10;X+hhnd/eZDo17kp7vBxCLbiEfKoVNCH0qZS+atBqP3U9EnsnN1gd+BxqaQZ95XLbyXkUPUirW+KF&#10;RvdYNFh9HM5WwUux3el9ObfJd1c8v542/efxPVbq/m7cPIEIOIa/MPziMzrkzFS6MxkvOgWTZMlJ&#10;BfEsBsH+42LFolSwWixB5pn8/0D+AwAA//8DAFBLAQItABQABgAIAAAAIQC2gziS/gAAAOEBAAAT&#10;AAAAAAAAAAAAAAAAAAAAAABbQ29udGVudF9UeXBlc10ueG1sUEsBAi0AFAAGAAgAAAAhADj9If/W&#10;AAAAlAEAAAsAAAAAAAAAAAAAAAAALwEAAF9yZWxzLy5yZWxzUEsBAi0AFAAGAAgAAAAhAISL1Dt+&#10;AgAAZgUAAA4AAAAAAAAAAAAAAAAALgIAAGRycy9lMm9Eb2MueG1sUEsBAi0AFAAGAAgAAAAhAPms&#10;buHhAAAACAEAAA8AAAAAAAAAAAAAAAAA2AQAAGRycy9kb3ducmV2LnhtbFBLBQYAAAAABAAEAPMA&#10;AADmBQAAAAA=&#10;" filled="f" stroked="f" strokeweight=".5pt">
              <v:textbox>
                <w:txbxContent>
                  <w:p w14:paraId="189AB1BD" w14:textId="77777777" w:rsidR="00B12F40" w:rsidRPr="00F34F62" w:rsidRDefault="00B12F40" w:rsidP="00DB1E74">
                    <w:pPr>
                      <w:rPr>
                        <w:b/>
                        <w:color w:val="FFFFFF"/>
                        <w:sz w:val="14"/>
                        <w:szCs w:val="14"/>
                      </w:rPr>
                    </w:pPr>
                    <w:r w:rsidRPr="00F34F62">
                      <w:rPr>
                        <w:b/>
                        <w:color w:val="FFFFFF"/>
                        <w:sz w:val="14"/>
                        <w:szCs w:val="14"/>
                      </w:rPr>
                      <w:t xml:space="preserve">T: 1800 803 </w:t>
                    </w:r>
                    <w:proofErr w:type="gramStart"/>
                    <w:r w:rsidRPr="00F34F62">
                      <w:rPr>
                        <w:b/>
                        <w:color w:val="FFFFFF"/>
                        <w:sz w:val="14"/>
                        <w:szCs w:val="14"/>
                      </w:rPr>
                      <w:t>772  E</w:t>
                    </w:r>
                    <w:proofErr w:type="gramEnd"/>
                    <w:r w:rsidRPr="00F34F62">
                      <w:rPr>
                        <w:b/>
                        <w:color w:val="FFFFFF"/>
                        <w:sz w:val="14"/>
                        <w:szCs w:val="14"/>
                      </w:rPr>
                      <w:t>: ewater@environment.gov.au  W: www.environment.gov.au/cewo</w:t>
                    </w:r>
                    <w:r>
                      <w:rPr>
                        <w:b/>
                        <w:color w:val="FFFFFF"/>
                        <w:sz w:val="14"/>
                        <w:szCs w:val="14"/>
                      </w:rPr>
                      <w:t xml:space="preserve">  </w:t>
                    </w:r>
                    <w:r>
                      <w:rPr>
                        <w:b/>
                        <w:noProof/>
                        <w:color w:val="FFFFFF"/>
                        <w:sz w:val="14"/>
                        <w:szCs w:val="14"/>
                      </w:rPr>
                      <w:drawing>
                        <wp:inline distT="0" distB="0" distL="0" distR="0" wp14:anchorId="548866E2" wp14:editId="0FDFCEF9">
                          <wp:extent cx="127813" cy="12781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w:t>
                    </w:r>
                    <w:proofErr w:type="spellStart"/>
                    <w:r>
                      <w:rPr>
                        <w:b/>
                        <w:color w:val="FFFFFF"/>
                        <w:sz w:val="14"/>
                        <w:szCs w:val="14"/>
                      </w:rPr>
                      <w:t>theCEWH</w:t>
                    </w:r>
                    <w:proofErr w:type="spellEnd"/>
                  </w:p>
                  <w:p w14:paraId="01A14D4C" w14:textId="77777777" w:rsidR="00B12F40" w:rsidRDefault="00B12F40" w:rsidP="00DB1E74"/>
                </w:txbxContent>
              </v:textbox>
              <w10:wrap anchorx="margin"/>
            </v:shape>
          </w:pict>
        </mc:Fallback>
      </mc:AlternateContent>
    </w:r>
  </w:p>
  <w:p w14:paraId="4F755051" w14:textId="1C03F73B" w:rsidR="00B12F40" w:rsidRDefault="00B12F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672104"/>
      <w:docPartObj>
        <w:docPartGallery w:val="Page Numbers (Bottom of Page)"/>
        <w:docPartUnique/>
      </w:docPartObj>
    </w:sdtPr>
    <w:sdtEndPr/>
    <w:sdtContent>
      <w:p w14:paraId="5377E02F" w14:textId="77777777" w:rsidR="00B12F40" w:rsidRDefault="00B12F40">
        <w:pPr>
          <w:pStyle w:val="Footer"/>
          <w:jc w:val="center"/>
        </w:pPr>
        <w:r>
          <w:fldChar w:fldCharType="begin"/>
        </w:r>
        <w:r>
          <w:instrText xml:space="preserve"> PAGE   \* MERGEFORMAT </w:instrText>
        </w:r>
        <w:r>
          <w:fldChar w:fldCharType="separate"/>
        </w:r>
        <w:r w:rsidR="005233A5">
          <w:rPr>
            <w:noProof/>
          </w:rPr>
          <w:t>33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A0F8D" w14:textId="77777777" w:rsidR="00B12F40" w:rsidRDefault="00B12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40453" w14:textId="77777777" w:rsidR="00B12F40" w:rsidRDefault="00B12F40">
      <w:r>
        <w:separator/>
      </w:r>
    </w:p>
  </w:footnote>
  <w:footnote w:type="continuationSeparator" w:id="0">
    <w:p w14:paraId="21909AAC" w14:textId="77777777" w:rsidR="00B12F40" w:rsidRDefault="00B12F40">
      <w:r>
        <w:continuationSeparator/>
      </w:r>
    </w:p>
  </w:footnote>
  <w:footnote w:type="continuationNotice" w:id="1">
    <w:p w14:paraId="346FFF18" w14:textId="77777777" w:rsidR="00B12F40" w:rsidRDefault="00B12F4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B12F40" w:rsidRDefault="00B12F40" w:rsidP="004D2A3A">
    <w:pPr>
      <w:pStyle w:val="Classification"/>
    </w:pPr>
    <w:r>
      <w:fldChar w:fldCharType="begin"/>
    </w:r>
    <w:r>
      <w:instrText xml:space="preserve"> DOCPROPERTY SecurityClassification \* MERGEFORMAT </w:instrText>
    </w:r>
    <w:r>
      <w:fldChar w:fldCharType="separate"/>
    </w:r>
    <w:r w:rsidR="00760E9B">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CEA21" w14:textId="77777777" w:rsidR="005233A5" w:rsidRDefault="005233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8E785" w14:textId="7623E056" w:rsidR="00B12F40" w:rsidRDefault="00B12F40">
    <w:pPr>
      <w:pStyle w:val="Header"/>
    </w:pPr>
    <w:r>
      <w:rPr>
        <w:noProof/>
      </w:rPr>
      <w:drawing>
        <wp:anchor distT="0" distB="0" distL="114300" distR="114300" simplePos="0" relativeHeight="251658240" behindDoc="1" locked="0" layoutInCell="0" allowOverlap="1" wp14:anchorId="438EB7E1" wp14:editId="2A3818C9">
          <wp:simplePos x="0" y="0"/>
          <wp:positionH relativeFrom="margin">
            <wp:align>center</wp:align>
          </wp:positionH>
          <wp:positionV relativeFrom="page">
            <wp:align>center</wp:align>
          </wp:positionV>
          <wp:extent cx="7256173" cy="10332000"/>
          <wp:effectExtent l="0" t="0" r="1905" b="0"/>
          <wp:wrapNone/>
          <wp:docPr id="205" name="Picture 20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953C4" w14:textId="77777777" w:rsidR="00B12F40" w:rsidRDefault="00B12F40">
    <w:pPr>
      <w:pStyle w:val="Header"/>
    </w:pPr>
    <w:r>
      <w:rPr>
        <w:noProof/>
      </w:rPr>
      <w:drawing>
        <wp:anchor distT="0" distB="0" distL="114300" distR="114300" simplePos="0" relativeHeight="251658242" behindDoc="1" locked="0" layoutInCell="0" allowOverlap="1" wp14:anchorId="599F612A" wp14:editId="525F75BA">
          <wp:simplePos x="0" y="0"/>
          <wp:positionH relativeFrom="margin">
            <wp:align>center</wp:align>
          </wp:positionH>
          <wp:positionV relativeFrom="page">
            <wp:align>center</wp:align>
          </wp:positionV>
          <wp:extent cx="7256173" cy="10332000"/>
          <wp:effectExtent l="0" t="0" r="1905" b="0"/>
          <wp:wrapNone/>
          <wp:docPr id="8" name="Picture 8"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B12F40" w:rsidRDefault="00B12F40" w:rsidP="004D2A3A">
    <w:pPr>
      <w:pStyle w:val="Classification"/>
    </w:pPr>
    <w:r>
      <w:fldChar w:fldCharType="begin"/>
    </w:r>
    <w:r>
      <w:instrText xml:space="preserve"> DOCPROPERTY SecurityClassification \* MERGEFORMAT </w:instrText>
    </w:r>
    <w:r>
      <w:fldChar w:fldCharType="separate"/>
    </w:r>
    <w:r w:rsidR="00760E9B">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05B61" w14:textId="77777777" w:rsidR="00B12F40" w:rsidRDefault="00B12F40">
    <w:pPr>
      <w:pStyle w:val="Header"/>
    </w:pPr>
    <w:r>
      <w:rPr>
        <w:noProof/>
      </w:rPr>
      <w:drawing>
        <wp:anchor distT="0" distB="0" distL="114300" distR="114300" simplePos="0" relativeHeight="251658243" behindDoc="1" locked="0" layoutInCell="0" allowOverlap="1" wp14:anchorId="6D9E68EF" wp14:editId="712C8AB6">
          <wp:simplePos x="0" y="0"/>
          <wp:positionH relativeFrom="margin">
            <wp:align>center</wp:align>
          </wp:positionH>
          <wp:positionV relativeFrom="page">
            <wp:align>center</wp:align>
          </wp:positionV>
          <wp:extent cx="7256173" cy="10332000"/>
          <wp:effectExtent l="0" t="0" r="1905" b="0"/>
          <wp:wrapNone/>
          <wp:docPr id="9" name="Picture 9"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62293" w14:textId="77777777" w:rsidR="00B12F40" w:rsidRDefault="00B12F40">
    <w:pPr>
      <w:pStyle w:val="Header"/>
    </w:pPr>
    <w:r>
      <w:rPr>
        <w:noProof/>
      </w:rPr>
      <w:drawing>
        <wp:anchor distT="0" distB="0" distL="114300" distR="114300" simplePos="0" relativeHeight="251658244" behindDoc="1" locked="0" layoutInCell="0" allowOverlap="1" wp14:anchorId="16693699" wp14:editId="5D605336">
          <wp:simplePos x="0" y="0"/>
          <wp:positionH relativeFrom="margin">
            <wp:align>center</wp:align>
          </wp:positionH>
          <wp:positionV relativeFrom="page">
            <wp:align>center</wp:align>
          </wp:positionV>
          <wp:extent cx="7256173" cy="10332000"/>
          <wp:effectExtent l="0" t="0" r="1905" b="0"/>
          <wp:wrapNone/>
          <wp:docPr id="11" name="Picture 11"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7AC" w14:textId="77777777" w:rsidR="00B12F40" w:rsidRDefault="00B12F40">
    <w:pPr>
      <w:pStyle w:val="Header"/>
    </w:pPr>
    <w:r>
      <w:rPr>
        <w:noProof/>
      </w:rPr>
      <w:drawing>
        <wp:anchor distT="0" distB="0" distL="114300" distR="114300" simplePos="0" relativeHeight="251658245" behindDoc="1" locked="0" layoutInCell="0" allowOverlap="1" wp14:anchorId="77579405" wp14:editId="75D6690B">
          <wp:simplePos x="0" y="0"/>
          <wp:positionH relativeFrom="margin">
            <wp:align>center</wp:align>
          </wp:positionH>
          <wp:positionV relativeFrom="page">
            <wp:align>center</wp:align>
          </wp:positionV>
          <wp:extent cx="7256173" cy="10332000"/>
          <wp:effectExtent l="0" t="0" r="1905" b="0"/>
          <wp:wrapNone/>
          <wp:docPr id="12" name="Picture 12"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3A138" w14:textId="77777777" w:rsidR="00B12F40" w:rsidRDefault="00B12F40">
    <w:pPr>
      <w:pStyle w:val="Header"/>
    </w:pPr>
    <w:r>
      <w:rPr>
        <w:noProof/>
      </w:rPr>
      <w:drawing>
        <wp:anchor distT="0" distB="0" distL="114300" distR="114300" simplePos="0" relativeHeight="251658248" behindDoc="1" locked="0" layoutInCell="0" allowOverlap="1" wp14:anchorId="037CB5CB" wp14:editId="6256D50E">
          <wp:simplePos x="0" y="0"/>
          <wp:positionH relativeFrom="margin">
            <wp:align>center</wp:align>
          </wp:positionH>
          <wp:positionV relativeFrom="page">
            <wp:align>center</wp:align>
          </wp:positionV>
          <wp:extent cx="7256173" cy="10332000"/>
          <wp:effectExtent l="0" t="0" r="1905" b="0"/>
          <wp:wrapNone/>
          <wp:docPr id="15" name="Picture 1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10C50F1"/>
    <w:multiLevelType w:val="hybridMultilevel"/>
    <w:tmpl w:val="F1B06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733982"/>
    <w:multiLevelType w:val="hybridMultilevel"/>
    <w:tmpl w:val="F1C0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62332"/>
    <w:multiLevelType w:val="hybridMultilevel"/>
    <w:tmpl w:val="002A82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BA46BE"/>
    <w:multiLevelType w:val="hybridMultilevel"/>
    <w:tmpl w:val="55644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E795C6C"/>
    <w:multiLevelType w:val="multilevel"/>
    <w:tmpl w:val="CC5C6C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930CFE"/>
    <w:multiLevelType w:val="hybridMultilevel"/>
    <w:tmpl w:val="3578A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76111C"/>
    <w:multiLevelType w:val="hybridMultilevel"/>
    <w:tmpl w:val="1B40E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14" w15:restartNumberingAfterBreak="0">
    <w:nsid w:val="165E3BEE"/>
    <w:multiLevelType w:val="hybridMultilevel"/>
    <w:tmpl w:val="CE68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EE69D3"/>
    <w:multiLevelType w:val="hybridMultilevel"/>
    <w:tmpl w:val="2336224E"/>
    <w:lvl w:ilvl="0" w:tplc="EBC6BD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8"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BE46C4"/>
    <w:multiLevelType w:val="hybridMultilevel"/>
    <w:tmpl w:val="07B63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1"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22" w15:restartNumberingAfterBreak="0">
    <w:nsid w:val="2D706C70"/>
    <w:multiLevelType w:val="hybridMultilevel"/>
    <w:tmpl w:val="BAA4A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2F23D0A"/>
    <w:multiLevelType w:val="hybridMultilevel"/>
    <w:tmpl w:val="3C04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4056F3"/>
    <w:multiLevelType w:val="hybridMultilevel"/>
    <w:tmpl w:val="C0BED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FF3732"/>
    <w:multiLevelType w:val="hybridMultilevel"/>
    <w:tmpl w:val="7DFCB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475131C9"/>
    <w:multiLevelType w:val="hybridMultilevel"/>
    <w:tmpl w:val="3AEE2714"/>
    <w:lvl w:ilvl="0" w:tplc="0D4EECAC">
      <w:start w:val="1"/>
      <w:numFmt w:val="bullet"/>
      <w:lvlText w:val=""/>
      <w:lvlJc w:val="left"/>
      <w:pPr>
        <w:ind w:left="720" w:hanging="360"/>
      </w:pPr>
      <w:rPr>
        <w:rFonts w:ascii="Symbol" w:hAnsi="Symbol" w:hint="default"/>
      </w:rPr>
    </w:lvl>
    <w:lvl w:ilvl="1" w:tplc="4A18E2AC" w:tentative="1">
      <w:start w:val="1"/>
      <w:numFmt w:val="bullet"/>
      <w:lvlText w:val="o"/>
      <w:lvlJc w:val="left"/>
      <w:pPr>
        <w:ind w:left="1440" w:hanging="360"/>
      </w:pPr>
      <w:rPr>
        <w:rFonts w:ascii="Courier New" w:hAnsi="Courier New" w:cs="Courier New" w:hint="default"/>
      </w:rPr>
    </w:lvl>
    <w:lvl w:ilvl="2" w:tplc="5FCA1C66" w:tentative="1">
      <w:start w:val="1"/>
      <w:numFmt w:val="bullet"/>
      <w:lvlText w:val=""/>
      <w:lvlJc w:val="left"/>
      <w:pPr>
        <w:ind w:left="2160" w:hanging="360"/>
      </w:pPr>
      <w:rPr>
        <w:rFonts w:ascii="Wingdings" w:hAnsi="Wingdings" w:hint="default"/>
      </w:rPr>
    </w:lvl>
    <w:lvl w:ilvl="3" w:tplc="F70C35DE" w:tentative="1">
      <w:start w:val="1"/>
      <w:numFmt w:val="bullet"/>
      <w:lvlText w:val=""/>
      <w:lvlJc w:val="left"/>
      <w:pPr>
        <w:ind w:left="2880" w:hanging="360"/>
      </w:pPr>
      <w:rPr>
        <w:rFonts w:ascii="Symbol" w:hAnsi="Symbol" w:hint="default"/>
      </w:rPr>
    </w:lvl>
    <w:lvl w:ilvl="4" w:tplc="F244CB4E" w:tentative="1">
      <w:start w:val="1"/>
      <w:numFmt w:val="bullet"/>
      <w:lvlText w:val="o"/>
      <w:lvlJc w:val="left"/>
      <w:pPr>
        <w:ind w:left="3600" w:hanging="360"/>
      </w:pPr>
      <w:rPr>
        <w:rFonts w:ascii="Courier New" w:hAnsi="Courier New" w:cs="Courier New" w:hint="default"/>
      </w:rPr>
    </w:lvl>
    <w:lvl w:ilvl="5" w:tplc="2116AD1A" w:tentative="1">
      <w:start w:val="1"/>
      <w:numFmt w:val="bullet"/>
      <w:lvlText w:val=""/>
      <w:lvlJc w:val="left"/>
      <w:pPr>
        <w:ind w:left="4320" w:hanging="360"/>
      </w:pPr>
      <w:rPr>
        <w:rFonts w:ascii="Wingdings" w:hAnsi="Wingdings" w:hint="default"/>
      </w:rPr>
    </w:lvl>
    <w:lvl w:ilvl="6" w:tplc="2E143C78" w:tentative="1">
      <w:start w:val="1"/>
      <w:numFmt w:val="bullet"/>
      <w:lvlText w:val=""/>
      <w:lvlJc w:val="left"/>
      <w:pPr>
        <w:ind w:left="5040" w:hanging="360"/>
      </w:pPr>
      <w:rPr>
        <w:rFonts w:ascii="Symbol" w:hAnsi="Symbol" w:hint="default"/>
      </w:rPr>
    </w:lvl>
    <w:lvl w:ilvl="7" w:tplc="3BC093DA" w:tentative="1">
      <w:start w:val="1"/>
      <w:numFmt w:val="bullet"/>
      <w:lvlText w:val="o"/>
      <w:lvlJc w:val="left"/>
      <w:pPr>
        <w:ind w:left="5760" w:hanging="360"/>
      </w:pPr>
      <w:rPr>
        <w:rFonts w:ascii="Courier New" w:hAnsi="Courier New" w:cs="Courier New" w:hint="default"/>
      </w:rPr>
    </w:lvl>
    <w:lvl w:ilvl="8" w:tplc="9D6CD204" w:tentative="1">
      <w:start w:val="1"/>
      <w:numFmt w:val="bullet"/>
      <w:lvlText w:val=""/>
      <w:lvlJc w:val="left"/>
      <w:pPr>
        <w:ind w:left="6480" w:hanging="360"/>
      </w:pPr>
      <w:rPr>
        <w:rFonts w:ascii="Wingdings" w:hAnsi="Wingdings" w:hint="default"/>
      </w:rPr>
    </w:lvl>
  </w:abstractNum>
  <w:abstractNum w:abstractNumId="29" w15:restartNumberingAfterBreak="0">
    <w:nsid w:val="4B3E3D2E"/>
    <w:multiLevelType w:val="hybridMultilevel"/>
    <w:tmpl w:val="7D56F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EA5C7B"/>
    <w:multiLevelType w:val="hybridMultilevel"/>
    <w:tmpl w:val="6538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01505A"/>
    <w:multiLevelType w:val="multilevel"/>
    <w:tmpl w:val="A18E4C26"/>
    <w:lvl w:ilvl="0">
      <w:start w:val="1"/>
      <w:numFmt w:val="bullet"/>
      <w:lvlText w:val=""/>
      <w:lvlJc w:val="left"/>
      <w:pPr>
        <w:ind w:left="596" w:hanging="369"/>
      </w:pPr>
      <w:rPr>
        <w:rFonts w:ascii="Symbol" w:hAnsi="Symbol" w:hint="default"/>
        <w:color w:val="000000" w:themeColor="text1"/>
      </w:rPr>
    </w:lvl>
    <w:lvl w:ilvl="1">
      <w:start w:val="1"/>
      <w:numFmt w:val="bullet"/>
      <w:lvlText w:val=""/>
      <w:lvlJc w:val="left"/>
      <w:pPr>
        <w:ind w:left="964" w:hanging="368"/>
      </w:pPr>
      <w:rPr>
        <w:rFonts w:ascii="Symbol" w:hAnsi="Symbol" w:hint="default"/>
      </w:rPr>
    </w:lvl>
    <w:lvl w:ilvl="2">
      <w:start w:val="1"/>
      <w:numFmt w:val="none"/>
      <w:lvlText w:val=":"/>
      <w:lvlJc w:val="left"/>
      <w:pPr>
        <w:ind w:left="1333" w:hanging="369"/>
      </w:pPr>
      <w:rPr>
        <w:rFonts w:cs="Times New Roman" w:hint="default"/>
      </w:rPr>
    </w:lvl>
    <w:lvl w:ilvl="3">
      <w:start w:val="1"/>
      <w:numFmt w:val="none"/>
      <w:lvlText w:val=""/>
      <w:lvlJc w:val="left"/>
      <w:pPr>
        <w:ind w:left="1701" w:hanging="368"/>
      </w:pPr>
      <w:rPr>
        <w:rFonts w:cs="Times New Roman" w:hint="default"/>
        <w:color w:val="auto"/>
      </w:rPr>
    </w:lvl>
    <w:lvl w:ilvl="4">
      <w:start w:val="1"/>
      <w:numFmt w:val="none"/>
      <w:lvlText w:val=""/>
      <w:lvlJc w:val="left"/>
      <w:pPr>
        <w:ind w:left="2027" w:hanging="360"/>
      </w:pPr>
      <w:rPr>
        <w:rFonts w:cs="Times New Roman" w:hint="default"/>
        <w:color w:val="auto"/>
      </w:rPr>
    </w:lvl>
    <w:lvl w:ilvl="5">
      <w:start w:val="1"/>
      <w:numFmt w:val="none"/>
      <w:lvlText w:val=""/>
      <w:lvlJc w:val="left"/>
      <w:pPr>
        <w:ind w:left="2387" w:hanging="360"/>
      </w:pPr>
      <w:rPr>
        <w:rFonts w:cs="Times New Roman" w:hint="default"/>
        <w:color w:val="auto"/>
      </w:rPr>
    </w:lvl>
    <w:lvl w:ilvl="6">
      <w:start w:val="1"/>
      <w:numFmt w:val="none"/>
      <w:lvlText w:val=""/>
      <w:lvlJc w:val="left"/>
      <w:pPr>
        <w:ind w:left="2747" w:hanging="360"/>
      </w:pPr>
      <w:rPr>
        <w:rFonts w:cs="Times New Roman" w:hint="default"/>
        <w:color w:val="auto"/>
      </w:rPr>
    </w:lvl>
    <w:lvl w:ilvl="7">
      <w:start w:val="1"/>
      <w:numFmt w:val="none"/>
      <w:lvlText w:val=""/>
      <w:lvlJc w:val="left"/>
      <w:pPr>
        <w:ind w:left="3107" w:hanging="360"/>
      </w:pPr>
      <w:rPr>
        <w:rFonts w:cs="Times New Roman" w:hint="default"/>
        <w:color w:val="auto"/>
      </w:rPr>
    </w:lvl>
    <w:lvl w:ilvl="8">
      <w:start w:val="1"/>
      <w:numFmt w:val="none"/>
      <w:lvlText w:val=""/>
      <w:lvlJc w:val="left"/>
      <w:pPr>
        <w:ind w:left="3467" w:hanging="360"/>
      </w:pPr>
      <w:rPr>
        <w:rFonts w:cs="Times New Roman" w:hint="default"/>
        <w:color w:val="auto"/>
      </w:rPr>
    </w:lvl>
  </w:abstractNum>
  <w:abstractNum w:abstractNumId="32" w15:restartNumberingAfterBreak="0">
    <w:nsid w:val="58F91553"/>
    <w:multiLevelType w:val="hybridMultilevel"/>
    <w:tmpl w:val="927C0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D517D1"/>
    <w:multiLevelType w:val="hybridMultilevel"/>
    <w:tmpl w:val="D6029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35"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69B75F4"/>
    <w:multiLevelType w:val="hybridMultilevel"/>
    <w:tmpl w:val="7C5C6CD8"/>
    <w:lvl w:ilvl="0" w:tplc="353EFB1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3"/>
  </w:num>
  <w:num w:numId="2">
    <w:abstractNumId w:val="7"/>
  </w:num>
  <w:num w:numId="3">
    <w:abstractNumId w:val="21"/>
  </w:num>
  <w:num w:numId="4">
    <w:abstractNumId w:val="27"/>
  </w:num>
  <w:num w:numId="5">
    <w:abstractNumId w:val="35"/>
  </w:num>
  <w:num w:numId="6">
    <w:abstractNumId w:val="18"/>
  </w:num>
  <w:num w:numId="7">
    <w:abstractNumId w:val="40"/>
  </w:num>
  <w:num w:numId="8">
    <w:abstractNumId w:val="3"/>
  </w:num>
  <w:num w:numId="9">
    <w:abstractNumId w:val="1"/>
  </w:num>
  <w:num w:numId="10">
    <w:abstractNumId w:val="36"/>
  </w:num>
  <w:num w:numId="11">
    <w:abstractNumId w:val="20"/>
  </w:num>
  <w:num w:numId="12">
    <w:abstractNumId w:val="25"/>
  </w:num>
  <w:num w:numId="13">
    <w:abstractNumId w:val="17"/>
  </w:num>
  <w:num w:numId="14">
    <w:abstractNumId w:val="0"/>
  </w:num>
  <w:num w:numId="15">
    <w:abstractNumId w:val="3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6"/>
  </w:num>
  <w:num w:numId="19">
    <w:abstractNumId w:val="37"/>
  </w:num>
  <w:num w:numId="20">
    <w:abstractNumId w:val="28"/>
  </w:num>
  <w:num w:numId="21">
    <w:abstractNumId w:val="31"/>
  </w:num>
  <w:num w:numId="22">
    <w:abstractNumId w:val="29"/>
  </w:num>
  <w:num w:numId="23">
    <w:abstractNumId w:val="24"/>
  </w:num>
  <w:num w:numId="24">
    <w:abstractNumId w:val="30"/>
  </w:num>
  <w:num w:numId="25">
    <w:abstractNumId w:val="4"/>
  </w:num>
  <w:num w:numId="26">
    <w:abstractNumId w:val="12"/>
  </w:num>
  <w:num w:numId="27">
    <w:abstractNumId w:val="32"/>
  </w:num>
  <w:num w:numId="28">
    <w:abstractNumId w:val="23"/>
  </w:num>
  <w:num w:numId="29">
    <w:abstractNumId w:val="2"/>
  </w:num>
  <w:num w:numId="30">
    <w:abstractNumId w:val="14"/>
  </w:num>
  <w:num w:numId="31">
    <w:abstractNumId w:val="33"/>
  </w:num>
  <w:num w:numId="32">
    <w:abstractNumId w:val="15"/>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8"/>
  </w:num>
  <w:num w:numId="40">
    <w:abstractNumId w:val="19"/>
  </w:num>
  <w:num w:numId="41">
    <w:abstractNumId w:val="22"/>
  </w:num>
  <w:num w:numId="42">
    <w:abstractNumId w:val="9"/>
  </w:num>
  <w:num w:numId="43">
    <w:abstractNumId w:val="5"/>
  </w:num>
  <w:num w:numId="44">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1B00"/>
    <w:rsid w:val="000136F6"/>
    <w:rsid w:val="0001409D"/>
    <w:rsid w:val="0001456C"/>
    <w:rsid w:val="00014891"/>
    <w:rsid w:val="00015EE4"/>
    <w:rsid w:val="00016616"/>
    <w:rsid w:val="00017748"/>
    <w:rsid w:val="00017EB9"/>
    <w:rsid w:val="000200A4"/>
    <w:rsid w:val="00021ADA"/>
    <w:rsid w:val="0002261E"/>
    <w:rsid w:val="00023102"/>
    <w:rsid w:val="00023638"/>
    <w:rsid w:val="0002396E"/>
    <w:rsid w:val="0002400B"/>
    <w:rsid w:val="00024B03"/>
    <w:rsid w:val="00025C9F"/>
    <w:rsid w:val="0002674E"/>
    <w:rsid w:val="00027451"/>
    <w:rsid w:val="00027EE6"/>
    <w:rsid w:val="00031E8E"/>
    <w:rsid w:val="00031EDA"/>
    <w:rsid w:val="0003305D"/>
    <w:rsid w:val="0003322D"/>
    <w:rsid w:val="00033967"/>
    <w:rsid w:val="00034218"/>
    <w:rsid w:val="00034AB6"/>
    <w:rsid w:val="00035DF5"/>
    <w:rsid w:val="00036335"/>
    <w:rsid w:val="00036416"/>
    <w:rsid w:val="00036ADD"/>
    <w:rsid w:val="00037078"/>
    <w:rsid w:val="000372A6"/>
    <w:rsid w:val="00037C03"/>
    <w:rsid w:val="00037DC7"/>
    <w:rsid w:val="000402A0"/>
    <w:rsid w:val="000408B6"/>
    <w:rsid w:val="000408CA"/>
    <w:rsid w:val="00041C25"/>
    <w:rsid w:val="000436E2"/>
    <w:rsid w:val="000438C8"/>
    <w:rsid w:val="00044691"/>
    <w:rsid w:val="00044722"/>
    <w:rsid w:val="00045109"/>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5578"/>
    <w:rsid w:val="000556D7"/>
    <w:rsid w:val="00056DF9"/>
    <w:rsid w:val="00056FAD"/>
    <w:rsid w:val="000579BA"/>
    <w:rsid w:val="00061D71"/>
    <w:rsid w:val="00061E6F"/>
    <w:rsid w:val="00063566"/>
    <w:rsid w:val="00063869"/>
    <w:rsid w:val="00065197"/>
    <w:rsid w:val="0006651B"/>
    <w:rsid w:val="0006675F"/>
    <w:rsid w:val="00067B6D"/>
    <w:rsid w:val="0007104E"/>
    <w:rsid w:val="00071C4B"/>
    <w:rsid w:val="00071D3B"/>
    <w:rsid w:val="0007212E"/>
    <w:rsid w:val="00072648"/>
    <w:rsid w:val="0007417F"/>
    <w:rsid w:val="00075B70"/>
    <w:rsid w:val="00075DF2"/>
    <w:rsid w:val="000763A2"/>
    <w:rsid w:val="000766D7"/>
    <w:rsid w:val="00076F5C"/>
    <w:rsid w:val="00076F8C"/>
    <w:rsid w:val="000801F7"/>
    <w:rsid w:val="00080CC4"/>
    <w:rsid w:val="00081106"/>
    <w:rsid w:val="000816EF"/>
    <w:rsid w:val="000839B2"/>
    <w:rsid w:val="00084AD9"/>
    <w:rsid w:val="00084B86"/>
    <w:rsid w:val="0008555D"/>
    <w:rsid w:val="000858E5"/>
    <w:rsid w:val="00085B95"/>
    <w:rsid w:val="00085CE7"/>
    <w:rsid w:val="00085D2D"/>
    <w:rsid w:val="00086014"/>
    <w:rsid w:val="00086C54"/>
    <w:rsid w:val="0008722B"/>
    <w:rsid w:val="0008724E"/>
    <w:rsid w:val="00091DE7"/>
    <w:rsid w:val="00093433"/>
    <w:rsid w:val="00093447"/>
    <w:rsid w:val="00093553"/>
    <w:rsid w:val="0009510B"/>
    <w:rsid w:val="00096686"/>
    <w:rsid w:val="000A0231"/>
    <w:rsid w:val="000A0D14"/>
    <w:rsid w:val="000A3AF3"/>
    <w:rsid w:val="000A56C6"/>
    <w:rsid w:val="000A5FB7"/>
    <w:rsid w:val="000A6C7C"/>
    <w:rsid w:val="000A707B"/>
    <w:rsid w:val="000B0A77"/>
    <w:rsid w:val="000B1233"/>
    <w:rsid w:val="000B187A"/>
    <w:rsid w:val="000B19F0"/>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140C"/>
    <w:rsid w:val="000C152E"/>
    <w:rsid w:val="000C239F"/>
    <w:rsid w:val="000C45B2"/>
    <w:rsid w:val="000C51F3"/>
    <w:rsid w:val="000C5717"/>
    <w:rsid w:val="000C5ED9"/>
    <w:rsid w:val="000C6B5F"/>
    <w:rsid w:val="000C6FDE"/>
    <w:rsid w:val="000C6FFF"/>
    <w:rsid w:val="000D0B16"/>
    <w:rsid w:val="000D0C5A"/>
    <w:rsid w:val="000D0E8A"/>
    <w:rsid w:val="000D21C8"/>
    <w:rsid w:val="000D2D94"/>
    <w:rsid w:val="000D3A09"/>
    <w:rsid w:val="000D437F"/>
    <w:rsid w:val="000D4EED"/>
    <w:rsid w:val="000D55E5"/>
    <w:rsid w:val="000D5B9F"/>
    <w:rsid w:val="000D5FB7"/>
    <w:rsid w:val="000D6050"/>
    <w:rsid w:val="000D7022"/>
    <w:rsid w:val="000D7681"/>
    <w:rsid w:val="000E0260"/>
    <w:rsid w:val="000E0755"/>
    <w:rsid w:val="000E0CA0"/>
    <w:rsid w:val="000E106F"/>
    <w:rsid w:val="000E1266"/>
    <w:rsid w:val="000E1E9D"/>
    <w:rsid w:val="000E1EC6"/>
    <w:rsid w:val="000E22D8"/>
    <w:rsid w:val="000E44E0"/>
    <w:rsid w:val="000E5398"/>
    <w:rsid w:val="000E6A04"/>
    <w:rsid w:val="000E7714"/>
    <w:rsid w:val="000F0BD7"/>
    <w:rsid w:val="000F1AAB"/>
    <w:rsid w:val="000F264B"/>
    <w:rsid w:val="000F2847"/>
    <w:rsid w:val="000F33DD"/>
    <w:rsid w:val="000F3757"/>
    <w:rsid w:val="000F46C7"/>
    <w:rsid w:val="000F4FA8"/>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160"/>
    <w:rsid w:val="001107B1"/>
    <w:rsid w:val="00112FD8"/>
    <w:rsid w:val="00113016"/>
    <w:rsid w:val="001131A9"/>
    <w:rsid w:val="00113476"/>
    <w:rsid w:val="001157B5"/>
    <w:rsid w:val="00116A5F"/>
    <w:rsid w:val="00116CF3"/>
    <w:rsid w:val="00121632"/>
    <w:rsid w:val="00121AB9"/>
    <w:rsid w:val="00122734"/>
    <w:rsid w:val="00126B59"/>
    <w:rsid w:val="00126D38"/>
    <w:rsid w:val="00130DD1"/>
    <w:rsid w:val="0013193C"/>
    <w:rsid w:val="00131B6A"/>
    <w:rsid w:val="00131CE4"/>
    <w:rsid w:val="001322DF"/>
    <w:rsid w:val="001327EC"/>
    <w:rsid w:val="00132975"/>
    <w:rsid w:val="0013308A"/>
    <w:rsid w:val="00133FA2"/>
    <w:rsid w:val="001347FA"/>
    <w:rsid w:val="001352F3"/>
    <w:rsid w:val="00141846"/>
    <w:rsid w:val="00141EE5"/>
    <w:rsid w:val="00142642"/>
    <w:rsid w:val="00142B94"/>
    <w:rsid w:val="001432EB"/>
    <w:rsid w:val="00143E16"/>
    <w:rsid w:val="00145782"/>
    <w:rsid w:val="001457E5"/>
    <w:rsid w:val="001479F5"/>
    <w:rsid w:val="00147BF7"/>
    <w:rsid w:val="0015153C"/>
    <w:rsid w:val="00152452"/>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A2A"/>
    <w:rsid w:val="00163D29"/>
    <w:rsid w:val="00163DED"/>
    <w:rsid w:val="00164F2C"/>
    <w:rsid w:val="0016505C"/>
    <w:rsid w:val="001654D6"/>
    <w:rsid w:val="0016583F"/>
    <w:rsid w:val="00166982"/>
    <w:rsid w:val="00166AFF"/>
    <w:rsid w:val="00167615"/>
    <w:rsid w:val="00167D96"/>
    <w:rsid w:val="00170491"/>
    <w:rsid w:val="001712A1"/>
    <w:rsid w:val="00171883"/>
    <w:rsid w:val="00172471"/>
    <w:rsid w:val="00172728"/>
    <w:rsid w:val="00172A07"/>
    <w:rsid w:val="0017309E"/>
    <w:rsid w:val="001731D7"/>
    <w:rsid w:val="0017399B"/>
    <w:rsid w:val="0017423D"/>
    <w:rsid w:val="00174CF8"/>
    <w:rsid w:val="00174E33"/>
    <w:rsid w:val="0017694B"/>
    <w:rsid w:val="00177D8E"/>
    <w:rsid w:val="00177FF1"/>
    <w:rsid w:val="001803DD"/>
    <w:rsid w:val="001806D7"/>
    <w:rsid w:val="00180C7D"/>
    <w:rsid w:val="00181177"/>
    <w:rsid w:val="00181D22"/>
    <w:rsid w:val="00182EF8"/>
    <w:rsid w:val="00183510"/>
    <w:rsid w:val="001846EA"/>
    <w:rsid w:val="001851C3"/>
    <w:rsid w:val="00185E5A"/>
    <w:rsid w:val="00186A35"/>
    <w:rsid w:val="00186F08"/>
    <w:rsid w:val="00190143"/>
    <w:rsid w:val="001901FC"/>
    <w:rsid w:val="00190A87"/>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2DBB"/>
    <w:rsid w:val="001A41CD"/>
    <w:rsid w:val="001A49D0"/>
    <w:rsid w:val="001A61C7"/>
    <w:rsid w:val="001A7414"/>
    <w:rsid w:val="001B0111"/>
    <w:rsid w:val="001B11CE"/>
    <w:rsid w:val="001B1237"/>
    <w:rsid w:val="001B211C"/>
    <w:rsid w:val="001B2EBB"/>
    <w:rsid w:val="001B31E1"/>
    <w:rsid w:val="001B6746"/>
    <w:rsid w:val="001C01A0"/>
    <w:rsid w:val="001C081F"/>
    <w:rsid w:val="001C1F53"/>
    <w:rsid w:val="001C2B15"/>
    <w:rsid w:val="001C4139"/>
    <w:rsid w:val="001C5808"/>
    <w:rsid w:val="001C6B08"/>
    <w:rsid w:val="001C7251"/>
    <w:rsid w:val="001C7DED"/>
    <w:rsid w:val="001D0971"/>
    <w:rsid w:val="001D3F56"/>
    <w:rsid w:val="001D48AD"/>
    <w:rsid w:val="001D4DE1"/>
    <w:rsid w:val="001D60ED"/>
    <w:rsid w:val="001D655C"/>
    <w:rsid w:val="001D7325"/>
    <w:rsid w:val="001D7780"/>
    <w:rsid w:val="001E0325"/>
    <w:rsid w:val="001E1642"/>
    <w:rsid w:val="001E22B9"/>
    <w:rsid w:val="001E262C"/>
    <w:rsid w:val="001E4BFD"/>
    <w:rsid w:val="001E6F8F"/>
    <w:rsid w:val="001E797D"/>
    <w:rsid w:val="001F27E6"/>
    <w:rsid w:val="001F382A"/>
    <w:rsid w:val="001F3B7D"/>
    <w:rsid w:val="001F437F"/>
    <w:rsid w:val="001F4F52"/>
    <w:rsid w:val="001F59AA"/>
    <w:rsid w:val="001F6325"/>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BE8"/>
    <w:rsid w:val="00215EE1"/>
    <w:rsid w:val="00216554"/>
    <w:rsid w:val="002173B2"/>
    <w:rsid w:val="00220FCD"/>
    <w:rsid w:val="0022163D"/>
    <w:rsid w:val="00221693"/>
    <w:rsid w:val="00222D78"/>
    <w:rsid w:val="002244A9"/>
    <w:rsid w:val="002246DB"/>
    <w:rsid w:val="002259D6"/>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791A"/>
    <w:rsid w:val="00247B97"/>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1F1A"/>
    <w:rsid w:val="00262D25"/>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91D"/>
    <w:rsid w:val="00280D26"/>
    <w:rsid w:val="002814F8"/>
    <w:rsid w:val="002816A7"/>
    <w:rsid w:val="002816F2"/>
    <w:rsid w:val="00281857"/>
    <w:rsid w:val="00282843"/>
    <w:rsid w:val="00284ACF"/>
    <w:rsid w:val="002851A6"/>
    <w:rsid w:val="002858E3"/>
    <w:rsid w:val="00285D30"/>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422"/>
    <w:rsid w:val="002956CC"/>
    <w:rsid w:val="00296785"/>
    <w:rsid w:val="00296797"/>
    <w:rsid w:val="0029757E"/>
    <w:rsid w:val="002976F8"/>
    <w:rsid w:val="002A226E"/>
    <w:rsid w:val="002A4191"/>
    <w:rsid w:val="002A50C9"/>
    <w:rsid w:val="002A5601"/>
    <w:rsid w:val="002A5750"/>
    <w:rsid w:val="002A6981"/>
    <w:rsid w:val="002B1419"/>
    <w:rsid w:val="002B218B"/>
    <w:rsid w:val="002B290F"/>
    <w:rsid w:val="002B2968"/>
    <w:rsid w:val="002B2B24"/>
    <w:rsid w:val="002B2B79"/>
    <w:rsid w:val="002B2E03"/>
    <w:rsid w:val="002B383D"/>
    <w:rsid w:val="002B3FA3"/>
    <w:rsid w:val="002B40CB"/>
    <w:rsid w:val="002B4D8A"/>
    <w:rsid w:val="002B65D5"/>
    <w:rsid w:val="002B6897"/>
    <w:rsid w:val="002B6F63"/>
    <w:rsid w:val="002B7EC1"/>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42C"/>
    <w:rsid w:val="002D2DBE"/>
    <w:rsid w:val="002D3298"/>
    <w:rsid w:val="002D4278"/>
    <w:rsid w:val="002D57BA"/>
    <w:rsid w:val="002D5BC4"/>
    <w:rsid w:val="002D5BF4"/>
    <w:rsid w:val="002D647C"/>
    <w:rsid w:val="002D7487"/>
    <w:rsid w:val="002D7929"/>
    <w:rsid w:val="002D7B19"/>
    <w:rsid w:val="002E038C"/>
    <w:rsid w:val="002E2881"/>
    <w:rsid w:val="002E28F4"/>
    <w:rsid w:val="002E366B"/>
    <w:rsid w:val="002E3F4C"/>
    <w:rsid w:val="002E538C"/>
    <w:rsid w:val="002E7584"/>
    <w:rsid w:val="002F0762"/>
    <w:rsid w:val="002F0C43"/>
    <w:rsid w:val="002F1482"/>
    <w:rsid w:val="002F1608"/>
    <w:rsid w:val="002F24DA"/>
    <w:rsid w:val="002F2980"/>
    <w:rsid w:val="002F2C2B"/>
    <w:rsid w:val="002F3DF8"/>
    <w:rsid w:val="003009EE"/>
    <w:rsid w:val="00300AFD"/>
    <w:rsid w:val="00301A25"/>
    <w:rsid w:val="00302F31"/>
    <w:rsid w:val="003030E5"/>
    <w:rsid w:val="00303712"/>
    <w:rsid w:val="00303963"/>
    <w:rsid w:val="003039BE"/>
    <w:rsid w:val="00304107"/>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178EE"/>
    <w:rsid w:val="003219DD"/>
    <w:rsid w:val="00321A05"/>
    <w:rsid w:val="00321BC8"/>
    <w:rsid w:val="003223CE"/>
    <w:rsid w:val="0032343B"/>
    <w:rsid w:val="00324B26"/>
    <w:rsid w:val="00326902"/>
    <w:rsid w:val="00326979"/>
    <w:rsid w:val="00327813"/>
    <w:rsid w:val="003300DB"/>
    <w:rsid w:val="0033110A"/>
    <w:rsid w:val="003316DB"/>
    <w:rsid w:val="003321A0"/>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4867"/>
    <w:rsid w:val="00346504"/>
    <w:rsid w:val="003467BC"/>
    <w:rsid w:val="0034687B"/>
    <w:rsid w:val="003469E4"/>
    <w:rsid w:val="00346D07"/>
    <w:rsid w:val="00346EBD"/>
    <w:rsid w:val="00350EDF"/>
    <w:rsid w:val="00351107"/>
    <w:rsid w:val="00351323"/>
    <w:rsid w:val="003515A4"/>
    <w:rsid w:val="003519A7"/>
    <w:rsid w:val="00353828"/>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652A"/>
    <w:rsid w:val="00371A1A"/>
    <w:rsid w:val="00373C16"/>
    <w:rsid w:val="00374407"/>
    <w:rsid w:val="00374FC9"/>
    <w:rsid w:val="003750A3"/>
    <w:rsid w:val="003751C6"/>
    <w:rsid w:val="00375A76"/>
    <w:rsid w:val="00376EF5"/>
    <w:rsid w:val="003775FE"/>
    <w:rsid w:val="00377A0D"/>
    <w:rsid w:val="003810EF"/>
    <w:rsid w:val="00382172"/>
    <w:rsid w:val="00382824"/>
    <w:rsid w:val="00382BED"/>
    <w:rsid w:val="003833F0"/>
    <w:rsid w:val="00384592"/>
    <w:rsid w:val="00385B91"/>
    <w:rsid w:val="00386679"/>
    <w:rsid w:val="0038683D"/>
    <w:rsid w:val="00387B59"/>
    <w:rsid w:val="00390908"/>
    <w:rsid w:val="00390B75"/>
    <w:rsid w:val="00390BB8"/>
    <w:rsid w:val="00392EE1"/>
    <w:rsid w:val="003933BD"/>
    <w:rsid w:val="00393759"/>
    <w:rsid w:val="00393DA2"/>
    <w:rsid w:val="00394D96"/>
    <w:rsid w:val="0039750E"/>
    <w:rsid w:val="003A0EC8"/>
    <w:rsid w:val="003A17E5"/>
    <w:rsid w:val="003A2E15"/>
    <w:rsid w:val="003A4CA1"/>
    <w:rsid w:val="003A5BA8"/>
    <w:rsid w:val="003A5E82"/>
    <w:rsid w:val="003A60EC"/>
    <w:rsid w:val="003A6D97"/>
    <w:rsid w:val="003A7597"/>
    <w:rsid w:val="003A7621"/>
    <w:rsid w:val="003A7748"/>
    <w:rsid w:val="003A7986"/>
    <w:rsid w:val="003B0A75"/>
    <w:rsid w:val="003B1F01"/>
    <w:rsid w:val="003B24E5"/>
    <w:rsid w:val="003B2A2F"/>
    <w:rsid w:val="003B51AD"/>
    <w:rsid w:val="003B6ABC"/>
    <w:rsid w:val="003B6E1C"/>
    <w:rsid w:val="003B74AD"/>
    <w:rsid w:val="003B7955"/>
    <w:rsid w:val="003B7D1B"/>
    <w:rsid w:val="003C008B"/>
    <w:rsid w:val="003C0592"/>
    <w:rsid w:val="003C0E8A"/>
    <w:rsid w:val="003C180B"/>
    <w:rsid w:val="003C1D2C"/>
    <w:rsid w:val="003C21EA"/>
    <w:rsid w:val="003C2611"/>
    <w:rsid w:val="003C3152"/>
    <w:rsid w:val="003C3772"/>
    <w:rsid w:val="003C3A54"/>
    <w:rsid w:val="003C4371"/>
    <w:rsid w:val="003C4682"/>
    <w:rsid w:val="003C4AF0"/>
    <w:rsid w:val="003C5701"/>
    <w:rsid w:val="003C6342"/>
    <w:rsid w:val="003C675A"/>
    <w:rsid w:val="003C7325"/>
    <w:rsid w:val="003C7A87"/>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6954"/>
    <w:rsid w:val="003E7508"/>
    <w:rsid w:val="003E7971"/>
    <w:rsid w:val="003E7D8F"/>
    <w:rsid w:val="003F0F55"/>
    <w:rsid w:val="003F181F"/>
    <w:rsid w:val="003F3FF1"/>
    <w:rsid w:val="003F4360"/>
    <w:rsid w:val="003F5AB4"/>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3B81"/>
    <w:rsid w:val="004259A9"/>
    <w:rsid w:val="00427452"/>
    <w:rsid w:val="00427732"/>
    <w:rsid w:val="00427CF1"/>
    <w:rsid w:val="00427D45"/>
    <w:rsid w:val="0043298A"/>
    <w:rsid w:val="0043328A"/>
    <w:rsid w:val="0043466F"/>
    <w:rsid w:val="004349E4"/>
    <w:rsid w:val="00435110"/>
    <w:rsid w:val="004351F4"/>
    <w:rsid w:val="004353E9"/>
    <w:rsid w:val="00440924"/>
    <w:rsid w:val="00440B46"/>
    <w:rsid w:val="00441667"/>
    <w:rsid w:val="00441745"/>
    <w:rsid w:val="004422EE"/>
    <w:rsid w:val="004423DE"/>
    <w:rsid w:val="00443756"/>
    <w:rsid w:val="00444C4A"/>
    <w:rsid w:val="0044562F"/>
    <w:rsid w:val="004461CF"/>
    <w:rsid w:val="00447EF9"/>
    <w:rsid w:val="00451A71"/>
    <w:rsid w:val="0045458B"/>
    <w:rsid w:val="0045472D"/>
    <w:rsid w:val="0045650E"/>
    <w:rsid w:val="004565E4"/>
    <w:rsid w:val="00456A82"/>
    <w:rsid w:val="004574B0"/>
    <w:rsid w:val="00460A9C"/>
    <w:rsid w:val="00461A68"/>
    <w:rsid w:val="00461BDF"/>
    <w:rsid w:val="00462653"/>
    <w:rsid w:val="00462A19"/>
    <w:rsid w:val="00462C10"/>
    <w:rsid w:val="00463B72"/>
    <w:rsid w:val="00464273"/>
    <w:rsid w:val="0046553F"/>
    <w:rsid w:val="00470C03"/>
    <w:rsid w:val="00470DB4"/>
    <w:rsid w:val="00471BA1"/>
    <w:rsid w:val="00472254"/>
    <w:rsid w:val="00473159"/>
    <w:rsid w:val="00473AFD"/>
    <w:rsid w:val="00475501"/>
    <w:rsid w:val="00475E63"/>
    <w:rsid w:val="00475EAB"/>
    <w:rsid w:val="004769C0"/>
    <w:rsid w:val="00477BD1"/>
    <w:rsid w:val="00477F7D"/>
    <w:rsid w:val="00480A4F"/>
    <w:rsid w:val="00480D3D"/>
    <w:rsid w:val="00482475"/>
    <w:rsid w:val="00482566"/>
    <w:rsid w:val="00482779"/>
    <w:rsid w:val="00483C01"/>
    <w:rsid w:val="0048501E"/>
    <w:rsid w:val="00485E78"/>
    <w:rsid w:val="00486C44"/>
    <w:rsid w:val="004875CF"/>
    <w:rsid w:val="00490736"/>
    <w:rsid w:val="00490C31"/>
    <w:rsid w:val="00490EDD"/>
    <w:rsid w:val="00491AF7"/>
    <w:rsid w:val="00491EAB"/>
    <w:rsid w:val="00492D5A"/>
    <w:rsid w:val="004939AA"/>
    <w:rsid w:val="0049567E"/>
    <w:rsid w:val="004959DF"/>
    <w:rsid w:val="004968E0"/>
    <w:rsid w:val="00497AA7"/>
    <w:rsid w:val="00497C6C"/>
    <w:rsid w:val="004A111D"/>
    <w:rsid w:val="004A1248"/>
    <w:rsid w:val="004A1948"/>
    <w:rsid w:val="004A2B5B"/>
    <w:rsid w:val="004A30D0"/>
    <w:rsid w:val="004A42A8"/>
    <w:rsid w:val="004A49D0"/>
    <w:rsid w:val="004A4AF9"/>
    <w:rsid w:val="004A5389"/>
    <w:rsid w:val="004A54D4"/>
    <w:rsid w:val="004A5D30"/>
    <w:rsid w:val="004A68EE"/>
    <w:rsid w:val="004A7BBE"/>
    <w:rsid w:val="004B048C"/>
    <w:rsid w:val="004B05BD"/>
    <w:rsid w:val="004B1CD1"/>
    <w:rsid w:val="004B2772"/>
    <w:rsid w:val="004B27F6"/>
    <w:rsid w:val="004B32F1"/>
    <w:rsid w:val="004B35FF"/>
    <w:rsid w:val="004B4205"/>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6A9"/>
    <w:rsid w:val="004D17D1"/>
    <w:rsid w:val="004D1916"/>
    <w:rsid w:val="004D2882"/>
    <w:rsid w:val="004D2A3A"/>
    <w:rsid w:val="004D2C17"/>
    <w:rsid w:val="004D304B"/>
    <w:rsid w:val="004D35A5"/>
    <w:rsid w:val="004D35B5"/>
    <w:rsid w:val="004D5B53"/>
    <w:rsid w:val="004D6A24"/>
    <w:rsid w:val="004D7AF0"/>
    <w:rsid w:val="004D7B61"/>
    <w:rsid w:val="004D7D7F"/>
    <w:rsid w:val="004E0CAA"/>
    <w:rsid w:val="004E1098"/>
    <w:rsid w:val="004E1E65"/>
    <w:rsid w:val="004E1EBB"/>
    <w:rsid w:val="004E237D"/>
    <w:rsid w:val="004E3147"/>
    <w:rsid w:val="004E3C03"/>
    <w:rsid w:val="004E406B"/>
    <w:rsid w:val="004E42E3"/>
    <w:rsid w:val="004E448A"/>
    <w:rsid w:val="004E4D5B"/>
    <w:rsid w:val="004E5009"/>
    <w:rsid w:val="004E6DD7"/>
    <w:rsid w:val="004E71BD"/>
    <w:rsid w:val="004E747F"/>
    <w:rsid w:val="004F0B44"/>
    <w:rsid w:val="004F1530"/>
    <w:rsid w:val="004F15AB"/>
    <w:rsid w:val="004F1CB0"/>
    <w:rsid w:val="004F2F4C"/>
    <w:rsid w:val="004F2F9F"/>
    <w:rsid w:val="004F36E9"/>
    <w:rsid w:val="004F4750"/>
    <w:rsid w:val="004F5F3C"/>
    <w:rsid w:val="004F6A5E"/>
    <w:rsid w:val="005008C8"/>
    <w:rsid w:val="00501899"/>
    <w:rsid w:val="0050264D"/>
    <w:rsid w:val="00505A71"/>
    <w:rsid w:val="00506B0C"/>
    <w:rsid w:val="00507C7F"/>
    <w:rsid w:val="0051027E"/>
    <w:rsid w:val="00510FE8"/>
    <w:rsid w:val="00511C7B"/>
    <w:rsid w:val="00512501"/>
    <w:rsid w:val="00512A09"/>
    <w:rsid w:val="0051430B"/>
    <w:rsid w:val="005143F9"/>
    <w:rsid w:val="00514DCE"/>
    <w:rsid w:val="00515ECB"/>
    <w:rsid w:val="00516078"/>
    <w:rsid w:val="005166A1"/>
    <w:rsid w:val="00517BE5"/>
    <w:rsid w:val="00517D7B"/>
    <w:rsid w:val="00520D3F"/>
    <w:rsid w:val="005216F3"/>
    <w:rsid w:val="0052246D"/>
    <w:rsid w:val="005233A5"/>
    <w:rsid w:val="00523F18"/>
    <w:rsid w:val="00525A38"/>
    <w:rsid w:val="005262A7"/>
    <w:rsid w:val="00526985"/>
    <w:rsid w:val="00527245"/>
    <w:rsid w:val="0052738B"/>
    <w:rsid w:val="005277D3"/>
    <w:rsid w:val="00530321"/>
    <w:rsid w:val="005309FC"/>
    <w:rsid w:val="00530E05"/>
    <w:rsid w:val="00530ED0"/>
    <w:rsid w:val="00531230"/>
    <w:rsid w:val="00531599"/>
    <w:rsid w:val="005317DE"/>
    <w:rsid w:val="00532501"/>
    <w:rsid w:val="00533531"/>
    <w:rsid w:val="00533D61"/>
    <w:rsid w:val="00534908"/>
    <w:rsid w:val="00534AC7"/>
    <w:rsid w:val="00535AF0"/>
    <w:rsid w:val="005367FB"/>
    <w:rsid w:val="00536B03"/>
    <w:rsid w:val="00536D2C"/>
    <w:rsid w:val="0053734A"/>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3FDE"/>
    <w:rsid w:val="00554B9D"/>
    <w:rsid w:val="00554CE1"/>
    <w:rsid w:val="00555656"/>
    <w:rsid w:val="00555F6A"/>
    <w:rsid w:val="0055603A"/>
    <w:rsid w:val="005560DB"/>
    <w:rsid w:val="00557140"/>
    <w:rsid w:val="00560EE8"/>
    <w:rsid w:val="0056182D"/>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60D"/>
    <w:rsid w:val="005806B7"/>
    <w:rsid w:val="005828D5"/>
    <w:rsid w:val="00582F20"/>
    <w:rsid w:val="0058608E"/>
    <w:rsid w:val="00586CE2"/>
    <w:rsid w:val="005871F0"/>
    <w:rsid w:val="00587ED0"/>
    <w:rsid w:val="00590833"/>
    <w:rsid w:val="005910A4"/>
    <w:rsid w:val="005917AA"/>
    <w:rsid w:val="00593AF8"/>
    <w:rsid w:val="00593D98"/>
    <w:rsid w:val="00596024"/>
    <w:rsid w:val="005963F1"/>
    <w:rsid w:val="005963F5"/>
    <w:rsid w:val="00597CEE"/>
    <w:rsid w:val="005A0485"/>
    <w:rsid w:val="005A0E4E"/>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242E"/>
    <w:rsid w:val="005B2BF7"/>
    <w:rsid w:val="005B2DD1"/>
    <w:rsid w:val="005B316B"/>
    <w:rsid w:val="005B3C33"/>
    <w:rsid w:val="005B3EA7"/>
    <w:rsid w:val="005B4D87"/>
    <w:rsid w:val="005B550F"/>
    <w:rsid w:val="005B6206"/>
    <w:rsid w:val="005B7A2D"/>
    <w:rsid w:val="005C01BC"/>
    <w:rsid w:val="005C02C1"/>
    <w:rsid w:val="005C2927"/>
    <w:rsid w:val="005C2BFB"/>
    <w:rsid w:val="005C37E2"/>
    <w:rsid w:val="005C42C1"/>
    <w:rsid w:val="005C4655"/>
    <w:rsid w:val="005C625E"/>
    <w:rsid w:val="005C67C1"/>
    <w:rsid w:val="005C71AC"/>
    <w:rsid w:val="005C7369"/>
    <w:rsid w:val="005C7907"/>
    <w:rsid w:val="005D0194"/>
    <w:rsid w:val="005D033B"/>
    <w:rsid w:val="005D0509"/>
    <w:rsid w:val="005D17B6"/>
    <w:rsid w:val="005D1D5B"/>
    <w:rsid w:val="005D2B51"/>
    <w:rsid w:val="005D3CF5"/>
    <w:rsid w:val="005D436E"/>
    <w:rsid w:val="005D46FA"/>
    <w:rsid w:val="005D4E4B"/>
    <w:rsid w:val="005D54C7"/>
    <w:rsid w:val="005D5F02"/>
    <w:rsid w:val="005E0509"/>
    <w:rsid w:val="005E093E"/>
    <w:rsid w:val="005E0ED5"/>
    <w:rsid w:val="005E11C1"/>
    <w:rsid w:val="005E1451"/>
    <w:rsid w:val="005E1BDA"/>
    <w:rsid w:val="005E25A1"/>
    <w:rsid w:val="005E2FDD"/>
    <w:rsid w:val="005E4815"/>
    <w:rsid w:val="005E5490"/>
    <w:rsid w:val="005E55F6"/>
    <w:rsid w:val="005E5B55"/>
    <w:rsid w:val="005E6430"/>
    <w:rsid w:val="005E682C"/>
    <w:rsid w:val="005E6BD1"/>
    <w:rsid w:val="005E6C30"/>
    <w:rsid w:val="005E7582"/>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0107"/>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F44"/>
    <w:rsid w:val="00624298"/>
    <w:rsid w:val="006246A6"/>
    <w:rsid w:val="00625E5B"/>
    <w:rsid w:val="00626005"/>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D02"/>
    <w:rsid w:val="00646FDA"/>
    <w:rsid w:val="00647630"/>
    <w:rsid w:val="00651C75"/>
    <w:rsid w:val="00654B0A"/>
    <w:rsid w:val="00655043"/>
    <w:rsid w:val="00656A64"/>
    <w:rsid w:val="006574E2"/>
    <w:rsid w:val="00657CA6"/>
    <w:rsid w:val="00657D26"/>
    <w:rsid w:val="0066002C"/>
    <w:rsid w:val="00660EBB"/>
    <w:rsid w:val="00662E69"/>
    <w:rsid w:val="006633FD"/>
    <w:rsid w:val="0066470C"/>
    <w:rsid w:val="00664ED3"/>
    <w:rsid w:val="00664F1A"/>
    <w:rsid w:val="00665C25"/>
    <w:rsid w:val="00665C98"/>
    <w:rsid w:val="00665F4E"/>
    <w:rsid w:val="0066601F"/>
    <w:rsid w:val="006674DD"/>
    <w:rsid w:val="006676BD"/>
    <w:rsid w:val="00671818"/>
    <w:rsid w:val="00671C9F"/>
    <w:rsid w:val="00671FE6"/>
    <w:rsid w:val="006739D9"/>
    <w:rsid w:val="006745B8"/>
    <w:rsid w:val="00675295"/>
    <w:rsid w:val="006753F6"/>
    <w:rsid w:val="00675B99"/>
    <w:rsid w:val="00676DB2"/>
    <w:rsid w:val="00677906"/>
    <w:rsid w:val="00680318"/>
    <w:rsid w:val="00680D1E"/>
    <w:rsid w:val="006811CE"/>
    <w:rsid w:val="0068157B"/>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0684"/>
    <w:rsid w:val="006A1E25"/>
    <w:rsid w:val="006A26F5"/>
    <w:rsid w:val="006A2B0E"/>
    <w:rsid w:val="006A30F1"/>
    <w:rsid w:val="006A3187"/>
    <w:rsid w:val="006A3984"/>
    <w:rsid w:val="006A51C2"/>
    <w:rsid w:val="006A7231"/>
    <w:rsid w:val="006A735C"/>
    <w:rsid w:val="006A73E7"/>
    <w:rsid w:val="006A76CD"/>
    <w:rsid w:val="006B096F"/>
    <w:rsid w:val="006B142B"/>
    <w:rsid w:val="006B25FF"/>
    <w:rsid w:val="006B2E6A"/>
    <w:rsid w:val="006B4CAD"/>
    <w:rsid w:val="006B4DA6"/>
    <w:rsid w:val="006B6497"/>
    <w:rsid w:val="006B700F"/>
    <w:rsid w:val="006B73A8"/>
    <w:rsid w:val="006B7D1A"/>
    <w:rsid w:val="006C00FB"/>
    <w:rsid w:val="006C056A"/>
    <w:rsid w:val="006C083C"/>
    <w:rsid w:val="006C16B5"/>
    <w:rsid w:val="006C1E6B"/>
    <w:rsid w:val="006C2E2A"/>
    <w:rsid w:val="006C5699"/>
    <w:rsid w:val="006C675E"/>
    <w:rsid w:val="006C7ED3"/>
    <w:rsid w:val="006D084F"/>
    <w:rsid w:val="006D2560"/>
    <w:rsid w:val="006D277F"/>
    <w:rsid w:val="006D2BCC"/>
    <w:rsid w:val="006D2C58"/>
    <w:rsid w:val="006D2F11"/>
    <w:rsid w:val="006D3734"/>
    <w:rsid w:val="006D3ACB"/>
    <w:rsid w:val="006D3E2D"/>
    <w:rsid w:val="006D458B"/>
    <w:rsid w:val="006D58AF"/>
    <w:rsid w:val="006D5CD1"/>
    <w:rsid w:val="006D62CB"/>
    <w:rsid w:val="006D7A46"/>
    <w:rsid w:val="006D7A54"/>
    <w:rsid w:val="006E00F5"/>
    <w:rsid w:val="006E02B7"/>
    <w:rsid w:val="006E043B"/>
    <w:rsid w:val="006E1479"/>
    <w:rsid w:val="006E1FCF"/>
    <w:rsid w:val="006E22B5"/>
    <w:rsid w:val="006E277A"/>
    <w:rsid w:val="006E29E1"/>
    <w:rsid w:val="006E327D"/>
    <w:rsid w:val="006E32E9"/>
    <w:rsid w:val="006E645B"/>
    <w:rsid w:val="006E653F"/>
    <w:rsid w:val="006E668C"/>
    <w:rsid w:val="006E6A0C"/>
    <w:rsid w:val="006E73EA"/>
    <w:rsid w:val="006E7625"/>
    <w:rsid w:val="006E7A26"/>
    <w:rsid w:val="006F02D6"/>
    <w:rsid w:val="006F03C2"/>
    <w:rsid w:val="006F1051"/>
    <w:rsid w:val="006F11FC"/>
    <w:rsid w:val="006F29E2"/>
    <w:rsid w:val="006F2E73"/>
    <w:rsid w:val="006F49CE"/>
    <w:rsid w:val="006F4B5B"/>
    <w:rsid w:val="006F5C9A"/>
    <w:rsid w:val="006F6A2C"/>
    <w:rsid w:val="006F6D9D"/>
    <w:rsid w:val="006F755B"/>
    <w:rsid w:val="006F795B"/>
    <w:rsid w:val="007003A1"/>
    <w:rsid w:val="00701F5B"/>
    <w:rsid w:val="0070278D"/>
    <w:rsid w:val="007036FC"/>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4F3"/>
    <w:rsid w:val="00715970"/>
    <w:rsid w:val="00716A3C"/>
    <w:rsid w:val="0071716C"/>
    <w:rsid w:val="00717921"/>
    <w:rsid w:val="0072066B"/>
    <w:rsid w:val="00720805"/>
    <w:rsid w:val="0072090D"/>
    <w:rsid w:val="007212AA"/>
    <w:rsid w:val="00723DD6"/>
    <w:rsid w:val="00724FF2"/>
    <w:rsid w:val="0072539B"/>
    <w:rsid w:val="00726F39"/>
    <w:rsid w:val="007271EF"/>
    <w:rsid w:val="007276B6"/>
    <w:rsid w:val="00727D37"/>
    <w:rsid w:val="0073019C"/>
    <w:rsid w:val="007306F8"/>
    <w:rsid w:val="00730BE4"/>
    <w:rsid w:val="00731236"/>
    <w:rsid w:val="00731AC4"/>
    <w:rsid w:val="00731D20"/>
    <w:rsid w:val="00731F7D"/>
    <w:rsid w:val="00732212"/>
    <w:rsid w:val="007336EE"/>
    <w:rsid w:val="00733A06"/>
    <w:rsid w:val="00733F8A"/>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0E9B"/>
    <w:rsid w:val="0076239A"/>
    <w:rsid w:val="00762A77"/>
    <w:rsid w:val="00762D38"/>
    <w:rsid w:val="0076433B"/>
    <w:rsid w:val="00765F1B"/>
    <w:rsid w:val="0076688D"/>
    <w:rsid w:val="00767BA7"/>
    <w:rsid w:val="00770FBC"/>
    <w:rsid w:val="007723AB"/>
    <w:rsid w:val="00774D10"/>
    <w:rsid w:val="0077538B"/>
    <w:rsid w:val="00775579"/>
    <w:rsid w:val="007763C1"/>
    <w:rsid w:val="00780287"/>
    <w:rsid w:val="007809D9"/>
    <w:rsid w:val="00781003"/>
    <w:rsid w:val="0078199B"/>
    <w:rsid w:val="00784651"/>
    <w:rsid w:val="00786D4B"/>
    <w:rsid w:val="00786E42"/>
    <w:rsid w:val="00786EFB"/>
    <w:rsid w:val="007871D4"/>
    <w:rsid w:val="00787524"/>
    <w:rsid w:val="00787DD9"/>
    <w:rsid w:val="0079018E"/>
    <w:rsid w:val="007902DA"/>
    <w:rsid w:val="00790834"/>
    <w:rsid w:val="0079129B"/>
    <w:rsid w:val="00791594"/>
    <w:rsid w:val="00791AE2"/>
    <w:rsid w:val="00792082"/>
    <w:rsid w:val="0079308B"/>
    <w:rsid w:val="00793BCF"/>
    <w:rsid w:val="00794CDA"/>
    <w:rsid w:val="00795651"/>
    <w:rsid w:val="00796782"/>
    <w:rsid w:val="00797BB2"/>
    <w:rsid w:val="007A058E"/>
    <w:rsid w:val="007A0EBF"/>
    <w:rsid w:val="007A1110"/>
    <w:rsid w:val="007A2005"/>
    <w:rsid w:val="007A31D8"/>
    <w:rsid w:val="007A323C"/>
    <w:rsid w:val="007A53E3"/>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C05A7"/>
    <w:rsid w:val="007C113C"/>
    <w:rsid w:val="007C1876"/>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2CB8"/>
    <w:rsid w:val="007D3219"/>
    <w:rsid w:val="007D4730"/>
    <w:rsid w:val="007D49BA"/>
    <w:rsid w:val="007D4A06"/>
    <w:rsid w:val="007D4E93"/>
    <w:rsid w:val="007D4F2C"/>
    <w:rsid w:val="007D584C"/>
    <w:rsid w:val="007D612F"/>
    <w:rsid w:val="007D62FF"/>
    <w:rsid w:val="007D6AB8"/>
    <w:rsid w:val="007D7E3C"/>
    <w:rsid w:val="007E0990"/>
    <w:rsid w:val="007E24B7"/>
    <w:rsid w:val="007E437E"/>
    <w:rsid w:val="007E4C15"/>
    <w:rsid w:val="007E784F"/>
    <w:rsid w:val="007F008D"/>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48B8"/>
    <w:rsid w:val="008058D5"/>
    <w:rsid w:val="008059BA"/>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17972"/>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2AA"/>
    <w:rsid w:val="00835900"/>
    <w:rsid w:val="00835B20"/>
    <w:rsid w:val="00836C0A"/>
    <w:rsid w:val="00840686"/>
    <w:rsid w:val="0084132A"/>
    <w:rsid w:val="00841483"/>
    <w:rsid w:val="00841533"/>
    <w:rsid w:val="008417D1"/>
    <w:rsid w:val="00841BDB"/>
    <w:rsid w:val="00842BB4"/>
    <w:rsid w:val="00842E64"/>
    <w:rsid w:val="00843672"/>
    <w:rsid w:val="00843B5D"/>
    <w:rsid w:val="00843FA9"/>
    <w:rsid w:val="00845FD6"/>
    <w:rsid w:val="008468B2"/>
    <w:rsid w:val="00846FC6"/>
    <w:rsid w:val="008477D0"/>
    <w:rsid w:val="00847B4C"/>
    <w:rsid w:val="00847E6F"/>
    <w:rsid w:val="008501C7"/>
    <w:rsid w:val="008508ED"/>
    <w:rsid w:val="008542B3"/>
    <w:rsid w:val="008546A5"/>
    <w:rsid w:val="00855023"/>
    <w:rsid w:val="00855ED7"/>
    <w:rsid w:val="00855F06"/>
    <w:rsid w:val="00856348"/>
    <w:rsid w:val="0085636F"/>
    <w:rsid w:val="008565DC"/>
    <w:rsid w:val="008565E0"/>
    <w:rsid w:val="00856FB4"/>
    <w:rsid w:val="00857A5F"/>
    <w:rsid w:val="008603D7"/>
    <w:rsid w:val="0086098D"/>
    <w:rsid w:val="00860A5F"/>
    <w:rsid w:val="00860CB9"/>
    <w:rsid w:val="00861A46"/>
    <w:rsid w:val="00861D4D"/>
    <w:rsid w:val="00861E08"/>
    <w:rsid w:val="00862166"/>
    <w:rsid w:val="0086264E"/>
    <w:rsid w:val="008626FB"/>
    <w:rsid w:val="0086272D"/>
    <w:rsid w:val="008638F6"/>
    <w:rsid w:val="00863DB2"/>
    <w:rsid w:val="00864C20"/>
    <w:rsid w:val="008668EA"/>
    <w:rsid w:val="0086753F"/>
    <w:rsid w:val="0087128E"/>
    <w:rsid w:val="00871762"/>
    <w:rsid w:val="0087190C"/>
    <w:rsid w:val="00872009"/>
    <w:rsid w:val="00872D60"/>
    <w:rsid w:val="00872FDD"/>
    <w:rsid w:val="008735D1"/>
    <w:rsid w:val="00873D01"/>
    <w:rsid w:val="008746EF"/>
    <w:rsid w:val="00874CF6"/>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22A"/>
    <w:rsid w:val="008948E9"/>
    <w:rsid w:val="00894F45"/>
    <w:rsid w:val="00895899"/>
    <w:rsid w:val="00895C34"/>
    <w:rsid w:val="00895CA7"/>
    <w:rsid w:val="00896C63"/>
    <w:rsid w:val="00897000"/>
    <w:rsid w:val="00897791"/>
    <w:rsid w:val="008A002F"/>
    <w:rsid w:val="008A0264"/>
    <w:rsid w:val="008A0333"/>
    <w:rsid w:val="008A26D2"/>
    <w:rsid w:val="008A4E6E"/>
    <w:rsid w:val="008A5332"/>
    <w:rsid w:val="008A66F6"/>
    <w:rsid w:val="008A71F1"/>
    <w:rsid w:val="008A79DB"/>
    <w:rsid w:val="008B04F7"/>
    <w:rsid w:val="008B185D"/>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420D"/>
    <w:rsid w:val="008C433E"/>
    <w:rsid w:val="008C46A8"/>
    <w:rsid w:val="008C4D47"/>
    <w:rsid w:val="008C5250"/>
    <w:rsid w:val="008C70C1"/>
    <w:rsid w:val="008C71C5"/>
    <w:rsid w:val="008C73FE"/>
    <w:rsid w:val="008D002C"/>
    <w:rsid w:val="008D0470"/>
    <w:rsid w:val="008D04B8"/>
    <w:rsid w:val="008D0671"/>
    <w:rsid w:val="008D0A9C"/>
    <w:rsid w:val="008D0FEE"/>
    <w:rsid w:val="008D1472"/>
    <w:rsid w:val="008D21CE"/>
    <w:rsid w:val="008D2C41"/>
    <w:rsid w:val="008D2E70"/>
    <w:rsid w:val="008D3144"/>
    <w:rsid w:val="008D4427"/>
    <w:rsid w:val="008D7E04"/>
    <w:rsid w:val="008D7F20"/>
    <w:rsid w:val="008E0DA3"/>
    <w:rsid w:val="008E158F"/>
    <w:rsid w:val="008E17D0"/>
    <w:rsid w:val="008E1BCD"/>
    <w:rsid w:val="008E21E6"/>
    <w:rsid w:val="008E253E"/>
    <w:rsid w:val="008E31E9"/>
    <w:rsid w:val="008E53A7"/>
    <w:rsid w:val="008E66B5"/>
    <w:rsid w:val="008E7376"/>
    <w:rsid w:val="008E7EA7"/>
    <w:rsid w:val="008F1953"/>
    <w:rsid w:val="008F45F2"/>
    <w:rsid w:val="008F4D02"/>
    <w:rsid w:val="008F6CF8"/>
    <w:rsid w:val="008F728F"/>
    <w:rsid w:val="008F730C"/>
    <w:rsid w:val="008F77BE"/>
    <w:rsid w:val="0090083E"/>
    <w:rsid w:val="009013ED"/>
    <w:rsid w:val="00902166"/>
    <w:rsid w:val="00902C6D"/>
    <w:rsid w:val="00903962"/>
    <w:rsid w:val="00903D2B"/>
    <w:rsid w:val="00903D36"/>
    <w:rsid w:val="00904B46"/>
    <w:rsid w:val="00904BA7"/>
    <w:rsid w:val="009056E8"/>
    <w:rsid w:val="009058C5"/>
    <w:rsid w:val="00907029"/>
    <w:rsid w:val="0090743E"/>
    <w:rsid w:val="009102BD"/>
    <w:rsid w:val="0091250C"/>
    <w:rsid w:val="00912EC9"/>
    <w:rsid w:val="0091456C"/>
    <w:rsid w:val="00914F79"/>
    <w:rsid w:val="00915359"/>
    <w:rsid w:val="00916C5A"/>
    <w:rsid w:val="00916CA8"/>
    <w:rsid w:val="00916F39"/>
    <w:rsid w:val="00917020"/>
    <w:rsid w:val="0091750F"/>
    <w:rsid w:val="00917CE6"/>
    <w:rsid w:val="009211DC"/>
    <w:rsid w:val="0092155D"/>
    <w:rsid w:val="009259A7"/>
    <w:rsid w:val="009261F7"/>
    <w:rsid w:val="0093065B"/>
    <w:rsid w:val="00931D80"/>
    <w:rsid w:val="00932E8C"/>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E7"/>
    <w:rsid w:val="0094743D"/>
    <w:rsid w:val="009501CE"/>
    <w:rsid w:val="0095060C"/>
    <w:rsid w:val="00950C72"/>
    <w:rsid w:val="00950CBF"/>
    <w:rsid w:val="009520E9"/>
    <w:rsid w:val="00953D01"/>
    <w:rsid w:val="009549AB"/>
    <w:rsid w:val="00954BDF"/>
    <w:rsid w:val="00954F31"/>
    <w:rsid w:val="009555F7"/>
    <w:rsid w:val="00955730"/>
    <w:rsid w:val="00957AF7"/>
    <w:rsid w:val="00961951"/>
    <w:rsid w:val="0096234F"/>
    <w:rsid w:val="00963060"/>
    <w:rsid w:val="009638D5"/>
    <w:rsid w:val="00964243"/>
    <w:rsid w:val="00964285"/>
    <w:rsid w:val="00964363"/>
    <w:rsid w:val="00964B41"/>
    <w:rsid w:val="009653A9"/>
    <w:rsid w:val="00965AD5"/>
    <w:rsid w:val="00966ABD"/>
    <w:rsid w:val="00966AD1"/>
    <w:rsid w:val="00966C16"/>
    <w:rsid w:val="00966D80"/>
    <w:rsid w:val="00967495"/>
    <w:rsid w:val="0097043B"/>
    <w:rsid w:val="009705DB"/>
    <w:rsid w:val="00971760"/>
    <w:rsid w:val="00972201"/>
    <w:rsid w:val="009724D3"/>
    <w:rsid w:val="0097255B"/>
    <w:rsid w:val="00972813"/>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5C3B"/>
    <w:rsid w:val="0098669C"/>
    <w:rsid w:val="00986A5F"/>
    <w:rsid w:val="0098722C"/>
    <w:rsid w:val="00987894"/>
    <w:rsid w:val="009905D6"/>
    <w:rsid w:val="00991FAB"/>
    <w:rsid w:val="0099244C"/>
    <w:rsid w:val="0099298B"/>
    <w:rsid w:val="00992FB5"/>
    <w:rsid w:val="00993DFF"/>
    <w:rsid w:val="009940E4"/>
    <w:rsid w:val="00994117"/>
    <w:rsid w:val="0099473E"/>
    <w:rsid w:val="0099518C"/>
    <w:rsid w:val="009956D6"/>
    <w:rsid w:val="009958B8"/>
    <w:rsid w:val="009958E4"/>
    <w:rsid w:val="00995B21"/>
    <w:rsid w:val="009966F3"/>
    <w:rsid w:val="00997D88"/>
    <w:rsid w:val="009A0351"/>
    <w:rsid w:val="009A0BB6"/>
    <w:rsid w:val="009A1A6D"/>
    <w:rsid w:val="009A2D8E"/>
    <w:rsid w:val="009A3987"/>
    <w:rsid w:val="009A5110"/>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832"/>
    <w:rsid w:val="009C2DE4"/>
    <w:rsid w:val="009C43EC"/>
    <w:rsid w:val="009C513B"/>
    <w:rsid w:val="009C5CDB"/>
    <w:rsid w:val="009C5F22"/>
    <w:rsid w:val="009C6CC5"/>
    <w:rsid w:val="009C780E"/>
    <w:rsid w:val="009C7A38"/>
    <w:rsid w:val="009C7B45"/>
    <w:rsid w:val="009C7B4C"/>
    <w:rsid w:val="009D022E"/>
    <w:rsid w:val="009D02BD"/>
    <w:rsid w:val="009D0403"/>
    <w:rsid w:val="009D0AA0"/>
    <w:rsid w:val="009D1CAA"/>
    <w:rsid w:val="009D2F0F"/>
    <w:rsid w:val="009D3490"/>
    <w:rsid w:val="009D567E"/>
    <w:rsid w:val="009D6B78"/>
    <w:rsid w:val="009E0385"/>
    <w:rsid w:val="009E0A30"/>
    <w:rsid w:val="009E14FF"/>
    <w:rsid w:val="009E218E"/>
    <w:rsid w:val="009E22D6"/>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3E24"/>
    <w:rsid w:val="009F435F"/>
    <w:rsid w:val="009F507C"/>
    <w:rsid w:val="009F5B09"/>
    <w:rsid w:val="009F5EAF"/>
    <w:rsid w:val="009F6262"/>
    <w:rsid w:val="00A004A5"/>
    <w:rsid w:val="00A00D79"/>
    <w:rsid w:val="00A00EB4"/>
    <w:rsid w:val="00A015CF"/>
    <w:rsid w:val="00A0187E"/>
    <w:rsid w:val="00A02228"/>
    <w:rsid w:val="00A024CB"/>
    <w:rsid w:val="00A02659"/>
    <w:rsid w:val="00A035BE"/>
    <w:rsid w:val="00A03AA2"/>
    <w:rsid w:val="00A042B4"/>
    <w:rsid w:val="00A049AD"/>
    <w:rsid w:val="00A04C43"/>
    <w:rsid w:val="00A057DF"/>
    <w:rsid w:val="00A059E0"/>
    <w:rsid w:val="00A06541"/>
    <w:rsid w:val="00A0687A"/>
    <w:rsid w:val="00A07AB0"/>
    <w:rsid w:val="00A07E7C"/>
    <w:rsid w:val="00A109D7"/>
    <w:rsid w:val="00A10F10"/>
    <w:rsid w:val="00A12121"/>
    <w:rsid w:val="00A12537"/>
    <w:rsid w:val="00A14576"/>
    <w:rsid w:val="00A14961"/>
    <w:rsid w:val="00A15231"/>
    <w:rsid w:val="00A15745"/>
    <w:rsid w:val="00A15E72"/>
    <w:rsid w:val="00A1605D"/>
    <w:rsid w:val="00A1610E"/>
    <w:rsid w:val="00A163CD"/>
    <w:rsid w:val="00A16666"/>
    <w:rsid w:val="00A17820"/>
    <w:rsid w:val="00A17FA5"/>
    <w:rsid w:val="00A20E5F"/>
    <w:rsid w:val="00A2129C"/>
    <w:rsid w:val="00A21731"/>
    <w:rsid w:val="00A2175F"/>
    <w:rsid w:val="00A2211C"/>
    <w:rsid w:val="00A22C69"/>
    <w:rsid w:val="00A22EBB"/>
    <w:rsid w:val="00A23594"/>
    <w:rsid w:val="00A2365C"/>
    <w:rsid w:val="00A23E8B"/>
    <w:rsid w:val="00A24590"/>
    <w:rsid w:val="00A24D99"/>
    <w:rsid w:val="00A26B76"/>
    <w:rsid w:val="00A27242"/>
    <w:rsid w:val="00A3034C"/>
    <w:rsid w:val="00A307AC"/>
    <w:rsid w:val="00A3153B"/>
    <w:rsid w:val="00A3178D"/>
    <w:rsid w:val="00A32CB1"/>
    <w:rsid w:val="00A3319B"/>
    <w:rsid w:val="00A33A7E"/>
    <w:rsid w:val="00A35894"/>
    <w:rsid w:val="00A35E0F"/>
    <w:rsid w:val="00A40418"/>
    <w:rsid w:val="00A4108F"/>
    <w:rsid w:val="00A41296"/>
    <w:rsid w:val="00A41E89"/>
    <w:rsid w:val="00A43CD8"/>
    <w:rsid w:val="00A44E31"/>
    <w:rsid w:val="00A45974"/>
    <w:rsid w:val="00A47B8D"/>
    <w:rsid w:val="00A5001D"/>
    <w:rsid w:val="00A502BF"/>
    <w:rsid w:val="00A50C9C"/>
    <w:rsid w:val="00A52542"/>
    <w:rsid w:val="00A52E2D"/>
    <w:rsid w:val="00A539CA"/>
    <w:rsid w:val="00A54577"/>
    <w:rsid w:val="00A57097"/>
    <w:rsid w:val="00A607AC"/>
    <w:rsid w:val="00A60F00"/>
    <w:rsid w:val="00A60F0F"/>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8111F"/>
    <w:rsid w:val="00A82E92"/>
    <w:rsid w:val="00A8396C"/>
    <w:rsid w:val="00A85131"/>
    <w:rsid w:val="00A857CB"/>
    <w:rsid w:val="00A861D6"/>
    <w:rsid w:val="00A8697D"/>
    <w:rsid w:val="00A86C6C"/>
    <w:rsid w:val="00A86EA0"/>
    <w:rsid w:val="00A902C6"/>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A0464"/>
    <w:rsid w:val="00AA0C06"/>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8BA"/>
    <w:rsid w:val="00AC1D37"/>
    <w:rsid w:val="00AC20A4"/>
    <w:rsid w:val="00AC30B4"/>
    <w:rsid w:val="00AC38C6"/>
    <w:rsid w:val="00AC4FD0"/>
    <w:rsid w:val="00AC6592"/>
    <w:rsid w:val="00AC7600"/>
    <w:rsid w:val="00AC7B56"/>
    <w:rsid w:val="00AD0087"/>
    <w:rsid w:val="00AD0184"/>
    <w:rsid w:val="00AD0883"/>
    <w:rsid w:val="00AD1944"/>
    <w:rsid w:val="00AD1AFF"/>
    <w:rsid w:val="00AD1EC0"/>
    <w:rsid w:val="00AD3692"/>
    <w:rsid w:val="00AD407E"/>
    <w:rsid w:val="00AD4AEA"/>
    <w:rsid w:val="00AD7A09"/>
    <w:rsid w:val="00AD7F4F"/>
    <w:rsid w:val="00AE0871"/>
    <w:rsid w:val="00AE0B64"/>
    <w:rsid w:val="00AE0C03"/>
    <w:rsid w:val="00AE2793"/>
    <w:rsid w:val="00AE33C8"/>
    <w:rsid w:val="00AE3B11"/>
    <w:rsid w:val="00AE3C7A"/>
    <w:rsid w:val="00AE4428"/>
    <w:rsid w:val="00AE6438"/>
    <w:rsid w:val="00AE70C5"/>
    <w:rsid w:val="00AE7B2B"/>
    <w:rsid w:val="00AF0362"/>
    <w:rsid w:val="00AF0701"/>
    <w:rsid w:val="00AF1640"/>
    <w:rsid w:val="00AF2563"/>
    <w:rsid w:val="00AF3375"/>
    <w:rsid w:val="00AF35A0"/>
    <w:rsid w:val="00AF489B"/>
    <w:rsid w:val="00AF4C26"/>
    <w:rsid w:val="00AF5274"/>
    <w:rsid w:val="00AF5344"/>
    <w:rsid w:val="00AF5820"/>
    <w:rsid w:val="00B00BAE"/>
    <w:rsid w:val="00B0159D"/>
    <w:rsid w:val="00B0162A"/>
    <w:rsid w:val="00B018FF"/>
    <w:rsid w:val="00B03084"/>
    <w:rsid w:val="00B03DC0"/>
    <w:rsid w:val="00B041C6"/>
    <w:rsid w:val="00B05D68"/>
    <w:rsid w:val="00B06E41"/>
    <w:rsid w:val="00B06F0C"/>
    <w:rsid w:val="00B07631"/>
    <w:rsid w:val="00B07BEF"/>
    <w:rsid w:val="00B10897"/>
    <w:rsid w:val="00B10DF4"/>
    <w:rsid w:val="00B110FF"/>
    <w:rsid w:val="00B114EE"/>
    <w:rsid w:val="00B11561"/>
    <w:rsid w:val="00B11DA7"/>
    <w:rsid w:val="00B128BB"/>
    <w:rsid w:val="00B12D77"/>
    <w:rsid w:val="00B12E37"/>
    <w:rsid w:val="00B12F40"/>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A2A"/>
    <w:rsid w:val="00B22CAF"/>
    <w:rsid w:val="00B23032"/>
    <w:rsid w:val="00B23D78"/>
    <w:rsid w:val="00B25771"/>
    <w:rsid w:val="00B314C9"/>
    <w:rsid w:val="00B31E7E"/>
    <w:rsid w:val="00B32C0F"/>
    <w:rsid w:val="00B335D6"/>
    <w:rsid w:val="00B33A4E"/>
    <w:rsid w:val="00B33E01"/>
    <w:rsid w:val="00B3445F"/>
    <w:rsid w:val="00B36D64"/>
    <w:rsid w:val="00B37B23"/>
    <w:rsid w:val="00B37EF4"/>
    <w:rsid w:val="00B37F63"/>
    <w:rsid w:val="00B402DD"/>
    <w:rsid w:val="00B40AD2"/>
    <w:rsid w:val="00B40B5E"/>
    <w:rsid w:val="00B40C48"/>
    <w:rsid w:val="00B40D6E"/>
    <w:rsid w:val="00B41647"/>
    <w:rsid w:val="00B41E32"/>
    <w:rsid w:val="00B423EB"/>
    <w:rsid w:val="00B4276E"/>
    <w:rsid w:val="00B43286"/>
    <w:rsid w:val="00B438A0"/>
    <w:rsid w:val="00B44575"/>
    <w:rsid w:val="00B44A3D"/>
    <w:rsid w:val="00B45878"/>
    <w:rsid w:val="00B466B7"/>
    <w:rsid w:val="00B46BB0"/>
    <w:rsid w:val="00B47126"/>
    <w:rsid w:val="00B473CB"/>
    <w:rsid w:val="00B50484"/>
    <w:rsid w:val="00B51021"/>
    <w:rsid w:val="00B52539"/>
    <w:rsid w:val="00B52695"/>
    <w:rsid w:val="00B5312A"/>
    <w:rsid w:val="00B55704"/>
    <w:rsid w:val="00B5655D"/>
    <w:rsid w:val="00B569B1"/>
    <w:rsid w:val="00B575B6"/>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4709"/>
    <w:rsid w:val="00B750A2"/>
    <w:rsid w:val="00B75E0B"/>
    <w:rsid w:val="00B768E5"/>
    <w:rsid w:val="00B808B3"/>
    <w:rsid w:val="00B811A9"/>
    <w:rsid w:val="00B82A57"/>
    <w:rsid w:val="00B82D40"/>
    <w:rsid w:val="00B83AF3"/>
    <w:rsid w:val="00B846B8"/>
    <w:rsid w:val="00B85E5D"/>
    <w:rsid w:val="00B86E95"/>
    <w:rsid w:val="00B87C0C"/>
    <w:rsid w:val="00B90FA9"/>
    <w:rsid w:val="00B91DB3"/>
    <w:rsid w:val="00B92CA3"/>
    <w:rsid w:val="00B934D9"/>
    <w:rsid w:val="00B94AB4"/>
    <w:rsid w:val="00B95408"/>
    <w:rsid w:val="00B954FC"/>
    <w:rsid w:val="00B96D6E"/>
    <w:rsid w:val="00B9717A"/>
    <w:rsid w:val="00BA0B6E"/>
    <w:rsid w:val="00BA0B78"/>
    <w:rsid w:val="00BA271A"/>
    <w:rsid w:val="00BA2E31"/>
    <w:rsid w:val="00BA4532"/>
    <w:rsid w:val="00BA4575"/>
    <w:rsid w:val="00BA496F"/>
    <w:rsid w:val="00BA57A9"/>
    <w:rsid w:val="00BA584C"/>
    <w:rsid w:val="00BA5879"/>
    <w:rsid w:val="00BA5DDC"/>
    <w:rsid w:val="00BB07ED"/>
    <w:rsid w:val="00BB11C5"/>
    <w:rsid w:val="00BB2BB9"/>
    <w:rsid w:val="00BB4327"/>
    <w:rsid w:val="00BB46B6"/>
    <w:rsid w:val="00BB4806"/>
    <w:rsid w:val="00BB6111"/>
    <w:rsid w:val="00BB6AFA"/>
    <w:rsid w:val="00BB6E80"/>
    <w:rsid w:val="00BB781A"/>
    <w:rsid w:val="00BC050F"/>
    <w:rsid w:val="00BC31DF"/>
    <w:rsid w:val="00BC3C47"/>
    <w:rsid w:val="00BC426F"/>
    <w:rsid w:val="00BC6DE9"/>
    <w:rsid w:val="00BC7EF1"/>
    <w:rsid w:val="00BD0021"/>
    <w:rsid w:val="00BD06D8"/>
    <w:rsid w:val="00BD182D"/>
    <w:rsid w:val="00BD19D7"/>
    <w:rsid w:val="00BD2F86"/>
    <w:rsid w:val="00BD31EE"/>
    <w:rsid w:val="00BD4518"/>
    <w:rsid w:val="00BD4B1F"/>
    <w:rsid w:val="00BD5B8B"/>
    <w:rsid w:val="00BD6203"/>
    <w:rsid w:val="00BD6354"/>
    <w:rsid w:val="00BD66F9"/>
    <w:rsid w:val="00BD7404"/>
    <w:rsid w:val="00BE08B3"/>
    <w:rsid w:val="00BE09DC"/>
    <w:rsid w:val="00BE32EB"/>
    <w:rsid w:val="00BE333C"/>
    <w:rsid w:val="00BE3B2A"/>
    <w:rsid w:val="00BE41AB"/>
    <w:rsid w:val="00BE4FF5"/>
    <w:rsid w:val="00BE56E7"/>
    <w:rsid w:val="00BE574C"/>
    <w:rsid w:val="00BE60D3"/>
    <w:rsid w:val="00BE699D"/>
    <w:rsid w:val="00BE738D"/>
    <w:rsid w:val="00BE7EFE"/>
    <w:rsid w:val="00BF0498"/>
    <w:rsid w:val="00BF0D2B"/>
    <w:rsid w:val="00BF1227"/>
    <w:rsid w:val="00BF29C6"/>
    <w:rsid w:val="00BF3AD0"/>
    <w:rsid w:val="00BF45D0"/>
    <w:rsid w:val="00BF503F"/>
    <w:rsid w:val="00BF520B"/>
    <w:rsid w:val="00BF5B9C"/>
    <w:rsid w:val="00BF5BFC"/>
    <w:rsid w:val="00C00E25"/>
    <w:rsid w:val="00C024C8"/>
    <w:rsid w:val="00C02705"/>
    <w:rsid w:val="00C03364"/>
    <w:rsid w:val="00C0339A"/>
    <w:rsid w:val="00C03C7D"/>
    <w:rsid w:val="00C055AD"/>
    <w:rsid w:val="00C0784C"/>
    <w:rsid w:val="00C07F09"/>
    <w:rsid w:val="00C07FA5"/>
    <w:rsid w:val="00C102AB"/>
    <w:rsid w:val="00C10A15"/>
    <w:rsid w:val="00C10AB1"/>
    <w:rsid w:val="00C10E93"/>
    <w:rsid w:val="00C126A4"/>
    <w:rsid w:val="00C12F38"/>
    <w:rsid w:val="00C136A6"/>
    <w:rsid w:val="00C14FAB"/>
    <w:rsid w:val="00C1533E"/>
    <w:rsid w:val="00C15451"/>
    <w:rsid w:val="00C1795D"/>
    <w:rsid w:val="00C17ACA"/>
    <w:rsid w:val="00C17D58"/>
    <w:rsid w:val="00C21933"/>
    <w:rsid w:val="00C22897"/>
    <w:rsid w:val="00C246DA"/>
    <w:rsid w:val="00C25941"/>
    <w:rsid w:val="00C25C40"/>
    <w:rsid w:val="00C27000"/>
    <w:rsid w:val="00C2780D"/>
    <w:rsid w:val="00C278B2"/>
    <w:rsid w:val="00C30897"/>
    <w:rsid w:val="00C30EBC"/>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C3F"/>
    <w:rsid w:val="00C53FAB"/>
    <w:rsid w:val="00C55589"/>
    <w:rsid w:val="00C5576D"/>
    <w:rsid w:val="00C56C61"/>
    <w:rsid w:val="00C56E28"/>
    <w:rsid w:val="00C60466"/>
    <w:rsid w:val="00C61587"/>
    <w:rsid w:val="00C62435"/>
    <w:rsid w:val="00C62BCF"/>
    <w:rsid w:val="00C6618D"/>
    <w:rsid w:val="00C67185"/>
    <w:rsid w:val="00C67667"/>
    <w:rsid w:val="00C70B1A"/>
    <w:rsid w:val="00C70F1E"/>
    <w:rsid w:val="00C7146D"/>
    <w:rsid w:val="00C7149E"/>
    <w:rsid w:val="00C714EF"/>
    <w:rsid w:val="00C71F43"/>
    <w:rsid w:val="00C741ED"/>
    <w:rsid w:val="00C76AB7"/>
    <w:rsid w:val="00C76C6F"/>
    <w:rsid w:val="00C77344"/>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9072D"/>
    <w:rsid w:val="00C91E9E"/>
    <w:rsid w:val="00C97735"/>
    <w:rsid w:val="00C97E69"/>
    <w:rsid w:val="00CA126E"/>
    <w:rsid w:val="00CA1646"/>
    <w:rsid w:val="00CA16C8"/>
    <w:rsid w:val="00CA2058"/>
    <w:rsid w:val="00CA2102"/>
    <w:rsid w:val="00CA2ACE"/>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56F"/>
    <w:rsid w:val="00CD0BE3"/>
    <w:rsid w:val="00CD1DE6"/>
    <w:rsid w:val="00CD252E"/>
    <w:rsid w:val="00CD27F5"/>
    <w:rsid w:val="00CD2B06"/>
    <w:rsid w:val="00CD2C13"/>
    <w:rsid w:val="00CD3301"/>
    <w:rsid w:val="00CD4C07"/>
    <w:rsid w:val="00CD4EF9"/>
    <w:rsid w:val="00CD61DA"/>
    <w:rsid w:val="00CD6E98"/>
    <w:rsid w:val="00CE1EBD"/>
    <w:rsid w:val="00CE1F32"/>
    <w:rsid w:val="00CE32C6"/>
    <w:rsid w:val="00CE3CE0"/>
    <w:rsid w:val="00CE4703"/>
    <w:rsid w:val="00CE5897"/>
    <w:rsid w:val="00CE5AB1"/>
    <w:rsid w:val="00CE614F"/>
    <w:rsid w:val="00CE701B"/>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0F84"/>
    <w:rsid w:val="00D011B9"/>
    <w:rsid w:val="00D015EA"/>
    <w:rsid w:val="00D0254A"/>
    <w:rsid w:val="00D0267D"/>
    <w:rsid w:val="00D036EF"/>
    <w:rsid w:val="00D03E42"/>
    <w:rsid w:val="00D0486D"/>
    <w:rsid w:val="00D05ABC"/>
    <w:rsid w:val="00D064C6"/>
    <w:rsid w:val="00D07513"/>
    <w:rsid w:val="00D0751D"/>
    <w:rsid w:val="00D11089"/>
    <w:rsid w:val="00D12EC6"/>
    <w:rsid w:val="00D14E33"/>
    <w:rsid w:val="00D151E7"/>
    <w:rsid w:val="00D152C9"/>
    <w:rsid w:val="00D1548B"/>
    <w:rsid w:val="00D156A9"/>
    <w:rsid w:val="00D162AA"/>
    <w:rsid w:val="00D16B83"/>
    <w:rsid w:val="00D17961"/>
    <w:rsid w:val="00D21ED9"/>
    <w:rsid w:val="00D22307"/>
    <w:rsid w:val="00D22998"/>
    <w:rsid w:val="00D22B81"/>
    <w:rsid w:val="00D22F71"/>
    <w:rsid w:val="00D23B1B"/>
    <w:rsid w:val="00D265C7"/>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C14"/>
    <w:rsid w:val="00D44EA3"/>
    <w:rsid w:val="00D46362"/>
    <w:rsid w:val="00D504BD"/>
    <w:rsid w:val="00D50B5D"/>
    <w:rsid w:val="00D5274C"/>
    <w:rsid w:val="00D533A6"/>
    <w:rsid w:val="00D53906"/>
    <w:rsid w:val="00D570E4"/>
    <w:rsid w:val="00D577CF"/>
    <w:rsid w:val="00D57B05"/>
    <w:rsid w:val="00D60728"/>
    <w:rsid w:val="00D61409"/>
    <w:rsid w:val="00D61DB9"/>
    <w:rsid w:val="00D61E7E"/>
    <w:rsid w:val="00D626D4"/>
    <w:rsid w:val="00D6323E"/>
    <w:rsid w:val="00D63E5C"/>
    <w:rsid w:val="00D64152"/>
    <w:rsid w:val="00D658F3"/>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5D97"/>
    <w:rsid w:val="00D862C6"/>
    <w:rsid w:val="00D9023A"/>
    <w:rsid w:val="00D9090B"/>
    <w:rsid w:val="00D90D5D"/>
    <w:rsid w:val="00D911E5"/>
    <w:rsid w:val="00D9160D"/>
    <w:rsid w:val="00D9188D"/>
    <w:rsid w:val="00D94D07"/>
    <w:rsid w:val="00D95B3C"/>
    <w:rsid w:val="00D95B82"/>
    <w:rsid w:val="00D95FB7"/>
    <w:rsid w:val="00D963BC"/>
    <w:rsid w:val="00D96F35"/>
    <w:rsid w:val="00D97137"/>
    <w:rsid w:val="00D97507"/>
    <w:rsid w:val="00D97E2D"/>
    <w:rsid w:val="00D97EF3"/>
    <w:rsid w:val="00DA09ED"/>
    <w:rsid w:val="00DA11DC"/>
    <w:rsid w:val="00DA1BBC"/>
    <w:rsid w:val="00DA326F"/>
    <w:rsid w:val="00DA3796"/>
    <w:rsid w:val="00DA4642"/>
    <w:rsid w:val="00DA6946"/>
    <w:rsid w:val="00DA7482"/>
    <w:rsid w:val="00DA7C66"/>
    <w:rsid w:val="00DB02A4"/>
    <w:rsid w:val="00DB062D"/>
    <w:rsid w:val="00DB076F"/>
    <w:rsid w:val="00DB0CBB"/>
    <w:rsid w:val="00DB0EF6"/>
    <w:rsid w:val="00DB16B4"/>
    <w:rsid w:val="00DB16FF"/>
    <w:rsid w:val="00DB1E74"/>
    <w:rsid w:val="00DB227A"/>
    <w:rsid w:val="00DB24DF"/>
    <w:rsid w:val="00DB2A5F"/>
    <w:rsid w:val="00DB3562"/>
    <w:rsid w:val="00DB3E4D"/>
    <w:rsid w:val="00DB648A"/>
    <w:rsid w:val="00DB719A"/>
    <w:rsid w:val="00DC1056"/>
    <w:rsid w:val="00DC1469"/>
    <w:rsid w:val="00DC26E2"/>
    <w:rsid w:val="00DC2D94"/>
    <w:rsid w:val="00DC3377"/>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645"/>
    <w:rsid w:val="00DE4246"/>
    <w:rsid w:val="00DE4F0A"/>
    <w:rsid w:val="00DE553D"/>
    <w:rsid w:val="00DE624B"/>
    <w:rsid w:val="00DE6C61"/>
    <w:rsid w:val="00DF0942"/>
    <w:rsid w:val="00DF13FF"/>
    <w:rsid w:val="00DF1BB6"/>
    <w:rsid w:val="00DF2925"/>
    <w:rsid w:val="00DF2B2C"/>
    <w:rsid w:val="00DF3CD3"/>
    <w:rsid w:val="00DF4070"/>
    <w:rsid w:val="00DF4739"/>
    <w:rsid w:val="00DF62EC"/>
    <w:rsid w:val="00DF62F6"/>
    <w:rsid w:val="00DF658D"/>
    <w:rsid w:val="00DF67A8"/>
    <w:rsid w:val="00DF6BE2"/>
    <w:rsid w:val="00DF7C00"/>
    <w:rsid w:val="00E01021"/>
    <w:rsid w:val="00E03D80"/>
    <w:rsid w:val="00E04DC7"/>
    <w:rsid w:val="00E05527"/>
    <w:rsid w:val="00E07D37"/>
    <w:rsid w:val="00E10B91"/>
    <w:rsid w:val="00E10D9D"/>
    <w:rsid w:val="00E11299"/>
    <w:rsid w:val="00E1145D"/>
    <w:rsid w:val="00E11646"/>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39E0"/>
    <w:rsid w:val="00E23F78"/>
    <w:rsid w:val="00E24649"/>
    <w:rsid w:val="00E24E71"/>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8C"/>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6FBA"/>
    <w:rsid w:val="00E774D5"/>
    <w:rsid w:val="00E77DBD"/>
    <w:rsid w:val="00E8031B"/>
    <w:rsid w:val="00E80794"/>
    <w:rsid w:val="00E818C2"/>
    <w:rsid w:val="00E82BC9"/>
    <w:rsid w:val="00E82F2B"/>
    <w:rsid w:val="00E83519"/>
    <w:rsid w:val="00E85359"/>
    <w:rsid w:val="00E8580B"/>
    <w:rsid w:val="00E85EE3"/>
    <w:rsid w:val="00E86DB3"/>
    <w:rsid w:val="00E86EDD"/>
    <w:rsid w:val="00E8784F"/>
    <w:rsid w:val="00E90592"/>
    <w:rsid w:val="00E9088E"/>
    <w:rsid w:val="00E90A69"/>
    <w:rsid w:val="00E913E9"/>
    <w:rsid w:val="00E916C3"/>
    <w:rsid w:val="00E9186A"/>
    <w:rsid w:val="00E91B47"/>
    <w:rsid w:val="00E928A2"/>
    <w:rsid w:val="00E9295E"/>
    <w:rsid w:val="00E930D0"/>
    <w:rsid w:val="00E948B0"/>
    <w:rsid w:val="00E94D97"/>
    <w:rsid w:val="00E964E5"/>
    <w:rsid w:val="00E9726D"/>
    <w:rsid w:val="00E97DA9"/>
    <w:rsid w:val="00EA05E8"/>
    <w:rsid w:val="00EA0C44"/>
    <w:rsid w:val="00EA1E3B"/>
    <w:rsid w:val="00EA1FD4"/>
    <w:rsid w:val="00EA2B3E"/>
    <w:rsid w:val="00EA3217"/>
    <w:rsid w:val="00EA333A"/>
    <w:rsid w:val="00EA4403"/>
    <w:rsid w:val="00EA54EB"/>
    <w:rsid w:val="00EA60FB"/>
    <w:rsid w:val="00EA6793"/>
    <w:rsid w:val="00EB0129"/>
    <w:rsid w:val="00EB26FF"/>
    <w:rsid w:val="00EB31F2"/>
    <w:rsid w:val="00EB3921"/>
    <w:rsid w:val="00EB4111"/>
    <w:rsid w:val="00EB4587"/>
    <w:rsid w:val="00EB45D8"/>
    <w:rsid w:val="00EB577B"/>
    <w:rsid w:val="00EB72FA"/>
    <w:rsid w:val="00EB74E9"/>
    <w:rsid w:val="00EB7608"/>
    <w:rsid w:val="00EC0182"/>
    <w:rsid w:val="00EC1082"/>
    <w:rsid w:val="00EC21F4"/>
    <w:rsid w:val="00EC27A6"/>
    <w:rsid w:val="00EC281A"/>
    <w:rsid w:val="00EC2A7A"/>
    <w:rsid w:val="00EC2B39"/>
    <w:rsid w:val="00EC3216"/>
    <w:rsid w:val="00EC3A73"/>
    <w:rsid w:val="00EC4440"/>
    <w:rsid w:val="00EC500C"/>
    <w:rsid w:val="00EC5954"/>
    <w:rsid w:val="00EC6055"/>
    <w:rsid w:val="00EC6443"/>
    <w:rsid w:val="00EC64D1"/>
    <w:rsid w:val="00EC7265"/>
    <w:rsid w:val="00EC76C1"/>
    <w:rsid w:val="00ED13A6"/>
    <w:rsid w:val="00ED1659"/>
    <w:rsid w:val="00ED2016"/>
    <w:rsid w:val="00ED234D"/>
    <w:rsid w:val="00ED3667"/>
    <w:rsid w:val="00ED4A11"/>
    <w:rsid w:val="00ED5A75"/>
    <w:rsid w:val="00ED640B"/>
    <w:rsid w:val="00ED7D95"/>
    <w:rsid w:val="00EE00BD"/>
    <w:rsid w:val="00EE0303"/>
    <w:rsid w:val="00EE0F6C"/>
    <w:rsid w:val="00EE124D"/>
    <w:rsid w:val="00EE2CA5"/>
    <w:rsid w:val="00EE559B"/>
    <w:rsid w:val="00EE6E7E"/>
    <w:rsid w:val="00EE6F61"/>
    <w:rsid w:val="00EE7381"/>
    <w:rsid w:val="00EE7481"/>
    <w:rsid w:val="00EF0591"/>
    <w:rsid w:val="00EF26A7"/>
    <w:rsid w:val="00EF2E51"/>
    <w:rsid w:val="00EF3049"/>
    <w:rsid w:val="00EF4083"/>
    <w:rsid w:val="00EF432E"/>
    <w:rsid w:val="00EF4558"/>
    <w:rsid w:val="00EF59D9"/>
    <w:rsid w:val="00EF6D91"/>
    <w:rsid w:val="00EF7E1A"/>
    <w:rsid w:val="00EF7ED5"/>
    <w:rsid w:val="00EF7F29"/>
    <w:rsid w:val="00EF7FD6"/>
    <w:rsid w:val="00F01269"/>
    <w:rsid w:val="00F05703"/>
    <w:rsid w:val="00F06DE2"/>
    <w:rsid w:val="00F07E05"/>
    <w:rsid w:val="00F07F2C"/>
    <w:rsid w:val="00F11029"/>
    <w:rsid w:val="00F12809"/>
    <w:rsid w:val="00F12FD2"/>
    <w:rsid w:val="00F13754"/>
    <w:rsid w:val="00F140A3"/>
    <w:rsid w:val="00F1481F"/>
    <w:rsid w:val="00F14BC8"/>
    <w:rsid w:val="00F151EF"/>
    <w:rsid w:val="00F15E1C"/>
    <w:rsid w:val="00F16B49"/>
    <w:rsid w:val="00F1796D"/>
    <w:rsid w:val="00F20032"/>
    <w:rsid w:val="00F21AA1"/>
    <w:rsid w:val="00F22F66"/>
    <w:rsid w:val="00F25088"/>
    <w:rsid w:val="00F277D9"/>
    <w:rsid w:val="00F33DF0"/>
    <w:rsid w:val="00F3444C"/>
    <w:rsid w:val="00F347D7"/>
    <w:rsid w:val="00F3519D"/>
    <w:rsid w:val="00F36078"/>
    <w:rsid w:val="00F407C0"/>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61A2"/>
    <w:rsid w:val="00F56A56"/>
    <w:rsid w:val="00F576CA"/>
    <w:rsid w:val="00F576E2"/>
    <w:rsid w:val="00F60961"/>
    <w:rsid w:val="00F609C3"/>
    <w:rsid w:val="00F60C8A"/>
    <w:rsid w:val="00F6117A"/>
    <w:rsid w:val="00F62314"/>
    <w:rsid w:val="00F62723"/>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B3A"/>
    <w:rsid w:val="00F77E53"/>
    <w:rsid w:val="00F80033"/>
    <w:rsid w:val="00F803CB"/>
    <w:rsid w:val="00F80527"/>
    <w:rsid w:val="00F80C83"/>
    <w:rsid w:val="00F81091"/>
    <w:rsid w:val="00F81A1D"/>
    <w:rsid w:val="00F82717"/>
    <w:rsid w:val="00F83904"/>
    <w:rsid w:val="00F83927"/>
    <w:rsid w:val="00F85DF4"/>
    <w:rsid w:val="00F86E00"/>
    <w:rsid w:val="00F87261"/>
    <w:rsid w:val="00F87E44"/>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0C93"/>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493C"/>
    <w:rsid w:val="00FB6D35"/>
    <w:rsid w:val="00FB71E8"/>
    <w:rsid w:val="00FB7353"/>
    <w:rsid w:val="00FB7928"/>
    <w:rsid w:val="00FC18D8"/>
    <w:rsid w:val="00FC19F7"/>
    <w:rsid w:val="00FC2BE6"/>
    <w:rsid w:val="00FC3739"/>
    <w:rsid w:val="00FC4F6E"/>
    <w:rsid w:val="00FC619B"/>
    <w:rsid w:val="00FC6370"/>
    <w:rsid w:val="00FC706B"/>
    <w:rsid w:val="00FD0BFB"/>
    <w:rsid w:val="00FD1950"/>
    <w:rsid w:val="00FD1A42"/>
    <w:rsid w:val="00FD1E3F"/>
    <w:rsid w:val="00FD2006"/>
    <w:rsid w:val="00FD219A"/>
    <w:rsid w:val="00FD3119"/>
    <w:rsid w:val="00FD337C"/>
    <w:rsid w:val="00FD3FAB"/>
    <w:rsid w:val="00FD4372"/>
    <w:rsid w:val="00FD440D"/>
    <w:rsid w:val="00FD49D5"/>
    <w:rsid w:val="00FD5D82"/>
    <w:rsid w:val="00FD6C45"/>
    <w:rsid w:val="00FE05A2"/>
    <w:rsid w:val="00FE2436"/>
    <w:rsid w:val="00FE31CF"/>
    <w:rsid w:val="00FE5B44"/>
    <w:rsid w:val="00FE65CB"/>
    <w:rsid w:val="00FE6667"/>
    <w:rsid w:val="00FE67CA"/>
    <w:rsid w:val="00FE6A4C"/>
    <w:rsid w:val="00FE799E"/>
    <w:rsid w:val="00FE7AD7"/>
    <w:rsid w:val="00FF06CB"/>
    <w:rsid w:val="00FF17FE"/>
    <w:rsid w:val="00FF2199"/>
    <w:rsid w:val="00FF236A"/>
    <w:rsid w:val="00FF3C68"/>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5377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Recommendation,1 heading,DDM Gen Text,List Paragraph1,List Paragraph11,table tex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Recommendation Char,1 heading Char,DDM Gen Text Char,List Paragraph1 Char,List Paragraph11 Char,table tex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1307">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385688902">
      <w:bodyDiv w:val="1"/>
      <w:marLeft w:val="0"/>
      <w:marRight w:val="0"/>
      <w:marTop w:val="0"/>
      <w:marBottom w:val="0"/>
      <w:divBdr>
        <w:top w:val="none" w:sz="0" w:space="0" w:color="auto"/>
        <w:left w:val="none" w:sz="0" w:space="0" w:color="auto"/>
        <w:bottom w:val="none" w:sz="0" w:space="0" w:color="auto"/>
        <w:right w:val="none" w:sz="0" w:space="0" w:color="auto"/>
      </w:divBdr>
      <w:divsChild>
        <w:div w:id="1834373723">
          <w:marLeft w:val="0"/>
          <w:marRight w:val="0"/>
          <w:marTop w:val="0"/>
          <w:marBottom w:val="0"/>
          <w:divBdr>
            <w:top w:val="none" w:sz="0" w:space="0" w:color="auto"/>
            <w:left w:val="none" w:sz="0" w:space="0" w:color="auto"/>
            <w:bottom w:val="none" w:sz="0" w:space="0" w:color="auto"/>
            <w:right w:val="none" w:sz="0" w:space="0" w:color="auto"/>
          </w:divBdr>
          <w:divsChild>
            <w:div w:id="1141113972">
              <w:marLeft w:val="0"/>
              <w:marRight w:val="0"/>
              <w:marTop w:val="0"/>
              <w:marBottom w:val="0"/>
              <w:divBdr>
                <w:top w:val="none" w:sz="0" w:space="0" w:color="auto"/>
                <w:left w:val="none" w:sz="0" w:space="0" w:color="auto"/>
                <w:bottom w:val="none" w:sz="0" w:space="0" w:color="auto"/>
                <w:right w:val="none" w:sz="0" w:space="0" w:color="auto"/>
              </w:divBdr>
              <w:divsChild>
                <w:div w:id="1605186225">
                  <w:marLeft w:val="0"/>
                  <w:marRight w:val="0"/>
                  <w:marTop w:val="0"/>
                  <w:marBottom w:val="0"/>
                  <w:divBdr>
                    <w:top w:val="none" w:sz="0" w:space="0" w:color="auto"/>
                    <w:left w:val="none" w:sz="0" w:space="0" w:color="auto"/>
                    <w:bottom w:val="none" w:sz="0" w:space="0" w:color="auto"/>
                    <w:right w:val="none" w:sz="0" w:space="0" w:color="auto"/>
                  </w:divBdr>
                  <w:divsChild>
                    <w:div w:id="1696930613">
                      <w:marLeft w:val="150"/>
                      <w:marRight w:val="150"/>
                      <w:marTop w:val="0"/>
                      <w:marBottom w:val="0"/>
                      <w:divBdr>
                        <w:top w:val="none" w:sz="0" w:space="0" w:color="auto"/>
                        <w:left w:val="none" w:sz="0" w:space="0" w:color="auto"/>
                        <w:bottom w:val="none" w:sz="0" w:space="0" w:color="auto"/>
                        <w:right w:val="none" w:sz="0" w:space="0" w:color="auto"/>
                      </w:divBdr>
                      <w:divsChild>
                        <w:div w:id="1387988141">
                          <w:marLeft w:val="0"/>
                          <w:marRight w:val="0"/>
                          <w:marTop w:val="0"/>
                          <w:marBottom w:val="0"/>
                          <w:divBdr>
                            <w:top w:val="none" w:sz="0" w:space="0" w:color="auto"/>
                            <w:left w:val="none" w:sz="0" w:space="0" w:color="auto"/>
                            <w:bottom w:val="none" w:sz="0" w:space="0" w:color="auto"/>
                            <w:right w:val="none" w:sz="0" w:space="0" w:color="auto"/>
                          </w:divBdr>
                          <w:divsChild>
                            <w:div w:id="1489323338">
                              <w:marLeft w:val="0"/>
                              <w:marRight w:val="0"/>
                              <w:marTop w:val="0"/>
                              <w:marBottom w:val="240"/>
                              <w:divBdr>
                                <w:top w:val="none" w:sz="0" w:space="0" w:color="auto"/>
                                <w:left w:val="none" w:sz="0" w:space="0" w:color="auto"/>
                                <w:bottom w:val="none" w:sz="0" w:space="0" w:color="auto"/>
                                <w:right w:val="none" w:sz="0" w:space="0" w:color="auto"/>
                              </w:divBdr>
                              <w:divsChild>
                                <w:div w:id="1608005405">
                                  <w:marLeft w:val="0"/>
                                  <w:marRight w:val="0"/>
                                  <w:marTop w:val="0"/>
                                  <w:marBottom w:val="0"/>
                                  <w:divBdr>
                                    <w:top w:val="none" w:sz="0" w:space="0" w:color="auto"/>
                                    <w:left w:val="none" w:sz="0" w:space="0" w:color="auto"/>
                                    <w:bottom w:val="none" w:sz="0" w:space="0" w:color="auto"/>
                                    <w:right w:val="none" w:sz="0" w:space="0" w:color="auto"/>
                                  </w:divBdr>
                                  <w:divsChild>
                                    <w:div w:id="1476949863">
                                      <w:marLeft w:val="0"/>
                                      <w:marRight w:val="0"/>
                                      <w:marTop w:val="0"/>
                                      <w:marBottom w:val="0"/>
                                      <w:divBdr>
                                        <w:top w:val="none" w:sz="0" w:space="0" w:color="auto"/>
                                        <w:left w:val="none" w:sz="0" w:space="0" w:color="auto"/>
                                        <w:bottom w:val="none" w:sz="0" w:space="0" w:color="auto"/>
                                        <w:right w:val="none" w:sz="0" w:space="0" w:color="auto"/>
                                      </w:divBdr>
                                      <w:divsChild>
                                        <w:div w:id="83113670">
                                          <w:marLeft w:val="0"/>
                                          <w:marRight w:val="0"/>
                                          <w:marTop w:val="0"/>
                                          <w:marBottom w:val="0"/>
                                          <w:divBdr>
                                            <w:top w:val="none" w:sz="0" w:space="0" w:color="auto"/>
                                            <w:left w:val="none" w:sz="0" w:space="0" w:color="auto"/>
                                            <w:bottom w:val="none" w:sz="0" w:space="0" w:color="auto"/>
                                            <w:right w:val="none" w:sz="0" w:space="0" w:color="auto"/>
                                          </w:divBdr>
                                          <w:divsChild>
                                            <w:div w:id="3098896">
                                              <w:marLeft w:val="0"/>
                                              <w:marRight w:val="0"/>
                                              <w:marTop w:val="0"/>
                                              <w:marBottom w:val="0"/>
                                              <w:divBdr>
                                                <w:top w:val="none" w:sz="0" w:space="0" w:color="auto"/>
                                                <w:left w:val="none" w:sz="0" w:space="0" w:color="auto"/>
                                                <w:bottom w:val="none" w:sz="0" w:space="0" w:color="auto"/>
                                                <w:right w:val="none" w:sz="0" w:space="0" w:color="auto"/>
                                              </w:divBdr>
                                              <w:divsChild>
                                                <w:div w:id="1069503350">
                                                  <w:marLeft w:val="0"/>
                                                  <w:marRight w:val="0"/>
                                                  <w:marTop w:val="0"/>
                                                  <w:marBottom w:val="0"/>
                                                  <w:divBdr>
                                                    <w:top w:val="none" w:sz="0" w:space="0" w:color="auto"/>
                                                    <w:left w:val="none" w:sz="0" w:space="0" w:color="auto"/>
                                                    <w:bottom w:val="none" w:sz="0" w:space="0" w:color="auto"/>
                                                    <w:right w:val="none" w:sz="0" w:space="0" w:color="auto"/>
                                                  </w:divBdr>
                                                  <w:divsChild>
                                                    <w:div w:id="4306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water@environment.gov.au" TargetMode="External"/><Relationship Id="rId26" Type="http://schemas.openxmlformats.org/officeDocument/2006/relationships/hyperlink" Target="http://www.environment.gov.au/water/cewo/portfolio-mgt/carryover" TargetMode="External"/><Relationship Id="rId39" Type="http://schemas.openxmlformats.org/officeDocument/2006/relationships/hyperlink" Target="http://www.mdba.gov.au/what-we-do/basin-plan/development/bp-science/assessing-environmental-water-requirements" TargetMode="External"/><Relationship Id="rId3" Type="http://schemas.openxmlformats.org/officeDocument/2006/relationships/styles" Target="styles.xml"/><Relationship Id="rId21" Type="http://schemas.openxmlformats.org/officeDocument/2006/relationships/hyperlink" Target="http://www.environment.gov.au/water/cewo/portfolio-mgt/holdings-catchment" TargetMode="External"/><Relationship Id="rId34" Type="http://schemas.openxmlformats.org/officeDocument/2006/relationships/hyperlink" Target="http://www.environment.gov.au/water/cewo/catchment/gwydir/monitoring" TargetMode="External"/><Relationship Id="rId42" Type="http://schemas.openxmlformats.org/officeDocument/2006/relationships/header" Target="header7.xml"/><Relationship Id="rId47" Type="http://schemas.openxmlformats.org/officeDocument/2006/relationships/fontTable" Target="fontTable.xml"/><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nvironment.gov.au/water/cewo/publications" TargetMode="External"/><Relationship Id="rId25" Type="http://schemas.openxmlformats.org/officeDocument/2006/relationships/hyperlink" Target="http://www.environment.gov.au/water/cewo/publications/water-trading-framework-nov2016" TargetMode="External"/><Relationship Id="rId33" Type="http://schemas.openxmlformats.org/officeDocument/2006/relationships/hyperlink" Target="http://www.environment.gov.au/water/cewo/trade/trading-framework" TargetMode="External"/><Relationship Id="rId38" Type="http://schemas.openxmlformats.org/officeDocument/2006/relationships/hyperlink" Target="http://www.environment.gov.au/resource/commonwealth-environmental-water-annual-use-options-gwydir-river-valley"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www.environment.gov.au/water/cewo/catchment/gwydir/monitoring" TargetMode="External"/><Relationship Id="rId41" Type="http://schemas.openxmlformats.org/officeDocument/2006/relationships/hyperlink" Target="http://www.mdba.gov.au/what-we-do/water-planning/managing-constrai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environment.gov.au/water/cewo/trade" TargetMode="External"/><Relationship Id="rId32" Type="http://schemas.openxmlformats.org/officeDocument/2006/relationships/hyperlink" Target="http://www.environment.gov.au/topics/water/commonwealth-environmental-water-office/portfolio-management/carryover" TargetMode="External"/><Relationship Id="rId37" Type="http://schemas.openxmlformats.org/officeDocument/2006/relationships/header" Target="header6.xml"/><Relationship Id="rId40" Type="http://schemas.openxmlformats.org/officeDocument/2006/relationships/hyperlink" Target="http://www.mdba.gov.au/media-pubs/publications/constraints-overview"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nvironment.gov.au/water/cewo/publications" TargetMode="External"/><Relationship Id="rId28" Type="http://schemas.openxmlformats.org/officeDocument/2006/relationships/header" Target="header4.xml"/><Relationship Id="rId36" Type="http://schemas.openxmlformats.org/officeDocument/2006/relationships/footer" Target="footer4.xml"/><Relationship Id="rId10" Type="http://schemas.openxmlformats.org/officeDocument/2006/relationships/hyperlink" Target="http://www.environment.gov.au/water/cewo" TargetMode="External"/><Relationship Id="rId19" Type="http://schemas.openxmlformats.org/officeDocument/2006/relationships/image" Target="media/image4.png"/><Relationship Id="rId31" Type="http://schemas.openxmlformats.org/officeDocument/2006/relationships/hyperlink" Target="http://www.environment.gov.au/topics/water/commonwealth-environmental-water-office/assessment-framework" TargetMode="External"/><Relationship Id="rId44" Type="http://schemas.openxmlformats.org/officeDocument/2006/relationships/hyperlink" Target="http://www.environment.gov.au/topics/water/commonwealth-environmental-water-office/about-commonwealth-environmental-water/how-much" TargetMode="External"/><Relationship Id="rId4" Type="http://schemas.openxmlformats.org/officeDocument/2006/relationships/settings" Target="settings.xml"/><Relationship Id="rId9" Type="http://schemas.openxmlformats.org/officeDocument/2006/relationships/hyperlink" Target="mailto:ewater@environment.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7.emf"/><Relationship Id="rId30" Type="http://schemas.openxmlformats.org/officeDocument/2006/relationships/hyperlink" Target="http://www.environment.gov.au/water/cewo" TargetMode="Externa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D8F02-2842-41D5-8630-5CAB68E0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9981E5DD.dotm</Template>
  <TotalTime>0</TotalTime>
  <Pages>33</Pages>
  <Words>12582</Words>
  <Characters>81033</Characters>
  <Application>Microsoft Office Word</Application>
  <DocSecurity>0</DocSecurity>
  <Lines>675</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 Portfolio Management Plan - Gwydir River Valley - 2019-20</dc:title>
  <dc:subject/>
  <dc:creator/>
  <cp:keywords/>
  <dc:description/>
  <cp:lastModifiedBy/>
  <cp:revision>1</cp:revision>
  <dcterms:created xsi:type="dcterms:W3CDTF">2019-08-22T04:33:00Z</dcterms:created>
  <dcterms:modified xsi:type="dcterms:W3CDTF">2019-08-22T04:34:00Z</dcterms:modified>
</cp:coreProperties>
</file>