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A3189" w14:textId="70F5A735" w:rsidR="00B67E36" w:rsidRDefault="00B67E36" w:rsidP="00B67E36">
      <w:pPr>
        <w:spacing w:after="0"/>
        <w:jc w:val="center"/>
        <w:rPr>
          <w:rFonts w:ascii="Century Gothic" w:hAnsi="Century Gothic"/>
          <w:b/>
          <w:color w:val="5F497A" w:themeColor="accent4" w:themeShade="BF"/>
          <w:sz w:val="24"/>
          <w:szCs w:val="24"/>
        </w:rPr>
      </w:pPr>
      <w:bookmarkStart w:id="0" w:name="_Toc319068435"/>
      <w:bookmarkStart w:id="1" w:name="_Toc319068756"/>
    </w:p>
    <w:p w14:paraId="28779167" w14:textId="1B1C8F0C" w:rsidR="00B67E36" w:rsidRDefault="00D85644">
      <w:pPr>
        <w:spacing w:after="0"/>
        <w:jc w:val="left"/>
        <w:rPr>
          <w:rFonts w:ascii="Century Gothic" w:hAnsi="Century Gothic"/>
          <w:b/>
          <w:color w:val="5F497A" w:themeColor="accent4" w:themeShade="BF"/>
          <w:sz w:val="24"/>
          <w:szCs w:val="24"/>
        </w:rPr>
      </w:pPr>
      <w:r>
        <w:rPr>
          <w:noProof/>
        </w:rPr>
        <mc:AlternateContent>
          <mc:Choice Requires="wps">
            <w:drawing>
              <wp:anchor distT="0" distB="0" distL="114300" distR="114300" simplePos="0" relativeHeight="251658242" behindDoc="0" locked="0" layoutInCell="1" allowOverlap="1" wp14:anchorId="79D6D922" wp14:editId="1320AC20">
                <wp:simplePos x="0" y="0"/>
                <wp:positionH relativeFrom="margin">
                  <wp:align>center</wp:align>
                </wp:positionH>
                <wp:positionV relativeFrom="margin">
                  <wp:posOffset>2542540</wp:posOffset>
                </wp:positionV>
                <wp:extent cx="4756150" cy="5730240"/>
                <wp:effectExtent l="0" t="0" r="635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73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79A7F" w14:textId="77777777" w:rsidR="00002852" w:rsidRPr="000130D1" w:rsidRDefault="00002852" w:rsidP="00D8564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w:t>
                            </w:r>
                            <w:bookmarkStart w:id="2" w:name="_GoBack"/>
                            <w:bookmarkEnd w:id="2"/>
                            <w:r w:rsidRPr="000130D1">
                              <w:rPr>
                                <w:b/>
                                <w:color w:val="808080" w:themeColor="background1" w:themeShade="80"/>
                                <w:sz w:val="44"/>
                                <w:szCs w:val="44"/>
                                <w:lang w:val="en-GB" w:eastAsia="en-US"/>
                              </w:rPr>
                              <w:t>nvironmental Water</w:t>
                            </w:r>
                          </w:p>
                          <w:p w14:paraId="7B8EC30A" w14:textId="77777777" w:rsidR="00002852" w:rsidRPr="000130D1" w:rsidRDefault="00002852" w:rsidP="00D8564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2EDD4CB9" w14:textId="77777777" w:rsidR="00002852" w:rsidRDefault="00002852" w:rsidP="00D85644">
                            <w:pPr>
                              <w:spacing w:after="0"/>
                              <w:jc w:val="left"/>
                              <w:rPr>
                                <w:b/>
                                <w:color w:val="5F497A" w:themeColor="accent4" w:themeShade="BF"/>
                                <w:sz w:val="52"/>
                                <w:szCs w:val="52"/>
                                <w:lang w:val="en-GB" w:eastAsia="en-US"/>
                              </w:rPr>
                            </w:pPr>
                          </w:p>
                          <w:p w14:paraId="7AD512DF" w14:textId="77777777" w:rsidR="00002852" w:rsidRDefault="00002852" w:rsidP="00D85644">
                            <w:pPr>
                              <w:spacing w:after="0"/>
                              <w:jc w:val="left"/>
                              <w:rPr>
                                <w:b/>
                                <w:color w:val="5F497A" w:themeColor="accent4" w:themeShade="BF"/>
                                <w:sz w:val="52"/>
                                <w:szCs w:val="52"/>
                                <w:lang w:val="en-GB" w:eastAsia="en-US"/>
                              </w:rPr>
                            </w:pPr>
                          </w:p>
                          <w:p w14:paraId="5B41E1A8" w14:textId="77777777" w:rsidR="00002852" w:rsidRDefault="00002852" w:rsidP="00D85644">
                            <w:pPr>
                              <w:spacing w:after="0"/>
                              <w:jc w:val="left"/>
                              <w:rPr>
                                <w:b/>
                                <w:color w:val="5F497A" w:themeColor="accent4" w:themeShade="BF"/>
                                <w:sz w:val="52"/>
                                <w:szCs w:val="52"/>
                                <w:lang w:val="en-GB" w:eastAsia="en-US"/>
                              </w:rPr>
                            </w:pPr>
                          </w:p>
                          <w:p w14:paraId="097AD28F" w14:textId="77777777" w:rsidR="00002852" w:rsidRDefault="00002852" w:rsidP="00D85644">
                            <w:pPr>
                              <w:spacing w:after="0"/>
                              <w:jc w:val="left"/>
                              <w:rPr>
                                <w:b/>
                                <w:color w:val="5F497A" w:themeColor="accent4" w:themeShade="BF"/>
                                <w:sz w:val="52"/>
                                <w:szCs w:val="52"/>
                                <w:lang w:val="en-GB" w:eastAsia="en-US"/>
                              </w:rPr>
                            </w:pPr>
                          </w:p>
                          <w:p w14:paraId="47EC7A56" w14:textId="50A2A54C" w:rsidR="00002852" w:rsidRPr="00F87E44" w:rsidRDefault="00002852" w:rsidP="00D8564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 xml:space="preserve">Lachlan </w:t>
                            </w:r>
                            <w:r w:rsidR="005F2E52">
                              <w:rPr>
                                <w:b/>
                                <w:color w:val="5F497A" w:themeColor="accent4" w:themeShade="BF"/>
                                <w:sz w:val="52"/>
                                <w:szCs w:val="52"/>
                                <w:lang w:val="en-GB" w:eastAsia="en-US"/>
                              </w:rPr>
                              <w:t>River</w:t>
                            </w:r>
                          </w:p>
                          <w:p w14:paraId="561E0C88" w14:textId="77777777" w:rsidR="00002852" w:rsidRDefault="00002852" w:rsidP="00D85644">
                            <w:pPr>
                              <w:spacing w:after="0"/>
                              <w:jc w:val="left"/>
                              <w:rPr>
                                <w:b/>
                                <w:color w:val="5F497A" w:themeColor="accent4" w:themeShade="BF"/>
                                <w:sz w:val="52"/>
                                <w:szCs w:val="52"/>
                                <w:lang w:val="en-GB" w:eastAsia="en-US"/>
                              </w:rPr>
                            </w:pPr>
                          </w:p>
                          <w:p w14:paraId="59D3AEB2" w14:textId="77777777" w:rsidR="00002852" w:rsidRDefault="00002852" w:rsidP="00D85644">
                            <w:pPr>
                              <w:spacing w:after="0"/>
                              <w:jc w:val="left"/>
                              <w:rPr>
                                <w:color w:val="808080" w:themeColor="background1" w:themeShade="80"/>
                                <w:sz w:val="36"/>
                                <w:szCs w:val="36"/>
                                <w:lang w:val="en-GB" w:eastAsia="en-US"/>
                              </w:rPr>
                            </w:pPr>
                          </w:p>
                          <w:p w14:paraId="28E1D515" w14:textId="77777777" w:rsidR="00002852" w:rsidRDefault="00002852" w:rsidP="00D85644">
                            <w:pPr>
                              <w:spacing w:after="0"/>
                              <w:jc w:val="left"/>
                              <w:rPr>
                                <w:color w:val="808080" w:themeColor="background1" w:themeShade="80"/>
                                <w:sz w:val="36"/>
                                <w:szCs w:val="36"/>
                                <w:lang w:val="en-GB" w:eastAsia="en-US"/>
                              </w:rPr>
                            </w:pPr>
                          </w:p>
                          <w:p w14:paraId="7AB8481D" w14:textId="77777777" w:rsidR="00002852" w:rsidRDefault="00002852" w:rsidP="00D85644">
                            <w:pPr>
                              <w:spacing w:after="0"/>
                              <w:jc w:val="left"/>
                              <w:rPr>
                                <w:color w:val="808080" w:themeColor="background1" w:themeShade="80"/>
                                <w:sz w:val="36"/>
                                <w:szCs w:val="36"/>
                                <w:lang w:val="en-GB" w:eastAsia="en-US"/>
                              </w:rPr>
                            </w:pPr>
                          </w:p>
                          <w:p w14:paraId="0AB3774D" w14:textId="77777777" w:rsidR="00002852" w:rsidRDefault="00002852" w:rsidP="00D85644">
                            <w:pPr>
                              <w:spacing w:after="0"/>
                              <w:jc w:val="left"/>
                              <w:rPr>
                                <w:color w:val="808080" w:themeColor="background1" w:themeShade="80"/>
                                <w:sz w:val="36"/>
                                <w:szCs w:val="36"/>
                                <w:lang w:val="en-GB" w:eastAsia="en-US"/>
                              </w:rPr>
                            </w:pPr>
                          </w:p>
                          <w:p w14:paraId="21F474B4" w14:textId="77777777" w:rsidR="00002852" w:rsidRDefault="00002852" w:rsidP="00D85644">
                            <w:pPr>
                              <w:spacing w:after="0"/>
                              <w:jc w:val="left"/>
                              <w:rPr>
                                <w:color w:val="808080" w:themeColor="background1" w:themeShade="80"/>
                                <w:sz w:val="36"/>
                                <w:szCs w:val="36"/>
                                <w:lang w:val="en-GB" w:eastAsia="en-US"/>
                              </w:rPr>
                            </w:pPr>
                          </w:p>
                          <w:p w14:paraId="3A2DEBEB" w14:textId="77777777" w:rsidR="00002852" w:rsidRPr="000130D1" w:rsidRDefault="00002852" w:rsidP="00D8564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0EC057A3" w14:textId="77777777" w:rsidR="00002852" w:rsidRDefault="00002852" w:rsidP="00D85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6D922" id="_x0000_t202" coordsize="21600,21600" o:spt="202" path="m,l,21600r21600,l21600,xe">
                <v:stroke joinstyle="miter"/>
                <v:path gradientshapeok="t" o:connecttype="rect"/>
              </v:shapetype>
              <v:shape id="Text Box 9" o:spid="_x0000_s1026" type="#_x0000_t202" style="position:absolute;margin-left:0;margin-top:200.2pt;width:374.5pt;height:451.2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0IggIAABA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" stroked="f">
                <v:textbox>
                  <w:txbxContent>
                    <w:p w14:paraId="43179A7F" w14:textId="77777777" w:rsidR="00002852" w:rsidRPr="000130D1" w:rsidRDefault="00002852" w:rsidP="00D8564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7B8EC30A" w14:textId="77777777" w:rsidR="00002852" w:rsidRPr="000130D1" w:rsidRDefault="00002852" w:rsidP="00D8564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2EDD4CB9" w14:textId="77777777" w:rsidR="00002852" w:rsidRDefault="00002852" w:rsidP="00D85644">
                      <w:pPr>
                        <w:spacing w:after="0"/>
                        <w:jc w:val="left"/>
                        <w:rPr>
                          <w:b/>
                          <w:color w:val="5F497A" w:themeColor="accent4" w:themeShade="BF"/>
                          <w:sz w:val="52"/>
                          <w:szCs w:val="52"/>
                          <w:lang w:val="en-GB" w:eastAsia="en-US"/>
                        </w:rPr>
                      </w:pPr>
                    </w:p>
                    <w:p w14:paraId="7AD512DF" w14:textId="77777777" w:rsidR="00002852" w:rsidRDefault="00002852" w:rsidP="00D85644">
                      <w:pPr>
                        <w:spacing w:after="0"/>
                        <w:jc w:val="left"/>
                        <w:rPr>
                          <w:b/>
                          <w:color w:val="5F497A" w:themeColor="accent4" w:themeShade="BF"/>
                          <w:sz w:val="52"/>
                          <w:szCs w:val="52"/>
                          <w:lang w:val="en-GB" w:eastAsia="en-US"/>
                        </w:rPr>
                      </w:pPr>
                    </w:p>
                    <w:p w14:paraId="5B41E1A8" w14:textId="77777777" w:rsidR="00002852" w:rsidRDefault="00002852" w:rsidP="00D85644">
                      <w:pPr>
                        <w:spacing w:after="0"/>
                        <w:jc w:val="left"/>
                        <w:rPr>
                          <w:b/>
                          <w:color w:val="5F497A" w:themeColor="accent4" w:themeShade="BF"/>
                          <w:sz w:val="52"/>
                          <w:szCs w:val="52"/>
                          <w:lang w:val="en-GB" w:eastAsia="en-US"/>
                        </w:rPr>
                      </w:pPr>
                    </w:p>
                    <w:p w14:paraId="097AD28F" w14:textId="77777777" w:rsidR="00002852" w:rsidRDefault="00002852" w:rsidP="00D85644">
                      <w:pPr>
                        <w:spacing w:after="0"/>
                        <w:jc w:val="left"/>
                        <w:rPr>
                          <w:b/>
                          <w:color w:val="5F497A" w:themeColor="accent4" w:themeShade="BF"/>
                          <w:sz w:val="52"/>
                          <w:szCs w:val="52"/>
                          <w:lang w:val="en-GB" w:eastAsia="en-US"/>
                        </w:rPr>
                      </w:pPr>
                    </w:p>
                    <w:p w14:paraId="47EC7A56" w14:textId="50A2A54C" w:rsidR="00002852" w:rsidRPr="00F87E44" w:rsidRDefault="00002852" w:rsidP="00D8564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 xml:space="preserve">Lachlan </w:t>
                      </w:r>
                      <w:r w:rsidR="005F2E52">
                        <w:rPr>
                          <w:b/>
                          <w:color w:val="5F497A" w:themeColor="accent4" w:themeShade="BF"/>
                          <w:sz w:val="52"/>
                          <w:szCs w:val="52"/>
                          <w:lang w:val="en-GB" w:eastAsia="en-US"/>
                        </w:rPr>
                        <w:t>River</w:t>
                      </w:r>
                    </w:p>
                    <w:p w14:paraId="561E0C88" w14:textId="77777777" w:rsidR="00002852" w:rsidRDefault="00002852" w:rsidP="00D85644">
                      <w:pPr>
                        <w:spacing w:after="0"/>
                        <w:jc w:val="left"/>
                        <w:rPr>
                          <w:b/>
                          <w:color w:val="5F497A" w:themeColor="accent4" w:themeShade="BF"/>
                          <w:sz w:val="52"/>
                          <w:szCs w:val="52"/>
                          <w:lang w:val="en-GB" w:eastAsia="en-US"/>
                        </w:rPr>
                      </w:pPr>
                    </w:p>
                    <w:p w14:paraId="59D3AEB2" w14:textId="77777777" w:rsidR="00002852" w:rsidRDefault="00002852" w:rsidP="00D85644">
                      <w:pPr>
                        <w:spacing w:after="0"/>
                        <w:jc w:val="left"/>
                        <w:rPr>
                          <w:color w:val="808080" w:themeColor="background1" w:themeShade="80"/>
                          <w:sz w:val="36"/>
                          <w:szCs w:val="36"/>
                          <w:lang w:val="en-GB" w:eastAsia="en-US"/>
                        </w:rPr>
                      </w:pPr>
                    </w:p>
                    <w:p w14:paraId="28E1D515" w14:textId="77777777" w:rsidR="00002852" w:rsidRDefault="00002852" w:rsidP="00D85644">
                      <w:pPr>
                        <w:spacing w:after="0"/>
                        <w:jc w:val="left"/>
                        <w:rPr>
                          <w:color w:val="808080" w:themeColor="background1" w:themeShade="80"/>
                          <w:sz w:val="36"/>
                          <w:szCs w:val="36"/>
                          <w:lang w:val="en-GB" w:eastAsia="en-US"/>
                        </w:rPr>
                      </w:pPr>
                    </w:p>
                    <w:p w14:paraId="7AB8481D" w14:textId="77777777" w:rsidR="00002852" w:rsidRDefault="00002852" w:rsidP="00D85644">
                      <w:pPr>
                        <w:spacing w:after="0"/>
                        <w:jc w:val="left"/>
                        <w:rPr>
                          <w:color w:val="808080" w:themeColor="background1" w:themeShade="80"/>
                          <w:sz w:val="36"/>
                          <w:szCs w:val="36"/>
                          <w:lang w:val="en-GB" w:eastAsia="en-US"/>
                        </w:rPr>
                      </w:pPr>
                    </w:p>
                    <w:p w14:paraId="0AB3774D" w14:textId="77777777" w:rsidR="00002852" w:rsidRDefault="00002852" w:rsidP="00D85644">
                      <w:pPr>
                        <w:spacing w:after="0"/>
                        <w:jc w:val="left"/>
                        <w:rPr>
                          <w:color w:val="808080" w:themeColor="background1" w:themeShade="80"/>
                          <w:sz w:val="36"/>
                          <w:szCs w:val="36"/>
                          <w:lang w:val="en-GB" w:eastAsia="en-US"/>
                        </w:rPr>
                      </w:pPr>
                    </w:p>
                    <w:p w14:paraId="21F474B4" w14:textId="77777777" w:rsidR="00002852" w:rsidRDefault="00002852" w:rsidP="00D85644">
                      <w:pPr>
                        <w:spacing w:after="0"/>
                        <w:jc w:val="left"/>
                        <w:rPr>
                          <w:color w:val="808080" w:themeColor="background1" w:themeShade="80"/>
                          <w:sz w:val="36"/>
                          <w:szCs w:val="36"/>
                          <w:lang w:val="en-GB" w:eastAsia="en-US"/>
                        </w:rPr>
                      </w:pPr>
                    </w:p>
                    <w:p w14:paraId="3A2DEBEB" w14:textId="77777777" w:rsidR="00002852" w:rsidRPr="000130D1" w:rsidRDefault="00002852" w:rsidP="00D8564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0EC057A3" w14:textId="77777777" w:rsidR="00002852" w:rsidRDefault="00002852" w:rsidP="00D85644"/>
                  </w:txbxContent>
                </v:textbox>
                <w10:wrap anchorx="margin" anchory="margin"/>
              </v:shape>
            </w:pict>
          </mc:Fallback>
        </mc:AlternateContent>
      </w:r>
      <w:r w:rsidR="00B67E36">
        <w:rPr>
          <w:rFonts w:ascii="Century Gothic" w:hAnsi="Century Gothic"/>
          <w:b/>
          <w:color w:val="5F497A" w:themeColor="accent4" w:themeShade="BF"/>
          <w:sz w:val="24"/>
          <w:szCs w:val="24"/>
        </w:rPr>
        <w:br w:type="page"/>
      </w:r>
    </w:p>
    <w:p w14:paraId="51C8FAF1" w14:textId="38DCA2CF" w:rsidR="004574B0" w:rsidRDefault="004574B0" w:rsidP="00B67E36">
      <w:pPr>
        <w:spacing w:after="0"/>
        <w:jc w:val="left"/>
        <w:rPr>
          <w:rFonts w:ascii="Century Gothic" w:hAnsi="Century Gothic"/>
          <w:b/>
          <w:color w:val="5F497A" w:themeColor="accent4" w:themeShade="BF"/>
          <w:sz w:val="24"/>
          <w:szCs w:val="24"/>
        </w:rPr>
      </w:pPr>
      <w:bookmarkStart w:id="3" w:name="_Toc396916450"/>
      <w:bookmarkStart w:id="4" w:name="_Ref396901595"/>
    </w:p>
    <w:p w14:paraId="0D9D254D" w14:textId="77777777" w:rsidR="00B67E36" w:rsidRDefault="00B67E36" w:rsidP="00B67E36">
      <w:pPr>
        <w:spacing w:after="0"/>
        <w:jc w:val="left"/>
        <w:rPr>
          <w:rFonts w:ascii="Century Gothic" w:hAnsi="Century Gothic"/>
          <w:b/>
          <w:color w:val="5F497A" w:themeColor="accent4" w:themeShade="BF"/>
          <w:sz w:val="24"/>
          <w:szCs w:val="24"/>
        </w:rPr>
      </w:pPr>
    </w:p>
    <w:p w14:paraId="60ACA980" w14:textId="77777777" w:rsidR="00B67E36" w:rsidRDefault="00B67E36" w:rsidP="00B67E36">
      <w:pPr>
        <w:spacing w:after="0"/>
        <w:jc w:val="left"/>
        <w:rPr>
          <w:rFonts w:ascii="Century Gothic" w:hAnsi="Century Gothic"/>
          <w:b/>
          <w:color w:val="5F497A" w:themeColor="accent4" w:themeShade="BF"/>
          <w:sz w:val="24"/>
          <w:szCs w:val="24"/>
        </w:rPr>
      </w:pPr>
    </w:p>
    <w:p w14:paraId="3C29945F" w14:textId="77777777" w:rsidR="00B67E36" w:rsidRDefault="00B67E36" w:rsidP="00B67E36">
      <w:pPr>
        <w:spacing w:after="0"/>
        <w:jc w:val="left"/>
        <w:rPr>
          <w:rFonts w:ascii="Century Gothic" w:hAnsi="Century Gothic"/>
          <w:b/>
          <w:color w:val="5F497A" w:themeColor="accent4" w:themeShade="BF"/>
          <w:sz w:val="24"/>
          <w:szCs w:val="24"/>
        </w:rPr>
      </w:pPr>
    </w:p>
    <w:p w14:paraId="42A5EEE9" w14:textId="77777777" w:rsidR="004574B0" w:rsidRDefault="004574B0" w:rsidP="00B934D9">
      <w:pPr>
        <w:rPr>
          <w:rFonts w:ascii="Century Gothic" w:hAnsi="Century Gothic"/>
          <w:b/>
          <w:color w:val="5F497A" w:themeColor="accent4" w:themeShade="BF"/>
          <w:sz w:val="24"/>
          <w:szCs w:val="24"/>
        </w:rPr>
      </w:pPr>
    </w:p>
    <w:p w14:paraId="344C1FD4" w14:textId="77777777" w:rsidR="00B934D9" w:rsidRPr="00B934D9" w:rsidRDefault="00B934D9" w:rsidP="00B934D9">
      <w:pPr>
        <w:rPr>
          <w:rFonts w:ascii="Century Gothic" w:hAnsi="Century Gothic"/>
          <w:b/>
          <w:color w:val="5F497A" w:themeColor="accent4" w:themeShade="BF"/>
          <w:sz w:val="24"/>
          <w:szCs w:val="24"/>
        </w:rPr>
      </w:pPr>
      <w:r w:rsidRPr="00B934D9">
        <w:rPr>
          <w:rFonts w:ascii="Century Gothic" w:hAnsi="Century Gothic"/>
          <w:b/>
          <w:color w:val="5F497A" w:themeColor="accent4" w:themeShade="BF"/>
          <w:sz w:val="24"/>
          <w:szCs w:val="24"/>
        </w:rPr>
        <w:t>Acknowledgement of the traditional owners of the Murray-Darling Basin</w:t>
      </w:r>
    </w:p>
    <w:p w14:paraId="676DC5E8" w14:textId="72D0EA26" w:rsidR="00B934D9" w:rsidRPr="004F41B2" w:rsidRDefault="00B934D9" w:rsidP="00B934D9">
      <w:pPr>
        <w:jc w:val="left"/>
        <w:rPr>
          <w:rFonts w:ascii="Century Gothic" w:hAnsi="Century Gothic" w:cs="Century Gothic"/>
          <w:color w:val="000000"/>
        </w:rPr>
      </w:pPr>
      <w:r w:rsidRPr="00B934D9">
        <w:rPr>
          <w:rFonts w:ascii="Century Gothic" w:hAnsi="Century Gothic" w:cs="Century Gothic"/>
          <w:color w:val="000000"/>
        </w:rPr>
        <w:t xml:space="preserve">The Commonwealth Environmental Water Office respectfully acknowledges the </w:t>
      </w:r>
      <w:r w:rsidR="004F41B2">
        <w:rPr>
          <w:rFonts w:ascii="Century Gothic" w:hAnsi="Century Gothic" w:cs="Century Gothic"/>
          <w:color w:val="000000"/>
        </w:rPr>
        <w:t>T</w:t>
      </w:r>
      <w:r w:rsidRPr="00B934D9">
        <w:rPr>
          <w:rFonts w:ascii="Century Gothic" w:hAnsi="Century Gothic" w:cs="Century Gothic"/>
          <w:color w:val="000000"/>
        </w:rPr>
        <w:t xml:space="preserve">raditional </w:t>
      </w:r>
      <w:r w:rsidR="004F41B2">
        <w:rPr>
          <w:rFonts w:ascii="Century Gothic" w:hAnsi="Century Gothic" w:cs="Century Gothic"/>
          <w:color w:val="000000"/>
        </w:rPr>
        <w:t>O</w:t>
      </w:r>
      <w:r w:rsidRPr="00B934D9">
        <w:rPr>
          <w:rFonts w:ascii="Century Gothic" w:hAnsi="Century Gothic" w:cs="Century Gothic"/>
          <w:color w:val="000000"/>
        </w:rPr>
        <w:t>wners, their Elders past and present, their Nations of the Murray-Darling Basin, and their cultural, social, environmental, spiritual and economic connection to their lands and waters.</w:t>
      </w:r>
      <w:r w:rsidR="004F41B2">
        <w:rPr>
          <w:rFonts w:ascii="Century Gothic" w:hAnsi="Century Gothic" w:cs="Century Gothic"/>
          <w:color w:val="000000"/>
        </w:rPr>
        <w:t xml:space="preserve"> </w:t>
      </w:r>
      <w:r w:rsidR="004F41B2" w:rsidRPr="004F41B2">
        <w:rPr>
          <w:rFonts w:ascii="Century Gothic" w:hAnsi="Century Gothic" w:cs="Century Gothic"/>
          <w:color w:val="000000"/>
        </w:rPr>
        <w:t>In the Lachlan catchment the Traditional Owners include the Nari Nari, Ngiyampaa, Wiradjuri and Yita Yita Nations.</w:t>
      </w:r>
    </w:p>
    <w:p w14:paraId="794E3077" w14:textId="77777777" w:rsidR="00B934D9" w:rsidRDefault="00B934D9" w:rsidP="00B934D9">
      <w:pPr>
        <w:rPr>
          <w:rFonts w:ascii="Century Gothic" w:hAnsi="Century Gothic"/>
        </w:rPr>
      </w:pPr>
    </w:p>
    <w:p w14:paraId="3A6EFFA8" w14:textId="3ABF7267" w:rsidR="004F41B2" w:rsidRPr="00B934D9" w:rsidRDefault="004F41B2" w:rsidP="00B934D9">
      <w:pPr>
        <w:rPr>
          <w:rFonts w:ascii="Century Gothic" w:hAnsi="Century Gothic"/>
        </w:rPr>
      </w:pPr>
    </w:p>
    <w:p w14:paraId="47A6479B" w14:textId="3991E4BB"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color w:val="000000"/>
        </w:rPr>
        <w:t>© Copyright</w:t>
      </w:r>
      <w:r>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5115E13F" w14:textId="77777777" w:rsidR="00B934D9" w:rsidRPr="00B934D9" w:rsidRDefault="00B934D9" w:rsidP="00B934D9">
      <w:pPr>
        <w:spacing w:after="0"/>
        <w:jc w:val="left"/>
        <w:rPr>
          <w:rFonts w:ascii="Century Gothic" w:hAnsi="Century Gothic" w:cs="Century Gothic"/>
          <w:color w:val="000000"/>
        </w:rPr>
      </w:pPr>
    </w:p>
    <w:p w14:paraId="4F6F02DB" w14:textId="77777777"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noProof/>
          <w:color w:val="000000"/>
        </w:rPr>
        <w:drawing>
          <wp:inline distT="0" distB="0" distL="0" distR="0" wp14:anchorId="1F4F1F5F" wp14:editId="0FAD58F6">
            <wp:extent cx="1000125" cy="338693"/>
            <wp:effectExtent l="0" t="0" r="0" b="4445"/>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037" cy="346791"/>
                    </a:xfrm>
                    <a:prstGeom prst="rect">
                      <a:avLst/>
                    </a:prstGeom>
                    <a:noFill/>
                    <a:ln>
                      <a:noFill/>
                    </a:ln>
                  </pic:spPr>
                </pic:pic>
              </a:graphicData>
            </a:graphic>
          </wp:inline>
        </w:drawing>
      </w:r>
    </w:p>
    <w:p w14:paraId="70CD64A5" w14:textId="2409AAFF"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Commonwealth Environmental Water Portfolio Man</w:t>
      </w:r>
      <w:r w:rsidR="00A3178D">
        <w:rPr>
          <w:rFonts w:ascii="Century Gothic" w:hAnsi="Century Gothic" w:cs="Century Gothic"/>
          <w:color w:val="000000"/>
        </w:rPr>
        <w:t>agement Plan: Border Rivers 2019–20</w:t>
      </w:r>
      <w:r w:rsidRPr="00B934D9">
        <w:rPr>
          <w:rFonts w:ascii="Century Gothic" w:hAnsi="Century Gothic" w:cs="Century Gothic"/>
          <w:color w:val="00000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29B0D06" w14:textId="39BF0C66"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This report should be attributed as ‘Commonwealth Environmental Water Portfolio Man</w:t>
      </w:r>
      <w:r w:rsidR="00A3178D">
        <w:rPr>
          <w:rFonts w:ascii="Century Gothic" w:hAnsi="Century Gothic" w:cs="Century Gothic"/>
          <w:color w:val="000000"/>
        </w:rPr>
        <w:t>agement Plan:  2019–20</w:t>
      </w:r>
      <w:r w:rsidRPr="00B934D9">
        <w:rPr>
          <w:rFonts w:ascii="Century Gothic" w:hAnsi="Century Gothic" w:cs="Century Gothic"/>
          <w:color w:val="000000"/>
        </w:rPr>
        <w:t>, Commonwealth of Australia, 201</w:t>
      </w:r>
      <w:r w:rsidR="00B71F19">
        <w:rPr>
          <w:rFonts w:ascii="Century Gothic" w:hAnsi="Century Gothic" w:cs="Century Gothic"/>
          <w:color w:val="000000"/>
        </w:rPr>
        <w:t>9</w:t>
      </w:r>
      <w:r w:rsidRPr="00B934D9">
        <w:rPr>
          <w:rFonts w:ascii="Century Gothic" w:hAnsi="Century Gothic" w:cs="Century Gothic"/>
          <w:color w:val="000000"/>
        </w:rPr>
        <w:t>’.</w:t>
      </w:r>
    </w:p>
    <w:p w14:paraId="614F550D"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The Commonwealth of Australia has made all reasonable efforts to identify content supplied by third parties using the following format ‘© Copyright’ noting the third party.</w:t>
      </w:r>
    </w:p>
    <w:p w14:paraId="3B7EC491"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The views and opinions expressed in this publication are those of the authors and do not necessarily reflect those of the Australian Government or the Minister for the Environment. </w:t>
      </w:r>
    </w:p>
    <w:p w14:paraId="56B5B0EF" w14:textId="2C65216B" w:rsidR="00B934D9" w:rsidRPr="00106160" w:rsidRDefault="00B934D9" w:rsidP="00106160">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06160">
        <w:rPr>
          <w:rFonts w:ascii="Century Gothic" w:hAnsi="Century Gothic" w:cs="Century Gothic"/>
          <w:color w:val="000000"/>
        </w:rPr>
        <w:t xml:space="preserve"> </w:t>
      </w:r>
    </w:p>
    <w:p w14:paraId="122F6E8B" w14:textId="77777777" w:rsidR="00106160" w:rsidRDefault="00106160" w:rsidP="00B934D9">
      <w:pPr>
        <w:rPr>
          <w:rFonts w:ascii="Century Gothic" w:hAnsi="Century Gothic"/>
        </w:rPr>
      </w:pPr>
    </w:p>
    <w:p w14:paraId="322618D5" w14:textId="77777777" w:rsidR="00B934D9" w:rsidRDefault="00B934D9" w:rsidP="00B934D9">
      <w:pPr>
        <w:rPr>
          <w:rFonts w:ascii="Century Gothic" w:hAnsi="Century Gothic"/>
        </w:rPr>
      </w:pPr>
      <w:r>
        <w:rPr>
          <w:rFonts w:ascii="Century Gothic" w:hAnsi="Century Gothic"/>
        </w:rPr>
        <w:t>For more information about Commonwealth environmental water, please contact us at:</w:t>
      </w:r>
    </w:p>
    <w:p w14:paraId="7A93774C" w14:textId="77777777" w:rsidR="00B934D9" w:rsidRDefault="00B934D9" w:rsidP="00B934D9">
      <w:pPr>
        <w:rPr>
          <w:rFonts w:ascii="Century Gothic" w:hAnsi="Century Gothic"/>
        </w:rPr>
      </w:pPr>
      <w:r>
        <w:rPr>
          <w:rFonts w:ascii="Century Gothic" w:hAnsi="Century Gothic"/>
        </w:rPr>
        <w:t>1800 803 772</w:t>
      </w:r>
    </w:p>
    <w:p w14:paraId="0654893C" w14:textId="77777777" w:rsidR="00B934D9" w:rsidRPr="0070140C" w:rsidRDefault="00E32DBE" w:rsidP="00B934D9">
      <w:pPr>
        <w:rPr>
          <w:rStyle w:val="Hyperlink"/>
        </w:rPr>
      </w:pPr>
      <w:hyperlink r:id="rId9" w:history="1">
        <w:r w:rsidR="00B934D9" w:rsidRPr="0070140C">
          <w:rPr>
            <w:rStyle w:val="Hyperlink"/>
            <w:rFonts w:ascii="Century Gothic" w:hAnsi="Century Gothic"/>
          </w:rPr>
          <w:t>ewater@environment.gov.au</w:t>
        </w:r>
      </w:hyperlink>
    </w:p>
    <w:p w14:paraId="7421888D" w14:textId="77777777" w:rsidR="00B934D9" w:rsidRPr="0070140C" w:rsidRDefault="00E32DBE" w:rsidP="00B934D9">
      <w:pPr>
        <w:rPr>
          <w:rStyle w:val="Hyperlink"/>
        </w:rPr>
      </w:pPr>
      <w:hyperlink r:id="rId10" w:history="1">
        <w:r w:rsidR="00B934D9" w:rsidRPr="0070140C">
          <w:rPr>
            <w:rStyle w:val="Hyperlink"/>
            <w:rFonts w:ascii="Century Gothic" w:hAnsi="Century Gothic"/>
          </w:rPr>
          <w:t>www.environment.gov.au/water/cewo</w:t>
        </w:r>
      </w:hyperlink>
    </w:p>
    <w:p w14:paraId="45808D8C" w14:textId="77777777" w:rsidR="00B934D9" w:rsidRDefault="00B934D9" w:rsidP="00B934D9">
      <w:pPr>
        <w:rPr>
          <w:rFonts w:ascii="Century Gothic" w:hAnsi="Century Gothic"/>
        </w:rPr>
      </w:pPr>
      <w:r>
        <w:rPr>
          <w:rFonts w:ascii="Century Gothic" w:hAnsi="Century Gothic"/>
        </w:rPr>
        <w:t>@theCEWH</w:t>
      </w:r>
    </w:p>
    <w:p w14:paraId="6FC3054E" w14:textId="1D860065" w:rsidR="00106160" w:rsidRDefault="00106160" w:rsidP="00B934D9">
      <w:pPr>
        <w:rPr>
          <w:rFonts w:ascii="Century Gothic" w:hAnsi="Century Gothic"/>
        </w:rPr>
      </w:pPr>
      <w:r>
        <w:rPr>
          <w:rFonts w:ascii="Century Gothic" w:hAnsi="Century Gothic"/>
        </w:rPr>
        <w:t>GPO Box 787, Canberra ACT 260</w:t>
      </w:r>
    </w:p>
    <w:p w14:paraId="5FC746A7" w14:textId="77777777" w:rsidR="00106160" w:rsidRDefault="00106160" w:rsidP="00106160">
      <w:pPr>
        <w:tabs>
          <w:tab w:val="left" w:pos="510"/>
        </w:tabs>
        <w:rPr>
          <w:rFonts w:ascii="Century Gothic" w:hAnsi="Century Gothic"/>
        </w:rPr>
        <w:sectPr w:rsidR="00106160" w:rsidSect="008A0264">
          <w:headerReference w:type="even" r:id="rId11"/>
          <w:headerReference w:type="default" r:id="rId12"/>
          <w:footerReference w:type="even" r:id="rId13"/>
          <w:footerReference w:type="default" r:id="rId14"/>
          <w:headerReference w:type="first" r:id="rId15"/>
          <w:footerReference w:type="first" r:id="rId16"/>
          <w:type w:val="oddPage"/>
          <w:pgSz w:w="11907" w:h="16839" w:code="9"/>
          <w:pgMar w:top="821" w:right="709" w:bottom="1440" w:left="709" w:header="425" w:footer="502" w:gutter="0"/>
          <w:pgNumType w:start="0"/>
          <w:cols w:space="708"/>
          <w:titlePg/>
          <w:docGrid w:linePitch="360"/>
        </w:sectPr>
      </w:pPr>
      <w:r>
        <w:rPr>
          <w:rFonts w:ascii="Century Gothic" w:hAnsi="Century Gothic"/>
        </w:rPr>
        <w:tab/>
      </w:r>
    </w:p>
    <w:p w14:paraId="5377DC6B" w14:textId="46650261" w:rsidR="00765F1B" w:rsidRPr="00792082" w:rsidRDefault="00765F1B" w:rsidP="00765F1B">
      <w:pPr>
        <w:pStyle w:val="Heading1"/>
        <w:numPr>
          <w:ilvl w:val="0"/>
          <w:numId w:val="0"/>
        </w:numPr>
        <w:jc w:val="left"/>
        <w:rPr>
          <w:color w:val="5F497A" w:themeColor="accent4" w:themeShade="BF"/>
        </w:rPr>
      </w:pPr>
      <w:bookmarkStart w:id="5" w:name="_Toc16155586"/>
      <w:r>
        <w:rPr>
          <w:color w:val="5F497A" w:themeColor="accent4" w:themeShade="BF"/>
        </w:rPr>
        <w:lastRenderedPageBreak/>
        <w:t>Commonwealth environmental water portfolio management planning</w:t>
      </w:r>
      <w:bookmarkEnd w:id="5"/>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6" w:name="_Toc16155587"/>
      <w:bookmarkStart w:id="7" w:name="_Toc396916452"/>
      <w:r>
        <w:rPr>
          <w:rFonts w:ascii="Century Gothic" w:hAnsi="Century Gothic"/>
          <w:noProof/>
          <w:color w:val="5F497A" w:themeColor="accent4" w:themeShade="BF"/>
        </w:rPr>
        <w:t>Commonwealth Environmental Water Holder</w:t>
      </w:r>
      <w:bookmarkEnd w:id="6"/>
    </w:p>
    <w:p w14:paraId="21FF8B4A" w14:textId="7F9C135E"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Jody Swirepik</w:t>
      </w:r>
      <w:r w:rsidR="008D19DC">
        <w:rPr>
          <w:rFonts w:ascii="Century Gothic" w:hAnsi="Century Gothic" w:cs="Arial"/>
        </w:rPr>
        <w:t>,</w:t>
      </w:r>
      <w:r w:rsidRPr="00D862C6">
        <w:rPr>
          <w:rFonts w:ascii="Century Gothic" w:hAnsi="Century Gothic" w:cs="Arial"/>
        </w:rPr>
        <w:t xml:space="preserve"> the current Commonwealth Environmental Water Holder</w:t>
      </w:r>
      <w:r w:rsidR="008D19DC">
        <w:rPr>
          <w:rFonts w:ascii="Century Gothic" w:hAnsi="Century Gothic" w:cs="Arial"/>
        </w:rPr>
        <w:t xml:space="preserve">, </w:t>
      </w:r>
      <w:r w:rsidRPr="00D862C6">
        <w:rPr>
          <w:rFonts w:ascii="Century Gothic" w:hAnsi="Century Gothic" w:cs="Arial"/>
        </w:rPr>
        <w:t>is supported by staff of the Commonwealth Environmental Water Office</w:t>
      </w:r>
      <w:r w:rsidR="008352AA">
        <w:rPr>
          <w:rFonts w:ascii="Century Gothic" w:hAnsi="Century Gothic" w:cs="Arial"/>
        </w:rPr>
        <w:t>, which</w:t>
      </w:r>
      <w:r w:rsidR="00261F1A">
        <w:rPr>
          <w:rFonts w:ascii="Century Gothic" w:hAnsi="Century Gothic" w:cs="Arial"/>
        </w:rPr>
        <w:t xml:space="preserve"> </w:t>
      </w:r>
      <w:r w:rsidRPr="00D862C6">
        <w:rPr>
          <w:rFonts w:ascii="Century Gothic" w:hAnsi="Century Gothic" w:cs="Arial"/>
        </w:rPr>
        <w:t>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16155588"/>
      <w:r>
        <w:rPr>
          <w:rFonts w:ascii="Century Gothic" w:hAnsi="Century Gothic"/>
          <w:noProof/>
          <w:color w:val="5F497A" w:themeColor="accent4" w:themeShade="BF"/>
        </w:rPr>
        <w:t>Commonwealth environmental water</w:t>
      </w:r>
      <w:bookmarkEnd w:id="8"/>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83765F">
      <w:pPr>
        <w:spacing w:after="120"/>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F05703">
      <w:pPr>
        <w:pStyle w:val="ListBullet"/>
        <w:jc w:val="left"/>
        <w:rPr>
          <w:rFonts w:ascii="Century Gothic" w:hAnsi="Century Gothic"/>
        </w:rPr>
      </w:pPr>
      <w:r w:rsidRPr="00D862C6">
        <w:rPr>
          <w:rFonts w:ascii="Century Gothic" w:hAnsi="Century Gothic"/>
        </w:rPr>
        <w:t>delivering water to a river or wetland to meet an identified environmental demand</w:t>
      </w:r>
    </w:p>
    <w:p w14:paraId="1E7A68ED" w14:textId="79861644" w:rsidR="00D862C6" w:rsidRPr="00D862C6" w:rsidRDefault="00D862C6" w:rsidP="00F05703">
      <w:pPr>
        <w:pStyle w:val="ListBullet"/>
        <w:jc w:val="left"/>
        <w:rPr>
          <w:rFonts w:ascii="Century Gothic" w:hAnsi="Century Gothic"/>
        </w:rPr>
      </w:pPr>
      <w:r w:rsidRPr="00D862C6">
        <w:rPr>
          <w:rFonts w:ascii="Century Gothic" w:hAnsi="Century Gothic"/>
        </w:rPr>
        <w:t>carrying it over for use in the next water year (referred to as ‘carryover’)</w:t>
      </w:r>
    </w:p>
    <w:p w14:paraId="1FDB2E1F" w14:textId="6667978D" w:rsidR="00D862C6" w:rsidRPr="00D862C6" w:rsidRDefault="00D862C6" w:rsidP="00F05703">
      <w:pPr>
        <w:pStyle w:val="ListBullet"/>
        <w:jc w:val="left"/>
        <w:rPr>
          <w:rFonts w:ascii="Century Gothic" w:hAnsi="Century Gothic"/>
        </w:rPr>
      </w:pPr>
      <w:r w:rsidRPr="00D862C6">
        <w:rPr>
          <w:rFonts w:ascii="Century Gothic" w:hAnsi="Century Gothic"/>
        </w:rPr>
        <w:t>trading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9" w:name="_Toc16155589"/>
      <w:r>
        <w:rPr>
          <w:rFonts w:ascii="Century Gothic" w:hAnsi="Century Gothic"/>
          <w:noProof/>
          <w:color w:val="5F497A" w:themeColor="accent4" w:themeShade="BF"/>
        </w:rPr>
        <w:t>Purpose of the document</w:t>
      </w:r>
      <w:bookmarkEnd w:id="7"/>
      <w:bookmarkEnd w:id="9"/>
    </w:p>
    <w:p w14:paraId="259F1352" w14:textId="34AB0DCF"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1547BF">
        <w:rPr>
          <w:rFonts w:ascii="Century Gothic" w:hAnsi="Century Gothic"/>
        </w:rPr>
        <w:t>Lachlan catc</w:t>
      </w:r>
      <w:r w:rsidR="00362E8F">
        <w:rPr>
          <w:rFonts w:ascii="Century Gothic" w:hAnsi="Century Gothic"/>
        </w:rPr>
        <w:t>h</w:t>
      </w:r>
      <w:r w:rsidR="001547BF">
        <w:rPr>
          <w:rFonts w:ascii="Century Gothic" w:hAnsi="Century Gothic"/>
        </w:rPr>
        <w:t xml:space="preserve">ment </w:t>
      </w:r>
      <w:r w:rsidRPr="00CC566A">
        <w:rPr>
          <w:rFonts w:ascii="Century Gothic" w:hAnsi="Century Gothic"/>
        </w:rPr>
        <w:t>for</w:t>
      </w:r>
      <w:r w:rsidR="005B4D87">
        <w:rPr>
          <w:rFonts w:ascii="Century Gothic" w:hAnsi="Century Gothic"/>
        </w:rPr>
        <w:t xml:space="preserve"> </w:t>
      </w:r>
      <w:r w:rsidR="00C8746A">
        <w:rPr>
          <w:rFonts w:ascii="Century Gothic" w:hAnsi="Century Gothic"/>
        </w:rPr>
        <w:t>2019–20</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A8826BD"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 xml:space="preserve">Approach to planning for the use, carryover and trade of Commonwealth environmental water, </w:t>
      </w:r>
      <w:r w:rsidR="00C8746A">
        <w:rPr>
          <w:rFonts w:ascii="Century Gothic" w:hAnsi="Century Gothic"/>
          <w:i/>
        </w:rPr>
        <w:t>2019–20</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7"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10" w:name="_Toc16155590"/>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5377DC74" w14:textId="687C19E6" w:rsidR="00765F1B" w:rsidRPr="00B1743E" w:rsidRDefault="00765F1B" w:rsidP="00D862C6">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including </w:t>
      </w:r>
      <w:r w:rsidR="001547BF">
        <w:rPr>
          <w:rFonts w:ascii="Century Gothic" w:hAnsi="Century Gothic"/>
        </w:rPr>
        <w:t>NSW Office of Environment and Heritage.</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11" w:name="_Toc16155591"/>
      <w:r w:rsidRPr="008E1BCD">
        <w:rPr>
          <w:rFonts w:ascii="Century Gothic" w:hAnsi="Century Gothic"/>
          <w:noProof/>
          <w:color w:val="5F497A" w:themeColor="accent4" w:themeShade="BF"/>
        </w:rPr>
        <w:t>Your input</w:t>
      </w:r>
      <w:bookmarkEnd w:id="11"/>
    </w:p>
    <w:p w14:paraId="5377DC78" w14:textId="09828B3A" w:rsidR="00765F1B" w:rsidRPr="00C8746A"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w:t>
      </w:r>
      <w:r w:rsidRPr="00C8746A">
        <w:rPr>
          <w:rFonts w:ascii="Century Gothic" w:hAnsi="Century Gothic"/>
        </w:rPr>
        <w:t xml:space="preserve">environmental water. Please contact </w:t>
      </w:r>
      <w:r w:rsidR="008352AA">
        <w:rPr>
          <w:rFonts w:ascii="Century Gothic" w:hAnsi="Century Gothic"/>
        </w:rPr>
        <w:t>the Commonwealth Environmental Water Office</w:t>
      </w:r>
      <w:r w:rsidRPr="00C8746A">
        <w:rPr>
          <w:rFonts w:ascii="Century Gothic" w:hAnsi="Century Gothic"/>
        </w:rPr>
        <w:t xml:space="preserve"> via: </w:t>
      </w:r>
      <w:hyperlink r:id="rId18" w:history="1">
        <w:r w:rsidRPr="00C8746A">
          <w:rPr>
            <w:rStyle w:val="Hyperlink"/>
            <w:rFonts w:ascii="Century Gothic" w:hAnsi="Century Gothic"/>
          </w:rPr>
          <w:t>ewater@environment.gov.au</w:t>
        </w:r>
      </w:hyperlink>
      <w:r w:rsidRPr="00C8746A">
        <w:rPr>
          <w:rFonts w:ascii="Century Gothic" w:hAnsi="Century Gothic"/>
        </w:rPr>
        <w:t>.</w:t>
      </w:r>
      <w:bookmarkEnd w:id="4"/>
      <w:r w:rsidRPr="00C8746A">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16155592"/>
      <w:r w:rsidRPr="00002517">
        <w:rPr>
          <w:color w:val="5F497A" w:themeColor="accent4" w:themeShade="BF"/>
        </w:rPr>
        <w:lastRenderedPageBreak/>
        <w:t>Table of contents</w:t>
      </w:r>
      <w:bookmarkEnd w:id="12"/>
      <w:bookmarkEnd w:id="13"/>
    </w:p>
    <w:p w14:paraId="2D0D58F1" w14:textId="77777777" w:rsidR="0013014D"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16155586" w:history="1">
        <w:r w:rsidR="0013014D" w:rsidRPr="001B08BD">
          <w:rPr>
            <w:rStyle w:val="Hyperlink"/>
          </w:rPr>
          <w:t>Commonwealth environmental water portfolio management planning</w:t>
        </w:r>
        <w:r w:rsidR="0013014D">
          <w:rPr>
            <w:webHidden/>
          </w:rPr>
          <w:tab/>
        </w:r>
        <w:r w:rsidR="0013014D">
          <w:rPr>
            <w:webHidden/>
          </w:rPr>
          <w:fldChar w:fldCharType="begin"/>
        </w:r>
        <w:r w:rsidR="0013014D">
          <w:rPr>
            <w:webHidden/>
          </w:rPr>
          <w:instrText xml:space="preserve"> PAGEREF _Toc16155586 \h </w:instrText>
        </w:r>
        <w:r w:rsidR="0013014D">
          <w:rPr>
            <w:webHidden/>
          </w:rPr>
        </w:r>
        <w:r w:rsidR="0013014D">
          <w:rPr>
            <w:webHidden/>
          </w:rPr>
          <w:fldChar w:fldCharType="separate"/>
        </w:r>
        <w:r w:rsidR="0013014D">
          <w:rPr>
            <w:webHidden/>
          </w:rPr>
          <w:t>i</w:t>
        </w:r>
        <w:r w:rsidR="0013014D">
          <w:rPr>
            <w:webHidden/>
          </w:rPr>
          <w:fldChar w:fldCharType="end"/>
        </w:r>
      </w:hyperlink>
    </w:p>
    <w:p w14:paraId="7419D5E9" w14:textId="77777777" w:rsidR="0013014D" w:rsidRDefault="00E32DBE">
      <w:pPr>
        <w:pStyle w:val="TOC2"/>
        <w:rPr>
          <w:rFonts w:asciiTheme="minorHAnsi" w:eastAsiaTheme="minorEastAsia" w:hAnsiTheme="minorHAnsi" w:cstheme="minorBidi"/>
          <w:sz w:val="22"/>
          <w:szCs w:val="22"/>
        </w:rPr>
      </w:pPr>
      <w:hyperlink w:anchor="_Toc16155587" w:history="1">
        <w:r w:rsidR="0013014D" w:rsidRPr="001B08BD">
          <w:rPr>
            <w:rStyle w:val="Hyperlink"/>
          </w:rPr>
          <w:t>Commonwealth Environmental Water Holder</w:t>
        </w:r>
        <w:r w:rsidR="0013014D">
          <w:rPr>
            <w:webHidden/>
          </w:rPr>
          <w:tab/>
        </w:r>
        <w:r w:rsidR="0013014D">
          <w:rPr>
            <w:webHidden/>
          </w:rPr>
          <w:fldChar w:fldCharType="begin"/>
        </w:r>
        <w:r w:rsidR="0013014D">
          <w:rPr>
            <w:webHidden/>
          </w:rPr>
          <w:instrText xml:space="preserve"> PAGEREF _Toc16155587 \h </w:instrText>
        </w:r>
        <w:r w:rsidR="0013014D">
          <w:rPr>
            <w:webHidden/>
          </w:rPr>
        </w:r>
        <w:r w:rsidR="0013014D">
          <w:rPr>
            <w:webHidden/>
          </w:rPr>
          <w:fldChar w:fldCharType="separate"/>
        </w:r>
        <w:r w:rsidR="0013014D">
          <w:rPr>
            <w:webHidden/>
          </w:rPr>
          <w:t>i</w:t>
        </w:r>
        <w:r w:rsidR="0013014D">
          <w:rPr>
            <w:webHidden/>
          </w:rPr>
          <w:fldChar w:fldCharType="end"/>
        </w:r>
      </w:hyperlink>
    </w:p>
    <w:p w14:paraId="1E304CF9" w14:textId="77777777" w:rsidR="0013014D" w:rsidRDefault="00E32DBE">
      <w:pPr>
        <w:pStyle w:val="TOC2"/>
        <w:rPr>
          <w:rFonts w:asciiTheme="minorHAnsi" w:eastAsiaTheme="minorEastAsia" w:hAnsiTheme="minorHAnsi" w:cstheme="minorBidi"/>
          <w:sz w:val="22"/>
          <w:szCs w:val="22"/>
        </w:rPr>
      </w:pPr>
      <w:hyperlink w:anchor="_Toc16155588" w:history="1">
        <w:r w:rsidR="0013014D" w:rsidRPr="001B08BD">
          <w:rPr>
            <w:rStyle w:val="Hyperlink"/>
          </w:rPr>
          <w:t>Commonwealth environmental water</w:t>
        </w:r>
        <w:r w:rsidR="0013014D">
          <w:rPr>
            <w:webHidden/>
          </w:rPr>
          <w:tab/>
        </w:r>
        <w:r w:rsidR="0013014D">
          <w:rPr>
            <w:webHidden/>
          </w:rPr>
          <w:fldChar w:fldCharType="begin"/>
        </w:r>
        <w:r w:rsidR="0013014D">
          <w:rPr>
            <w:webHidden/>
          </w:rPr>
          <w:instrText xml:space="preserve"> PAGEREF _Toc16155588 \h </w:instrText>
        </w:r>
        <w:r w:rsidR="0013014D">
          <w:rPr>
            <w:webHidden/>
          </w:rPr>
        </w:r>
        <w:r w:rsidR="0013014D">
          <w:rPr>
            <w:webHidden/>
          </w:rPr>
          <w:fldChar w:fldCharType="separate"/>
        </w:r>
        <w:r w:rsidR="0013014D">
          <w:rPr>
            <w:webHidden/>
          </w:rPr>
          <w:t>i</w:t>
        </w:r>
        <w:r w:rsidR="0013014D">
          <w:rPr>
            <w:webHidden/>
          </w:rPr>
          <w:fldChar w:fldCharType="end"/>
        </w:r>
      </w:hyperlink>
    </w:p>
    <w:p w14:paraId="3E05B3B7" w14:textId="77777777" w:rsidR="0013014D" w:rsidRDefault="00E32DBE">
      <w:pPr>
        <w:pStyle w:val="TOC2"/>
        <w:rPr>
          <w:rFonts w:asciiTheme="minorHAnsi" w:eastAsiaTheme="minorEastAsia" w:hAnsiTheme="minorHAnsi" w:cstheme="minorBidi"/>
          <w:sz w:val="22"/>
          <w:szCs w:val="22"/>
        </w:rPr>
      </w:pPr>
      <w:hyperlink w:anchor="_Toc16155589" w:history="1">
        <w:r w:rsidR="0013014D" w:rsidRPr="001B08BD">
          <w:rPr>
            <w:rStyle w:val="Hyperlink"/>
          </w:rPr>
          <w:t>Purpose of the document</w:t>
        </w:r>
        <w:r w:rsidR="0013014D">
          <w:rPr>
            <w:webHidden/>
          </w:rPr>
          <w:tab/>
        </w:r>
        <w:r w:rsidR="0013014D">
          <w:rPr>
            <w:webHidden/>
          </w:rPr>
          <w:fldChar w:fldCharType="begin"/>
        </w:r>
        <w:r w:rsidR="0013014D">
          <w:rPr>
            <w:webHidden/>
          </w:rPr>
          <w:instrText xml:space="preserve"> PAGEREF _Toc16155589 \h </w:instrText>
        </w:r>
        <w:r w:rsidR="0013014D">
          <w:rPr>
            <w:webHidden/>
          </w:rPr>
        </w:r>
        <w:r w:rsidR="0013014D">
          <w:rPr>
            <w:webHidden/>
          </w:rPr>
          <w:fldChar w:fldCharType="separate"/>
        </w:r>
        <w:r w:rsidR="0013014D">
          <w:rPr>
            <w:webHidden/>
          </w:rPr>
          <w:t>i</w:t>
        </w:r>
        <w:r w:rsidR="0013014D">
          <w:rPr>
            <w:webHidden/>
          </w:rPr>
          <w:fldChar w:fldCharType="end"/>
        </w:r>
      </w:hyperlink>
    </w:p>
    <w:p w14:paraId="7BCC435A" w14:textId="77777777" w:rsidR="0013014D" w:rsidRDefault="00E32DBE">
      <w:pPr>
        <w:pStyle w:val="TOC2"/>
        <w:rPr>
          <w:rFonts w:asciiTheme="minorHAnsi" w:eastAsiaTheme="minorEastAsia" w:hAnsiTheme="minorHAnsi" w:cstheme="minorBidi"/>
          <w:sz w:val="22"/>
          <w:szCs w:val="22"/>
        </w:rPr>
      </w:pPr>
      <w:hyperlink w:anchor="_Toc16155590" w:history="1">
        <w:r w:rsidR="0013014D" w:rsidRPr="001B08BD">
          <w:rPr>
            <w:rStyle w:val="Hyperlink"/>
          </w:rPr>
          <w:t>Delivery partners</w:t>
        </w:r>
        <w:r w:rsidR="0013014D">
          <w:rPr>
            <w:webHidden/>
          </w:rPr>
          <w:tab/>
        </w:r>
        <w:r w:rsidR="0013014D">
          <w:rPr>
            <w:webHidden/>
          </w:rPr>
          <w:fldChar w:fldCharType="begin"/>
        </w:r>
        <w:r w:rsidR="0013014D">
          <w:rPr>
            <w:webHidden/>
          </w:rPr>
          <w:instrText xml:space="preserve"> PAGEREF _Toc16155590 \h </w:instrText>
        </w:r>
        <w:r w:rsidR="0013014D">
          <w:rPr>
            <w:webHidden/>
          </w:rPr>
        </w:r>
        <w:r w:rsidR="0013014D">
          <w:rPr>
            <w:webHidden/>
          </w:rPr>
          <w:fldChar w:fldCharType="separate"/>
        </w:r>
        <w:r w:rsidR="0013014D">
          <w:rPr>
            <w:webHidden/>
          </w:rPr>
          <w:t>i</w:t>
        </w:r>
        <w:r w:rsidR="0013014D">
          <w:rPr>
            <w:webHidden/>
          </w:rPr>
          <w:fldChar w:fldCharType="end"/>
        </w:r>
      </w:hyperlink>
    </w:p>
    <w:p w14:paraId="6640C5A9" w14:textId="77777777" w:rsidR="0013014D" w:rsidRDefault="00E32DBE">
      <w:pPr>
        <w:pStyle w:val="TOC2"/>
        <w:rPr>
          <w:rFonts w:asciiTheme="minorHAnsi" w:eastAsiaTheme="minorEastAsia" w:hAnsiTheme="minorHAnsi" w:cstheme="minorBidi"/>
          <w:sz w:val="22"/>
          <w:szCs w:val="22"/>
        </w:rPr>
      </w:pPr>
      <w:hyperlink w:anchor="_Toc16155591" w:history="1">
        <w:r w:rsidR="0013014D" w:rsidRPr="001B08BD">
          <w:rPr>
            <w:rStyle w:val="Hyperlink"/>
          </w:rPr>
          <w:t>Your input</w:t>
        </w:r>
        <w:r w:rsidR="0013014D">
          <w:rPr>
            <w:webHidden/>
          </w:rPr>
          <w:tab/>
        </w:r>
        <w:r w:rsidR="0013014D">
          <w:rPr>
            <w:webHidden/>
          </w:rPr>
          <w:fldChar w:fldCharType="begin"/>
        </w:r>
        <w:r w:rsidR="0013014D">
          <w:rPr>
            <w:webHidden/>
          </w:rPr>
          <w:instrText xml:space="preserve"> PAGEREF _Toc16155591 \h </w:instrText>
        </w:r>
        <w:r w:rsidR="0013014D">
          <w:rPr>
            <w:webHidden/>
          </w:rPr>
        </w:r>
        <w:r w:rsidR="0013014D">
          <w:rPr>
            <w:webHidden/>
          </w:rPr>
          <w:fldChar w:fldCharType="separate"/>
        </w:r>
        <w:r w:rsidR="0013014D">
          <w:rPr>
            <w:webHidden/>
          </w:rPr>
          <w:t>i</w:t>
        </w:r>
        <w:r w:rsidR="0013014D">
          <w:rPr>
            <w:webHidden/>
          </w:rPr>
          <w:fldChar w:fldCharType="end"/>
        </w:r>
      </w:hyperlink>
    </w:p>
    <w:p w14:paraId="5DEBC8DF" w14:textId="77777777" w:rsidR="0013014D" w:rsidRDefault="00E32DBE">
      <w:pPr>
        <w:pStyle w:val="TOC1"/>
        <w:rPr>
          <w:rFonts w:asciiTheme="minorHAnsi" w:eastAsiaTheme="minorEastAsia" w:hAnsiTheme="minorHAnsi" w:cstheme="minorBidi"/>
          <w:b w:val="0"/>
          <w:sz w:val="22"/>
          <w:szCs w:val="22"/>
        </w:rPr>
      </w:pPr>
      <w:hyperlink w:anchor="_Toc16155592" w:history="1">
        <w:r w:rsidR="0013014D" w:rsidRPr="001B08BD">
          <w:rPr>
            <w:rStyle w:val="Hyperlink"/>
          </w:rPr>
          <w:t>Table of contents</w:t>
        </w:r>
        <w:r w:rsidR="0013014D">
          <w:rPr>
            <w:webHidden/>
          </w:rPr>
          <w:tab/>
        </w:r>
        <w:r w:rsidR="0013014D">
          <w:rPr>
            <w:webHidden/>
          </w:rPr>
          <w:fldChar w:fldCharType="begin"/>
        </w:r>
        <w:r w:rsidR="0013014D">
          <w:rPr>
            <w:webHidden/>
          </w:rPr>
          <w:instrText xml:space="preserve"> PAGEREF _Toc16155592 \h </w:instrText>
        </w:r>
        <w:r w:rsidR="0013014D">
          <w:rPr>
            <w:webHidden/>
          </w:rPr>
        </w:r>
        <w:r w:rsidR="0013014D">
          <w:rPr>
            <w:webHidden/>
          </w:rPr>
          <w:fldChar w:fldCharType="separate"/>
        </w:r>
        <w:r w:rsidR="0013014D">
          <w:rPr>
            <w:webHidden/>
          </w:rPr>
          <w:t>ii</w:t>
        </w:r>
        <w:r w:rsidR="0013014D">
          <w:rPr>
            <w:webHidden/>
          </w:rPr>
          <w:fldChar w:fldCharType="end"/>
        </w:r>
      </w:hyperlink>
    </w:p>
    <w:p w14:paraId="3986031B" w14:textId="77777777" w:rsidR="0013014D" w:rsidRDefault="00E32DBE">
      <w:pPr>
        <w:pStyle w:val="TOC1"/>
        <w:rPr>
          <w:rFonts w:asciiTheme="minorHAnsi" w:eastAsiaTheme="minorEastAsia" w:hAnsiTheme="minorHAnsi" w:cstheme="minorBidi"/>
          <w:b w:val="0"/>
          <w:sz w:val="22"/>
          <w:szCs w:val="22"/>
        </w:rPr>
      </w:pPr>
      <w:hyperlink w:anchor="_Toc16155593" w:history="1">
        <w:r w:rsidR="0013014D" w:rsidRPr="001B08BD">
          <w:rPr>
            <w:rStyle w:val="Hyperlink"/>
          </w:rPr>
          <w:t>1.</w:t>
        </w:r>
        <w:r w:rsidR="0013014D">
          <w:rPr>
            <w:rFonts w:asciiTheme="minorHAnsi" w:eastAsiaTheme="minorEastAsia" w:hAnsiTheme="minorHAnsi" w:cstheme="minorBidi"/>
            <w:b w:val="0"/>
            <w:sz w:val="22"/>
            <w:szCs w:val="22"/>
          </w:rPr>
          <w:tab/>
        </w:r>
        <w:r w:rsidR="0013014D" w:rsidRPr="001B08BD">
          <w:rPr>
            <w:rStyle w:val="Hyperlink"/>
          </w:rPr>
          <w:t>Environmental watering in the Lachlan River</w:t>
        </w:r>
        <w:r w:rsidR="0013014D">
          <w:rPr>
            <w:webHidden/>
          </w:rPr>
          <w:tab/>
        </w:r>
        <w:r w:rsidR="0013014D">
          <w:rPr>
            <w:webHidden/>
          </w:rPr>
          <w:fldChar w:fldCharType="begin"/>
        </w:r>
        <w:r w:rsidR="0013014D">
          <w:rPr>
            <w:webHidden/>
          </w:rPr>
          <w:instrText xml:space="preserve"> PAGEREF _Toc16155593 \h </w:instrText>
        </w:r>
        <w:r w:rsidR="0013014D">
          <w:rPr>
            <w:webHidden/>
          </w:rPr>
        </w:r>
        <w:r w:rsidR="0013014D">
          <w:rPr>
            <w:webHidden/>
          </w:rPr>
          <w:fldChar w:fldCharType="separate"/>
        </w:r>
        <w:r w:rsidR="0013014D">
          <w:rPr>
            <w:webHidden/>
          </w:rPr>
          <w:t>1</w:t>
        </w:r>
        <w:r w:rsidR="0013014D">
          <w:rPr>
            <w:webHidden/>
          </w:rPr>
          <w:fldChar w:fldCharType="end"/>
        </w:r>
      </w:hyperlink>
    </w:p>
    <w:p w14:paraId="6531F275" w14:textId="77777777" w:rsidR="0013014D" w:rsidRDefault="00E32DBE">
      <w:pPr>
        <w:pStyle w:val="TOC2"/>
        <w:rPr>
          <w:rFonts w:asciiTheme="minorHAnsi" w:eastAsiaTheme="minorEastAsia" w:hAnsiTheme="minorHAnsi" w:cstheme="minorBidi"/>
          <w:sz w:val="22"/>
          <w:szCs w:val="22"/>
        </w:rPr>
      </w:pPr>
      <w:hyperlink w:anchor="_Toc16155594" w:history="1">
        <w:r w:rsidR="0013014D" w:rsidRPr="001B08BD">
          <w:rPr>
            <w:rStyle w:val="Hyperlink"/>
          </w:rPr>
          <w:t>1.1.</w:t>
        </w:r>
        <w:r w:rsidR="0013014D">
          <w:rPr>
            <w:rFonts w:asciiTheme="minorHAnsi" w:eastAsiaTheme="minorEastAsia" w:hAnsiTheme="minorHAnsi" w:cstheme="minorBidi"/>
            <w:sz w:val="22"/>
            <w:szCs w:val="22"/>
          </w:rPr>
          <w:tab/>
        </w:r>
        <w:r w:rsidR="0013014D" w:rsidRPr="001B08BD">
          <w:rPr>
            <w:rStyle w:val="Hyperlink"/>
          </w:rPr>
          <w:t>The Lachlan catchment</w:t>
        </w:r>
        <w:r w:rsidR="0013014D">
          <w:rPr>
            <w:webHidden/>
          </w:rPr>
          <w:tab/>
        </w:r>
        <w:r w:rsidR="0013014D">
          <w:rPr>
            <w:webHidden/>
          </w:rPr>
          <w:fldChar w:fldCharType="begin"/>
        </w:r>
        <w:r w:rsidR="0013014D">
          <w:rPr>
            <w:webHidden/>
          </w:rPr>
          <w:instrText xml:space="preserve"> PAGEREF _Toc16155594 \h </w:instrText>
        </w:r>
        <w:r w:rsidR="0013014D">
          <w:rPr>
            <w:webHidden/>
          </w:rPr>
        </w:r>
        <w:r w:rsidR="0013014D">
          <w:rPr>
            <w:webHidden/>
          </w:rPr>
          <w:fldChar w:fldCharType="separate"/>
        </w:r>
        <w:r w:rsidR="0013014D">
          <w:rPr>
            <w:webHidden/>
          </w:rPr>
          <w:t>1</w:t>
        </w:r>
        <w:r w:rsidR="0013014D">
          <w:rPr>
            <w:webHidden/>
          </w:rPr>
          <w:fldChar w:fldCharType="end"/>
        </w:r>
      </w:hyperlink>
    </w:p>
    <w:p w14:paraId="482F4F91" w14:textId="77777777" w:rsidR="0013014D" w:rsidRDefault="00E32DBE">
      <w:pPr>
        <w:pStyle w:val="TOC2"/>
        <w:rPr>
          <w:rFonts w:asciiTheme="minorHAnsi" w:eastAsiaTheme="minorEastAsia" w:hAnsiTheme="minorHAnsi" w:cstheme="minorBidi"/>
          <w:sz w:val="22"/>
          <w:szCs w:val="22"/>
        </w:rPr>
      </w:pPr>
      <w:hyperlink w:anchor="_Toc16155595" w:history="1">
        <w:r w:rsidR="0013014D" w:rsidRPr="001B08BD">
          <w:rPr>
            <w:rStyle w:val="Hyperlink"/>
          </w:rPr>
          <w:t>1.2.</w:t>
        </w:r>
        <w:r w:rsidR="0013014D">
          <w:rPr>
            <w:rFonts w:asciiTheme="minorHAnsi" w:eastAsiaTheme="minorEastAsia" w:hAnsiTheme="minorHAnsi" w:cstheme="minorBidi"/>
            <w:sz w:val="22"/>
            <w:szCs w:val="22"/>
          </w:rPr>
          <w:tab/>
        </w:r>
        <w:r w:rsidR="0013014D" w:rsidRPr="001B08BD">
          <w:rPr>
            <w:rStyle w:val="Hyperlink"/>
          </w:rPr>
          <w:t>Environmental objectives in the Lachlan catchment</w:t>
        </w:r>
        <w:r w:rsidR="0013014D">
          <w:rPr>
            <w:webHidden/>
          </w:rPr>
          <w:tab/>
        </w:r>
        <w:r w:rsidR="0013014D">
          <w:rPr>
            <w:webHidden/>
          </w:rPr>
          <w:fldChar w:fldCharType="begin"/>
        </w:r>
        <w:r w:rsidR="0013014D">
          <w:rPr>
            <w:webHidden/>
          </w:rPr>
          <w:instrText xml:space="preserve"> PAGEREF _Toc16155595 \h </w:instrText>
        </w:r>
        <w:r w:rsidR="0013014D">
          <w:rPr>
            <w:webHidden/>
          </w:rPr>
        </w:r>
        <w:r w:rsidR="0013014D">
          <w:rPr>
            <w:webHidden/>
          </w:rPr>
          <w:fldChar w:fldCharType="separate"/>
        </w:r>
        <w:r w:rsidR="0013014D">
          <w:rPr>
            <w:webHidden/>
          </w:rPr>
          <w:t>4</w:t>
        </w:r>
        <w:r w:rsidR="0013014D">
          <w:rPr>
            <w:webHidden/>
          </w:rPr>
          <w:fldChar w:fldCharType="end"/>
        </w:r>
      </w:hyperlink>
    </w:p>
    <w:p w14:paraId="5A0C3814" w14:textId="77777777" w:rsidR="0013014D" w:rsidRDefault="00E32DBE">
      <w:pPr>
        <w:pStyle w:val="TOC2"/>
        <w:rPr>
          <w:rFonts w:asciiTheme="minorHAnsi" w:eastAsiaTheme="minorEastAsia" w:hAnsiTheme="minorHAnsi" w:cstheme="minorBidi"/>
          <w:sz w:val="22"/>
          <w:szCs w:val="22"/>
        </w:rPr>
      </w:pPr>
      <w:hyperlink w:anchor="_Toc16155596" w:history="1">
        <w:r w:rsidR="0013014D" w:rsidRPr="001B08BD">
          <w:rPr>
            <w:rStyle w:val="Hyperlink"/>
          </w:rPr>
          <w:t>1.3.</w:t>
        </w:r>
        <w:r w:rsidR="0013014D">
          <w:rPr>
            <w:rFonts w:asciiTheme="minorHAnsi" w:eastAsiaTheme="minorEastAsia" w:hAnsiTheme="minorHAnsi" w:cstheme="minorBidi"/>
            <w:sz w:val="22"/>
            <w:szCs w:val="22"/>
          </w:rPr>
          <w:tab/>
        </w:r>
        <w:r w:rsidR="0013014D" w:rsidRPr="001B08BD">
          <w:rPr>
            <w:rStyle w:val="Hyperlink"/>
          </w:rPr>
          <w:t>Environmental flow requirements</w:t>
        </w:r>
        <w:r w:rsidR="0013014D">
          <w:rPr>
            <w:webHidden/>
          </w:rPr>
          <w:tab/>
        </w:r>
        <w:r w:rsidR="0013014D">
          <w:rPr>
            <w:webHidden/>
          </w:rPr>
          <w:fldChar w:fldCharType="begin"/>
        </w:r>
        <w:r w:rsidR="0013014D">
          <w:rPr>
            <w:webHidden/>
          </w:rPr>
          <w:instrText xml:space="preserve"> PAGEREF _Toc16155596 \h </w:instrText>
        </w:r>
        <w:r w:rsidR="0013014D">
          <w:rPr>
            <w:webHidden/>
          </w:rPr>
        </w:r>
        <w:r w:rsidR="0013014D">
          <w:rPr>
            <w:webHidden/>
          </w:rPr>
          <w:fldChar w:fldCharType="separate"/>
        </w:r>
        <w:r w:rsidR="0013014D">
          <w:rPr>
            <w:webHidden/>
          </w:rPr>
          <w:t>6</w:t>
        </w:r>
        <w:r w:rsidR="0013014D">
          <w:rPr>
            <w:webHidden/>
          </w:rPr>
          <w:fldChar w:fldCharType="end"/>
        </w:r>
      </w:hyperlink>
    </w:p>
    <w:p w14:paraId="21D03F45" w14:textId="77777777" w:rsidR="0013014D" w:rsidRDefault="00E32DBE">
      <w:pPr>
        <w:pStyle w:val="TOC1"/>
        <w:rPr>
          <w:rFonts w:asciiTheme="minorHAnsi" w:eastAsiaTheme="minorEastAsia" w:hAnsiTheme="minorHAnsi" w:cstheme="minorBidi"/>
          <w:b w:val="0"/>
          <w:sz w:val="22"/>
          <w:szCs w:val="22"/>
        </w:rPr>
      </w:pPr>
      <w:hyperlink w:anchor="_Toc16155597" w:history="1">
        <w:r w:rsidR="0013014D" w:rsidRPr="001B08BD">
          <w:rPr>
            <w:rStyle w:val="Hyperlink"/>
          </w:rPr>
          <w:t>2.</w:t>
        </w:r>
        <w:r w:rsidR="0013014D">
          <w:rPr>
            <w:rFonts w:asciiTheme="minorHAnsi" w:eastAsiaTheme="minorEastAsia" w:hAnsiTheme="minorHAnsi" w:cstheme="minorBidi"/>
            <w:b w:val="0"/>
            <w:sz w:val="22"/>
            <w:szCs w:val="22"/>
          </w:rPr>
          <w:tab/>
        </w:r>
        <w:r w:rsidR="0013014D" w:rsidRPr="001B08BD">
          <w:rPr>
            <w:rStyle w:val="Hyperlink"/>
          </w:rPr>
          <w:t>Portfolio management in 2019–20</w:t>
        </w:r>
        <w:r w:rsidR="0013014D">
          <w:rPr>
            <w:webHidden/>
          </w:rPr>
          <w:tab/>
        </w:r>
        <w:r w:rsidR="0013014D">
          <w:rPr>
            <w:webHidden/>
          </w:rPr>
          <w:fldChar w:fldCharType="begin"/>
        </w:r>
        <w:r w:rsidR="0013014D">
          <w:rPr>
            <w:webHidden/>
          </w:rPr>
          <w:instrText xml:space="preserve"> PAGEREF _Toc16155597 \h </w:instrText>
        </w:r>
        <w:r w:rsidR="0013014D">
          <w:rPr>
            <w:webHidden/>
          </w:rPr>
        </w:r>
        <w:r w:rsidR="0013014D">
          <w:rPr>
            <w:webHidden/>
          </w:rPr>
          <w:fldChar w:fldCharType="separate"/>
        </w:r>
        <w:r w:rsidR="0013014D">
          <w:rPr>
            <w:webHidden/>
          </w:rPr>
          <w:t>7</w:t>
        </w:r>
        <w:r w:rsidR="0013014D">
          <w:rPr>
            <w:webHidden/>
          </w:rPr>
          <w:fldChar w:fldCharType="end"/>
        </w:r>
      </w:hyperlink>
    </w:p>
    <w:p w14:paraId="4D17F20A" w14:textId="77777777" w:rsidR="0013014D" w:rsidRDefault="00E32DBE">
      <w:pPr>
        <w:pStyle w:val="TOC2"/>
        <w:rPr>
          <w:rFonts w:asciiTheme="minorHAnsi" w:eastAsiaTheme="minorEastAsia" w:hAnsiTheme="minorHAnsi" w:cstheme="minorBidi"/>
          <w:sz w:val="22"/>
          <w:szCs w:val="22"/>
        </w:rPr>
      </w:pPr>
      <w:hyperlink w:anchor="_Toc16155598" w:history="1">
        <w:r w:rsidR="0013014D" w:rsidRPr="001B08BD">
          <w:rPr>
            <w:rStyle w:val="Hyperlink"/>
          </w:rPr>
          <w:t>2.1.</w:t>
        </w:r>
        <w:r w:rsidR="0013014D">
          <w:rPr>
            <w:rFonts w:asciiTheme="minorHAnsi" w:eastAsiaTheme="minorEastAsia" w:hAnsiTheme="minorHAnsi" w:cstheme="minorBidi"/>
            <w:sz w:val="22"/>
            <w:szCs w:val="22"/>
          </w:rPr>
          <w:tab/>
        </w:r>
        <w:r w:rsidR="0013014D" w:rsidRPr="001B08BD">
          <w:rPr>
            <w:rStyle w:val="Hyperlink"/>
          </w:rPr>
          <w:t>Lessons from previous years</w:t>
        </w:r>
        <w:r w:rsidR="0013014D">
          <w:rPr>
            <w:webHidden/>
          </w:rPr>
          <w:tab/>
        </w:r>
        <w:r w:rsidR="0013014D">
          <w:rPr>
            <w:webHidden/>
          </w:rPr>
          <w:fldChar w:fldCharType="begin"/>
        </w:r>
        <w:r w:rsidR="0013014D">
          <w:rPr>
            <w:webHidden/>
          </w:rPr>
          <w:instrText xml:space="preserve"> PAGEREF _Toc16155598 \h </w:instrText>
        </w:r>
        <w:r w:rsidR="0013014D">
          <w:rPr>
            <w:webHidden/>
          </w:rPr>
        </w:r>
        <w:r w:rsidR="0013014D">
          <w:rPr>
            <w:webHidden/>
          </w:rPr>
          <w:fldChar w:fldCharType="separate"/>
        </w:r>
        <w:r w:rsidR="0013014D">
          <w:rPr>
            <w:webHidden/>
          </w:rPr>
          <w:t>7</w:t>
        </w:r>
        <w:r w:rsidR="0013014D">
          <w:rPr>
            <w:webHidden/>
          </w:rPr>
          <w:fldChar w:fldCharType="end"/>
        </w:r>
      </w:hyperlink>
    </w:p>
    <w:p w14:paraId="2AAD3769" w14:textId="77777777" w:rsidR="0013014D" w:rsidRDefault="00E32DBE">
      <w:pPr>
        <w:pStyle w:val="TOC2"/>
        <w:rPr>
          <w:rFonts w:asciiTheme="minorHAnsi" w:eastAsiaTheme="minorEastAsia" w:hAnsiTheme="minorHAnsi" w:cstheme="minorBidi"/>
          <w:sz w:val="22"/>
          <w:szCs w:val="22"/>
        </w:rPr>
      </w:pPr>
      <w:hyperlink w:anchor="_Toc16155599" w:history="1">
        <w:r w:rsidR="0013014D" w:rsidRPr="001B08BD">
          <w:rPr>
            <w:rStyle w:val="Hyperlink"/>
          </w:rPr>
          <w:t>2.2.</w:t>
        </w:r>
        <w:r w:rsidR="0013014D">
          <w:rPr>
            <w:rFonts w:asciiTheme="minorHAnsi" w:eastAsiaTheme="minorEastAsia" w:hAnsiTheme="minorHAnsi" w:cstheme="minorBidi"/>
            <w:sz w:val="22"/>
            <w:szCs w:val="22"/>
          </w:rPr>
          <w:tab/>
        </w:r>
        <w:r w:rsidR="0013014D" w:rsidRPr="001B08BD">
          <w:rPr>
            <w:rStyle w:val="Hyperlink"/>
          </w:rPr>
          <w:t>Antecedent and current catchment conditions and the demand for environmental water in 2019–20</w:t>
        </w:r>
        <w:r w:rsidR="0013014D">
          <w:rPr>
            <w:webHidden/>
          </w:rPr>
          <w:tab/>
        </w:r>
        <w:r w:rsidR="0013014D">
          <w:rPr>
            <w:webHidden/>
          </w:rPr>
          <w:fldChar w:fldCharType="begin"/>
        </w:r>
        <w:r w:rsidR="0013014D">
          <w:rPr>
            <w:webHidden/>
          </w:rPr>
          <w:instrText xml:space="preserve"> PAGEREF _Toc16155599 \h </w:instrText>
        </w:r>
        <w:r w:rsidR="0013014D">
          <w:rPr>
            <w:webHidden/>
          </w:rPr>
        </w:r>
        <w:r w:rsidR="0013014D">
          <w:rPr>
            <w:webHidden/>
          </w:rPr>
          <w:fldChar w:fldCharType="separate"/>
        </w:r>
        <w:r w:rsidR="0013014D">
          <w:rPr>
            <w:webHidden/>
          </w:rPr>
          <w:t>8</w:t>
        </w:r>
        <w:r w:rsidR="0013014D">
          <w:rPr>
            <w:webHidden/>
          </w:rPr>
          <w:fldChar w:fldCharType="end"/>
        </w:r>
      </w:hyperlink>
    </w:p>
    <w:p w14:paraId="52337F73" w14:textId="77777777" w:rsidR="0013014D" w:rsidRDefault="00E32DBE">
      <w:pPr>
        <w:pStyle w:val="TOC2"/>
        <w:rPr>
          <w:rFonts w:asciiTheme="minorHAnsi" w:eastAsiaTheme="minorEastAsia" w:hAnsiTheme="minorHAnsi" w:cstheme="minorBidi"/>
          <w:sz w:val="22"/>
          <w:szCs w:val="22"/>
        </w:rPr>
      </w:pPr>
      <w:hyperlink w:anchor="_Toc16155600" w:history="1">
        <w:r w:rsidR="0013014D" w:rsidRPr="001B08BD">
          <w:rPr>
            <w:rStyle w:val="Hyperlink"/>
          </w:rPr>
          <w:t>2.3.</w:t>
        </w:r>
        <w:r w:rsidR="0013014D">
          <w:rPr>
            <w:rFonts w:asciiTheme="minorHAnsi" w:eastAsiaTheme="minorEastAsia" w:hAnsiTheme="minorHAnsi" w:cstheme="minorBidi"/>
            <w:sz w:val="22"/>
            <w:szCs w:val="22"/>
          </w:rPr>
          <w:tab/>
        </w:r>
        <w:r w:rsidR="0013014D" w:rsidRPr="001B08BD">
          <w:rPr>
            <w:rStyle w:val="Hyperlink"/>
          </w:rPr>
          <w:t>Water  availability in 2019–20</w:t>
        </w:r>
        <w:r w:rsidR="0013014D">
          <w:rPr>
            <w:webHidden/>
          </w:rPr>
          <w:tab/>
        </w:r>
        <w:r w:rsidR="0013014D">
          <w:rPr>
            <w:webHidden/>
          </w:rPr>
          <w:fldChar w:fldCharType="begin"/>
        </w:r>
        <w:r w:rsidR="0013014D">
          <w:rPr>
            <w:webHidden/>
          </w:rPr>
          <w:instrText xml:space="preserve"> PAGEREF _Toc16155600 \h </w:instrText>
        </w:r>
        <w:r w:rsidR="0013014D">
          <w:rPr>
            <w:webHidden/>
          </w:rPr>
        </w:r>
        <w:r w:rsidR="0013014D">
          <w:rPr>
            <w:webHidden/>
          </w:rPr>
          <w:fldChar w:fldCharType="separate"/>
        </w:r>
        <w:r w:rsidR="0013014D">
          <w:rPr>
            <w:webHidden/>
          </w:rPr>
          <w:t>11</w:t>
        </w:r>
        <w:r w:rsidR="0013014D">
          <w:rPr>
            <w:webHidden/>
          </w:rPr>
          <w:fldChar w:fldCharType="end"/>
        </w:r>
      </w:hyperlink>
    </w:p>
    <w:p w14:paraId="1CAD437C" w14:textId="77777777" w:rsidR="0013014D" w:rsidRDefault="00E32DBE">
      <w:pPr>
        <w:pStyle w:val="TOC2"/>
        <w:rPr>
          <w:rFonts w:asciiTheme="minorHAnsi" w:eastAsiaTheme="minorEastAsia" w:hAnsiTheme="minorHAnsi" w:cstheme="minorBidi"/>
          <w:sz w:val="22"/>
          <w:szCs w:val="22"/>
        </w:rPr>
      </w:pPr>
      <w:hyperlink w:anchor="_Toc16155601" w:history="1">
        <w:r w:rsidR="0013014D" w:rsidRPr="001B08BD">
          <w:rPr>
            <w:rStyle w:val="Hyperlink"/>
          </w:rPr>
          <w:t>2.4.</w:t>
        </w:r>
        <w:r w:rsidR="0013014D">
          <w:rPr>
            <w:rFonts w:asciiTheme="minorHAnsi" w:eastAsiaTheme="minorEastAsia" w:hAnsiTheme="minorHAnsi" w:cstheme="minorBidi"/>
            <w:sz w:val="22"/>
            <w:szCs w:val="22"/>
          </w:rPr>
          <w:tab/>
        </w:r>
        <w:r w:rsidR="0013014D" w:rsidRPr="001B08BD">
          <w:rPr>
            <w:rStyle w:val="Hyperlink"/>
          </w:rPr>
          <w:t>Overall purpose of managing environmental water based on supply and demand</w:t>
        </w:r>
        <w:r w:rsidR="0013014D">
          <w:rPr>
            <w:webHidden/>
          </w:rPr>
          <w:tab/>
        </w:r>
        <w:r w:rsidR="0013014D">
          <w:rPr>
            <w:webHidden/>
          </w:rPr>
          <w:fldChar w:fldCharType="begin"/>
        </w:r>
        <w:r w:rsidR="0013014D">
          <w:rPr>
            <w:webHidden/>
          </w:rPr>
          <w:instrText xml:space="preserve"> PAGEREF _Toc16155601 \h </w:instrText>
        </w:r>
        <w:r w:rsidR="0013014D">
          <w:rPr>
            <w:webHidden/>
          </w:rPr>
        </w:r>
        <w:r w:rsidR="0013014D">
          <w:rPr>
            <w:webHidden/>
          </w:rPr>
          <w:fldChar w:fldCharType="separate"/>
        </w:r>
        <w:r w:rsidR="0013014D">
          <w:rPr>
            <w:webHidden/>
          </w:rPr>
          <w:t>12</w:t>
        </w:r>
        <w:r w:rsidR="0013014D">
          <w:rPr>
            <w:webHidden/>
          </w:rPr>
          <w:fldChar w:fldCharType="end"/>
        </w:r>
      </w:hyperlink>
    </w:p>
    <w:p w14:paraId="3E02A452" w14:textId="77777777" w:rsidR="0013014D" w:rsidRDefault="00E32DBE">
      <w:pPr>
        <w:pStyle w:val="TOC2"/>
        <w:rPr>
          <w:rFonts w:asciiTheme="minorHAnsi" w:eastAsiaTheme="minorEastAsia" w:hAnsiTheme="minorHAnsi" w:cstheme="minorBidi"/>
          <w:sz w:val="22"/>
          <w:szCs w:val="22"/>
        </w:rPr>
      </w:pPr>
      <w:hyperlink w:anchor="_Toc16155602" w:history="1">
        <w:r w:rsidR="0013014D" w:rsidRPr="001B08BD">
          <w:rPr>
            <w:rStyle w:val="Hyperlink"/>
            <w:bCs/>
          </w:rPr>
          <w:t>2.5.</w:t>
        </w:r>
        <w:r w:rsidR="0013014D">
          <w:rPr>
            <w:rFonts w:asciiTheme="minorHAnsi" w:eastAsiaTheme="minorEastAsia" w:hAnsiTheme="minorHAnsi" w:cstheme="minorBidi"/>
            <w:sz w:val="22"/>
            <w:szCs w:val="22"/>
          </w:rPr>
          <w:tab/>
        </w:r>
        <w:r w:rsidR="0013014D" w:rsidRPr="001B08BD">
          <w:rPr>
            <w:rStyle w:val="Hyperlink"/>
          </w:rPr>
          <w:t>Water Delivery in 2019–20</w:t>
        </w:r>
        <w:r w:rsidR="0013014D">
          <w:rPr>
            <w:webHidden/>
          </w:rPr>
          <w:tab/>
        </w:r>
        <w:r w:rsidR="0013014D">
          <w:rPr>
            <w:webHidden/>
          </w:rPr>
          <w:fldChar w:fldCharType="begin"/>
        </w:r>
        <w:r w:rsidR="0013014D">
          <w:rPr>
            <w:webHidden/>
          </w:rPr>
          <w:instrText xml:space="preserve"> PAGEREF _Toc16155602 \h </w:instrText>
        </w:r>
        <w:r w:rsidR="0013014D">
          <w:rPr>
            <w:webHidden/>
          </w:rPr>
        </w:r>
        <w:r w:rsidR="0013014D">
          <w:rPr>
            <w:webHidden/>
          </w:rPr>
          <w:fldChar w:fldCharType="separate"/>
        </w:r>
        <w:r w:rsidR="0013014D">
          <w:rPr>
            <w:webHidden/>
          </w:rPr>
          <w:t>13</w:t>
        </w:r>
        <w:r w:rsidR="0013014D">
          <w:rPr>
            <w:webHidden/>
          </w:rPr>
          <w:fldChar w:fldCharType="end"/>
        </w:r>
      </w:hyperlink>
    </w:p>
    <w:p w14:paraId="0666A114" w14:textId="77777777" w:rsidR="0013014D" w:rsidRDefault="00E32DBE">
      <w:pPr>
        <w:pStyle w:val="TOC2"/>
        <w:rPr>
          <w:rFonts w:asciiTheme="minorHAnsi" w:eastAsiaTheme="minorEastAsia" w:hAnsiTheme="minorHAnsi" w:cstheme="minorBidi"/>
          <w:sz w:val="22"/>
          <w:szCs w:val="22"/>
        </w:rPr>
      </w:pPr>
      <w:hyperlink w:anchor="_Toc16155603" w:history="1">
        <w:r w:rsidR="0013014D" w:rsidRPr="001B08BD">
          <w:rPr>
            <w:rStyle w:val="Hyperlink"/>
          </w:rPr>
          <w:t>2.6.</w:t>
        </w:r>
        <w:r w:rsidR="0013014D">
          <w:rPr>
            <w:rFonts w:asciiTheme="minorHAnsi" w:eastAsiaTheme="minorEastAsia" w:hAnsiTheme="minorHAnsi" w:cstheme="minorBidi"/>
            <w:sz w:val="22"/>
            <w:szCs w:val="22"/>
          </w:rPr>
          <w:tab/>
        </w:r>
        <w:r w:rsidR="0013014D" w:rsidRPr="001B08BD">
          <w:rPr>
            <w:rStyle w:val="Hyperlink"/>
          </w:rPr>
          <w:t>Trading water in 2019–20</w:t>
        </w:r>
        <w:r w:rsidR="0013014D">
          <w:rPr>
            <w:webHidden/>
          </w:rPr>
          <w:tab/>
        </w:r>
        <w:r w:rsidR="0013014D">
          <w:rPr>
            <w:webHidden/>
          </w:rPr>
          <w:fldChar w:fldCharType="begin"/>
        </w:r>
        <w:r w:rsidR="0013014D">
          <w:rPr>
            <w:webHidden/>
          </w:rPr>
          <w:instrText xml:space="preserve"> PAGEREF _Toc16155603 \h </w:instrText>
        </w:r>
        <w:r w:rsidR="0013014D">
          <w:rPr>
            <w:webHidden/>
          </w:rPr>
        </w:r>
        <w:r w:rsidR="0013014D">
          <w:rPr>
            <w:webHidden/>
          </w:rPr>
          <w:fldChar w:fldCharType="separate"/>
        </w:r>
        <w:r w:rsidR="0013014D">
          <w:rPr>
            <w:webHidden/>
          </w:rPr>
          <w:t>13</w:t>
        </w:r>
        <w:r w:rsidR="0013014D">
          <w:rPr>
            <w:webHidden/>
          </w:rPr>
          <w:fldChar w:fldCharType="end"/>
        </w:r>
      </w:hyperlink>
    </w:p>
    <w:p w14:paraId="2A3E3417" w14:textId="77777777" w:rsidR="0013014D" w:rsidRDefault="00E32DBE">
      <w:pPr>
        <w:pStyle w:val="TOC2"/>
        <w:rPr>
          <w:rFonts w:asciiTheme="minorHAnsi" w:eastAsiaTheme="minorEastAsia" w:hAnsiTheme="minorHAnsi" w:cstheme="minorBidi"/>
          <w:sz w:val="22"/>
          <w:szCs w:val="22"/>
        </w:rPr>
      </w:pPr>
      <w:hyperlink w:anchor="_Toc16155604" w:history="1">
        <w:r w:rsidR="0013014D" w:rsidRPr="001B08BD">
          <w:rPr>
            <w:rStyle w:val="Hyperlink"/>
          </w:rPr>
          <w:t>2.7.</w:t>
        </w:r>
        <w:r w:rsidR="0013014D">
          <w:rPr>
            <w:rFonts w:asciiTheme="minorHAnsi" w:eastAsiaTheme="minorEastAsia" w:hAnsiTheme="minorHAnsi" w:cstheme="minorBidi"/>
            <w:sz w:val="22"/>
            <w:szCs w:val="22"/>
          </w:rPr>
          <w:tab/>
        </w:r>
        <w:r w:rsidR="0013014D" w:rsidRPr="001B08BD">
          <w:rPr>
            <w:rStyle w:val="Hyperlink"/>
          </w:rPr>
          <w:t>Carrying over water for use in 2019–20</w:t>
        </w:r>
        <w:r w:rsidR="0013014D">
          <w:rPr>
            <w:webHidden/>
          </w:rPr>
          <w:tab/>
        </w:r>
        <w:r w:rsidR="0013014D">
          <w:rPr>
            <w:webHidden/>
          </w:rPr>
          <w:fldChar w:fldCharType="begin"/>
        </w:r>
        <w:r w:rsidR="0013014D">
          <w:rPr>
            <w:webHidden/>
          </w:rPr>
          <w:instrText xml:space="preserve"> PAGEREF _Toc16155604 \h </w:instrText>
        </w:r>
        <w:r w:rsidR="0013014D">
          <w:rPr>
            <w:webHidden/>
          </w:rPr>
        </w:r>
        <w:r w:rsidR="0013014D">
          <w:rPr>
            <w:webHidden/>
          </w:rPr>
          <w:fldChar w:fldCharType="separate"/>
        </w:r>
        <w:r w:rsidR="0013014D">
          <w:rPr>
            <w:webHidden/>
          </w:rPr>
          <w:t>14</w:t>
        </w:r>
        <w:r w:rsidR="0013014D">
          <w:rPr>
            <w:webHidden/>
          </w:rPr>
          <w:fldChar w:fldCharType="end"/>
        </w:r>
      </w:hyperlink>
    </w:p>
    <w:p w14:paraId="2F611632" w14:textId="77777777" w:rsidR="0013014D" w:rsidRDefault="00E32DBE">
      <w:pPr>
        <w:pStyle w:val="TOC2"/>
        <w:rPr>
          <w:rFonts w:asciiTheme="minorHAnsi" w:eastAsiaTheme="minorEastAsia" w:hAnsiTheme="minorHAnsi" w:cstheme="minorBidi"/>
          <w:sz w:val="22"/>
          <w:szCs w:val="22"/>
        </w:rPr>
      </w:pPr>
      <w:hyperlink w:anchor="_Toc16155605" w:history="1">
        <w:r w:rsidR="0013014D" w:rsidRPr="001B08BD">
          <w:rPr>
            <w:rStyle w:val="Hyperlink"/>
          </w:rPr>
          <w:t>2.8.</w:t>
        </w:r>
        <w:r w:rsidR="0013014D">
          <w:rPr>
            <w:rFonts w:asciiTheme="minorHAnsi" w:eastAsiaTheme="minorEastAsia" w:hAnsiTheme="minorHAnsi" w:cstheme="minorBidi"/>
            <w:sz w:val="22"/>
            <w:szCs w:val="22"/>
          </w:rPr>
          <w:tab/>
        </w:r>
        <w:r w:rsidR="0013014D" w:rsidRPr="001B08BD">
          <w:rPr>
            <w:rStyle w:val="Hyperlink"/>
          </w:rPr>
          <w:t>Identifying Investment Opportunities</w:t>
        </w:r>
        <w:r w:rsidR="0013014D">
          <w:rPr>
            <w:webHidden/>
          </w:rPr>
          <w:tab/>
        </w:r>
        <w:r w:rsidR="0013014D">
          <w:rPr>
            <w:webHidden/>
          </w:rPr>
          <w:fldChar w:fldCharType="begin"/>
        </w:r>
        <w:r w:rsidR="0013014D">
          <w:rPr>
            <w:webHidden/>
          </w:rPr>
          <w:instrText xml:space="preserve"> PAGEREF _Toc16155605 \h </w:instrText>
        </w:r>
        <w:r w:rsidR="0013014D">
          <w:rPr>
            <w:webHidden/>
          </w:rPr>
        </w:r>
        <w:r w:rsidR="0013014D">
          <w:rPr>
            <w:webHidden/>
          </w:rPr>
          <w:fldChar w:fldCharType="separate"/>
        </w:r>
        <w:r w:rsidR="0013014D">
          <w:rPr>
            <w:webHidden/>
          </w:rPr>
          <w:t>14</w:t>
        </w:r>
        <w:r w:rsidR="0013014D">
          <w:rPr>
            <w:webHidden/>
          </w:rPr>
          <w:fldChar w:fldCharType="end"/>
        </w:r>
      </w:hyperlink>
    </w:p>
    <w:p w14:paraId="3A9D4CB6" w14:textId="77777777" w:rsidR="0013014D" w:rsidRDefault="00E32DBE">
      <w:pPr>
        <w:pStyle w:val="TOC1"/>
        <w:rPr>
          <w:rFonts w:asciiTheme="minorHAnsi" w:eastAsiaTheme="minorEastAsia" w:hAnsiTheme="minorHAnsi" w:cstheme="minorBidi"/>
          <w:b w:val="0"/>
          <w:sz w:val="22"/>
          <w:szCs w:val="22"/>
        </w:rPr>
      </w:pPr>
      <w:hyperlink w:anchor="_Toc16155606" w:history="1">
        <w:r w:rsidR="0013014D" w:rsidRPr="001B08BD">
          <w:rPr>
            <w:rStyle w:val="Hyperlink"/>
          </w:rPr>
          <w:t>3.</w:t>
        </w:r>
        <w:r w:rsidR="0013014D">
          <w:rPr>
            <w:rFonts w:asciiTheme="minorHAnsi" w:eastAsiaTheme="minorEastAsia" w:hAnsiTheme="minorHAnsi" w:cstheme="minorBidi"/>
            <w:b w:val="0"/>
            <w:sz w:val="22"/>
            <w:szCs w:val="22"/>
          </w:rPr>
          <w:tab/>
        </w:r>
        <w:r w:rsidR="0013014D" w:rsidRPr="001B08BD">
          <w:rPr>
            <w:rStyle w:val="Hyperlink"/>
          </w:rPr>
          <w:t>Next steps</w:t>
        </w:r>
        <w:r w:rsidR="0013014D">
          <w:rPr>
            <w:webHidden/>
          </w:rPr>
          <w:tab/>
        </w:r>
        <w:r w:rsidR="0013014D">
          <w:rPr>
            <w:webHidden/>
          </w:rPr>
          <w:fldChar w:fldCharType="begin"/>
        </w:r>
        <w:r w:rsidR="0013014D">
          <w:rPr>
            <w:webHidden/>
          </w:rPr>
          <w:instrText xml:space="preserve"> PAGEREF _Toc16155606 \h </w:instrText>
        </w:r>
        <w:r w:rsidR="0013014D">
          <w:rPr>
            <w:webHidden/>
          </w:rPr>
        </w:r>
        <w:r w:rsidR="0013014D">
          <w:rPr>
            <w:webHidden/>
          </w:rPr>
          <w:fldChar w:fldCharType="separate"/>
        </w:r>
        <w:r w:rsidR="0013014D">
          <w:rPr>
            <w:webHidden/>
          </w:rPr>
          <w:t>19</w:t>
        </w:r>
        <w:r w:rsidR="0013014D">
          <w:rPr>
            <w:webHidden/>
          </w:rPr>
          <w:fldChar w:fldCharType="end"/>
        </w:r>
      </w:hyperlink>
    </w:p>
    <w:p w14:paraId="3F94C612" w14:textId="77777777" w:rsidR="0013014D" w:rsidRDefault="00E32DBE">
      <w:pPr>
        <w:pStyle w:val="TOC2"/>
        <w:rPr>
          <w:rFonts w:asciiTheme="minorHAnsi" w:eastAsiaTheme="minorEastAsia" w:hAnsiTheme="minorHAnsi" w:cstheme="minorBidi"/>
          <w:sz w:val="22"/>
          <w:szCs w:val="22"/>
        </w:rPr>
      </w:pPr>
      <w:hyperlink w:anchor="_Toc16155607" w:history="1">
        <w:r w:rsidR="0013014D" w:rsidRPr="001B08BD">
          <w:rPr>
            <w:rStyle w:val="Hyperlink"/>
            <w:bCs/>
          </w:rPr>
          <w:t>3.1.</w:t>
        </w:r>
        <w:r w:rsidR="0013014D">
          <w:rPr>
            <w:rFonts w:asciiTheme="minorHAnsi" w:eastAsiaTheme="minorEastAsia" w:hAnsiTheme="minorHAnsi" w:cstheme="minorBidi"/>
            <w:sz w:val="22"/>
            <w:szCs w:val="22"/>
          </w:rPr>
          <w:tab/>
        </w:r>
        <w:r w:rsidR="0013014D" w:rsidRPr="001B08BD">
          <w:rPr>
            <w:rStyle w:val="Hyperlink"/>
            <w:rFonts w:cs="Arial"/>
            <w:bCs/>
          </w:rPr>
          <w:t>From planning to decision making</w:t>
        </w:r>
        <w:r w:rsidR="0013014D">
          <w:rPr>
            <w:webHidden/>
          </w:rPr>
          <w:tab/>
        </w:r>
        <w:r w:rsidR="0013014D">
          <w:rPr>
            <w:webHidden/>
          </w:rPr>
          <w:fldChar w:fldCharType="begin"/>
        </w:r>
        <w:r w:rsidR="0013014D">
          <w:rPr>
            <w:webHidden/>
          </w:rPr>
          <w:instrText xml:space="preserve"> PAGEREF _Toc16155607 \h </w:instrText>
        </w:r>
        <w:r w:rsidR="0013014D">
          <w:rPr>
            <w:webHidden/>
          </w:rPr>
        </w:r>
        <w:r w:rsidR="0013014D">
          <w:rPr>
            <w:webHidden/>
          </w:rPr>
          <w:fldChar w:fldCharType="separate"/>
        </w:r>
        <w:r w:rsidR="0013014D">
          <w:rPr>
            <w:webHidden/>
          </w:rPr>
          <w:t>19</w:t>
        </w:r>
        <w:r w:rsidR="0013014D">
          <w:rPr>
            <w:webHidden/>
          </w:rPr>
          <w:fldChar w:fldCharType="end"/>
        </w:r>
      </w:hyperlink>
    </w:p>
    <w:p w14:paraId="497F8637" w14:textId="77777777" w:rsidR="0013014D" w:rsidRDefault="00E32DBE">
      <w:pPr>
        <w:pStyle w:val="TOC2"/>
        <w:rPr>
          <w:rFonts w:asciiTheme="minorHAnsi" w:eastAsiaTheme="minorEastAsia" w:hAnsiTheme="minorHAnsi" w:cstheme="minorBidi"/>
          <w:sz w:val="22"/>
          <w:szCs w:val="22"/>
        </w:rPr>
      </w:pPr>
      <w:hyperlink w:anchor="_Toc16155608" w:history="1">
        <w:r w:rsidR="0013014D" w:rsidRPr="001B08BD">
          <w:rPr>
            <w:rStyle w:val="Hyperlink"/>
            <w:bCs/>
          </w:rPr>
          <w:t>3.2.</w:t>
        </w:r>
        <w:r w:rsidR="0013014D">
          <w:rPr>
            <w:rFonts w:asciiTheme="minorHAnsi" w:eastAsiaTheme="minorEastAsia" w:hAnsiTheme="minorHAnsi" w:cstheme="minorBidi"/>
            <w:sz w:val="22"/>
            <w:szCs w:val="22"/>
          </w:rPr>
          <w:tab/>
        </w:r>
        <w:r w:rsidR="0013014D" w:rsidRPr="001B08BD">
          <w:rPr>
            <w:rStyle w:val="Hyperlink"/>
            <w:rFonts w:cs="Arial"/>
            <w:bCs/>
          </w:rPr>
          <w:t>Monitoring</w:t>
        </w:r>
        <w:r w:rsidR="0013014D">
          <w:rPr>
            <w:webHidden/>
          </w:rPr>
          <w:tab/>
        </w:r>
        <w:r w:rsidR="0013014D">
          <w:rPr>
            <w:webHidden/>
          </w:rPr>
          <w:fldChar w:fldCharType="begin"/>
        </w:r>
        <w:r w:rsidR="0013014D">
          <w:rPr>
            <w:webHidden/>
          </w:rPr>
          <w:instrText xml:space="preserve"> PAGEREF _Toc16155608 \h </w:instrText>
        </w:r>
        <w:r w:rsidR="0013014D">
          <w:rPr>
            <w:webHidden/>
          </w:rPr>
        </w:r>
        <w:r w:rsidR="0013014D">
          <w:rPr>
            <w:webHidden/>
          </w:rPr>
          <w:fldChar w:fldCharType="separate"/>
        </w:r>
        <w:r w:rsidR="0013014D">
          <w:rPr>
            <w:webHidden/>
          </w:rPr>
          <w:t>19</w:t>
        </w:r>
        <w:r w:rsidR="0013014D">
          <w:rPr>
            <w:webHidden/>
          </w:rPr>
          <w:fldChar w:fldCharType="end"/>
        </w:r>
      </w:hyperlink>
    </w:p>
    <w:p w14:paraId="3C4CD87A" w14:textId="77777777" w:rsidR="0013014D" w:rsidRDefault="00E32DBE">
      <w:pPr>
        <w:pStyle w:val="TOC2"/>
        <w:rPr>
          <w:rFonts w:asciiTheme="minorHAnsi" w:eastAsiaTheme="minorEastAsia" w:hAnsiTheme="minorHAnsi" w:cstheme="minorBidi"/>
          <w:sz w:val="22"/>
          <w:szCs w:val="22"/>
        </w:rPr>
      </w:pPr>
      <w:hyperlink w:anchor="_Toc16155609" w:history="1">
        <w:r w:rsidR="0013014D" w:rsidRPr="001B08BD">
          <w:rPr>
            <w:rStyle w:val="Hyperlink"/>
            <w:bCs/>
          </w:rPr>
          <w:t>3.3.</w:t>
        </w:r>
        <w:r w:rsidR="0013014D">
          <w:rPr>
            <w:rFonts w:asciiTheme="minorHAnsi" w:eastAsiaTheme="minorEastAsia" w:hAnsiTheme="minorHAnsi" w:cstheme="minorBidi"/>
            <w:sz w:val="22"/>
            <w:szCs w:val="22"/>
          </w:rPr>
          <w:tab/>
        </w:r>
        <w:r w:rsidR="0013014D" w:rsidRPr="001B08BD">
          <w:rPr>
            <w:rStyle w:val="Hyperlink"/>
            <w:rFonts w:cs="Arial"/>
            <w:bCs/>
          </w:rPr>
          <w:t>Further information</w:t>
        </w:r>
        <w:r w:rsidR="0013014D">
          <w:rPr>
            <w:webHidden/>
          </w:rPr>
          <w:tab/>
        </w:r>
        <w:r w:rsidR="0013014D">
          <w:rPr>
            <w:webHidden/>
          </w:rPr>
          <w:fldChar w:fldCharType="begin"/>
        </w:r>
        <w:r w:rsidR="0013014D">
          <w:rPr>
            <w:webHidden/>
          </w:rPr>
          <w:instrText xml:space="preserve"> PAGEREF _Toc16155609 \h </w:instrText>
        </w:r>
        <w:r w:rsidR="0013014D">
          <w:rPr>
            <w:webHidden/>
          </w:rPr>
        </w:r>
        <w:r w:rsidR="0013014D">
          <w:rPr>
            <w:webHidden/>
          </w:rPr>
          <w:fldChar w:fldCharType="separate"/>
        </w:r>
        <w:r w:rsidR="0013014D">
          <w:rPr>
            <w:webHidden/>
          </w:rPr>
          <w:t>20</w:t>
        </w:r>
        <w:r w:rsidR="0013014D">
          <w:rPr>
            <w:webHidden/>
          </w:rPr>
          <w:fldChar w:fldCharType="end"/>
        </w:r>
      </w:hyperlink>
    </w:p>
    <w:p w14:paraId="6B199AC2" w14:textId="77777777" w:rsidR="0013014D" w:rsidRDefault="00E32DBE">
      <w:pPr>
        <w:pStyle w:val="TOC1"/>
        <w:rPr>
          <w:rFonts w:asciiTheme="minorHAnsi" w:eastAsiaTheme="minorEastAsia" w:hAnsiTheme="minorHAnsi" w:cstheme="minorBidi"/>
          <w:b w:val="0"/>
          <w:sz w:val="22"/>
          <w:szCs w:val="22"/>
        </w:rPr>
      </w:pPr>
      <w:hyperlink w:anchor="_Toc16155610" w:history="1">
        <w:r w:rsidR="0013014D" w:rsidRPr="001B08BD">
          <w:rPr>
            <w:rStyle w:val="Hyperlink"/>
          </w:rPr>
          <w:t>Bibliography</w:t>
        </w:r>
        <w:r w:rsidR="0013014D">
          <w:rPr>
            <w:webHidden/>
          </w:rPr>
          <w:tab/>
        </w:r>
        <w:r w:rsidR="0013014D">
          <w:rPr>
            <w:webHidden/>
          </w:rPr>
          <w:fldChar w:fldCharType="begin"/>
        </w:r>
        <w:r w:rsidR="0013014D">
          <w:rPr>
            <w:webHidden/>
          </w:rPr>
          <w:instrText xml:space="preserve"> PAGEREF _Toc16155610 \h </w:instrText>
        </w:r>
        <w:r w:rsidR="0013014D">
          <w:rPr>
            <w:webHidden/>
          </w:rPr>
        </w:r>
        <w:r w:rsidR="0013014D">
          <w:rPr>
            <w:webHidden/>
          </w:rPr>
          <w:fldChar w:fldCharType="separate"/>
        </w:r>
        <w:r w:rsidR="0013014D">
          <w:rPr>
            <w:webHidden/>
          </w:rPr>
          <w:t>21</w:t>
        </w:r>
        <w:r w:rsidR="0013014D">
          <w:rPr>
            <w:webHidden/>
          </w:rPr>
          <w:fldChar w:fldCharType="end"/>
        </w:r>
      </w:hyperlink>
    </w:p>
    <w:p w14:paraId="5052E788" w14:textId="77777777" w:rsidR="0013014D" w:rsidRDefault="00E32DBE">
      <w:pPr>
        <w:pStyle w:val="TOC1"/>
        <w:rPr>
          <w:rFonts w:asciiTheme="minorHAnsi" w:eastAsiaTheme="minorEastAsia" w:hAnsiTheme="minorHAnsi" w:cstheme="minorBidi"/>
          <w:b w:val="0"/>
          <w:sz w:val="22"/>
          <w:szCs w:val="22"/>
        </w:rPr>
      </w:pPr>
      <w:hyperlink w:anchor="_Toc16155611" w:history="1">
        <w:r w:rsidR="0013014D" w:rsidRPr="001B08BD">
          <w:rPr>
            <w:rStyle w:val="Hyperlink"/>
          </w:rPr>
          <w:t>Attachment A – Expected outcomes from the Basin-wide environmental watering strategy</w:t>
        </w:r>
        <w:r w:rsidR="0013014D">
          <w:rPr>
            <w:webHidden/>
          </w:rPr>
          <w:tab/>
        </w:r>
        <w:r w:rsidR="0013014D">
          <w:rPr>
            <w:webHidden/>
          </w:rPr>
          <w:fldChar w:fldCharType="begin"/>
        </w:r>
        <w:r w:rsidR="0013014D">
          <w:rPr>
            <w:webHidden/>
          </w:rPr>
          <w:instrText xml:space="preserve"> PAGEREF _Toc16155611 \h </w:instrText>
        </w:r>
        <w:r w:rsidR="0013014D">
          <w:rPr>
            <w:webHidden/>
          </w:rPr>
        </w:r>
        <w:r w:rsidR="0013014D">
          <w:rPr>
            <w:webHidden/>
          </w:rPr>
          <w:fldChar w:fldCharType="separate"/>
        </w:r>
        <w:r w:rsidR="0013014D">
          <w:rPr>
            <w:webHidden/>
          </w:rPr>
          <w:t>23</w:t>
        </w:r>
        <w:r w:rsidR="0013014D">
          <w:rPr>
            <w:webHidden/>
          </w:rPr>
          <w:fldChar w:fldCharType="end"/>
        </w:r>
      </w:hyperlink>
    </w:p>
    <w:p w14:paraId="17892B58" w14:textId="77777777" w:rsidR="0013014D" w:rsidRDefault="00E32DBE">
      <w:pPr>
        <w:pStyle w:val="TOC1"/>
        <w:rPr>
          <w:rFonts w:asciiTheme="minorHAnsi" w:eastAsiaTheme="minorEastAsia" w:hAnsiTheme="minorHAnsi" w:cstheme="minorBidi"/>
          <w:b w:val="0"/>
          <w:sz w:val="22"/>
          <w:szCs w:val="22"/>
        </w:rPr>
      </w:pPr>
      <w:hyperlink w:anchor="_Toc16155612" w:history="1">
        <w:r w:rsidR="0013014D" w:rsidRPr="001B08BD">
          <w:rPr>
            <w:rStyle w:val="Hyperlink"/>
          </w:rPr>
          <w:t>Attachment B – Operational details for watering</w:t>
        </w:r>
        <w:r w:rsidR="0013014D">
          <w:rPr>
            <w:webHidden/>
          </w:rPr>
          <w:tab/>
        </w:r>
        <w:r w:rsidR="0013014D">
          <w:rPr>
            <w:webHidden/>
          </w:rPr>
          <w:fldChar w:fldCharType="begin"/>
        </w:r>
        <w:r w:rsidR="0013014D">
          <w:rPr>
            <w:webHidden/>
          </w:rPr>
          <w:instrText xml:space="preserve"> PAGEREF _Toc16155612 \h </w:instrText>
        </w:r>
        <w:r w:rsidR="0013014D">
          <w:rPr>
            <w:webHidden/>
          </w:rPr>
        </w:r>
        <w:r w:rsidR="0013014D">
          <w:rPr>
            <w:webHidden/>
          </w:rPr>
          <w:fldChar w:fldCharType="separate"/>
        </w:r>
        <w:r w:rsidR="0013014D">
          <w:rPr>
            <w:webHidden/>
          </w:rPr>
          <w:t>27</w:t>
        </w:r>
        <w:r w:rsidR="0013014D">
          <w:rPr>
            <w:webHidden/>
          </w:rPr>
          <w:fldChar w:fldCharType="end"/>
        </w:r>
      </w:hyperlink>
    </w:p>
    <w:p w14:paraId="045087C5" w14:textId="77777777" w:rsidR="0013014D" w:rsidRDefault="00E32DBE">
      <w:pPr>
        <w:pStyle w:val="TOC2"/>
        <w:rPr>
          <w:rFonts w:asciiTheme="minorHAnsi" w:eastAsiaTheme="minorEastAsia" w:hAnsiTheme="minorHAnsi" w:cstheme="minorBidi"/>
          <w:sz w:val="22"/>
          <w:szCs w:val="22"/>
        </w:rPr>
      </w:pPr>
      <w:hyperlink w:anchor="_Toc16155613" w:history="1">
        <w:r w:rsidR="0013014D" w:rsidRPr="001B08BD">
          <w:rPr>
            <w:rStyle w:val="Hyperlink"/>
          </w:rPr>
          <w:t>Operational considerations in the Lachlan catchment</w:t>
        </w:r>
        <w:r w:rsidR="0013014D">
          <w:rPr>
            <w:webHidden/>
          </w:rPr>
          <w:tab/>
        </w:r>
        <w:r w:rsidR="0013014D">
          <w:rPr>
            <w:webHidden/>
          </w:rPr>
          <w:fldChar w:fldCharType="begin"/>
        </w:r>
        <w:r w:rsidR="0013014D">
          <w:rPr>
            <w:webHidden/>
          </w:rPr>
          <w:instrText xml:space="preserve"> PAGEREF _Toc16155613 \h </w:instrText>
        </w:r>
        <w:r w:rsidR="0013014D">
          <w:rPr>
            <w:webHidden/>
          </w:rPr>
        </w:r>
        <w:r w:rsidR="0013014D">
          <w:rPr>
            <w:webHidden/>
          </w:rPr>
          <w:fldChar w:fldCharType="separate"/>
        </w:r>
        <w:r w:rsidR="0013014D">
          <w:rPr>
            <w:webHidden/>
          </w:rPr>
          <w:t>27</w:t>
        </w:r>
        <w:r w:rsidR="0013014D">
          <w:rPr>
            <w:webHidden/>
          </w:rPr>
          <w:fldChar w:fldCharType="end"/>
        </w:r>
      </w:hyperlink>
    </w:p>
    <w:p w14:paraId="207537E8" w14:textId="77777777" w:rsidR="0013014D" w:rsidRDefault="00E32DBE">
      <w:pPr>
        <w:pStyle w:val="TOC2"/>
        <w:rPr>
          <w:rFonts w:asciiTheme="minorHAnsi" w:eastAsiaTheme="minorEastAsia" w:hAnsiTheme="minorHAnsi" w:cstheme="minorBidi"/>
          <w:sz w:val="22"/>
          <w:szCs w:val="22"/>
        </w:rPr>
      </w:pPr>
      <w:hyperlink w:anchor="_Toc16155614" w:history="1">
        <w:r w:rsidR="0013014D" w:rsidRPr="001B08BD">
          <w:rPr>
            <w:rStyle w:val="Hyperlink"/>
          </w:rPr>
          <w:t>Potential watering actions under different levels of water resource availability</w:t>
        </w:r>
        <w:r w:rsidR="0013014D">
          <w:rPr>
            <w:webHidden/>
          </w:rPr>
          <w:tab/>
        </w:r>
        <w:r w:rsidR="0013014D">
          <w:rPr>
            <w:webHidden/>
          </w:rPr>
          <w:fldChar w:fldCharType="begin"/>
        </w:r>
        <w:r w:rsidR="0013014D">
          <w:rPr>
            <w:webHidden/>
          </w:rPr>
          <w:instrText xml:space="preserve"> PAGEREF _Toc16155614 \h </w:instrText>
        </w:r>
        <w:r w:rsidR="0013014D">
          <w:rPr>
            <w:webHidden/>
          </w:rPr>
        </w:r>
        <w:r w:rsidR="0013014D">
          <w:rPr>
            <w:webHidden/>
          </w:rPr>
          <w:fldChar w:fldCharType="separate"/>
        </w:r>
        <w:r w:rsidR="0013014D">
          <w:rPr>
            <w:webHidden/>
          </w:rPr>
          <w:t>28</w:t>
        </w:r>
        <w:r w:rsidR="0013014D">
          <w:rPr>
            <w:webHidden/>
          </w:rPr>
          <w:fldChar w:fldCharType="end"/>
        </w:r>
      </w:hyperlink>
    </w:p>
    <w:p w14:paraId="4BEE809E" w14:textId="77777777" w:rsidR="0013014D" w:rsidRDefault="00E32DBE">
      <w:pPr>
        <w:pStyle w:val="TOC2"/>
        <w:rPr>
          <w:rFonts w:asciiTheme="minorHAnsi" w:eastAsiaTheme="minorEastAsia" w:hAnsiTheme="minorHAnsi" w:cstheme="minorBidi"/>
          <w:sz w:val="22"/>
          <w:szCs w:val="22"/>
        </w:rPr>
      </w:pPr>
      <w:hyperlink w:anchor="_Toc16155615" w:history="1">
        <w:r w:rsidR="0013014D" w:rsidRPr="001B08BD">
          <w:rPr>
            <w:rStyle w:val="Hyperlink"/>
          </w:rPr>
          <w:t>Potential watering actions – standard operating arrangements</w:t>
        </w:r>
        <w:r w:rsidR="0013014D">
          <w:rPr>
            <w:webHidden/>
          </w:rPr>
          <w:tab/>
        </w:r>
        <w:r w:rsidR="0013014D">
          <w:rPr>
            <w:webHidden/>
          </w:rPr>
          <w:fldChar w:fldCharType="begin"/>
        </w:r>
        <w:r w:rsidR="0013014D">
          <w:rPr>
            <w:webHidden/>
          </w:rPr>
          <w:instrText xml:space="preserve"> PAGEREF _Toc16155615 \h </w:instrText>
        </w:r>
        <w:r w:rsidR="0013014D">
          <w:rPr>
            <w:webHidden/>
          </w:rPr>
        </w:r>
        <w:r w:rsidR="0013014D">
          <w:rPr>
            <w:webHidden/>
          </w:rPr>
          <w:fldChar w:fldCharType="separate"/>
        </w:r>
        <w:r w:rsidR="0013014D">
          <w:rPr>
            <w:webHidden/>
          </w:rPr>
          <w:t>31</w:t>
        </w:r>
        <w:r w:rsidR="0013014D">
          <w:rPr>
            <w:webHidden/>
          </w:rPr>
          <w:fldChar w:fldCharType="end"/>
        </w:r>
      </w:hyperlink>
    </w:p>
    <w:p w14:paraId="17C9163A" w14:textId="77777777" w:rsidR="0013014D" w:rsidRDefault="00E32DBE">
      <w:pPr>
        <w:pStyle w:val="TOC1"/>
        <w:rPr>
          <w:rFonts w:asciiTheme="minorHAnsi" w:eastAsiaTheme="minorEastAsia" w:hAnsiTheme="minorHAnsi" w:cstheme="minorBidi"/>
          <w:b w:val="0"/>
          <w:sz w:val="22"/>
          <w:szCs w:val="22"/>
        </w:rPr>
      </w:pPr>
      <w:hyperlink w:anchor="_Toc16155616" w:history="1">
        <w:r w:rsidR="0013014D" w:rsidRPr="001B08BD">
          <w:rPr>
            <w:rStyle w:val="Hyperlink"/>
          </w:rPr>
          <w:t>Attachment C – Long-term water availability</w:t>
        </w:r>
        <w:r w:rsidR="0013014D">
          <w:rPr>
            <w:webHidden/>
          </w:rPr>
          <w:tab/>
        </w:r>
        <w:r w:rsidR="0013014D">
          <w:rPr>
            <w:webHidden/>
          </w:rPr>
          <w:fldChar w:fldCharType="begin"/>
        </w:r>
        <w:r w:rsidR="0013014D">
          <w:rPr>
            <w:webHidden/>
          </w:rPr>
          <w:instrText xml:space="preserve"> PAGEREF _Toc16155616 \h </w:instrText>
        </w:r>
        <w:r w:rsidR="0013014D">
          <w:rPr>
            <w:webHidden/>
          </w:rPr>
        </w:r>
        <w:r w:rsidR="0013014D">
          <w:rPr>
            <w:webHidden/>
          </w:rPr>
          <w:fldChar w:fldCharType="separate"/>
        </w:r>
        <w:r w:rsidR="0013014D">
          <w:rPr>
            <w:webHidden/>
          </w:rPr>
          <w:t>33</w:t>
        </w:r>
        <w:r w:rsidR="0013014D">
          <w:rPr>
            <w:webHidden/>
          </w:rPr>
          <w:fldChar w:fldCharType="end"/>
        </w:r>
      </w:hyperlink>
    </w:p>
    <w:p w14:paraId="186666F8" w14:textId="77777777" w:rsidR="0013014D" w:rsidRDefault="00E32DBE">
      <w:pPr>
        <w:pStyle w:val="TOC2"/>
        <w:rPr>
          <w:rFonts w:asciiTheme="minorHAnsi" w:eastAsiaTheme="minorEastAsia" w:hAnsiTheme="minorHAnsi" w:cstheme="minorBidi"/>
          <w:sz w:val="22"/>
          <w:szCs w:val="22"/>
        </w:rPr>
      </w:pPr>
      <w:hyperlink w:anchor="_Toc16155617" w:history="1">
        <w:r w:rsidR="0013014D" w:rsidRPr="001B08BD">
          <w:rPr>
            <w:rStyle w:val="Hyperlink"/>
          </w:rPr>
          <w:t>Commonwealth environmental water holdings</w:t>
        </w:r>
        <w:r w:rsidR="0013014D">
          <w:rPr>
            <w:webHidden/>
          </w:rPr>
          <w:tab/>
        </w:r>
        <w:r w:rsidR="0013014D">
          <w:rPr>
            <w:webHidden/>
          </w:rPr>
          <w:fldChar w:fldCharType="begin"/>
        </w:r>
        <w:r w:rsidR="0013014D">
          <w:rPr>
            <w:webHidden/>
          </w:rPr>
          <w:instrText xml:space="preserve"> PAGEREF _Toc16155617 \h </w:instrText>
        </w:r>
        <w:r w:rsidR="0013014D">
          <w:rPr>
            <w:webHidden/>
          </w:rPr>
        </w:r>
        <w:r w:rsidR="0013014D">
          <w:rPr>
            <w:webHidden/>
          </w:rPr>
          <w:fldChar w:fldCharType="separate"/>
        </w:r>
        <w:r w:rsidR="0013014D">
          <w:rPr>
            <w:webHidden/>
          </w:rPr>
          <w:t>33</w:t>
        </w:r>
        <w:r w:rsidR="0013014D">
          <w:rPr>
            <w:webHidden/>
          </w:rPr>
          <w:fldChar w:fldCharType="end"/>
        </w:r>
      </w:hyperlink>
    </w:p>
    <w:p w14:paraId="2B88FEE7" w14:textId="77777777" w:rsidR="0013014D" w:rsidRDefault="00E32DBE">
      <w:pPr>
        <w:pStyle w:val="TOC2"/>
        <w:rPr>
          <w:rFonts w:asciiTheme="minorHAnsi" w:eastAsiaTheme="minorEastAsia" w:hAnsiTheme="minorHAnsi" w:cstheme="minorBidi"/>
          <w:sz w:val="22"/>
          <w:szCs w:val="22"/>
        </w:rPr>
      </w:pPr>
      <w:hyperlink w:anchor="_Toc16155618" w:history="1">
        <w:r w:rsidR="0013014D" w:rsidRPr="001B08BD">
          <w:rPr>
            <w:rStyle w:val="Hyperlink"/>
          </w:rPr>
          <w:t>Other sources of environmental water</w:t>
        </w:r>
        <w:r w:rsidR="0013014D">
          <w:rPr>
            <w:webHidden/>
          </w:rPr>
          <w:tab/>
        </w:r>
        <w:r w:rsidR="0013014D">
          <w:rPr>
            <w:webHidden/>
          </w:rPr>
          <w:fldChar w:fldCharType="begin"/>
        </w:r>
        <w:r w:rsidR="0013014D">
          <w:rPr>
            <w:webHidden/>
          </w:rPr>
          <w:instrText xml:space="preserve"> PAGEREF _Toc16155618 \h </w:instrText>
        </w:r>
        <w:r w:rsidR="0013014D">
          <w:rPr>
            <w:webHidden/>
          </w:rPr>
        </w:r>
        <w:r w:rsidR="0013014D">
          <w:rPr>
            <w:webHidden/>
          </w:rPr>
          <w:fldChar w:fldCharType="separate"/>
        </w:r>
        <w:r w:rsidR="0013014D">
          <w:rPr>
            <w:webHidden/>
          </w:rPr>
          <w:t>33</w:t>
        </w:r>
        <w:r w:rsidR="0013014D">
          <w:rPr>
            <w:webHidden/>
          </w:rPr>
          <w:fldChar w:fldCharType="end"/>
        </w:r>
      </w:hyperlink>
    </w:p>
    <w:p w14:paraId="41A7B058" w14:textId="77777777" w:rsidR="0013014D" w:rsidRDefault="00E32DBE">
      <w:pPr>
        <w:pStyle w:val="TOC2"/>
        <w:rPr>
          <w:rFonts w:asciiTheme="minorHAnsi" w:eastAsiaTheme="minorEastAsia" w:hAnsiTheme="minorHAnsi" w:cstheme="minorBidi"/>
          <w:sz w:val="22"/>
          <w:szCs w:val="22"/>
        </w:rPr>
      </w:pPr>
      <w:hyperlink w:anchor="_Toc16155619" w:history="1">
        <w:r w:rsidR="0013014D" w:rsidRPr="001B08BD">
          <w:rPr>
            <w:rStyle w:val="Hyperlink"/>
          </w:rPr>
          <w:t>Planned environmental water</w:t>
        </w:r>
        <w:r w:rsidR="0013014D">
          <w:rPr>
            <w:webHidden/>
          </w:rPr>
          <w:tab/>
        </w:r>
        <w:r w:rsidR="0013014D">
          <w:rPr>
            <w:webHidden/>
          </w:rPr>
          <w:fldChar w:fldCharType="begin"/>
        </w:r>
        <w:r w:rsidR="0013014D">
          <w:rPr>
            <w:webHidden/>
          </w:rPr>
          <w:instrText xml:space="preserve"> PAGEREF _Toc16155619 \h </w:instrText>
        </w:r>
        <w:r w:rsidR="0013014D">
          <w:rPr>
            <w:webHidden/>
          </w:rPr>
        </w:r>
        <w:r w:rsidR="0013014D">
          <w:rPr>
            <w:webHidden/>
          </w:rPr>
          <w:fldChar w:fldCharType="separate"/>
        </w:r>
        <w:r w:rsidR="0013014D">
          <w:rPr>
            <w:webHidden/>
          </w:rPr>
          <w:t>33</w:t>
        </w:r>
        <w:r w:rsidR="0013014D">
          <w:rPr>
            <w:webHidden/>
          </w:rPr>
          <w:fldChar w:fldCharType="end"/>
        </w:r>
      </w:hyperlink>
    </w:p>
    <w:p w14:paraId="5D2EE224" w14:textId="77777777" w:rsidR="00B67E36" w:rsidRDefault="008C433E" w:rsidP="00B71A6F">
      <w:pPr>
        <w:pStyle w:val="Heading1"/>
        <w:numPr>
          <w:ilvl w:val="0"/>
          <w:numId w:val="0"/>
        </w:numPr>
        <w:ind w:left="360"/>
        <w:sectPr w:rsidR="00B67E36" w:rsidSect="00B67E36">
          <w:headerReference w:type="default" r:id="rId19"/>
          <w:footerReference w:type="default" r:id="rId20"/>
          <w:type w:val="oddPage"/>
          <w:pgSz w:w="11907" w:h="16839" w:code="9"/>
          <w:pgMar w:top="821" w:right="709" w:bottom="1440" w:left="709" w:header="425" w:footer="502" w:gutter="0"/>
          <w:pgNumType w:fmt="lowerRoman" w:start="1"/>
          <w:cols w:space="708"/>
          <w:docGrid w:linePitch="360"/>
        </w:sectPr>
      </w:pPr>
      <w:r w:rsidRPr="00EF7FD6">
        <w:fldChar w:fldCharType="end"/>
      </w:r>
      <w:bookmarkStart w:id="14" w:name="_Toc329248318"/>
    </w:p>
    <w:p w14:paraId="5377DC98" w14:textId="088B2A03" w:rsidR="008746EF" w:rsidRPr="00D67003" w:rsidRDefault="00655043" w:rsidP="00765F1B">
      <w:pPr>
        <w:pStyle w:val="Heading1"/>
        <w:rPr>
          <w:noProof/>
          <w:color w:val="5F497A" w:themeColor="accent4" w:themeShade="BF"/>
        </w:rPr>
      </w:pPr>
      <w:bookmarkStart w:id="15" w:name="_Toc16155593"/>
      <w:bookmarkStart w:id="16" w:name="_Toc396916451"/>
      <w:bookmarkStart w:id="17" w:name="_Toc396916456"/>
      <w:bookmarkEnd w:id="0"/>
      <w:bookmarkEnd w:id="1"/>
      <w:bookmarkEnd w:id="14"/>
      <w:r>
        <w:rPr>
          <w:color w:val="5F497A" w:themeColor="accent4" w:themeShade="BF"/>
        </w:rPr>
        <w:lastRenderedPageBreak/>
        <w:t xml:space="preserve">Environmental watering in </w:t>
      </w:r>
      <w:r w:rsidR="001547BF">
        <w:rPr>
          <w:color w:val="5F497A" w:themeColor="accent4" w:themeShade="BF"/>
        </w:rPr>
        <w:t>the Lachlan River</w:t>
      </w:r>
      <w:bookmarkEnd w:id="15"/>
    </w:p>
    <w:bookmarkStart w:id="18" w:name="_Toc16155594"/>
    <w:bookmarkEnd w:id="16"/>
    <w:p w14:paraId="5377DC99" w14:textId="6F21FC7D" w:rsidR="00A3034C" w:rsidRPr="00964243" w:rsidRDefault="007D3171" w:rsidP="00475EAB">
      <w:pPr>
        <w:pStyle w:val="Heading2"/>
        <w:spacing w:before="0"/>
        <w:ind w:left="851" w:hanging="851"/>
        <w:rPr>
          <w:rFonts w:ascii="Century Gothic" w:hAnsi="Century Gothic"/>
          <w:noProof/>
          <w:color w:val="5F497A" w:themeColor="accent4" w:themeShade="BF"/>
        </w:rPr>
      </w:pPr>
      <w:r w:rsidRPr="00F272C3">
        <w:rPr>
          <w:i/>
          <w:noProof/>
          <w:lang w:val="en-AU" w:eastAsia="en-AU"/>
        </w:rPr>
        <mc:AlternateContent>
          <mc:Choice Requires="wps">
            <w:drawing>
              <wp:anchor distT="91440" distB="91440" distL="114300" distR="114300" simplePos="0" relativeHeight="251658240" behindDoc="0" locked="0" layoutInCell="1" allowOverlap="1" wp14:anchorId="7ABF1795" wp14:editId="0199DD37">
                <wp:simplePos x="0" y="0"/>
                <wp:positionH relativeFrom="margin">
                  <wp:posOffset>828675</wp:posOffset>
                </wp:positionH>
                <wp:positionV relativeFrom="paragraph">
                  <wp:posOffset>439420</wp:posOffset>
                </wp:positionV>
                <wp:extent cx="4238625" cy="15144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514475"/>
                        </a:xfrm>
                        <a:prstGeom prst="rect">
                          <a:avLst/>
                        </a:prstGeom>
                        <a:noFill/>
                        <a:ln w="9525">
                          <a:noFill/>
                          <a:miter lim="800000"/>
                          <a:headEnd/>
                          <a:tailEnd/>
                        </a:ln>
                      </wps:spPr>
                      <wps:txbx>
                        <w:txbxContent>
                          <w:p w14:paraId="754A487F" w14:textId="77777777" w:rsidR="00002852" w:rsidRPr="0036107B" w:rsidRDefault="00002852" w:rsidP="007D3171">
                            <w:pPr>
                              <w:pBdr>
                                <w:top w:val="single" w:sz="24" w:space="21" w:color="4F81BD" w:themeColor="accent1"/>
                                <w:bottom w:val="single" w:sz="24" w:space="8" w:color="4F81BD" w:themeColor="accent1"/>
                              </w:pBdr>
                              <w:spacing w:after="0"/>
                              <w:rPr>
                                <w:i/>
                              </w:rPr>
                            </w:pPr>
                            <w:r w:rsidRPr="0036107B">
                              <w:rPr>
                                <w:i/>
                              </w:rPr>
                              <w:t>Ngangadha garraygu bila-galang-gu!</w:t>
                            </w:r>
                          </w:p>
                          <w:p w14:paraId="3DCC2147" w14:textId="77777777" w:rsidR="00002852" w:rsidRPr="0036107B" w:rsidRDefault="00002852" w:rsidP="007D3171">
                            <w:pPr>
                              <w:pBdr>
                                <w:top w:val="single" w:sz="24" w:space="21" w:color="4F81BD" w:themeColor="accent1"/>
                                <w:bottom w:val="single" w:sz="24" w:space="8" w:color="4F81BD" w:themeColor="accent1"/>
                              </w:pBdr>
                              <w:spacing w:after="0"/>
                              <w:rPr>
                                <w:i/>
                              </w:rPr>
                            </w:pPr>
                            <w:r w:rsidRPr="0036107B">
                              <w:rPr>
                                <w:i/>
                              </w:rPr>
                              <w:t>Yandhu garraybu bilagalangbu ngangagirri nginyalgir!</w:t>
                            </w:r>
                          </w:p>
                          <w:p w14:paraId="5B25856C" w14:textId="77777777" w:rsidR="00002852" w:rsidRPr="0036107B" w:rsidRDefault="00002852" w:rsidP="007D3171">
                            <w:pPr>
                              <w:pBdr>
                                <w:top w:val="single" w:sz="24" w:space="21" w:color="4F81BD" w:themeColor="accent1"/>
                                <w:bottom w:val="single" w:sz="24" w:space="8" w:color="4F81BD" w:themeColor="accent1"/>
                              </w:pBdr>
                              <w:spacing w:after="0"/>
                            </w:pPr>
                            <w:r w:rsidRPr="0036107B">
                              <w:t>Look after the land and the rivers!</w:t>
                            </w:r>
                          </w:p>
                          <w:p w14:paraId="497C57E6" w14:textId="77777777" w:rsidR="00002852" w:rsidRPr="0036107B" w:rsidRDefault="00002852" w:rsidP="007D3171">
                            <w:pPr>
                              <w:pBdr>
                                <w:top w:val="single" w:sz="24" w:space="21" w:color="4F81BD" w:themeColor="accent1"/>
                                <w:bottom w:val="single" w:sz="24" w:space="8" w:color="4F81BD" w:themeColor="accent1"/>
                              </w:pBdr>
                              <w:spacing w:after="0"/>
                              <w:rPr>
                                <w:i/>
                              </w:rPr>
                            </w:pPr>
                            <w:r w:rsidRPr="0036107B">
                              <w:t>Then the land and the rivers will look after you!</w:t>
                            </w:r>
                          </w:p>
                          <w:p w14:paraId="42450053" w14:textId="77777777" w:rsidR="00002852" w:rsidRPr="0036107B" w:rsidRDefault="00002852" w:rsidP="007D3171">
                            <w:pPr>
                              <w:pBdr>
                                <w:top w:val="single" w:sz="24" w:space="21" w:color="4F81BD" w:themeColor="accent1"/>
                                <w:bottom w:val="single" w:sz="24" w:space="8" w:color="4F81BD" w:themeColor="accent1"/>
                              </w:pBdr>
                              <w:spacing w:after="0"/>
                              <w:rPr>
                                <w:i/>
                              </w:rPr>
                            </w:pPr>
                          </w:p>
                          <w:p w14:paraId="6C2A4DF6" w14:textId="77777777" w:rsidR="00002852" w:rsidRPr="00F272C3" w:rsidRDefault="00002852" w:rsidP="007D3171">
                            <w:pPr>
                              <w:pBdr>
                                <w:top w:val="single" w:sz="24" w:space="21" w:color="4F81BD" w:themeColor="accent1"/>
                                <w:bottom w:val="single" w:sz="24" w:space="8" w:color="4F81BD" w:themeColor="accent1"/>
                              </w:pBdr>
                              <w:spacing w:after="0"/>
                              <w:rPr>
                                <w:i/>
                              </w:rPr>
                            </w:pPr>
                            <w:r w:rsidRPr="0036107B">
                              <w:rPr>
                                <w:i/>
                              </w:rPr>
                              <w:t>Excerpt of Instruction given by Wiradjuri Elder Pastor Cecil Grant (Wongomaa)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F1795" id="Text Box 2" o:spid="_x0000_s1027" type="#_x0000_t202" style="position:absolute;left:0;text-align:left;margin-left:65.25pt;margin-top:34.6pt;width:333.75pt;height:119.25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" filled="f" stroked="f">
                <v:textbox>
                  <w:txbxContent>
                    <w:p w14:paraId="754A487F" w14:textId="77777777" w:rsidR="00002852" w:rsidRPr="0036107B" w:rsidRDefault="00002852" w:rsidP="007D3171">
                      <w:pPr>
                        <w:pBdr>
                          <w:top w:val="single" w:sz="24" w:space="21" w:color="4F81BD" w:themeColor="accent1"/>
                          <w:bottom w:val="single" w:sz="24" w:space="8" w:color="4F81BD" w:themeColor="accent1"/>
                        </w:pBdr>
                        <w:spacing w:after="0"/>
                        <w:rPr>
                          <w:i/>
                        </w:rPr>
                      </w:pPr>
                      <w:r w:rsidRPr="0036107B">
                        <w:rPr>
                          <w:i/>
                        </w:rPr>
                        <w:t>Ngangadha garraygu bila-galang-gu!</w:t>
                      </w:r>
                    </w:p>
                    <w:p w14:paraId="3DCC2147" w14:textId="77777777" w:rsidR="00002852" w:rsidRPr="0036107B" w:rsidRDefault="00002852" w:rsidP="007D3171">
                      <w:pPr>
                        <w:pBdr>
                          <w:top w:val="single" w:sz="24" w:space="21" w:color="4F81BD" w:themeColor="accent1"/>
                          <w:bottom w:val="single" w:sz="24" w:space="8" w:color="4F81BD" w:themeColor="accent1"/>
                        </w:pBdr>
                        <w:spacing w:after="0"/>
                        <w:rPr>
                          <w:i/>
                        </w:rPr>
                      </w:pPr>
                      <w:r w:rsidRPr="0036107B">
                        <w:rPr>
                          <w:i/>
                        </w:rPr>
                        <w:t>Yandhu garraybu bilagalangbu ngangagirri nginyalgir!</w:t>
                      </w:r>
                    </w:p>
                    <w:p w14:paraId="5B25856C" w14:textId="77777777" w:rsidR="00002852" w:rsidRPr="0036107B" w:rsidRDefault="00002852" w:rsidP="007D3171">
                      <w:pPr>
                        <w:pBdr>
                          <w:top w:val="single" w:sz="24" w:space="21" w:color="4F81BD" w:themeColor="accent1"/>
                          <w:bottom w:val="single" w:sz="24" w:space="8" w:color="4F81BD" w:themeColor="accent1"/>
                        </w:pBdr>
                        <w:spacing w:after="0"/>
                      </w:pPr>
                      <w:r w:rsidRPr="0036107B">
                        <w:t>Look after the land and the rivers!</w:t>
                      </w:r>
                    </w:p>
                    <w:p w14:paraId="497C57E6" w14:textId="77777777" w:rsidR="00002852" w:rsidRPr="0036107B" w:rsidRDefault="00002852" w:rsidP="007D3171">
                      <w:pPr>
                        <w:pBdr>
                          <w:top w:val="single" w:sz="24" w:space="21" w:color="4F81BD" w:themeColor="accent1"/>
                          <w:bottom w:val="single" w:sz="24" w:space="8" w:color="4F81BD" w:themeColor="accent1"/>
                        </w:pBdr>
                        <w:spacing w:after="0"/>
                        <w:rPr>
                          <w:i/>
                        </w:rPr>
                      </w:pPr>
                      <w:r w:rsidRPr="0036107B">
                        <w:t>Then the land and the rivers will look after you!</w:t>
                      </w:r>
                    </w:p>
                    <w:p w14:paraId="42450053" w14:textId="77777777" w:rsidR="00002852" w:rsidRPr="0036107B" w:rsidRDefault="00002852" w:rsidP="007D3171">
                      <w:pPr>
                        <w:pBdr>
                          <w:top w:val="single" w:sz="24" w:space="21" w:color="4F81BD" w:themeColor="accent1"/>
                          <w:bottom w:val="single" w:sz="24" w:space="8" w:color="4F81BD" w:themeColor="accent1"/>
                        </w:pBdr>
                        <w:spacing w:after="0"/>
                        <w:rPr>
                          <w:i/>
                        </w:rPr>
                      </w:pPr>
                    </w:p>
                    <w:p w14:paraId="6C2A4DF6" w14:textId="77777777" w:rsidR="00002852" w:rsidRPr="00F272C3" w:rsidRDefault="00002852" w:rsidP="007D3171">
                      <w:pPr>
                        <w:pBdr>
                          <w:top w:val="single" w:sz="24" w:space="21" w:color="4F81BD" w:themeColor="accent1"/>
                          <w:bottom w:val="single" w:sz="24" w:space="8" w:color="4F81BD" w:themeColor="accent1"/>
                        </w:pBdr>
                        <w:spacing w:after="0"/>
                        <w:rPr>
                          <w:i/>
                        </w:rPr>
                      </w:pPr>
                      <w:r w:rsidRPr="0036107B">
                        <w:rPr>
                          <w:i/>
                        </w:rPr>
                        <w:t>Excerpt of Instruction given by Wiradjuri Elder Pastor Cecil Grant (Wongomaa)</w:t>
                      </w:r>
                    </w:p>
                  </w:txbxContent>
                </v:textbox>
                <w10:wrap type="topAndBottom" anchorx="margin"/>
              </v:shape>
            </w:pict>
          </mc:Fallback>
        </mc:AlternateContent>
      </w:r>
      <w:r w:rsidR="00A3034C" w:rsidRPr="00964243">
        <w:rPr>
          <w:rFonts w:ascii="Century Gothic" w:hAnsi="Century Gothic"/>
          <w:noProof/>
          <w:color w:val="5F497A" w:themeColor="accent4" w:themeShade="BF"/>
        </w:rPr>
        <w:t>The</w:t>
      </w:r>
      <w:r w:rsidR="001547BF">
        <w:rPr>
          <w:rFonts w:ascii="Century Gothic" w:hAnsi="Century Gothic"/>
          <w:noProof/>
          <w:color w:val="5F497A" w:themeColor="accent4" w:themeShade="BF"/>
        </w:rPr>
        <w:t xml:space="preserve"> Lachlan</w:t>
      </w:r>
      <w:r w:rsidR="00A3034C" w:rsidRPr="00CE1F32">
        <w:rPr>
          <w:rFonts w:ascii="Century Gothic" w:hAnsi="Century Gothic"/>
          <w:noProof/>
          <w:color w:val="FF0000"/>
        </w:rPr>
        <w:t xml:space="preserve"> </w:t>
      </w:r>
      <w:r w:rsidR="00A3034C" w:rsidRPr="00964243">
        <w:rPr>
          <w:rFonts w:ascii="Century Gothic" w:hAnsi="Century Gothic"/>
          <w:noProof/>
          <w:color w:val="5F497A" w:themeColor="accent4" w:themeShade="BF"/>
        </w:rPr>
        <w:t>catchment</w:t>
      </w:r>
      <w:bookmarkEnd w:id="18"/>
      <w:r w:rsidR="002244A9">
        <w:rPr>
          <w:rFonts w:ascii="Century Gothic" w:hAnsi="Century Gothic"/>
          <w:noProof/>
          <w:color w:val="5F497A" w:themeColor="accent4" w:themeShade="BF"/>
        </w:rPr>
        <w:t xml:space="preserve"> </w:t>
      </w:r>
    </w:p>
    <w:p w14:paraId="6BF8F1FB" w14:textId="0124029F" w:rsidR="00B100B4" w:rsidRDefault="00B100B4" w:rsidP="007D3171">
      <w:pPr>
        <w:pStyle w:val="NormalWeb"/>
        <w:spacing w:before="0" w:beforeAutospacing="0" w:after="240" w:afterAutospacing="0"/>
        <w:jc w:val="left"/>
        <w:rPr>
          <w:rFonts w:ascii="Century Gothic" w:hAnsi="Century Gothic"/>
        </w:rPr>
      </w:pPr>
      <w:r>
        <w:rPr>
          <w:rFonts w:ascii="Century Gothic" w:hAnsi="Century Gothic"/>
        </w:rPr>
        <w:t>The Lachlan River is the four</w:t>
      </w:r>
      <w:r w:rsidR="00623283">
        <w:rPr>
          <w:rFonts w:ascii="Century Gothic" w:hAnsi="Century Gothic"/>
        </w:rPr>
        <w:t xml:space="preserve">th longest river in Australia at </w:t>
      </w:r>
      <w:r>
        <w:rPr>
          <w:rFonts w:ascii="Century Gothic" w:hAnsi="Century Gothic"/>
        </w:rPr>
        <w:t>1,448 kilometres, starting nearing Goulburn in the Great Dividing Range at an elevation of around 1,200 metres and terminating at the Great Cumbung Swamp</w:t>
      </w:r>
      <w:r w:rsidR="00A41C5C">
        <w:rPr>
          <w:rFonts w:ascii="Century Gothic" w:hAnsi="Century Gothic"/>
        </w:rPr>
        <w:t xml:space="preserve"> nearly Oxley</w:t>
      </w:r>
      <w:r>
        <w:rPr>
          <w:rFonts w:ascii="Century Gothic" w:hAnsi="Century Gothic"/>
        </w:rPr>
        <w:t xml:space="preserve">. </w:t>
      </w:r>
      <w:r w:rsidR="00A41C5C">
        <w:rPr>
          <w:rFonts w:ascii="Century Gothic" w:hAnsi="Century Gothic"/>
        </w:rPr>
        <w:t>Covering a</w:t>
      </w:r>
      <w:r w:rsidR="000B56AD">
        <w:rPr>
          <w:rFonts w:ascii="Century Gothic" w:hAnsi="Century Gothic"/>
        </w:rPr>
        <w:t xml:space="preserve"> catchment of around 90,000 square kilometres</w:t>
      </w:r>
      <w:r w:rsidR="00500891">
        <w:rPr>
          <w:rFonts w:ascii="Century Gothic" w:hAnsi="Century Gothic"/>
        </w:rPr>
        <w:t>,</w:t>
      </w:r>
      <w:r w:rsidR="00A41C5C">
        <w:rPr>
          <w:rFonts w:ascii="Century Gothic" w:hAnsi="Century Gothic"/>
        </w:rPr>
        <w:t xml:space="preserve"> i</w:t>
      </w:r>
      <w:r>
        <w:rPr>
          <w:rFonts w:ascii="Century Gothic" w:hAnsi="Century Gothic"/>
        </w:rPr>
        <w:t xml:space="preserve">n </w:t>
      </w:r>
      <w:r w:rsidR="000E1C3A">
        <w:rPr>
          <w:rFonts w:ascii="Century Gothic" w:hAnsi="Century Gothic"/>
        </w:rPr>
        <w:t>times</w:t>
      </w:r>
      <w:r>
        <w:rPr>
          <w:rFonts w:ascii="Century Gothic" w:hAnsi="Century Gothic"/>
        </w:rPr>
        <w:t xml:space="preserve"> of floods</w:t>
      </w:r>
      <w:r w:rsidR="00A41C5C">
        <w:rPr>
          <w:rFonts w:ascii="Century Gothic" w:hAnsi="Century Gothic"/>
        </w:rPr>
        <w:t xml:space="preserve"> the Lachlan can connect to the </w:t>
      </w:r>
      <w:r>
        <w:rPr>
          <w:rFonts w:ascii="Century Gothic" w:hAnsi="Century Gothic"/>
        </w:rPr>
        <w:t>Murrumbid</w:t>
      </w:r>
      <w:r w:rsidR="00A41C5C">
        <w:rPr>
          <w:rFonts w:ascii="Century Gothic" w:hAnsi="Century Gothic"/>
        </w:rPr>
        <w:t>g</w:t>
      </w:r>
      <w:r>
        <w:rPr>
          <w:rFonts w:ascii="Century Gothic" w:hAnsi="Century Gothic"/>
        </w:rPr>
        <w:t xml:space="preserve">ee </w:t>
      </w:r>
      <w:r w:rsidR="00A41C5C">
        <w:rPr>
          <w:rFonts w:ascii="Century Gothic" w:hAnsi="Century Gothic"/>
        </w:rPr>
        <w:t>through the Great Cumbung Swamp.</w:t>
      </w:r>
    </w:p>
    <w:p w14:paraId="13993C4D" w14:textId="28607020" w:rsidR="001547BF" w:rsidRPr="007D3171" w:rsidRDefault="007D3171" w:rsidP="007D3171">
      <w:pPr>
        <w:pStyle w:val="NormalWeb"/>
        <w:spacing w:before="0" w:beforeAutospacing="0" w:after="240" w:afterAutospacing="0"/>
        <w:jc w:val="left"/>
        <w:rPr>
          <w:rFonts w:ascii="Century Gothic" w:hAnsi="Century Gothic"/>
        </w:rPr>
      </w:pPr>
      <w:r w:rsidRPr="007D3171">
        <w:rPr>
          <w:rFonts w:ascii="Century Gothic" w:hAnsi="Century Gothic"/>
        </w:rPr>
        <w:t>Flows in the Lachlan River valley (Figure 1) are driven by rainfall runoff in the upper catchment, which includes the Wyangala Dam catchment and three main unregulated tributary river systems; Mandagery Creek, and the Belubula and Boorowa Rivers. Deliver</w:t>
      </w:r>
      <w:r w:rsidR="005F2E52">
        <w:rPr>
          <w:rFonts w:ascii="Century Gothic" w:hAnsi="Century Gothic"/>
        </w:rPr>
        <w:t>ing water in the Lachlan River v</w:t>
      </w:r>
      <w:r w:rsidRPr="007D3171">
        <w:rPr>
          <w:rFonts w:ascii="Century Gothic" w:hAnsi="Century Gothic"/>
        </w:rPr>
        <w:t>alley is complex as it is a very long system with many meandering anabranches and distributary creeks that terminate in wetlands.</w:t>
      </w:r>
    </w:p>
    <w:p w14:paraId="60DC007A" w14:textId="26605FDB" w:rsidR="002B1FB6" w:rsidRPr="001B6E0D" w:rsidRDefault="002B1FB6" w:rsidP="002B1FB6">
      <w:pPr>
        <w:pStyle w:val="NormalWeb"/>
        <w:spacing w:before="0" w:beforeAutospacing="0" w:after="240" w:afterAutospacing="0"/>
        <w:jc w:val="left"/>
        <w:rPr>
          <w:rFonts w:ascii="Century Gothic" w:hAnsi="Century Gothic"/>
        </w:rPr>
      </w:pPr>
      <w:r w:rsidRPr="001B6E0D">
        <w:rPr>
          <w:rFonts w:ascii="Century Gothic" w:hAnsi="Century Gothic"/>
        </w:rPr>
        <w:t xml:space="preserve">Flow attenuation in the system is high due to the low gradient of the system and it can take 90 days for a flow event from Wyangala Dam to reach the end of the river system at </w:t>
      </w:r>
      <w:r w:rsidR="002C15FD">
        <w:rPr>
          <w:rFonts w:ascii="Century Gothic" w:hAnsi="Century Gothic"/>
        </w:rPr>
        <w:t xml:space="preserve">the </w:t>
      </w:r>
      <w:r w:rsidRPr="001B6E0D">
        <w:rPr>
          <w:rFonts w:ascii="Century Gothic" w:hAnsi="Century Gothic"/>
        </w:rPr>
        <w:t>Gre</w:t>
      </w:r>
      <w:r w:rsidR="002C15FD">
        <w:rPr>
          <w:rFonts w:ascii="Century Gothic" w:hAnsi="Century Gothic"/>
        </w:rPr>
        <w:t>at Cumbung Swamp (BWR </w:t>
      </w:r>
      <w:r>
        <w:rPr>
          <w:rFonts w:ascii="Century Gothic" w:hAnsi="Century Gothic"/>
        </w:rPr>
        <w:t>2011).</w:t>
      </w:r>
      <w:r w:rsidRPr="001B6E0D">
        <w:rPr>
          <w:rFonts w:ascii="Century Gothic" w:hAnsi="Century Gothic"/>
        </w:rPr>
        <w:t xml:space="preserve"> This creates a challenge for water managers when trying to deliver environmental water. Not all environmental water is sourced from dam releases – unregulated tributary inflows can be ordered and accounted for as environmental water and allowed to reach assets by</w:t>
      </w:r>
      <w:r w:rsidR="000E1C3A">
        <w:rPr>
          <w:rFonts w:ascii="Century Gothic" w:hAnsi="Century Gothic"/>
        </w:rPr>
        <w:t xml:space="preserve"> bypassing regulating storages</w:t>
      </w:r>
      <w:r w:rsidRPr="001B6E0D">
        <w:rPr>
          <w:rFonts w:ascii="Century Gothic" w:hAnsi="Century Gothic"/>
        </w:rPr>
        <w:t>.</w:t>
      </w:r>
    </w:p>
    <w:p w14:paraId="730B4320" w14:textId="37CD55E9" w:rsidR="002B1FB6" w:rsidRPr="001B6E0D" w:rsidRDefault="002B1FB6" w:rsidP="002B1FB6">
      <w:pPr>
        <w:pStyle w:val="NormalWeb"/>
        <w:spacing w:before="0" w:beforeAutospacing="0" w:after="240" w:afterAutospacing="0"/>
        <w:jc w:val="left"/>
        <w:rPr>
          <w:rFonts w:ascii="Century Gothic" w:hAnsi="Century Gothic"/>
        </w:rPr>
      </w:pPr>
      <w:r w:rsidRPr="001B6E0D">
        <w:rPr>
          <w:rFonts w:ascii="Century Gothic" w:hAnsi="Century Gothic"/>
        </w:rPr>
        <w:t xml:space="preserve">Water supplies in the Lachlan River are regulated by Wyangala Dam (1220 GL), Lake Cargelligo (36 GL) and Lake Brewster (154 GL) (MDBA 2012b). Lake Cargelligo and Lake Brewster are lower in the valley than Wyangala Dam and can reduce the travel times for water delivery to the lower reaches of the Lachlan River </w:t>
      </w:r>
      <w:r w:rsidR="005F2E52">
        <w:rPr>
          <w:rFonts w:ascii="Century Gothic" w:hAnsi="Century Gothic"/>
        </w:rPr>
        <w:t>v</w:t>
      </w:r>
      <w:r w:rsidR="004E48E5" w:rsidRPr="001B6E0D">
        <w:rPr>
          <w:rFonts w:ascii="Century Gothic" w:hAnsi="Century Gothic"/>
        </w:rPr>
        <w:t>alley</w:t>
      </w:r>
      <w:r w:rsidR="004E48E5">
        <w:rPr>
          <w:rFonts w:ascii="Century Gothic" w:hAnsi="Century Gothic"/>
        </w:rPr>
        <w:t xml:space="preserve"> allowing</w:t>
      </w:r>
      <w:r w:rsidR="000E1C3A">
        <w:rPr>
          <w:rFonts w:ascii="Century Gothic" w:hAnsi="Century Gothic"/>
        </w:rPr>
        <w:t xml:space="preserve"> more timely and more focused delivery downstream</w:t>
      </w:r>
      <w:r w:rsidRPr="001B6E0D">
        <w:rPr>
          <w:rFonts w:ascii="Century Gothic" w:hAnsi="Century Gothic"/>
        </w:rPr>
        <w:t>.</w:t>
      </w:r>
      <w:r>
        <w:rPr>
          <w:rFonts w:ascii="Century Gothic" w:hAnsi="Century Gothic"/>
        </w:rPr>
        <w:t xml:space="preserve"> However, storing water in these modified lake storages is less efficient than in the dam, due to the higher evaporation rates. </w:t>
      </w:r>
    </w:p>
    <w:p w14:paraId="121B17AB" w14:textId="55CD9367" w:rsidR="002B1FB6" w:rsidRPr="001B6E0D" w:rsidRDefault="002B1FB6" w:rsidP="002B1FB6">
      <w:pPr>
        <w:pStyle w:val="NormalWeb"/>
        <w:spacing w:before="0" w:beforeAutospacing="0" w:after="240" w:afterAutospacing="0"/>
        <w:jc w:val="left"/>
        <w:rPr>
          <w:rFonts w:ascii="Century Gothic" w:hAnsi="Century Gothic"/>
        </w:rPr>
      </w:pPr>
      <w:r w:rsidRPr="001B6E0D">
        <w:rPr>
          <w:rFonts w:ascii="Century Gothic" w:hAnsi="Century Gothic"/>
        </w:rPr>
        <w:t>Environmental water delivery within the valley occurs in two main ways. During in-channel river flows, Commonwealth environmental water is gravity-fed or regulated using infrastructure into anabranches, creeks and wetlands. During high river flows water passes overbank into floodplain and wetland sites. Where possible, environmental water will be managed to benef</w:t>
      </w:r>
      <w:r w:rsidR="004E48E5">
        <w:rPr>
          <w:rFonts w:ascii="Century Gothic" w:hAnsi="Century Gothic"/>
        </w:rPr>
        <w:t xml:space="preserve">it multiple sites en </w:t>
      </w:r>
      <w:r w:rsidRPr="001B6E0D">
        <w:rPr>
          <w:rFonts w:ascii="Century Gothic" w:hAnsi="Century Gothic"/>
        </w:rPr>
        <w:t>route to maximise the efficiency and effectiveness of water delivery.</w:t>
      </w:r>
    </w:p>
    <w:p w14:paraId="2283B29B" w14:textId="7CE7E699" w:rsidR="002B1FB6" w:rsidRPr="001B6E0D" w:rsidRDefault="002B1FB6" w:rsidP="002B1FB6">
      <w:pPr>
        <w:pStyle w:val="NormalWeb"/>
        <w:spacing w:before="0" w:beforeAutospacing="0" w:after="240" w:afterAutospacing="0"/>
        <w:jc w:val="left"/>
        <w:rPr>
          <w:rFonts w:ascii="Century Gothic" w:hAnsi="Century Gothic"/>
        </w:rPr>
      </w:pPr>
      <w:r w:rsidRPr="001B6E0D">
        <w:rPr>
          <w:rFonts w:ascii="Century Gothic" w:hAnsi="Century Gothic"/>
        </w:rPr>
        <w:t>Figure 2 shows the Lower Lachlan River catchment downstream of Lake Cargelligo. The major distributaries of the Lachlan are also shown, inclu</w:t>
      </w:r>
      <w:r w:rsidR="00732433">
        <w:rPr>
          <w:rFonts w:ascii="Century Gothic" w:hAnsi="Century Gothic"/>
        </w:rPr>
        <w:t>ding Willandra Creek, Moolbong C</w:t>
      </w:r>
      <w:r w:rsidRPr="001B6E0D">
        <w:rPr>
          <w:rFonts w:ascii="Century Gothic" w:hAnsi="Century Gothic"/>
        </w:rPr>
        <w:t>reek, Middle Creek, Merrowie Creek, Merrimajeel Creek, and Muggabah Creek. The map includes the location of several key environmental assets including the Great Cumbung Swamp, Lower Lachlan Swamps and Booligal Wetlands</w:t>
      </w:r>
      <w:r w:rsidR="000E1C3A">
        <w:rPr>
          <w:rFonts w:ascii="Century Gothic" w:hAnsi="Century Gothic"/>
        </w:rPr>
        <w:t>,</w:t>
      </w:r>
      <w:r>
        <w:rPr>
          <w:rFonts w:ascii="Century Gothic" w:hAnsi="Century Gothic"/>
        </w:rPr>
        <w:t xml:space="preserve"> the site of </w:t>
      </w:r>
      <w:r w:rsidR="000E1C3A">
        <w:rPr>
          <w:rFonts w:ascii="Century Gothic" w:hAnsi="Century Gothic"/>
        </w:rPr>
        <w:t xml:space="preserve">a </w:t>
      </w:r>
      <w:r>
        <w:rPr>
          <w:rFonts w:ascii="Century Gothic" w:hAnsi="Century Gothic"/>
        </w:rPr>
        <w:t>major colonial waterbird breeding event in recent years</w:t>
      </w:r>
      <w:r w:rsidRPr="001B6E0D">
        <w:rPr>
          <w:rFonts w:ascii="Century Gothic" w:hAnsi="Century Gothic"/>
        </w:rPr>
        <w:t>.</w:t>
      </w:r>
    </w:p>
    <w:p w14:paraId="122647E4" w14:textId="269B0F20" w:rsidR="001547BF" w:rsidRPr="007D3171" w:rsidRDefault="002B1FB6" w:rsidP="002B1FB6">
      <w:r w:rsidRPr="0036107B">
        <w:rPr>
          <w:rFonts w:ascii="Century Gothic" w:hAnsi="Century Gothic"/>
          <w:lang w:val="en-US" w:eastAsia="en-US"/>
        </w:rPr>
        <w:t>The traditional people of the Lachlan catchment are mainly the Wiradjuri nation with other parts of the catchment being the traditional lands of the Nari Nari, Ngiyampaa and Yita Yita nations. The cultural knowledge of Indigenous Elders have helped to shape watering events such as in the Booberoi Creek anabranch in 2017</w:t>
      </w:r>
      <w:r w:rsidR="002C15FD">
        <w:rPr>
          <w:rFonts w:ascii="Century Gothic" w:hAnsi="Century Gothic"/>
          <w:lang w:val="en-US" w:eastAsia="en-US"/>
        </w:rPr>
        <w:t xml:space="preserve">, </w:t>
      </w:r>
      <w:r>
        <w:rPr>
          <w:rFonts w:ascii="Century Gothic" w:hAnsi="Century Gothic"/>
          <w:lang w:val="en-US" w:eastAsia="en-US"/>
        </w:rPr>
        <w:t>2018</w:t>
      </w:r>
      <w:r w:rsidR="002C15FD">
        <w:rPr>
          <w:rFonts w:ascii="Century Gothic" w:hAnsi="Century Gothic"/>
          <w:lang w:val="en-US" w:eastAsia="en-US"/>
        </w:rPr>
        <w:t xml:space="preserve"> and 2019</w:t>
      </w:r>
      <w:r w:rsidRPr="0036107B">
        <w:rPr>
          <w:rFonts w:ascii="Century Gothic" w:hAnsi="Century Gothic"/>
          <w:lang w:val="en-US" w:eastAsia="en-US"/>
        </w:rPr>
        <w:t>, where populations of a culturally significant species</w:t>
      </w:r>
      <w:r w:rsidR="000E1C3A">
        <w:rPr>
          <w:rFonts w:ascii="Century Gothic" w:hAnsi="Century Gothic"/>
          <w:lang w:val="en-US" w:eastAsia="en-US"/>
        </w:rPr>
        <w:t xml:space="preserve"> and NSW listed endangered species</w:t>
      </w:r>
      <w:r w:rsidRPr="0036107B">
        <w:rPr>
          <w:rFonts w:ascii="Century Gothic" w:hAnsi="Century Gothic"/>
          <w:lang w:val="en-US" w:eastAsia="en-US"/>
        </w:rPr>
        <w:t>, the eel-tailed catfish, persist</w:t>
      </w:r>
      <w:r w:rsidR="000E1C3A">
        <w:rPr>
          <w:rFonts w:ascii="Century Gothic" w:hAnsi="Century Gothic"/>
          <w:lang w:val="en-US" w:eastAsia="en-US"/>
        </w:rPr>
        <w:t>.</w:t>
      </w:r>
    </w:p>
    <w:p w14:paraId="4B00EF0D" w14:textId="2012667F" w:rsidR="00D17ADA" w:rsidRDefault="00D17ADA">
      <w:pPr>
        <w:spacing w:after="0"/>
        <w:jc w:val="left"/>
      </w:pPr>
      <w:r>
        <w:br w:type="page"/>
      </w:r>
    </w:p>
    <w:p w14:paraId="78CA215E" w14:textId="589A8369" w:rsidR="00825D32" w:rsidRDefault="00825D32" w:rsidP="0083765F">
      <w:pPr>
        <w:jc w:val="center"/>
      </w:pPr>
      <w:r>
        <w:rPr>
          <w:noProof/>
        </w:rPr>
        <w:drawing>
          <wp:inline distT="0" distB="0" distL="0" distR="0" wp14:anchorId="3E1FE849" wp14:editId="6CD6E844">
            <wp:extent cx="6640308" cy="4591050"/>
            <wp:effectExtent l="0" t="0" r="8255" b="0"/>
            <wp:docPr id="17" name="Picture 17" descr="The Lachlan catchment showing the division of planning units into Zone A and B as used in the draft Long Term Water Plan for the Lachlan catchment (OEH, 2018)&#10;" title="Figure 1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4300" cy="4607638"/>
                    </a:xfrm>
                    <a:prstGeom prst="rect">
                      <a:avLst/>
                    </a:prstGeom>
                  </pic:spPr>
                </pic:pic>
              </a:graphicData>
            </a:graphic>
          </wp:inline>
        </w:drawing>
      </w:r>
      <w:r>
        <w:rPr>
          <w:noProof/>
        </w:rPr>
        <w:drawing>
          <wp:inline distT="0" distB="0" distL="0" distR="0" wp14:anchorId="018CF298" wp14:editId="3E3F315D">
            <wp:extent cx="6660515" cy="3578860"/>
            <wp:effectExtent l="0" t="0" r="698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0515" cy="3578860"/>
                    </a:xfrm>
                    <a:prstGeom prst="rect">
                      <a:avLst/>
                    </a:prstGeom>
                  </pic:spPr>
                </pic:pic>
              </a:graphicData>
            </a:graphic>
          </wp:inline>
        </w:drawing>
      </w:r>
    </w:p>
    <w:p w14:paraId="17A82208" w14:textId="3A34329F" w:rsidR="00D17ADA" w:rsidRPr="00945483" w:rsidRDefault="00D17ADA" w:rsidP="0083765F">
      <w:pPr>
        <w:autoSpaceDE w:val="0"/>
        <w:autoSpaceDN w:val="0"/>
        <w:adjustRightInd w:val="0"/>
        <w:spacing w:after="0"/>
        <w:ind w:left="908" w:hanging="908"/>
        <w:jc w:val="left"/>
        <w:rPr>
          <w:rFonts w:ascii="Century Gothic" w:hAnsi="Century Gothic" w:cs="Arial"/>
        </w:rPr>
      </w:pPr>
      <w:r w:rsidRPr="001B6E0D">
        <w:rPr>
          <w:rFonts w:ascii="Century Gothic" w:hAnsi="Century Gothic"/>
          <w:b/>
          <w:lang w:val="en-US" w:eastAsia="en-US"/>
        </w:rPr>
        <w:t xml:space="preserve">Figure </w:t>
      </w:r>
      <w:r>
        <w:rPr>
          <w:rFonts w:ascii="Century Gothic" w:hAnsi="Century Gothic"/>
          <w:b/>
          <w:lang w:val="en-US" w:eastAsia="en-US"/>
        </w:rPr>
        <w:t>1</w:t>
      </w:r>
      <w:r w:rsidRPr="001B6E0D">
        <w:rPr>
          <w:rFonts w:ascii="Century Gothic" w:hAnsi="Century Gothic"/>
          <w:b/>
          <w:lang w:val="en-US" w:eastAsia="en-US"/>
        </w:rPr>
        <w:t>:</w:t>
      </w:r>
      <w:r>
        <w:rPr>
          <w:rFonts w:ascii="Century Gothic" w:hAnsi="Century Gothic"/>
          <w:lang w:val="en-US" w:eastAsia="en-US"/>
        </w:rPr>
        <w:tab/>
        <w:t>The Lachlan catchment showing the division of planning units into Zone A and B as used in the draft Long Term Water Plan for the Lachlan catchment (OEH, 2018)</w:t>
      </w:r>
    </w:p>
    <w:p w14:paraId="3F830DD7" w14:textId="77777777" w:rsidR="00825D32" w:rsidRDefault="00825D32" w:rsidP="007D3171"/>
    <w:p w14:paraId="4A7CEFE8" w14:textId="4285C954" w:rsidR="00825D32" w:rsidRDefault="00825D32" w:rsidP="007D3171">
      <w:pPr>
        <w:sectPr w:rsidR="00825D32" w:rsidSect="00B67E36">
          <w:headerReference w:type="default" r:id="rId23"/>
          <w:footerReference w:type="default" r:id="rId24"/>
          <w:pgSz w:w="11907" w:h="16839" w:code="9"/>
          <w:pgMar w:top="821" w:right="709" w:bottom="1440" w:left="709" w:header="425" w:footer="502" w:gutter="0"/>
          <w:pgNumType w:start="1"/>
          <w:cols w:space="708"/>
          <w:docGrid w:linePitch="360"/>
        </w:sectPr>
      </w:pPr>
    </w:p>
    <w:p w14:paraId="5B77B85A" w14:textId="77777777" w:rsidR="00B935DB" w:rsidRPr="000058C7" w:rsidRDefault="00B935DB" w:rsidP="002B1FB6">
      <w:pPr>
        <w:autoSpaceDE w:val="0"/>
        <w:autoSpaceDN w:val="0"/>
        <w:adjustRightInd w:val="0"/>
        <w:spacing w:after="0"/>
        <w:jc w:val="left"/>
        <w:rPr>
          <w:rFonts w:ascii="Century Gothic" w:hAnsi="Century Gothic" w:cs="Arial"/>
        </w:rPr>
      </w:pPr>
    </w:p>
    <w:p w14:paraId="5348EDA4" w14:textId="0A40FBD1" w:rsidR="000058C7" w:rsidRPr="000058C7" w:rsidRDefault="000058C7" w:rsidP="002B1FB6">
      <w:pPr>
        <w:autoSpaceDE w:val="0"/>
        <w:autoSpaceDN w:val="0"/>
        <w:adjustRightInd w:val="0"/>
        <w:spacing w:after="0"/>
        <w:jc w:val="left"/>
        <w:rPr>
          <w:rFonts w:ascii="Century Gothic" w:hAnsi="Century Gothic" w:cs="Arial"/>
        </w:rPr>
      </w:pPr>
      <w:r>
        <w:rPr>
          <w:rFonts w:ascii="Century Gothic" w:eastAsia="Century Gothic" w:hAnsi="Century Gothic" w:cs="Century Gothic"/>
          <w:noProof/>
        </w:rPr>
        <w:drawing>
          <wp:inline distT="0" distB="0" distL="0" distR="0" wp14:anchorId="7A0936F2" wp14:editId="2BDF08DD">
            <wp:extent cx="9257030" cy="5515684"/>
            <wp:effectExtent l="0" t="0" r="1270" b="8890"/>
            <wp:docPr id="7" name="image5.jpeg" descr="A map of the Lower Lachlan catchment including major towns, water storages, creeks and environmental assets." title="Figure 2: Map of the Lower Lachlan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5" cstate="print"/>
                    <a:stretch>
                      <a:fillRect/>
                    </a:stretch>
                  </pic:blipFill>
                  <pic:spPr>
                    <a:xfrm>
                      <a:off x="0" y="0"/>
                      <a:ext cx="9257030" cy="5515684"/>
                    </a:xfrm>
                    <a:prstGeom prst="rect">
                      <a:avLst/>
                    </a:prstGeom>
                  </pic:spPr>
                </pic:pic>
              </a:graphicData>
            </a:graphic>
          </wp:inline>
        </w:drawing>
      </w:r>
    </w:p>
    <w:p w14:paraId="31E13727" w14:textId="711EA155" w:rsidR="000058C7" w:rsidRPr="00945483" w:rsidRDefault="00945483" w:rsidP="002B1FB6">
      <w:pPr>
        <w:autoSpaceDE w:val="0"/>
        <w:autoSpaceDN w:val="0"/>
        <w:adjustRightInd w:val="0"/>
        <w:spacing w:after="0"/>
        <w:jc w:val="left"/>
        <w:rPr>
          <w:rFonts w:ascii="Century Gothic" w:hAnsi="Century Gothic" w:cs="Arial"/>
        </w:rPr>
      </w:pPr>
      <w:r w:rsidRPr="001B6E0D">
        <w:rPr>
          <w:rFonts w:ascii="Century Gothic" w:hAnsi="Century Gothic"/>
          <w:b/>
          <w:lang w:val="en-US" w:eastAsia="en-US"/>
        </w:rPr>
        <w:t>Figure 2:</w:t>
      </w:r>
      <w:r w:rsidRPr="001B6E0D">
        <w:rPr>
          <w:rFonts w:ascii="Century Gothic" w:hAnsi="Century Gothic"/>
          <w:lang w:val="en-US" w:eastAsia="en-US"/>
        </w:rPr>
        <w:t xml:space="preserve"> Map of the L</w:t>
      </w:r>
      <w:r>
        <w:rPr>
          <w:rFonts w:ascii="Century Gothic" w:hAnsi="Century Gothic"/>
          <w:lang w:val="en-US" w:eastAsia="en-US"/>
        </w:rPr>
        <w:t>ower Lachlan catchment (BWR 2011)</w:t>
      </w:r>
    </w:p>
    <w:p w14:paraId="19317AE6" w14:textId="41E4447C" w:rsidR="009E7D1D" w:rsidRDefault="009E7D1D" w:rsidP="009E7D1D">
      <w:pPr>
        <w:tabs>
          <w:tab w:val="left" w:pos="4996"/>
        </w:tabs>
        <w:rPr>
          <w:rFonts w:ascii="Century Gothic" w:hAnsi="Century Gothic" w:cs="Arial"/>
        </w:rPr>
      </w:pPr>
      <w:r>
        <w:rPr>
          <w:rFonts w:ascii="Century Gothic" w:hAnsi="Century Gothic" w:cs="Arial"/>
        </w:rPr>
        <w:tab/>
      </w:r>
    </w:p>
    <w:p w14:paraId="1D3E9B58" w14:textId="77777777" w:rsidR="00945483" w:rsidRPr="009E7D1D" w:rsidRDefault="00945483" w:rsidP="009E7D1D">
      <w:pPr>
        <w:rPr>
          <w:rFonts w:ascii="Century Gothic" w:hAnsi="Century Gothic" w:cs="Arial"/>
        </w:rPr>
        <w:sectPr w:rsidR="00945483" w:rsidRPr="009E7D1D" w:rsidSect="00986230">
          <w:pgSz w:w="16839" w:h="11907" w:orient="landscape" w:code="9"/>
          <w:pgMar w:top="709" w:right="821" w:bottom="709" w:left="1440" w:header="425" w:footer="502" w:gutter="0"/>
          <w:pgNumType w:start="3"/>
          <w:cols w:space="708"/>
          <w:docGrid w:linePitch="360"/>
        </w:sectPr>
      </w:pPr>
    </w:p>
    <w:p w14:paraId="5377DCA2" w14:textId="2ECC90F8" w:rsidR="00C56E28" w:rsidRDefault="0093696E" w:rsidP="00651C75">
      <w:pPr>
        <w:pStyle w:val="Heading2"/>
        <w:spacing w:before="0"/>
        <w:ind w:left="851" w:hanging="851"/>
        <w:rPr>
          <w:rFonts w:ascii="Century Gothic" w:hAnsi="Century Gothic"/>
          <w:noProof/>
          <w:color w:val="5F497A" w:themeColor="accent4" w:themeShade="BF"/>
        </w:rPr>
      </w:pPr>
      <w:bookmarkStart w:id="19" w:name="_Toc16155595"/>
      <w:bookmarkEnd w:id="17"/>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in the</w:t>
      </w:r>
      <w:r w:rsidR="000058C7">
        <w:rPr>
          <w:rFonts w:ascii="Century Gothic" w:hAnsi="Century Gothic"/>
          <w:noProof/>
          <w:color w:val="5F497A" w:themeColor="accent4" w:themeShade="BF"/>
        </w:rPr>
        <w:t xml:space="preserve"> Lachlan</w:t>
      </w:r>
      <w:r w:rsidR="00830E97" w:rsidRPr="00830E97">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catchment</w:t>
      </w:r>
      <w:bookmarkEnd w:id="19"/>
      <w:r w:rsidR="002244A9">
        <w:rPr>
          <w:rFonts w:ascii="Century Gothic" w:hAnsi="Century Gothic"/>
          <w:noProof/>
          <w:color w:val="5F497A" w:themeColor="accent4" w:themeShade="BF"/>
        </w:rPr>
        <w:t xml:space="preserve"> </w:t>
      </w:r>
    </w:p>
    <w:p w14:paraId="00EBC6C1" w14:textId="110AA4E7" w:rsidR="00232A0A" w:rsidRPr="006E379B" w:rsidRDefault="00232A0A" w:rsidP="00475EAB">
      <w:pPr>
        <w:pStyle w:val="NormalWeb"/>
        <w:spacing w:before="0" w:beforeAutospacing="0" w:after="240" w:afterAutospacing="0"/>
        <w:jc w:val="left"/>
        <w:rPr>
          <w:rFonts w:ascii="Century Gothic" w:hAnsi="Century Gothic" w:cs="Arial"/>
          <w:lang w:val="en-AU"/>
        </w:rPr>
      </w:pPr>
      <w:r w:rsidRPr="00232A0A">
        <w:rPr>
          <w:rFonts w:ascii="Century Gothic" w:hAnsi="Century Gothic" w:cs="Arial"/>
          <w:lang w:val="en-AU"/>
        </w:rPr>
        <w:t>The long-term environmental objectives for the Murray–Darling Basin are described in the Basin Plan’s environmental watering plan and the Basin-wide environmental watering strategy, which includes ‘</w:t>
      </w:r>
      <w:r w:rsidRPr="006E379B">
        <w:rPr>
          <w:rFonts w:ascii="Century Gothic" w:hAnsi="Century Gothic" w:cs="Arial"/>
          <w:lang w:val="en-AU"/>
        </w:rPr>
        <w:t>quantified environmental expected outcomes’ at both a Basin-scale and for each catchment. The expected outcomes relevant for the Lachlan cat</w:t>
      </w:r>
      <w:r w:rsidR="0067672C">
        <w:rPr>
          <w:rFonts w:ascii="Century Gothic" w:hAnsi="Century Gothic" w:cs="Arial"/>
          <w:lang w:val="en-AU"/>
        </w:rPr>
        <w:t xml:space="preserve">chment are summarised in Table </w:t>
      </w:r>
      <w:r w:rsidR="0051100A">
        <w:rPr>
          <w:rFonts w:ascii="Century Gothic" w:hAnsi="Century Gothic" w:cs="Arial"/>
          <w:lang w:val="en-AU"/>
        </w:rPr>
        <w:t>3</w:t>
      </w:r>
      <w:r w:rsidRPr="006E379B">
        <w:rPr>
          <w:rFonts w:ascii="Century Gothic" w:hAnsi="Century Gothic" w:cs="Arial"/>
          <w:lang w:val="en-AU"/>
        </w:rPr>
        <w:t xml:space="preserve"> and described in detail in </w:t>
      </w:r>
      <w:r w:rsidRPr="006E379B">
        <w:rPr>
          <w:rFonts w:ascii="Century Gothic" w:hAnsi="Century Gothic" w:cs="Arial"/>
          <w:u w:val="single"/>
          <w:lang w:val="en-AU"/>
        </w:rPr>
        <w:t>Attachment A</w:t>
      </w:r>
      <w:r w:rsidRPr="006E379B">
        <w:rPr>
          <w:rFonts w:ascii="Century Gothic" w:hAnsi="Century Gothic" w:cs="Arial"/>
          <w:lang w:val="en-AU"/>
        </w:rPr>
        <w:t>.</w:t>
      </w:r>
    </w:p>
    <w:p w14:paraId="264C0AF5" w14:textId="0E7310B8" w:rsidR="00FB3458" w:rsidRDefault="005755F5" w:rsidP="00FB3458">
      <w:pPr>
        <w:pStyle w:val="NormalWeb"/>
        <w:spacing w:before="0" w:beforeAutospacing="0" w:after="240" w:afterAutospacing="0"/>
        <w:jc w:val="left"/>
        <w:rPr>
          <w:rFonts w:ascii="Century Gothic" w:hAnsi="Century Gothic" w:cs="Arial"/>
          <w:i/>
          <w:lang w:val="en-AU"/>
        </w:rPr>
      </w:pPr>
      <w:r w:rsidRPr="006E379B">
        <w:rPr>
          <w:rFonts w:ascii="Century Gothic" w:hAnsi="Century Gothic"/>
        </w:rPr>
        <w:t xml:space="preserve">Basin state governments </w:t>
      </w:r>
      <w:r>
        <w:rPr>
          <w:rFonts w:ascii="Century Gothic" w:hAnsi="Century Gothic"/>
        </w:rPr>
        <w:t xml:space="preserve">are also </w:t>
      </w:r>
      <w:r w:rsidR="000E1C3A">
        <w:rPr>
          <w:rFonts w:ascii="Century Gothic" w:hAnsi="Century Gothic"/>
        </w:rPr>
        <w:t>finalising</w:t>
      </w:r>
      <w:r>
        <w:rPr>
          <w:rFonts w:ascii="Century Gothic" w:hAnsi="Century Gothic"/>
        </w:rPr>
        <w:t xml:space="preserve">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 xml:space="preserve">their watering requirements. </w:t>
      </w:r>
      <w:r w:rsidR="00FB3458">
        <w:rPr>
          <w:rFonts w:ascii="Century Gothic" w:hAnsi="Century Gothic" w:cs="Arial"/>
          <w:lang w:val="en-AU"/>
        </w:rPr>
        <w:t xml:space="preserve">In late </w:t>
      </w:r>
      <w:r w:rsidR="00FB3458" w:rsidRPr="005B0CC2">
        <w:rPr>
          <w:rFonts w:ascii="Century Gothic" w:hAnsi="Century Gothic" w:cs="Arial"/>
          <w:lang w:val="en-AU"/>
        </w:rPr>
        <w:t>November 2018 the NSW Office of Environment and Heritage released the</w:t>
      </w:r>
      <w:r w:rsidR="00FB3458">
        <w:rPr>
          <w:rFonts w:ascii="Century Gothic" w:hAnsi="Century Gothic" w:cs="Arial"/>
          <w:lang w:val="en-AU"/>
        </w:rPr>
        <w:t xml:space="preserve"> </w:t>
      </w:r>
      <w:r w:rsidR="00FB3458" w:rsidRPr="00985147">
        <w:rPr>
          <w:rFonts w:ascii="Century Gothic" w:hAnsi="Century Gothic" w:cs="Arial"/>
          <w:lang w:val="en-AU"/>
        </w:rPr>
        <w:t>Lachlan</w:t>
      </w:r>
      <w:r w:rsidR="00FB3458">
        <w:rPr>
          <w:rFonts w:ascii="Century Gothic" w:hAnsi="Century Gothic" w:cs="Arial"/>
          <w:lang w:val="en-AU"/>
        </w:rPr>
        <w:t xml:space="preserve"> Long Term Water Plan for public comment until early February 2019. The draft plan can be found at: </w:t>
      </w:r>
      <w:hyperlink r:id="rId26" w:history="1">
        <w:r w:rsidR="00FB3458" w:rsidRPr="008C129D">
          <w:rPr>
            <w:rStyle w:val="Hyperlink"/>
            <w:rFonts w:ascii="Century Gothic" w:hAnsi="Century Gothic" w:cs="Arial"/>
            <w:lang w:val="en-AU"/>
          </w:rPr>
          <w:t>https://www.environment.nsw.gov.au/topics/water/water-for-the-environment/planning-and-reporting/long-term-water-plans/lachlan-consultation</w:t>
        </w:r>
      </w:hyperlink>
      <w:r w:rsidR="00FB3458" w:rsidRPr="00F23E7D">
        <w:rPr>
          <w:rFonts w:ascii="Century Gothic" w:hAnsi="Century Gothic" w:cs="Arial"/>
          <w:i/>
          <w:lang w:val="en-AU"/>
        </w:rPr>
        <w:t>.</w:t>
      </w:r>
    </w:p>
    <w:p w14:paraId="4D15E821" w14:textId="77777777" w:rsidR="0083765F" w:rsidRDefault="00FB3458" w:rsidP="004955C3">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 xml:space="preserve">While yet to be finalised the </w:t>
      </w:r>
      <w:r w:rsidR="002F219C" w:rsidRPr="0083765F">
        <w:rPr>
          <w:rFonts w:ascii="Century Gothic" w:hAnsi="Century Gothic" w:cs="Arial"/>
          <w:lang w:val="en-AU"/>
        </w:rPr>
        <w:t>draft Lachlan Long Term Water Plan</w:t>
      </w:r>
      <w:r w:rsidR="002F219C">
        <w:rPr>
          <w:rFonts w:ascii="Century Gothic" w:hAnsi="Century Gothic" w:cs="Arial"/>
          <w:lang w:val="en-AU"/>
        </w:rPr>
        <w:t xml:space="preserve"> (Parts A and B, OEH, 2018)</w:t>
      </w:r>
      <w:r w:rsidR="002F219C">
        <w:rPr>
          <w:rFonts w:cs="Arial"/>
          <w:sz w:val="31"/>
          <w:szCs w:val="31"/>
          <w:lang w:val="en"/>
        </w:rPr>
        <w:t xml:space="preserve"> </w:t>
      </w:r>
      <w:r>
        <w:rPr>
          <w:rFonts w:ascii="Century Gothic" w:hAnsi="Century Gothic" w:cs="Arial"/>
          <w:lang w:val="en-AU"/>
        </w:rPr>
        <w:t>has been drawn upon as a key reference in th</w:t>
      </w:r>
      <w:r w:rsidR="002F219C">
        <w:rPr>
          <w:rFonts w:ascii="Century Gothic" w:hAnsi="Century Gothic" w:cs="Arial"/>
          <w:lang w:val="en-AU"/>
        </w:rPr>
        <w:t>is</w:t>
      </w:r>
      <w:r>
        <w:rPr>
          <w:rFonts w:ascii="Century Gothic" w:hAnsi="Century Gothic" w:cs="Arial"/>
          <w:lang w:val="en-AU"/>
        </w:rPr>
        <w:t xml:space="preserve"> Portfolio Management Plan for the Lachlan River system. </w:t>
      </w:r>
    </w:p>
    <w:p w14:paraId="7154DA25" w14:textId="2811EE6C" w:rsidR="00DA0D23" w:rsidRDefault="00DA0D23" w:rsidP="004955C3">
      <w:pPr>
        <w:pStyle w:val="NormalWeb"/>
        <w:spacing w:before="0" w:beforeAutospacing="0" w:after="240" w:afterAutospacing="0"/>
        <w:jc w:val="left"/>
        <w:rPr>
          <w:rFonts w:ascii="Century Gothic" w:hAnsi="Century Gothic" w:cs="Century Gothic"/>
        </w:rPr>
      </w:pPr>
      <w:r>
        <w:rPr>
          <w:rFonts w:ascii="Century Gothic" w:hAnsi="Century Gothic" w:cs="Century Gothic"/>
        </w:rPr>
        <w:t>Based on these strategies and plans, and in response to best available knowledge drawing on the results of environmental watering monitoring programs, the objectives for environmental watering in the Lachlan catchment are summarised in Table 1 below. The objectives for water-dependent ecosystems will continue to be revised as part of the Commonwealth Environmental Water Office’s commitment to adaptive management. Watering actions to achieve those objectives may be designed to include, but not be limited to, various components of a flow regime including those shown in Figure 3.</w:t>
      </w:r>
    </w:p>
    <w:p w14:paraId="40778557" w14:textId="7A98035C" w:rsidR="00C22AE2" w:rsidRPr="00F11C97" w:rsidRDefault="00C22AE2" w:rsidP="00C22AE2">
      <w:pPr>
        <w:pStyle w:val="NormalWeb"/>
        <w:spacing w:before="0" w:beforeAutospacing="0" w:after="240" w:afterAutospacing="0"/>
        <w:jc w:val="left"/>
        <w:rPr>
          <w:rFonts w:ascii="Century Gothic" w:hAnsi="Century Gothic"/>
        </w:rPr>
      </w:pPr>
      <w:r w:rsidRPr="00F11C97">
        <w:rPr>
          <w:rFonts w:ascii="Century Gothic" w:hAnsi="Century Gothic"/>
        </w:rPr>
        <w:t xml:space="preserve">Natural river flows, prior to development of infrastructure to store, control and divert water would have provided the Lachlan River system with an increase in the number of connection events, particularly small to medium floods (Higgison et al, 2019). These connection events are where the river flows high enough to connect with and flow into the surrounding floodplain, swamps and woodlands. The river ecosystem naturally evolved to these conditions but with the regulation of flows these flows have largely been </w:t>
      </w:r>
      <w:r>
        <w:rPr>
          <w:rFonts w:ascii="Century Gothic" w:hAnsi="Century Gothic"/>
        </w:rPr>
        <w:t>removed</w:t>
      </w:r>
      <w:r w:rsidRPr="00F11C97">
        <w:rPr>
          <w:rFonts w:ascii="Century Gothic" w:hAnsi="Century Gothic"/>
        </w:rPr>
        <w:t xml:space="preserve">. Environmental water management seeks to replicate, where possible, natural flows as a trigger (‘natural cues’) for different ecological and biological processes. </w:t>
      </w:r>
    </w:p>
    <w:p w14:paraId="2AD384F0" w14:textId="77777777" w:rsidR="00DA0D23" w:rsidRDefault="00DA0D23" w:rsidP="00DA0D23">
      <w:pPr>
        <w:spacing w:after="240"/>
        <w:jc w:val="center"/>
        <w:rPr>
          <w:rFonts w:ascii="Century Gothic" w:hAnsi="Century Gothic"/>
        </w:rPr>
      </w:pPr>
      <w:r>
        <w:rPr>
          <w:noProof/>
        </w:rPr>
        <w:drawing>
          <wp:inline distT="0" distB="0" distL="0" distR="0" wp14:anchorId="750DFAAD" wp14:editId="67F61339">
            <wp:extent cx="6689364" cy="2656840"/>
            <wp:effectExtent l="0" t="0" r="0" b="0"/>
            <wp:docPr id="15" name="Picture 15" descr="An illustration of a river cross section showing the heights of different river flows from cease-to-flow to overbank flows." title="Figure 3: An illustrative river cross-section showing components of a flow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20302" cy="2669128"/>
                    </a:xfrm>
                    <a:prstGeom prst="rect">
                      <a:avLst/>
                    </a:prstGeom>
                  </pic:spPr>
                </pic:pic>
              </a:graphicData>
            </a:graphic>
          </wp:inline>
        </w:drawing>
      </w:r>
    </w:p>
    <w:p w14:paraId="0F9FBF56" w14:textId="77777777" w:rsidR="00DA0D23" w:rsidRDefault="00DA0D23" w:rsidP="00DA0D23">
      <w:pPr>
        <w:spacing w:line="219" w:lineRule="exact"/>
        <w:rPr>
          <w:rFonts w:ascii="Century Gothic" w:hAnsi="Century Gothic"/>
        </w:rPr>
      </w:pPr>
      <w:r w:rsidRPr="00A64626">
        <w:rPr>
          <w:rFonts w:ascii="Century Gothic" w:hAnsi="Century Gothic"/>
          <w:b/>
          <w:bCs/>
        </w:rPr>
        <w:t xml:space="preserve">Figure </w:t>
      </w:r>
      <w:r>
        <w:rPr>
          <w:rFonts w:ascii="Century Gothic" w:hAnsi="Century Gothic"/>
          <w:b/>
          <w:bCs/>
        </w:rPr>
        <w:t>3</w:t>
      </w:r>
      <w:r w:rsidRPr="00A64626">
        <w:rPr>
          <w:rFonts w:ascii="Century Gothic" w:hAnsi="Century Gothic"/>
          <w:b/>
          <w:lang w:val="en-US" w:eastAsia="en-US"/>
        </w:rPr>
        <w:t>:</w:t>
      </w:r>
      <w:r w:rsidRPr="00A64626">
        <w:rPr>
          <w:rStyle w:val="A3"/>
          <w:rFonts w:ascii="Century Gothic" w:hAnsi="Century Gothic" w:cs="Arial"/>
          <w:color w:val="auto"/>
          <w:sz w:val="18"/>
          <w:szCs w:val="20"/>
        </w:rPr>
        <w:t xml:space="preserve"> </w:t>
      </w:r>
      <w:r w:rsidRPr="00A64626">
        <w:rPr>
          <w:rFonts w:ascii="Century Gothic" w:hAnsi="Century Gothic"/>
          <w:bCs/>
        </w:rPr>
        <w:t>An illustrative river cross-section showi</w:t>
      </w:r>
      <w:r>
        <w:rPr>
          <w:rFonts w:ascii="Century Gothic" w:hAnsi="Century Gothic"/>
          <w:bCs/>
        </w:rPr>
        <w:t>ng components of a flow regime</w:t>
      </w:r>
    </w:p>
    <w:p w14:paraId="61C9DBBB" w14:textId="70395504" w:rsidR="002C15FD" w:rsidRDefault="00DA0D23" w:rsidP="00D76F43">
      <w:pPr>
        <w:spacing w:line="219" w:lineRule="exact"/>
        <w:jc w:val="right"/>
        <w:rPr>
          <w:rFonts w:ascii="Century Gothic" w:hAnsi="Century Gothic"/>
        </w:rPr>
      </w:pPr>
      <w:r w:rsidRPr="00C27346">
        <w:rPr>
          <w:rFonts w:ascii="Century Gothic" w:hAnsi="Century Gothic" w:cs="Arial"/>
          <w:sz w:val="16"/>
          <w:szCs w:val="16"/>
        </w:rPr>
        <w:t>Ref: LTWP – Part A, 4. Environmental water requirements, Figure 9, pg. 27</w:t>
      </w:r>
      <w:r>
        <w:rPr>
          <w:rFonts w:ascii="Century Gothic" w:hAnsi="Century Gothic" w:cs="Arial"/>
          <w:sz w:val="16"/>
          <w:szCs w:val="16"/>
        </w:rPr>
        <w:t>.</w:t>
      </w:r>
    </w:p>
    <w:p w14:paraId="694680B1" w14:textId="1D89819A" w:rsidR="00E71EB9" w:rsidRDefault="00E71EB9" w:rsidP="004A68EE">
      <w:pPr>
        <w:pStyle w:val="NormalWeb"/>
        <w:spacing w:before="0" w:beforeAutospacing="0" w:after="240" w:afterAutospacing="0"/>
        <w:jc w:val="left"/>
        <w:rPr>
          <w:rFonts w:ascii="Century Gothic" w:hAnsi="Century Gothic" w:cs="Arial"/>
          <w:lang w:val="en-AU"/>
        </w:rPr>
        <w:sectPr w:rsidR="00E71EB9" w:rsidSect="00C7417F">
          <w:pgSz w:w="11907" w:h="16839" w:code="9"/>
          <w:pgMar w:top="821" w:right="709" w:bottom="1440" w:left="709" w:header="425" w:footer="502" w:gutter="0"/>
          <w:cols w:space="708"/>
          <w:docGrid w:linePitch="360"/>
        </w:sectPr>
      </w:pPr>
    </w:p>
    <w:p w14:paraId="11510B0B" w14:textId="44AA301C" w:rsidR="00C27346" w:rsidRDefault="00A3034C" w:rsidP="00C27346">
      <w:pPr>
        <w:pStyle w:val="Caption"/>
        <w:spacing w:after="240"/>
        <w:jc w:val="left"/>
        <w:rPr>
          <w:rFonts w:ascii="Century Gothic" w:hAnsi="Century Gothic"/>
          <w:b w:val="0"/>
        </w:rPr>
      </w:pPr>
      <w:bookmarkStart w:id="20" w:name="_Ref440009776"/>
      <w:r w:rsidRPr="00792082">
        <w:rPr>
          <w:rFonts w:ascii="Century Gothic" w:hAnsi="Century Gothic"/>
        </w:rPr>
        <w:t xml:space="preserve">Table </w:t>
      </w:r>
      <w:bookmarkEnd w:id="20"/>
      <w:r w:rsidR="00DA0D23">
        <w:rPr>
          <w:rFonts w:ascii="Century Gothic" w:hAnsi="Century Gothic"/>
        </w:rPr>
        <w:t>1</w:t>
      </w:r>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 </w:t>
      </w:r>
      <w:r w:rsidR="002421F0" w:rsidRPr="00B71F19">
        <w:rPr>
          <w:rFonts w:ascii="Century Gothic" w:hAnsi="Century Gothic"/>
          <w:b w:val="0"/>
        </w:rPr>
        <w:t>Lachlan catchment</w:t>
      </w:r>
    </w:p>
    <w:tbl>
      <w:tblPr>
        <w:tblStyle w:val="TableGrid"/>
        <w:tblW w:w="14591" w:type="dxa"/>
        <w:tblLook w:val="04A0" w:firstRow="1" w:lastRow="0" w:firstColumn="1" w:lastColumn="0" w:noHBand="0" w:noVBand="1"/>
      </w:tblPr>
      <w:tblGrid>
        <w:gridCol w:w="2099"/>
        <w:gridCol w:w="3566"/>
        <w:gridCol w:w="1789"/>
        <w:gridCol w:w="1782"/>
        <w:gridCol w:w="1785"/>
        <w:gridCol w:w="1785"/>
        <w:gridCol w:w="1785"/>
      </w:tblGrid>
      <w:tr w:rsidR="00996BED" w14:paraId="404FF24C" w14:textId="77777777" w:rsidTr="0083765F">
        <w:tc>
          <w:tcPr>
            <w:tcW w:w="2099" w:type="dxa"/>
            <w:vMerge w:val="restart"/>
            <w:shd w:val="clear" w:color="auto" w:fill="B2A1C7" w:themeFill="accent4" w:themeFillTint="99"/>
          </w:tcPr>
          <w:p w14:paraId="0E1D1B09" w14:textId="77777777" w:rsidR="00996BED" w:rsidRPr="0083765F" w:rsidRDefault="00996BED" w:rsidP="0083765F">
            <w:pPr>
              <w:spacing w:before="40" w:after="40"/>
              <w:rPr>
                <w:rFonts w:ascii="Century Gothic"/>
                <w:b/>
                <w:sz w:val="18"/>
              </w:rPr>
            </w:pPr>
            <w:r w:rsidRPr="0083765F">
              <w:rPr>
                <w:rFonts w:ascii="Century Gothic"/>
                <w:b/>
                <w:sz w:val="18"/>
              </w:rPr>
              <w:t xml:space="preserve">BASIN-WIDE </w:t>
            </w:r>
            <w:r>
              <w:rPr>
                <w:rFonts w:ascii="Century Gothic"/>
                <w:b/>
                <w:sz w:val="18"/>
              </w:rPr>
              <w:t>OUTCOMES</w:t>
            </w:r>
          </w:p>
          <w:p w14:paraId="2151F547" w14:textId="0DA2EFD4" w:rsidR="00996BED" w:rsidRDefault="00996BED" w:rsidP="0083765F">
            <w:pPr>
              <w:spacing w:before="40" w:after="40"/>
              <w:jc w:val="left"/>
            </w:pPr>
            <w:r>
              <w:rPr>
                <w:rFonts w:ascii="Century Gothic"/>
                <w:b/>
                <w:color w:val="C00000"/>
                <w:spacing w:val="-1"/>
                <w:sz w:val="16"/>
              </w:rPr>
              <w:t xml:space="preserve">(Outcomes </w:t>
            </w:r>
            <w:r>
              <w:rPr>
                <w:rFonts w:ascii="Century Gothic"/>
                <w:b/>
                <w:color w:val="C00000"/>
                <w:sz w:val="16"/>
              </w:rPr>
              <w:t xml:space="preserve">in </w:t>
            </w:r>
            <w:r>
              <w:rPr>
                <w:rFonts w:ascii="Century Gothic"/>
                <w:b/>
                <w:color w:val="C00000"/>
                <w:spacing w:val="-1"/>
                <w:sz w:val="16"/>
              </w:rPr>
              <w:t>red</w:t>
            </w:r>
            <w:r>
              <w:rPr>
                <w:rFonts w:ascii="Century Gothic"/>
                <w:b/>
                <w:color w:val="C00000"/>
                <w:spacing w:val="-2"/>
                <w:sz w:val="16"/>
              </w:rPr>
              <w:t xml:space="preserve"> </w:t>
            </w:r>
            <w:r>
              <w:rPr>
                <w:rFonts w:ascii="Century Gothic"/>
                <w:b/>
                <w:color w:val="C00000"/>
                <w:spacing w:val="-1"/>
                <w:sz w:val="16"/>
              </w:rPr>
              <w:t>link</w:t>
            </w:r>
            <w:r>
              <w:rPr>
                <w:rFonts w:ascii="Century Gothic"/>
                <w:b/>
                <w:color w:val="C00000"/>
                <w:spacing w:val="28"/>
                <w:sz w:val="16"/>
              </w:rPr>
              <w:t xml:space="preserve"> </w:t>
            </w:r>
            <w:r>
              <w:rPr>
                <w:rFonts w:ascii="Century Gothic"/>
                <w:b/>
                <w:color w:val="C00000"/>
                <w:sz w:val="16"/>
              </w:rPr>
              <w:t xml:space="preserve">to </w:t>
            </w:r>
            <w:r>
              <w:rPr>
                <w:rFonts w:ascii="Century Gothic"/>
                <w:b/>
                <w:color w:val="C00000"/>
                <w:spacing w:val="-1"/>
                <w:sz w:val="16"/>
              </w:rPr>
              <w:t>the</w:t>
            </w:r>
            <w:r>
              <w:rPr>
                <w:rFonts w:ascii="Century Gothic"/>
                <w:b/>
                <w:color w:val="C00000"/>
                <w:spacing w:val="-2"/>
                <w:sz w:val="16"/>
              </w:rPr>
              <w:t xml:space="preserve"> </w:t>
            </w:r>
            <w:r>
              <w:rPr>
                <w:rFonts w:ascii="Century Gothic"/>
                <w:b/>
                <w:color w:val="C00000"/>
                <w:spacing w:val="-1"/>
                <w:sz w:val="16"/>
              </w:rPr>
              <w:t>Basin-wide</w:t>
            </w:r>
            <w:r>
              <w:rPr>
                <w:rFonts w:ascii="Century Gothic"/>
                <w:b/>
                <w:color w:val="C00000"/>
                <w:spacing w:val="28"/>
                <w:sz w:val="16"/>
              </w:rPr>
              <w:t xml:space="preserve"> </w:t>
            </w:r>
            <w:r>
              <w:rPr>
                <w:rFonts w:ascii="Century Gothic"/>
                <w:b/>
                <w:color w:val="C00000"/>
                <w:spacing w:val="-1"/>
                <w:sz w:val="16"/>
              </w:rPr>
              <w:t>Environmental</w:t>
            </w:r>
            <w:r>
              <w:rPr>
                <w:rFonts w:ascii="Century Gothic"/>
                <w:b/>
                <w:color w:val="C00000"/>
                <w:spacing w:val="23"/>
                <w:sz w:val="16"/>
              </w:rPr>
              <w:t xml:space="preserve"> </w:t>
            </w:r>
            <w:r>
              <w:rPr>
                <w:rFonts w:ascii="Century Gothic"/>
                <w:b/>
                <w:color w:val="C00000"/>
                <w:spacing w:val="-1"/>
                <w:sz w:val="16"/>
              </w:rPr>
              <w:t>Watering</w:t>
            </w:r>
            <w:r>
              <w:rPr>
                <w:rFonts w:ascii="Century Gothic"/>
                <w:b/>
                <w:color w:val="C00000"/>
                <w:sz w:val="16"/>
              </w:rPr>
              <w:t xml:space="preserve"> </w:t>
            </w:r>
            <w:r>
              <w:rPr>
                <w:rFonts w:ascii="Century Gothic"/>
                <w:b/>
                <w:color w:val="C00000"/>
                <w:spacing w:val="-1"/>
                <w:sz w:val="16"/>
              </w:rPr>
              <w:t>Strategy)</w:t>
            </w:r>
          </w:p>
        </w:tc>
        <w:tc>
          <w:tcPr>
            <w:tcW w:w="12492" w:type="dxa"/>
            <w:gridSpan w:val="6"/>
            <w:shd w:val="clear" w:color="auto" w:fill="B2A1C7" w:themeFill="accent4" w:themeFillTint="99"/>
          </w:tcPr>
          <w:p w14:paraId="2669B4F5" w14:textId="51EDCA83" w:rsidR="00996BED" w:rsidRDefault="00996BED" w:rsidP="0083765F">
            <w:pPr>
              <w:spacing w:before="40" w:after="40"/>
              <w:jc w:val="center"/>
            </w:pPr>
            <w:r w:rsidRPr="0083765F">
              <w:rPr>
                <w:rFonts w:ascii="Century Gothic"/>
                <w:b/>
                <w:spacing w:val="-1"/>
              </w:rPr>
              <w:t>OBJECTIVES FOR LACHLAN ASSETS</w:t>
            </w:r>
          </w:p>
        </w:tc>
      </w:tr>
      <w:tr w:rsidR="00996BED" w14:paraId="0A9FF9FC" w14:textId="77777777" w:rsidTr="0083765F">
        <w:tc>
          <w:tcPr>
            <w:tcW w:w="2099" w:type="dxa"/>
            <w:vMerge/>
            <w:shd w:val="clear" w:color="auto" w:fill="B2A1C7" w:themeFill="accent4" w:themeFillTint="99"/>
          </w:tcPr>
          <w:p w14:paraId="1C2D3230" w14:textId="77777777" w:rsidR="00996BED" w:rsidRDefault="00996BED" w:rsidP="0083765F">
            <w:pPr>
              <w:spacing w:before="40" w:after="40"/>
            </w:pPr>
          </w:p>
        </w:tc>
        <w:tc>
          <w:tcPr>
            <w:tcW w:w="3566" w:type="dxa"/>
            <w:shd w:val="clear" w:color="auto" w:fill="B2A1C7" w:themeFill="accent4" w:themeFillTint="99"/>
          </w:tcPr>
          <w:p w14:paraId="0CEB1CEE" w14:textId="044B0067" w:rsidR="00996BED" w:rsidRDefault="00996BED" w:rsidP="0083765F">
            <w:pPr>
              <w:spacing w:before="40" w:after="40"/>
              <w:jc w:val="center"/>
            </w:pPr>
            <w:r>
              <w:rPr>
                <w:rFonts w:ascii="Century Gothic"/>
                <w:b/>
                <w:spacing w:val="-1"/>
              </w:rPr>
              <w:t>IN-CHANNEL</w:t>
            </w:r>
            <w:r>
              <w:rPr>
                <w:rFonts w:ascii="Century Gothic"/>
                <w:b/>
                <w:spacing w:val="-18"/>
              </w:rPr>
              <w:t xml:space="preserve"> </w:t>
            </w:r>
            <w:r>
              <w:rPr>
                <w:rFonts w:ascii="Century Gothic"/>
                <w:b/>
              </w:rPr>
              <w:t>ASSETS</w:t>
            </w:r>
          </w:p>
        </w:tc>
        <w:tc>
          <w:tcPr>
            <w:tcW w:w="8926" w:type="dxa"/>
            <w:gridSpan w:val="5"/>
            <w:shd w:val="clear" w:color="auto" w:fill="B2A1C7" w:themeFill="accent4" w:themeFillTint="99"/>
          </w:tcPr>
          <w:p w14:paraId="61AB7B24" w14:textId="1983FACD" w:rsidR="00996BED" w:rsidRDefault="00996BED" w:rsidP="0083765F">
            <w:pPr>
              <w:spacing w:before="40" w:after="40"/>
              <w:jc w:val="center"/>
            </w:pPr>
            <w:r>
              <w:rPr>
                <w:rFonts w:ascii="Century Gothic"/>
                <w:b/>
              </w:rPr>
              <w:t>OFF-CHANNEL</w:t>
            </w:r>
            <w:r>
              <w:rPr>
                <w:rFonts w:ascii="Century Gothic"/>
                <w:b/>
                <w:spacing w:val="-20"/>
              </w:rPr>
              <w:t xml:space="preserve"> </w:t>
            </w:r>
            <w:r>
              <w:rPr>
                <w:rFonts w:ascii="Century Gothic"/>
                <w:b/>
              </w:rPr>
              <w:t>ASSETS</w:t>
            </w:r>
          </w:p>
        </w:tc>
      </w:tr>
      <w:tr w:rsidR="00996BED" w14:paraId="5D1080D5" w14:textId="77777777" w:rsidTr="0083765F">
        <w:tc>
          <w:tcPr>
            <w:tcW w:w="2099" w:type="dxa"/>
            <w:vMerge/>
            <w:shd w:val="clear" w:color="auto" w:fill="B2A1C7" w:themeFill="accent4" w:themeFillTint="99"/>
          </w:tcPr>
          <w:p w14:paraId="33AA71C9" w14:textId="77777777" w:rsidR="00996BED" w:rsidRDefault="00996BED" w:rsidP="0083765F">
            <w:pPr>
              <w:spacing w:before="40" w:after="40"/>
            </w:pPr>
          </w:p>
        </w:tc>
        <w:tc>
          <w:tcPr>
            <w:tcW w:w="3566" w:type="dxa"/>
            <w:shd w:val="clear" w:color="auto" w:fill="B2A1C7" w:themeFill="accent4" w:themeFillTint="99"/>
          </w:tcPr>
          <w:p w14:paraId="2CDBE9D6" w14:textId="66DCABCC" w:rsidR="00996BED" w:rsidRDefault="00996BED" w:rsidP="0083765F">
            <w:pPr>
              <w:spacing w:before="40" w:after="40"/>
              <w:jc w:val="center"/>
            </w:pPr>
            <w:r>
              <w:rPr>
                <w:rFonts w:ascii="Century Gothic"/>
                <w:b/>
                <w:spacing w:val="-1"/>
              </w:rPr>
              <w:t>Lachlan</w:t>
            </w:r>
            <w:r>
              <w:rPr>
                <w:rFonts w:ascii="Century Gothic"/>
                <w:b/>
                <w:spacing w:val="-14"/>
              </w:rPr>
              <w:t xml:space="preserve"> </w:t>
            </w:r>
            <w:r>
              <w:rPr>
                <w:rFonts w:ascii="Century Gothic"/>
                <w:b/>
                <w:spacing w:val="-1"/>
              </w:rPr>
              <w:t>River</w:t>
            </w:r>
          </w:p>
        </w:tc>
        <w:tc>
          <w:tcPr>
            <w:tcW w:w="1789" w:type="dxa"/>
            <w:shd w:val="clear" w:color="auto" w:fill="B2A1C7" w:themeFill="accent4" w:themeFillTint="99"/>
          </w:tcPr>
          <w:p w14:paraId="0BA68AF7" w14:textId="6D4BA443" w:rsidR="00996BED" w:rsidRPr="0083765F" w:rsidRDefault="00996BED" w:rsidP="0083765F">
            <w:pPr>
              <w:spacing w:before="40" w:after="40"/>
              <w:jc w:val="center"/>
              <w:rPr>
                <w:rFonts w:ascii="Century Gothic"/>
                <w:b/>
                <w:spacing w:val="-14"/>
              </w:rPr>
            </w:pPr>
            <w:r w:rsidRPr="0083765F">
              <w:rPr>
                <w:rFonts w:ascii="Century Gothic"/>
                <w:b/>
                <w:spacing w:val="-14"/>
              </w:rPr>
              <w:t>Great Cumbung Swamp</w:t>
            </w:r>
          </w:p>
        </w:tc>
        <w:tc>
          <w:tcPr>
            <w:tcW w:w="1782" w:type="dxa"/>
            <w:shd w:val="clear" w:color="auto" w:fill="B2A1C7" w:themeFill="accent4" w:themeFillTint="99"/>
          </w:tcPr>
          <w:p w14:paraId="0F2DDF81" w14:textId="2FEFDBE7" w:rsidR="00996BED" w:rsidRPr="0083765F" w:rsidRDefault="00996BED" w:rsidP="0083765F">
            <w:pPr>
              <w:spacing w:before="40" w:after="40"/>
              <w:jc w:val="center"/>
              <w:rPr>
                <w:rFonts w:ascii="Century Gothic"/>
                <w:b/>
                <w:spacing w:val="-14"/>
              </w:rPr>
            </w:pPr>
            <w:r w:rsidRPr="0083765F">
              <w:rPr>
                <w:rFonts w:ascii="Century Gothic"/>
                <w:b/>
                <w:spacing w:val="-14"/>
              </w:rPr>
              <w:t>Lachlan Swamps</w:t>
            </w:r>
          </w:p>
        </w:tc>
        <w:tc>
          <w:tcPr>
            <w:tcW w:w="1785" w:type="dxa"/>
            <w:shd w:val="clear" w:color="auto" w:fill="B2A1C7" w:themeFill="accent4" w:themeFillTint="99"/>
          </w:tcPr>
          <w:p w14:paraId="6DE40D0F" w14:textId="01255FF0" w:rsidR="00996BED" w:rsidRPr="0083765F" w:rsidRDefault="00996BED" w:rsidP="0083765F">
            <w:pPr>
              <w:spacing w:before="40" w:after="40"/>
              <w:jc w:val="center"/>
              <w:rPr>
                <w:rFonts w:ascii="Century Gothic"/>
                <w:b/>
                <w:spacing w:val="-14"/>
              </w:rPr>
            </w:pPr>
            <w:r w:rsidRPr="0083765F">
              <w:rPr>
                <w:rFonts w:ascii="Century Gothic"/>
                <w:b/>
                <w:spacing w:val="-14"/>
              </w:rPr>
              <w:t>Booligal Wetlands</w:t>
            </w:r>
          </w:p>
        </w:tc>
        <w:tc>
          <w:tcPr>
            <w:tcW w:w="1785" w:type="dxa"/>
            <w:shd w:val="clear" w:color="auto" w:fill="B2A1C7" w:themeFill="accent4" w:themeFillTint="99"/>
          </w:tcPr>
          <w:p w14:paraId="60D5F74D" w14:textId="635D3F19" w:rsidR="00996BED" w:rsidRPr="0083765F" w:rsidRDefault="00996BED" w:rsidP="0083765F">
            <w:pPr>
              <w:spacing w:before="40" w:after="40"/>
              <w:jc w:val="center"/>
              <w:rPr>
                <w:rFonts w:ascii="Century Gothic"/>
                <w:b/>
                <w:spacing w:val="-14"/>
              </w:rPr>
            </w:pPr>
            <w:r w:rsidRPr="0083765F">
              <w:rPr>
                <w:rFonts w:ascii="Century Gothic"/>
                <w:b/>
                <w:spacing w:val="-14"/>
              </w:rPr>
              <w:t>Merrowie Creek</w:t>
            </w:r>
          </w:p>
        </w:tc>
        <w:tc>
          <w:tcPr>
            <w:tcW w:w="1785" w:type="dxa"/>
            <w:shd w:val="clear" w:color="auto" w:fill="B2A1C7" w:themeFill="accent4" w:themeFillTint="99"/>
          </w:tcPr>
          <w:p w14:paraId="0B7D32BF" w14:textId="1D34A400" w:rsidR="00996BED" w:rsidRPr="0083765F" w:rsidRDefault="00996BED" w:rsidP="0083765F">
            <w:pPr>
              <w:spacing w:before="40" w:after="40"/>
              <w:jc w:val="center"/>
              <w:rPr>
                <w:rFonts w:ascii="Century Gothic"/>
                <w:b/>
                <w:spacing w:val="-14"/>
              </w:rPr>
            </w:pPr>
            <w:r w:rsidRPr="0083765F">
              <w:rPr>
                <w:rFonts w:ascii="Century Gothic"/>
                <w:b/>
                <w:spacing w:val="-14"/>
              </w:rPr>
              <w:t>Willandra Creek</w:t>
            </w:r>
          </w:p>
        </w:tc>
      </w:tr>
      <w:tr w:rsidR="00193B52" w14:paraId="0E0ED9C9" w14:textId="77777777" w:rsidTr="0083765F">
        <w:trPr>
          <w:trHeight w:val="1625"/>
        </w:trPr>
        <w:tc>
          <w:tcPr>
            <w:tcW w:w="2099" w:type="dxa"/>
          </w:tcPr>
          <w:p w14:paraId="626CAB99" w14:textId="2B6E9FDB" w:rsidR="00193B52" w:rsidRDefault="00193B52" w:rsidP="0083765F">
            <w:pPr>
              <w:spacing w:before="40" w:after="40"/>
            </w:pPr>
            <w:r>
              <w:rPr>
                <w:rFonts w:ascii="Century Gothic"/>
                <w:b/>
                <w:color w:val="C00000"/>
                <w:sz w:val="18"/>
              </w:rPr>
              <w:t>VEGETATION</w:t>
            </w:r>
          </w:p>
        </w:tc>
        <w:tc>
          <w:tcPr>
            <w:tcW w:w="3566" w:type="dxa"/>
          </w:tcPr>
          <w:p w14:paraId="23688521" w14:textId="4479A8C5" w:rsidR="00193B52"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Maintain riparian, floodplain and in- channel vegetation condition</w:t>
            </w:r>
          </w:p>
          <w:p w14:paraId="7BC81A80" w14:textId="0051B804" w:rsidR="00193B52"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Maintain the recruitment of trees within river red gum communities</w:t>
            </w:r>
          </w:p>
          <w:p w14:paraId="7DFFEEA9" w14:textId="6B71F683" w:rsidR="00193B52"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Maintained periods of growth for non- woody vegetation communities that closely fringe or occur within the river and creek channels</w:t>
            </w:r>
          </w:p>
        </w:tc>
        <w:tc>
          <w:tcPr>
            <w:tcW w:w="8926" w:type="dxa"/>
            <w:gridSpan w:val="5"/>
          </w:tcPr>
          <w:p w14:paraId="58A0C7DF" w14:textId="77777777" w:rsidR="00193B52"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Increase periods of growth for non-woody vegetation communities, including common reed (Phragmites) and cumbungi (Typha spp)</w:t>
            </w:r>
          </w:p>
          <w:p w14:paraId="15D456B3" w14:textId="7F40DE3A" w:rsidR="00193B52"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Maintain condition and extent of wetland, stream and riparian vegetation</w:t>
            </w:r>
          </w:p>
        </w:tc>
      </w:tr>
      <w:tr w:rsidR="00193B52" w14:paraId="1E3A56B5" w14:textId="77777777" w:rsidTr="0083765F">
        <w:trPr>
          <w:trHeight w:val="274"/>
        </w:trPr>
        <w:tc>
          <w:tcPr>
            <w:tcW w:w="2099" w:type="dxa"/>
            <w:vMerge w:val="restart"/>
          </w:tcPr>
          <w:p w14:paraId="3DDC8C1C" w14:textId="222BD00D" w:rsidR="00193B52" w:rsidRDefault="00193B52" w:rsidP="0083765F">
            <w:pPr>
              <w:spacing w:before="40" w:after="40"/>
            </w:pPr>
            <w:r>
              <w:rPr>
                <w:rFonts w:ascii="Century Gothic"/>
                <w:b/>
                <w:color w:val="C00000"/>
                <w:sz w:val="18"/>
              </w:rPr>
              <w:t>WATERBIRDS</w:t>
            </w:r>
          </w:p>
        </w:tc>
        <w:tc>
          <w:tcPr>
            <w:tcW w:w="12492" w:type="dxa"/>
            <w:gridSpan w:val="6"/>
          </w:tcPr>
          <w:p w14:paraId="7A6F631D" w14:textId="01303B08" w:rsidR="00193B52" w:rsidRPr="0083765F" w:rsidRDefault="00193B52" w:rsidP="0083765F">
            <w:pPr>
              <w:pStyle w:val="ListBullet"/>
              <w:numPr>
                <w:ilvl w:val="0"/>
                <w:numId w:val="0"/>
              </w:numPr>
              <w:spacing w:before="40" w:after="40"/>
              <w:jc w:val="center"/>
              <w:rPr>
                <w:rFonts w:ascii="Century Gothic" w:hAnsi="Century Gothic"/>
                <w:sz w:val="16"/>
                <w:szCs w:val="16"/>
              </w:rPr>
            </w:pPr>
            <w:r w:rsidRPr="0083765F">
              <w:rPr>
                <w:rFonts w:ascii="Century Gothic" w:hAnsi="Century Gothic"/>
                <w:sz w:val="16"/>
                <w:szCs w:val="16"/>
              </w:rPr>
              <w:t>Provide opportunities for nesting and foraging habitat to maintain the condition of waterbirds</w:t>
            </w:r>
          </w:p>
        </w:tc>
      </w:tr>
      <w:tr w:rsidR="003E04DB" w14:paraId="7A54E4BB" w14:textId="77777777" w:rsidTr="0083765F">
        <w:tc>
          <w:tcPr>
            <w:tcW w:w="2099" w:type="dxa"/>
            <w:vMerge/>
          </w:tcPr>
          <w:p w14:paraId="76C84FE5" w14:textId="6237C223" w:rsidR="003E04DB" w:rsidRDefault="003E04DB" w:rsidP="00165A78">
            <w:pPr>
              <w:spacing w:before="40" w:after="40"/>
              <w:rPr>
                <w:rFonts w:ascii="Century Gothic"/>
                <w:b/>
                <w:color w:val="C00000"/>
                <w:sz w:val="18"/>
              </w:rPr>
            </w:pPr>
          </w:p>
        </w:tc>
        <w:tc>
          <w:tcPr>
            <w:tcW w:w="7137" w:type="dxa"/>
            <w:gridSpan w:val="3"/>
            <w:shd w:val="clear" w:color="auto" w:fill="D9D9D9" w:themeFill="background1" w:themeFillShade="D9"/>
          </w:tcPr>
          <w:p w14:paraId="60E5D487" w14:textId="77777777" w:rsidR="003E04DB" w:rsidRPr="0083765F" w:rsidRDefault="003E04DB" w:rsidP="00165A78">
            <w:pPr>
              <w:spacing w:before="40" w:after="40"/>
              <w:rPr>
                <w:rFonts w:ascii="Century Gothic" w:hAnsi="Century Gothic"/>
                <w:sz w:val="16"/>
                <w:szCs w:val="16"/>
              </w:rPr>
            </w:pPr>
          </w:p>
        </w:tc>
        <w:tc>
          <w:tcPr>
            <w:tcW w:w="3570" w:type="dxa"/>
            <w:gridSpan w:val="2"/>
          </w:tcPr>
          <w:p w14:paraId="5163D6C2" w14:textId="68CC60C0" w:rsidR="003E04DB" w:rsidRPr="0083765F" w:rsidRDefault="003E04DB" w:rsidP="0083765F">
            <w:pPr>
              <w:pStyle w:val="ListBullet"/>
              <w:numPr>
                <w:ilvl w:val="0"/>
                <w:numId w:val="0"/>
              </w:numPr>
              <w:spacing w:before="40" w:after="40"/>
              <w:jc w:val="center"/>
              <w:rPr>
                <w:rFonts w:ascii="Century Gothic" w:hAnsi="Century Gothic"/>
                <w:sz w:val="16"/>
                <w:szCs w:val="16"/>
              </w:rPr>
            </w:pPr>
            <w:r w:rsidRPr="0083765F">
              <w:rPr>
                <w:rFonts w:ascii="Century Gothic" w:hAnsi="Century Gothic"/>
                <w:sz w:val="16"/>
                <w:szCs w:val="16"/>
              </w:rPr>
              <w:t>Provide opportunities for waterbird breeding and support naturally triggered colonial bird breeding events that are in danger of failing due to fluctuations in water levels</w:t>
            </w:r>
          </w:p>
        </w:tc>
        <w:tc>
          <w:tcPr>
            <w:tcW w:w="1785" w:type="dxa"/>
            <w:shd w:val="clear" w:color="auto" w:fill="D9D9D9" w:themeFill="background1" w:themeFillShade="D9"/>
          </w:tcPr>
          <w:p w14:paraId="7E32B4F4" w14:textId="77777777" w:rsidR="003E04DB" w:rsidRPr="0083765F" w:rsidRDefault="003E04DB" w:rsidP="00165A78">
            <w:pPr>
              <w:spacing w:before="40" w:after="40"/>
              <w:rPr>
                <w:rFonts w:ascii="Century Gothic" w:hAnsi="Century Gothic"/>
                <w:sz w:val="16"/>
                <w:szCs w:val="16"/>
              </w:rPr>
            </w:pPr>
          </w:p>
        </w:tc>
      </w:tr>
      <w:tr w:rsidR="00193B52" w14:paraId="66A7C42C" w14:textId="77777777" w:rsidTr="0083765F">
        <w:tc>
          <w:tcPr>
            <w:tcW w:w="2099" w:type="dxa"/>
          </w:tcPr>
          <w:p w14:paraId="5D132919" w14:textId="3AAC7C38" w:rsidR="00193B52" w:rsidRDefault="00193B52" w:rsidP="0083765F">
            <w:pPr>
              <w:spacing w:before="40" w:after="40"/>
            </w:pPr>
            <w:r>
              <w:rPr>
                <w:rFonts w:ascii="Century Gothic"/>
                <w:b/>
                <w:color w:val="C00000"/>
                <w:sz w:val="18"/>
              </w:rPr>
              <w:t>FISH</w:t>
            </w:r>
          </w:p>
        </w:tc>
        <w:tc>
          <w:tcPr>
            <w:tcW w:w="3566" w:type="dxa"/>
          </w:tcPr>
          <w:p w14:paraId="431C9526" w14:textId="5CD6A980" w:rsidR="00193B52" w:rsidRPr="0083765F" w:rsidRDefault="00193B52" w:rsidP="0083765F">
            <w:pPr>
              <w:pStyle w:val="ListBullet"/>
              <w:numPr>
                <w:ilvl w:val="0"/>
                <w:numId w:val="0"/>
              </w:numPr>
              <w:spacing w:before="40" w:after="40"/>
              <w:jc w:val="center"/>
              <w:rPr>
                <w:rFonts w:ascii="Century Gothic" w:hAnsi="Century Gothic"/>
                <w:sz w:val="16"/>
                <w:szCs w:val="16"/>
              </w:rPr>
            </w:pPr>
            <w:r w:rsidRPr="0083765F">
              <w:rPr>
                <w:rFonts w:ascii="Century Gothic" w:hAnsi="Century Gothic"/>
                <w:sz w:val="16"/>
                <w:szCs w:val="16"/>
              </w:rPr>
              <w:t>Protect natural flow events that support habitat and food sources and provide natural cues to promote movement, reproduction, and larval dispersal of native fish</w:t>
            </w:r>
          </w:p>
        </w:tc>
        <w:tc>
          <w:tcPr>
            <w:tcW w:w="8926" w:type="dxa"/>
            <w:gridSpan w:val="5"/>
          </w:tcPr>
          <w:p w14:paraId="68449897" w14:textId="77777777" w:rsidR="00193B52"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No loss of native species</w:t>
            </w:r>
          </w:p>
          <w:p w14:paraId="2A9EC1C2" w14:textId="77777777" w:rsidR="00193B52"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Provide flow cues to support habitat and food sources and promote increased movement, recruitment and survival of native fish (particularly for floodplain specialists)</w:t>
            </w:r>
          </w:p>
          <w:p w14:paraId="71BAFCB4" w14:textId="77777777" w:rsidR="00354005" w:rsidRPr="0083765F" w:rsidRDefault="00193B52"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Improved population structure of key species through regular recruitment, including:</w:t>
            </w:r>
          </w:p>
          <w:p w14:paraId="57576F86" w14:textId="2D7D6959" w:rsidR="00193B52" w:rsidRPr="0083765F" w:rsidRDefault="00193B52" w:rsidP="0083765F">
            <w:pPr>
              <w:pStyle w:val="ListBullet"/>
              <w:widowControl w:val="0"/>
              <w:numPr>
                <w:ilvl w:val="1"/>
                <w:numId w:val="11"/>
              </w:numPr>
              <w:tabs>
                <w:tab w:val="left" w:pos="391"/>
              </w:tabs>
              <w:spacing w:before="40" w:after="40"/>
              <w:ind w:right="322"/>
              <w:contextualSpacing w:val="0"/>
              <w:jc w:val="left"/>
              <w:rPr>
                <w:rFonts w:ascii="Century Gothic" w:eastAsia="Century Gothic" w:hAnsi="Century Gothic" w:cs="Century Gothic"/>
                <w:sz w:val="16"/>
                <w:szCs w:val="16"/>
              </w:rPr>
            </w:pPr>
            <w:r w:rsidRPr="0083765F">
              <w:rPr>
                <w:rFonts w:ascii="Century Gothic" w:hAnsi="Century Gothic"/>
                <w:spacing w:val="-1"/>
                <w:sz w:val="16"/>
                <w:szCs w:val="16"/>
              </w:rPr>
              <w:t>short-lived</w:t>
            </w:r>
            <w:r w:rsidRPr="0083765F">
              <w:rPr>
                <w:rFonts w:ascii="Century Gothic" w:hAnsi="Century Gothic"/>
                <w:spacing w:val="-4"/>
                <w:sz w:val="16"/>
                <w:szCs w:val="16"/>
              </w:rPr>
              <w:t xml:space="preserve"> </w:t>
            </w:r>
            <w:r w:rsidRPr="0083765F">
              <w:rPr>
                <w:rFonts w:ascii="Century Gothic" w:hAnsi="Century Gothic"/>
                <w:spacing w:val="-1"/>
                <w:sz w:val="16"/>
                <w:szCs w:val="16"/>
              </w:rPr>
              <w:t>species</w:t>
            </w:r>
            <w:r w:rsidRPr="0083765F">
              <w:rPr>
                <w:rFonts w:ascii="Century Gothic" w:hAnsi="Century Gothic"/>
                <w:spacing w:val="-4"/>
                <w:sz w:val="16"/>
                <w:szCs w:val="16"/>
              </w:rPr>
              <w:t xml:space="preserve"> </w:t>
            </w:r>
            <w:r w:rsidRPr="0083765F">
              <w:rPr>
                <w:rFonts w:ascii="Century Gothic" w:hAnsi="Century Gothic"/>
                <w:spacing w:val="-1"/>
                <w:sz w:val="16"/>
                <w:szCs w:val="16"/>
              </w:rPr>
              <w:t>with</w:t>
            </w:r>
            <w:r w:rsidRPr="0083765F">
              <w:rPr>
                <w:rFonts w:ascii="Century Gothic" w:hAnsi="Century Gothic"/>
                <w:spacing w:val="-5"/>
                <w:sz w:val="16"/>
                <w:szCs w:val="16"/>
              </w:rPr>
              <w:t xml:space="preserve"> </w:t>
            </w:r>
            <w:r w:rsidRPr="0083765F">
              <w:rPr>
                <w:rFonts w:ascii="Century Gothic" w:hAnsi="Century Gothic"/>
                <w:spacing w:val="-1"/>
                <w:sz w:val="16"/>
                <w:szCs w:val="16"/>
              </w:rPr>
              <w:t>distribution</w:t>
            </w:r>
            <w:r w:rsidRPr="0083765F">
              <w:rPr>
                <w:rFonts w:ascii="Century Gothic" w:hAnsi="Century Gothic"/>
                <w:spacing w:val="-6"/>
                <w:sz w:val="16"/>
                <w:szCs w:val="16"/>
              </w:rPr>
              <w:t xml:space="preserve"> </w:t>
            </w:r>
            <w:r w:rsidRPr="0083765F">
              <w:rPr>
                <w:rFonts w:ascii="Century Gothic" w:hAnsi="Century Gothic"/>
                <w:sz w:val="16"/>
                <w:szCs w:val="16"/>
              </w:rPr>
              <w:t>and</w:t>
            </w:r>
            <w:r w:rsidRPr="0083765F">
              <w:rPr>
                <w:rFonts w:ascii="Century Gothic" w:hAnsi="Century Gothic"/>
                <w:spacing w:val="-1"/>
                <w:sz w:val="16"/>
                <w:szCs w:val="16"/>
              </w:rPr>
              <w:t xml:space="preserve"> abundance</w:t>
            </w:r>
            <w:r w:rsidRPr="0083765F">
              <w:rPr>
                <w:rFonts w:ascii="Century Gothic" w:hAnsi="Century Gothic"/>
                <w:spacing w:val="-3"/>
                <w:sz w:val="16"/>
                <w:szCs w:val="16"/>
              </w:rPr>
              <w:t xml:space="preserve"> </w:t>
            </w:r>
            <w:r w:rsidRPr="0083765F">
              <w:rPr>
                <w:rFonts w:ascii="Century Gothic" w:hAnsi="Century Gothic"/>
                <w:sz w:val="16"/>
                <w:szCs w:val="16"/>
              </w:rPr>
              <w:t>at</w:t>
            </w:r>
            <w:r w:rsidRPr="0083765F">
              <w:rPr>
                <w:rFonts w:ascii="Century Gothic" w:hAnsi="Century Gothic"/>
                <w:spacing w:val="-5"/>
                <w:sz w:val="16"/>
                <w:szCs w:val="16"/>
              </w:rPr>
              <w:t xml:space="preserve"> </w:t>
            </w:r>
            <w:r w:rsidRPr="0083765F">
              <w:rPr>
                <w:rFonts w:ascii="Century Gothic" w:hAnsi="Century Gothic"/>
                <w:spacing w:val="-1"/>
                <w:sz w:val="16"/>
                <w:szCs w:val="16"/>
              </w:rPr>
              <w:t>pre-2007</w:t>
            </w:r>
            <w:r w:rsidRPr="0083765F">
              <w:rPr>
                <w:rFonts w:ascii="Century Gothic" w:hAnsi="Century Gothic"/>
                <w:spacing w:val="-5"/>
                <w:sz w:val="16"/>
                <w:szCs w:val="16"/>
              </w:rPr>
              <w:t xml:space="preserve"> </w:t>
            </w:r>
            <w:r w:rsidRPr="0083765F">
              <w:rPr>
                <w:rFonts w:ascii="Century Gothic" w:hAnsi="Century Gothic"/>
                <w:spacing w:val="-1"/>
                <w:sz w:val="16"/>
                <w:szCs w:val="16"/>
              </w:rPr>
              <w:t>levels</w:t>
            </w:r>
            <w:r w:rsidRPr="0083765F">
              <w:rPr>
                <w:rFonts w:ascii="Century Gothic" w:hAnsi="Century Gothic"/>
                <w:spacing w:val="-2"/>
                <w:sz w:val="16"/>
                <w:szCs w:val="16"/>
              </w:rPr>
              <w:t xml:space="preserve"> </w:t>
            </w:r>
            <w:r w:rsidRPr="0083765F">
              <w:rPr>
                <w:rFonts w:ascii="Century Gothic" w:hAnsi="Century Gothic"/>
                <w:sz w:val="16"/>
                <w:szCs w:val="16"/>
              </w:rPr>
              <w:t>-</w:t>
            </w:r>
            <w:r w:rsidRPr="0083765F">
              <w:rPr>
                <w:rFonts w:ascii="Century Gothic" w:hAnsi="Century Gothic"/>
                <w:spacing w:val="-3"/>
                <w:sz w:val="16"/>
                <w:szCs w:val="16"/>
              </w:rPr>
              <w:t xml:space="preserve"> </w:t>
            </w:r>
            <w:r w:rsidRPr="0083765F">
              <w:rPr>
                <w:rFonts w:ascii="Century Gothic" w:hAnsi="Century Gothic"/>
                <w:spacing w:val="-1"/>
                <w:sz w:val="16"/>
                <w:szCs w:val="16"/>
              </w:rPr>
              <w:t>breeding</w:t>
            </w:r>
            <w:r w:rsidRPr="0083765F">
              <w:rPr>
                <w:rFonts w:ascii="Century Gothic" w:hAnsi="Century Gothic"/>
                <w:spacing w:val="-5"/>
                <w:sz w:val="16"/>
                <w:szCs w:val="16"/>
              </w:rPr>
              <w:t xml:space="preserve"> </w:t>
            </w:r>
            <w:r w:rsidRPr="0083765F">
              <w:rPr>
                <w:rFonts w:ascii="Century Gothic" w:hAnsi="Century Gothic"/>
                <w:spacing w:val="-1"/>
                <w:sz w:val="16"/>
                <w:szCs w:val="16"/>
              </w:rPr>
              <w:t>success</w:t>
            </w:r>
            <w:r w:rsidRPr="0083765F">
              <w:rPr>
                <w:rFonts w:ascii="Century Gothic" w:hAnsi="Century Gothic"/>
                <w:spacing w:val="-3"/>
                <w:sz w:val="16"/>
                <w:szCs w:val="16"/>
              </w:rPr>
              <w:t xml:space="preserve"> </w:t>
            </w:r>
            <w:r w:rsidRPr="0083765F">
              <w:rPr>
                <w:rFonts w:ascii="Century Gothic" w:hAnsi="Century Gothic"/>
                <w:spacing w:val="-1"/>
                <w:sz w:val="16"/>
                <w:szCs w:val="16"/>
              </w:rPr>
              <w:t>every</w:t>
            </w:r>
            <w:r w:rsidRPr="0083765F">
              <w:rPr>
                <w:rFonts w:ascii="Century Gothic" w:hAnsi="Century Gothic"/>
                <w:spacing w:val="-4"/>
                <w:sz w:val="16"/>
                <w:szCs w:val="16"/>
              </w:rPr>
              <w:t xml:space="preserve"> </w:t>
            </w:r>
            <w:r w:rsidRPr="0083765F">
              <w:rPr>
                <w:rFonts w:ascii="Century Gothic" w:hAnsi="Century Gothic"/>
                <w:sz w:val="16"/>
                <w:szCs w:val="16"/>
              </w:rPr>
              <w:t>1-2</w:t>
            </w:r>
            <w:r w:rsidRPr="0083765F">
              <w:rPr>
                <w:rFonts w:ascii="Century Gothic" w:hAnsi="Century Gothic"/>
                <w:spacing w:val="89"/>
                <w:sz w:val="16"/>
                <w:szCs w:val="16"/>
              </w:rPr>
              <w:t xml:space="preserve"> </w:t>
            </w:r>
            <w:r w:rsidRPr="0083765F">
              <w:rPr>
                <w:rFonts w:ascii="Century Gothic" w:hAnsi="Century Gothic"/>
                <w:spacing w:val="-1"/>
                <w:sz w:val="16"/>
                <w:szCs w:val="16"/>
              </w:rPr>
              <w:t>years</w:t>
            </w:r>
          </w:p>
          <w:p w14:paraId="1972DD7D" w14:textId="505E5812" w:rsidR="00193B52" w:rsidRPr="0083765F" w:rsidRDefault="00193B52" w:rsidP="0083765F">
            <w:pPr>
              <w:pStyle w:val="ListParagraph"/>
              <w:widowControl w:val="0"/>
              <w:numPr>
                <w:ilvl w:val="1"/>
                <w:numId w:val="11"/>
              </w:numPr>
              <w:tabs>
                <w:tab w:val="left" w:pos="391"/>
              </w:tabs>
              <w:spacing w:before="40" w:after="40"/>
              <w:ind w:right="322"/>
              <w:contextualSpacing w:val="0"/>
              <w:jc w:val="left"/>
              <w:rPr>
                <w:rFonts w:ascii="Century Gothic" w:hAnsi="Century Gothic"/>
                <w:sz w:val="16"/>
                <w:szCs w:val="16"/>
              </w:rPr>
            </w:pPr>
            <w:r w:rsidRPr="0083765F">
              <w:rPr>
                <w:rFonts w:ascii="Century Gothic" w:hAnsi="Century Gothic"/>
                <w:sz w:val="16"/>
                <w:szCs w:val="16"/>
              </w:rPr>
              <w:t>moderate</w:t>
            </w:r>
            <w:r w:rsidRPr="0083765F">
              <w:rPr>
                <w:rFonts w:ascii="Century Gothic" w:hAnsi="Century Gothic"/>
                <w:spacing w:val="-3"/>
                <w:sz w:val="16"/>
                <w:szCs w:val="16"/>
              </w:rPr>
              <w:t xml:space="preserve"> </w:t>
            </w:r>
            <w:r w:rsidRPr="0083765F">
              <w:rPr>
                <w:rFonts w:ascii="Century Gothic" w:hAnsi="Century Gothic"/>
                <w:sz w:val="16"/>
                <w:szCs w:val="16"/>
              </w:rPr>
              <w:t>to</w:t>
            </w:r>
            <w:r w:rsidRPr="0083765F">
              <w:rPr>
                <w:rFonts w:ascii="Century Gothic" w:hAnsi="Century Gothic"/>
                <w:spacing w:val="-4"/>
                <w:sz w:val="16"/>
                <w:szCs w:val="16"/>
              </w:rPr>
              <w:t xml:space="preserve"> </w:t>
            </w:r>
            <w:r w:rsidRPr="0083765F">
              <w:rPr>
                <w:rFonts w:ascii="Century Gothic" w:hAnsi="Century Gothic"/>
                <w:sz w:val="16"/>
                <w:szCs w:val="16"/>
              </w:rPr>
              <w:t>long-lived</w:t>
            </w:r>
            <w:r w:rsidRPr="0083765F">
              <w:rPr>
                <w:rFonts w:ascii="Century Gothic" w:hAnsi="Century Gothic"/>
                <w:spacing w:val="-3"/>
                <w:sz w:val="16"/>
                <w:szCs w:val="16"/>
              </w:rPr>
              <w:t xml:space="preserve"> </w:t>
            </w:r>
            <w:r w:rsidRPr="0083765F">
              <w:rPr>
                <w:rFonts w:ascii="Century Gothic" w:hAnsi="Century Gothic"/>
                <w:sz w:val="16"/>
                <w:szCs w:val="16"/>
              </w:rPr>
              <w:t>species</w:t>
            </w:r>
            <w:r w:rsidRPr="0083765F">
              <w:rPr>
                <w:rFonts w:ascii="Century Gothic" w:hAnsi="Century Gothic"/>
                <w:spacing w:val="-4"/>
                <w:sz w:val="16"/>
                <w:szCs w:val="16"/>
              </w:rPr>
              <w:t xml:space="preserve"> </w:t>
            </w:r>
            <w:r w:rsidRPr="0083765F">
              <w:rPr>
                <w:rFonts w:ascii="Century Gothic" w:hAnsi="Century Gothic"/>
                <w:sz w:val="16"/>
                <w:szCs w:val="16"/>
              </w:rPr>
              <w:t>with</w:t>
            </w:r>
            <w:r w:rsidRPr="0083765F">
              <w:rPr>
                <w:rFonts w:ascii="Century Gothic" w:hAnsi="Century Gothic"/>
                <w:spacing w:val="-3"/>
                <w:sz w:val="16"/>
                <w:szCs w:val="16"/>
              </w:rPr>
              <w:t xml:space="preserve"> </w:t>
            </w:r>
            <w:r w:rsidRPr="0083765F">
              <w:rPr>
                <w:rFonts w:ascii="Century Gothic" w:hAnsi="Century Gothic"/>
                <w:sz w:val="16"/>
                <w:szCs w:val="16"/>
              </w:rPr>
              <w:t>a spread</w:t>
            </w:r>
            <w:r w:rsidRPr="0083765F">
              <w:rPr>
                <w:rFonts w:ascii="Century Gothic" w:hAnsi="Century Gothic"/>
                <w:spacing w:val="-4"/>
                <w:sz w:val="16"/>
                <w:szCs w:val="16"/>
              </w:rPr>
              <w:t xml:space="preserve"> </w:t>
            </w:r>
            <w:r w:rsidRPr="0083765F">
              <w:rPr>
                <w:rFonts w:ascii="Century Gothic" w:hAnsi="Century Gothic"/>
                <w:sz w:val="16"/>
                <w:szCs w:val="16"/>
              </w:rPr>
              <w:t>of</w:t>
            </w:r>
            <w:r w:rsidRPr="0083765F">
              <w:rPr>
                <w:rFonts w:ascii="Century Gothic" w:hAnsi="Century Gothic"/>
                <w:spacing w:val="-2"/>
                <w:sz w:val="16"/>
                <w:szCs w:val="16"/>
              </w:rPr>
              <w:t xml:space="preserve"> </w:t>
            </w:r>
            <w:r w:rsidRPr="0083765F">
              <w:rPr>
                <w:rFonts w:ascii="Century Gothic" w:hAnsi="Century Gothic"/>
                <w:sz w:val="16"/>
                <w:szCs w:val="16"/>
              </w:rPr>
              <w:t>age</w:t>
            </w:r>
            <w:r w:rsidRPr="0083765F">
              <w:rPr>
                <w:rFonts w:ascii="Century Gothic" w:hAnsi="Century Gothic"/>
                <w:spacing w:val="-4"/>
                <w:sz w:val="16"/>
                <w:szCs w:val="16"/>
              </w:rPr>
              <w:t xml:space="preserve"> </w:t>
            </w:r>
            <w:r w:rsidRPr="0083765F">
              <w:rPr>
                <w:rFonts w:ascii="Century Gothic" w:hAnsi="Century Gothic"/>
                <w:sz w:val="16"/>
                <w:szCs w:val="16"/>
              </w:rPr>
              <w:t>classes</w:t>
            </w:r>
            <w:r w:rsidRPr="0083765F">
              <w:rPr>
                <w:rFonts w:ascii="Century Gothic" w:hAnsi="Century Gothic"/>
                <w:spacing w:val="-3"/>
                <w:sz w:val="16"/>
                <w:szCs w:val="16"/>
              </w:rPr>
              <w:t xml:space="preserve"> </w:t>
            </w:r>
            <w:r w:rsidRPr="0083765F">
              <w:rPr>
                <w:rFonts w:ascii="Century Gothic" w:hAnsi="Century Gothic"/>
                <w:sz w:val="16"/>
                <w:szCs w:val="16"/>
              </w:rPr>
              <w:t>and</w:t>
            </w:r>
            <w:r w:rsidRPr="0083765F">
              <w:rPr>
                <w:rFonts w:ascii="Century Gothic" w:hAnsi="Century Gothic"/>
                <w:spacing w:val="-3"/>
                <w:sz w:val="16"/>
                <w:szCs w:val="16"/>
              </w:rPr>
              <w:t xml:space="preserve"> </w:t>
            </w:r>
            <w:r w:rsidRPr="0083765F">
              <w:rPr>
                <w:rFonts w:ascii="Century Gothic" w:hAnsi="Century Gothic"/>
                <w:sz w:val="16"/>
                <w:szCs w:val="16"/>
              </w:rPr>
              <w:t>annual</w:t>
            </w:r>
            <w:r w:rsidRPr="0083765F">
              <w:rPr>
                <w:rFonts w:ascii="Century Gothic" w:hAnsi="Century Gothic"/>
                <w:spacing w:val="-2"/>
                <w:sz w:val="16"/>
                <w:szCs w:val="16"/>
              </w:rPr>
              <w:t xml:space="preserve"> </w:t>
            </w:r>
            <w:r w:rsidRPr="0083765F">
              <w:rPr>
                <w:rFonts w:ascii="Century Gothic" w:hAnsi="Century Gothic"/>
                <w:sz w:val="16"/>
                <w:szCs w:val="16"/>
              </w:rPr>
              <w:t>recruitment</w:t>
            </w:r>
            <w:r w:rsidRPr="0083765F">
              <w:rPr>
                <w:rFonts w:ascii="Century Gothic" w:hAnsi="Century Gothic"/>
                <w:spacing w:val="-5"/>
                <w:sz w:val="16"/>
                <w:szCs w:val="16"/>
              </w:rPr>
              <w:t xml:space="preserve"> </w:t>
            </w:r>
            <w:r w:rsidRPr="0083765F">
              <w:rPr>
                <w:rFonts w:ascii="Century Gothic" w:hAnsi="Century Gothic"/>
                <w:sz w:val="16"/>
                <w:szCs w:val="16"/>
              </w:rPr>
              <w:t>in</w:t>
            </w:r>
            <w:r w:rsidRPr="0083765F">
              <w:rPr>
                <w:rFonts w:ascii="Century Gothic" w:hAnsi="Century Gothic"/>
                <w:spacing w:val="-3"/>
                <w:sz w:val="16"/>
                <w:szCs w:val="16"/>
              </w:rPr>
              <w:t xml:space="preserve"> </w:t>
            </w:r>
            <w:r w:rsidRPr="0083765F">
              <w:rPr>
                <w:rFonts w:ascii="Century Gothic" w:hAnsi="Century Gothic"/>
                <w:sz w:val="16"/>
                <w:szCs w:val="16"/>
              </w:rPr>
              <w:t>at</w:t>
            </w:r>
            <w:r w:rsidRPr="0083765F">
              <w:rPr>
                <w:rFonts w:ascii="Century Gothic" w:hAnsi="Century Gothic"/>
                <w:spacing w:val="-4"/>
                <w:sz w:val="16"/>
                <w:szCs w:val="16"/>
              </w:rPr>
              <w:t xml:space="preserve"> </w:t>
            </w:r>
            <w:r w:rsidRPr="0083765F">
              <w:rPr>
                <w:rFonts w:ascii="Century Gothic" w:hAnsi="Century Gothic"/>
                <w:sz w:val="16"/>
                <w:szCs w:val="16"/>
              </w:rPr>
              <w:t>least</w:t>
            </w:r>
            <w:r w:rsidRPr="0083765F">
              <w:rPr>
                <w:rFonts w:ascii="Century Gothic" w:hAnsi="Century Gothic"/>
                <w:spacing w:val="-5"/>
                <w:sz w:val="16"/>
                <w:szCs w:val="16"/>
              </w:rPr>
              <w:t xml:space="preserve"> </w:t>
            </w:r>
            <w:r w:rsidRPr="0083765F">
              <w:rPr>
                <w:rFonts w:ascii="Century Gothic" w:hAnsi="Century Gothic"/>
                <w:sz w:val="16"/>
                <w:szCs w:val="16"/>
              </w:rPr>
              <w:t>80</w:t>
            </w:r>
            <w:r w:rsidRPr="0083765F">
              <w:rPr>
                <w:rFonts w:ascii="Century Gothic" w:hAnsi="Century Gothic"/>
                <w:spacing w:val="75"/>
                <w:sz w:val="16"/>
                <w:szCs w:val="16"/>
              </w:rPr>
              <w:t xml:space="preserve"> </w:t>
            </w:r>
            <w:r w:rsidRPr="0083765F">
              <w:rPr>
                <w:rFonts w:ascii="Century Gothic" w:hAnsi="Century Gothic"/>
                <w:sz w:val="16"/>
                <w:szCs w:val="16"/>
              </w:rPr>
              <w:t>per</w:t>
            </w:r>
            <w:r w:rsidRPr="0083765F">
              <w:rPr>
                <w:rFonts w:ascii="Century Gothic" w:hAnsi="Century Gothic"/>
                <w:spacing w:val="-3"/>
                <w:sz w:val="16"/>
                <w:szCs w:val="16"/>
              </w:rPr>
              <w:t xml:space="preserve"> </w:t>
            </w:r>
            <w:r w:rsidRPr="0083765F">
              <w:rPr>
                <w:rFonts w:ascii="Century Gothic" w:hAnsi="Century Gothic"/>
                <w:sz w:val="16"/>
                <w:szCs w:val="16"/>
              </w:rPr>
              <w:t>cent</w:t>
            </w:r>
            <w:r w:rsidRPr="0083765F">
              <w:rPr>
                <w:rFonts w:ascii="Century Gothic" w:hAnsi="Century Gothic"/>
                <w:spacing w:val="-5"/>
                <w:sz w:val="16"/>
                <w:szCs w:val="16"/>
              </w:rPr>
              <w:t xml:space="preserve"> </w:t>
            </w:r>
            <w:r w:rsidRPr="0083765F">
              <w:rPr>
                <w:rFonts w:ascii="Century Gothic" w:hAnsi="Century Gothic"/>
                <w:sz w:val="16"/>
                <w:szCs w:val="16"/>
              </w:rPr>
              <w:t>of</w:t>
            </w:r>
            <w:r w:rsidRPr="0083765F">
              <w:rPr>
                <w:rFonts w:ascii="Century Gothic" w:hAnsi="Century Gothic"/>
                <w:spacing w:val="-2"/>
                <w:sz w:val="16"/>
                <w:szCs w:val="16"/>
              </w:rPr>
              <w:t xml:space="preserve"> </w:t>
            </w:r>
            <w:r w:rsidRPr="0083765F">
              <w:rPr>
                <w:rFonts w:ascii="Century Gothic" w:hAnsi="Century Gothic"/>
                <w:sz w:val="16"/>
                <w:szCs w:val="16"/>
              </w:rPr>
              <w:t>years</w:t>
            </w:r>
          </w:p>
        </w:tc>
      </w:tr>
      <w:tr w:rsidR="00354005" w14:paraId="3801E47C" w14:textId="77777777" w:rsidTr="0026382E">
        <w:tc>
          <w:tcPr>
            <w:tcW w:w="2099" w:type="dxa"/>
          </w:tcPr>
          <w:p w14:paraId="08BF5B2D" w14:textId="188DDEC9" w:rsidR="00354005" w:rsidRDefault="00354005" w:rsidP="0083765F">
            <w:pPr>
              <w:spacing w:before="40" w:after="40"/>
            </w:pPr>
            <w:r>
              <w:rPr>
                <w:rFonts w:ascii="Century Gothic"/>
                <w:b/>
                <w:spacing w:val="-1"/>
                <w:sz w:val="18"/>
              </w:rPr>
              <w:t>OTHER</w:t>
            </w:r>
            <w:r>
              <w:rPr>
                <w:rFonts w:ascii="Century Gothic"/>
                <w:b/>
                <w:spacing w:val="-5"/>
                <w:sz w:val="18"/>
              </w:rPr>
              <w:t xml:space="preserve"> </w:t>
            </w:r>
            <w:r>
              <w:rPr>
                <w:rFonts w:ascii="Century Gothic"/>
                <w:b/>
                <w:spacing w:val="-1"/>
                <w:sz w:val="18"/>
              </w:rPr>
              <w:t>VERTEBRATES</w:t>
            </w:r>
          </w:p>
        </w:tc>
        <w:tc>
          <w:tcPr>
            <w:tcW w:w="12492" w:type="dxa"/>
            <w:gridSpan w:val="6"/>
          </w:tcPr>
          <w:p w14:paraId="071B2909" w14:textId="34B93344" w:rsidR="00354005" w:rsidRPr="0083765F" w:rsidRDefault="00354005" w:rsidP="0083765F">
            <w:pPr>
              <w:spacing w:before="40" w:after="40"/>
              <w:jc w:val="center"/>
              <w:rPr>
                <w:sz w:val="16"/>
                <w:szCs w:val="16"/>
              </w:rPr>
            </w:pPr>
            <w:r w:rsidRPr="0083765F">
              <w:rPr>
                <w:rFonts w:ascii="Century Gothic"/>
                <w:spacing w:val="-1"/>
                <w:sz w:val="16"/>
                <w:szCs w:val="16"/>
              </w:rPr>
              <w:t>Contribute</w:t>
            </w:r>
            <w:r w:rsidRPr="0083765F">
              <w:rPr>
                <w:rFonts w:ascii="Century Gothic"/>
                <w:spacing w:val="-5"/>
                <w:sz w:val="16"/>
                <w:szCs w:val="16"/>
              </w:rPr>
              <w:t xml:space="preserve"> </w:t>
            </w:r>
            <w:r w:rsidRPr="0083765F">
              <w:rPr>
                <w:rFonts w:ascii="Century Gothic"/>
                <w:sz w:val="16"/>
                <w:szCs w:val="16"/>
              </w:rPr>
              <w:t>to</w:t>
            </w:r>
            <w:r w:rsidRPr="0083765F">
              <w:rPr>
                <w:rFonts w:ascii="Century Gothic"/>
                <w:spacing w:val="-8"/>
                <w:sz w:val="16"/>
                <w:szCs w:val="16"/>
              </w:rPr>
              <w:t xml:space="preserve"> </w:t>
            </w:r>
            <w:r w:rsidRPr="0083765F">
              <w:rPr>
                <w:rFonts w:ascii="Century Gothic"/>
                <w:spacing w:val="-1"/>
                <w:sz w:val="16"/>
                <w:szCs w:val="16"/>
              </w:rPr>
              <w:t>restoration/protection</w:t>
            </w:r>
            <w:r w:rsidRPr="0083765F">
              <w:rPr>
                <w:rFonts w:ascii="Century Gothic"/>
                <w:spacing w:val="-4"/>
                <w:sz w:val="16"/>
                <w:szCs w:val="16"/>
              </w:rPr>
              <w:t xml:space="preserve"> </w:t>
            </w:r>
            <w:r w:rsidRPr="0083765F">
              <w:rPr>
                <w:rFonts w:ascii="Century Gothic"/>
                <w:sz w:val="16"/>
                <w:szCs w:val="16"/>
              </w:rPr>
              <w:t>of</w:t>
            </w:r>
            <w:r w:rsidRPr="0083765F">
              <w:rPr>
                <w:rFonts w:ascii="Century Gothic"/>
                <w:spacing w:val="-7"/>
                <w:sz w:val="16"/>
                <w:szCs w:val="16"/>
              </w:rPr>
              <w:t xml:space="preserve"> </w:t>
            </w:r>
            <w:r w:rsidRPr="0083765F">
              <w:rPr>
                <w:rFonts w:ascii="Century Gothic"/>
                <w:spacing w:val="-1"/>
                <w:sz w:val="16"/>
                <w:szCs w:val="16"/>
              </w:rPr>
              <w:t>frog</w:t>
            </w:r>
            <w:r w:rsidRPr="0083765F">
              <w:rPr>
                <w:rFonts w:ascii="Century Gothic"/>
                <w:spacing w:val="-6"/>
                <w:sz w:val="16"/>
                <w:szCs w:val="16"/>
              </w:rPr>
              <w:t xml:space="preserve"> </w:t>
            </w:r>
            <w:r w:rsidRPr="0083765F">
              <w:rPr>
                <w:rFonts w:ascii="Century Gothic"/>
                <w:spacing w:val="-1"/>
                <w:sz w:val="16"/>
                <w:szCs w:val="16"/>
              </w:rPr>
              <w:t>diversity</w:t>
            </w:r>
            <w:r w:rsidRPr="0083765F">
              <w:rPr>
                <w:rFonts w:ascii="Century Gothic"/>
                <w:spacing w:val="-6"/>
                <w:sz w:val="16"/>
                <w:szCs w:val="16"/>
              </w:rPr>
              <w:t xml:space="preserve"> </w:t>
            </w:r>
            <w:r w:rsidRPr="0083765F">
              <w:rPr>
                <w:rFonts w:ascii="Century Gothic"/>
                <w:sz w:val="16"/>
                <w:szCs w:val="16"/>
              </w:rPr>
              <w:t>and</w:t>
            </w:r>
            <w:r w:rsidRPr="0083765F">
              <w:rPr>
                <w:rFonts w:ascii="Century Gothic"/>
                <w:spacing w:val="-6"/>
                <w:sz w:val="16"/>
                <w:szCs w:val="16"/>
              </w:rPr>
              <w:t xml:space="preserve"> </w:t>
            </w:r>
            <w:r w:rsidRPr="0083765F">
              <w:rPr>
                <w:rFonts w:ascii="Century Gothic"/>
                <w:spacing w:val="-1"/>
                <w:sz w:val="16"/>
                <w:szCs w:val="16"/>
              </w:rPr>
              <w:t>populations</w:t>
            </w:r>
            <w:r w:rsidRPr="0083765F">
              <w:rPr>
                <w:rFonts w:ascii="Century Gothic"/>
                <w:spacing w:val="-4"/>
                <w:sz w:val="16"/>
                <w:szCs w:val="16"/>
              </w:rPr>
              <w:t xml:space="preserve"> </w:t>
            </w:r>
            <w:r w:rsidRPr="0083765F">
              <w:rPr>
                <w:rFonts w:ascii="Century Gothic"/>
                <w:spacing w:val="-1"/>
                <w:sz w:val="16"/>
                <w:szCs w:val="16"/>
              </w:rPr>
              <w:t>through</w:t>
            </w:r>
            <w:r w:rsidRPr="0083765F">
              <w:rPr>
                <w:rFonts w:ascii="Century Gothic"/>
                <w:spacing w:val="-5"/>
                <w:sz w:val="16"/>
                <w:szCs w:val="16"/>
              </w:rPr>
              <w:t xml:space="preserve"> </w:t>
            </w:r>
            <w:r w:rsidRPr="0083765F">
              <w:rPr>
                <w:rFonts w:ascii="Century Gothic"/>
                <w:spacing w:val="-1"/>
                <w:sz w:val="16"/>
                <w:szCs w:val="16"/>
              </w:rPr>
              <w:t>provision</w:t>
            </w:r>
            <w:r w:rsidRPr="0083765F">
              <w:rPr>
                <w:rFonts w:ascii="Century Gothic"/>
                <w:spacing w:val="-5"/>
                <w:sz w:val="16"/>
                <w:szCs w:val="16"/>
              </w:rPr>
              <w:t xml:space="preserve"> </w:t>
            </w:r>
            <w:r w:rsidRPr="0083765F">
              <w:rPr>
                <w:rFonts w:ascii="Century Gothic"/>
                <w:spacing w:val="-2"/>
                <w:sz w:val="16"/>
                <w:szCs w:val="16"/>
              </w:rPr>
              <w:t>of</w:t>
            </w:r>
            <w:r w:rsidRPr="0083765F">
              <w:rPr>
                <w:rFonts w:ascii="Century Gothic"/>
                <w:spacing w:val="-5"/>
                <w:sz w:val="16"/>
                <w:szCs w:val="16"/>
              </w:rPr>
              <w:t xml:space="preserve"> </w:t>
            </w:r>
            <w:r w:rsidRPr="0083765F">
              <w:rPr>
                <w:rFonts w:ascii="Century Gothic"/>
                <w:spacing w:val="-1"/>
                <w:sz w:val="16"/>
                <w:szCs w:val="16"/>
              </w:rPr>
              <w:t>habitat</w:t>
            </w:r>
            <w:r w:rsidRPr="0083765F">
              <w:rPr>
                <w:rFonts w:ascii="Century Gothic"/>
                <w:spacing w:val="-6"/>
                <w:sz w:val="16"/>
                <w:szCs w:val="16"/>
              </w:rPr>
              <w:t xml:space="preserve"> </w:t>
            </w:r>
            <w:r w:rsidRPr="0083765F">
              <w:rPr>
                <w:rFonts w:ascii="Century Gothic"/>
                <w:sz w:val="16"/>
                <w:szCs w:val="16"/>
              </w:rPr>
              <w:t>to</w:t>
            </w:r>
            <w:r w:rsidRPr="0083765F">
              <w:rPr>
                <w:rFonts w:ascii="Century Gothic"/>
                <w:spacing w:val="-6"/>
                <w:sz w:val="16"/>
                <w:szCs w:val="16"/>
              </w:rPr>
              <w:t xml:space="preserve"> </w:t>
            </w:r>
            <w:r w:rsidRPr="0083765F">
              <w:rPr>
                <w:rFonts w:ascii="Century Gothic"/>
                <w:spacing w:val="-1"/>
                <w:sz w:val="16"/>
                <w:szCs w:val="16"/>
              </w:rPr>
              <w:t>support</w:t>
            </w:r>
            <w:r w:rsidRPr="0083765F">
              <w:rPr>
                <w:rFonts w:ascii="Century Gothic"/>
                <w:spacing w:val="-6"/>
                <w:sz w:val="16"/>
                <w:szCs w:val="16"/>
              </w:rPr>
              <w:t xml:space="preserve"> </w:t>
            </w:r>
            <w:r w:rsidRPr="0083765F">
              <w:rPr>
                <w:rFonts w:ascii="Century Gothic"/>
                <w:sz w:val="16"/>
                <w:szCs w:val="16"/>
              </w:rPr>
              <w:t>breeding</w:t>
            </w:r>
            <w:r w:rsidRPr="0083765F">
              <w:rPr>
                <w:rFonts w:ascii="Century Gothic"/>
                <w:spacing w:val="-7"/>
                <w:sz w:val="16"/>
                <w:szCs w:val="16"/>
              </w:rPr>
              <w:t xml:space="preserve"> </w:t>
            </w:r>
            <w:r w:rsidRPr="0083765F">
              <w:rPr>
                <w:rFonts w:ascii="Century Gothic"/>
                <w:sz w:val="16"/>
                <w:szCs w:val="16"/>
              </w:rPr>
              <w:t>and</w:t>
            </w:r>
            <w:r w:rsidRPr="0083765F">
              <w:rPr>
                <w:rFonts w:ascii="Century Gothic"/>
                <w:spacing w:val="-6"/>
                <w:sz w:val="16"/>
                <w:szCs w:val="16"/>
              </w:rPr>
              <w:t xml:space="preserve"> </w:t>
            </w:r>
            <w:r w:rsidRPr="0083765F">
              <w:rPr>
                <w:rFonts w:ascii="Century Gothic"/>
                <w:spacing w:val="-1"/>
                <w:sz w:val="16"/>
                <w:szCs w:val="16"/>
              </w:rPr>
              <w:t>recruitment.</w:t>
            </w:r>
            <w:r w:rsidRPr="0083765F">
              <w:rPr>
                <w:rFonts w:ascii="Century Gothic"/>
                <w:spacing w:val="-4"/>
                <w:sz w:val="16"/>
                <w:szCs w:val="16"/>
              </w:rPr>
              <w:t xml:space="preserve"> </w:t>
            </w:r>
            <w:r w:rsidRPr="0083765F">
              <w:rPr>
                <w:rFonts w:ascii="Century Gothic"/>
                <w:spacing w:val="-1"/>
                <w:sz w:val="16"/>
                <w:szCs w:val="16"/>
              </w:rPr>
              <w:t>Provide</w:t>
            </w:r>
            <w:r w:rsidRPr="0083765F">
              <w:rPr>
                <w:rFonts w:ascii="Century Gothic"/>
                <w:spacing w:val="129"/>
                <w:w w:val="99"/>
                <w:sz w:val="16"/>
                <w:szCs w:val="16"/>
              </w:rPr>
              <w:t xml:space="preserve"> </w:t>
            </w:r>
            <w:r w:rsidRPr="0083765F">
              <w:rPr>
                <w:rFonts w:ascii="Century Gothic"/>
                <w:spacing w:val="-1"/>
                <w:sz w:val="16"/>
                <w:szCs w:val="16"/>
              </w:rPr>
              <w:t>refuge</w:t>
            </w:r>
            <w:r w:rsidRPr="0083765F">
              <w:rPr>
                <w:rFonts w:ascii="Century Gothic"/>
                <w:spacing w:val="-5"/>
                <w:sz w:val="16"/>
                <w:szCs w:val="16"/>
              </w:rPr>
              <w:t xml:space="preserve"> </w:t>
            </w:r>
            <w:r w:rsidRPr="0083765F">
              <w:rPr>
                <w:rFonts w:ascii="Century Gothic"/>
                <w:spacing w:val="-1"/>
                <w:sz w:val="16"/>
                <w:szCs w:val="16"/>
              </w:rPr>
              <w:t>habitat</w:t>
            </w:r>
            <w:r w:rsidRPr="0083765F">
              <w:rPr>
                <w:rFonts w:ascii="Century Gothic"/>
                <w:spacing w:val="-4"/>
                <w:sz w:val="16"/>
                <w:szCs w:val="16"/>
              </w:rPr>
              <w:t xml:space="preserve"> </w:t>
            </w:r>
            <w:r w:rsidRPr="0083765F">
              <w:rPr>
                <w:rFonts w:ascii="Century Gothic"/>
                <w:sz w:val="16"/>
                <w:szCs w:val="16"/>
              </w:rPr>
              <w:t>for</w:t>
            </w:r>
            <w:r w:rsidRPr="0083765F">
              <w:rPr>
                <w:rFonts w:ascii="Century Gothic"/>
                <w:spacing w:val="-6"/>
                <w:sz w:val="16"/>
                <w:szCs w:val="16"/>
              </w:rPr>
              <w:t xml:space="preserve"> </w:t>
            </w:r>
            <w:r w:rsidRPr="0083765F">
              <w:rPr>
                <w:rFonts w:ascii="Century Gothic"/>
                <w:spacing w:val="-1"/>
                <w:sz w:val="16"/>
                <w:szCs w:val="16"/>
              </w:rPr>
              <w:t>frogs,</w:t>
            </w:r>
            <w:r w:rsidRPr="0083765F">
              <w:rPr>
                <w:rFonts w:ascii="Century Gothic"/>
                <w:spacing w:val="-7"/>
                <w:sz w:val="16"/>
                <w:szCs w:val="16"/>
              </w:rPr>
              <w:t xml:space="preserve"> </w:t>
            </w:r>
            <w:r w:rsidRPr="0083765F">
              <w:rPr>
                <w:rFonts w:ascii="Century Gothic"/>
                <w:spacing w:val="-1"/>
                <w:sz w:val="16"/>
                <w:szCs w:val="16"/>
              </w:rPr>
              <w:t>turtles</w:t>
            </w:r>
            <w:r w:rsidRPr="0083765F">
              <w:rPr>
                <w:rFonts w:ascii="Century Gothic"/>
                <w:spacing w:val="-5"/>
                <w:sz w:val="16"/>
                <w:szCs w:val="16"/>
              </w:rPr>
              <w:t xml:space="preserve"> </w:t>
            </w:r>
            <w:r w:rsidRPr="0083765F">
              <w:rPr>
                <w:rFonts w:ascii="Century Gothic"/>
                <w:sz w:val="16"/>
                <w:szCs w:val="16"/>
              </w:rPr>
              <w:t>and</w:t>
            </w:r>
            <w:r w:rsidRPr="0083765F">
              <w:rPr>
                <w:rFonts w:ascii="Century Gothic"/>
                <w:spacing w:val="-5"/>
                <w:sz w:val="16"/>
                <w:szCs w:val="16"/>
              </w:rPr>
              <w:t xml:space="preserve"> </w:t>
            </w:r>
            <w:r w:rsidRPr="0083765F">
              <w:rPr>
                <w:rFonts w:ascii="Century Gothic"/>
                <w:spacing w:val="-1"/>
                <w:sz w:val="16"/>
                <w:szCs w:val="16"/>
              </w:rPr>
              <w:t>other</w:t>
            </w:r>
            <w:r w:rsidRPr="0083765F">
              <w:rPr>
                <w:rFonts w:ascii="Century Gothic"/>
                <w:spacing w:val="-4"/>
                <w:sz w:val="16"/>
                <w:szCs w:val="16"/>
              </w:rPr>
              <w:t xml:space="preserve"> </w:t>
            </w:r>
            <w:r w:rsidRPr="0083765F">
              <w:rPr>
                <w:rFonts w:ascii="Century Gothic"/>
                <w:spacing w:val="-1"/>
                <w:sz w:val="16"/>
                <w:szCs w:val="16"/>
              </w:rPr>
              <w:t>vertebrates</w:t>
            </w:r>
          </w:p>
        </w:tc>
      </w:tr>
      <w:tr w:rsidR="00354005" w14:paraId="1D1A46AA" w14:textId="77777777" w:rsidTr="0083765F">
        <w:trPr>
          <w:trHeight w:val="990"/>
        </w:trPr>
        <w:tc>
          <w:tcPr>
            <w:tcW w:w="2099" w:type="dxa"/>
          </w:tcPr>
          <w:p w14:paraId="18A72832" w14:textId="16ECD936" w:rsidR="00354005" w:rsidRDefault="00354005" w:rsidP="0083765F">
            <w:pPr>
              <w:spacing w:before="40" w:after="40"/>
            </w:pPr>
            <w:r>
              <w:rPr>
                <w:rFonts w:ascii="Century Gothic"/>
                <w:b/>
                <w:color w:val="C00000"/>
                <w:spacing w:val="-1"/>
                <w:sz w:val="18"/>
              </w:rPr>
              <w:t>CONNECTIVITY</w:t>
            </w:r>
          </w:p>
        </w:tc>
        <w:tc>
          <w:tcPr>
            <w:tcW w:w="3566" w:type="dxa"/>
          </w:tcPr>
          <w:p w14:paraId="2A0116B1" w14:textId="77777777" w:rsidR="00354005" w:rsidRPr="0083765F" w:rsidRDefault="00354005"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Support longitudinal connectivity along the Lachlan River, including end of system flows</w:t>
            </w:r>
          </w:p>
          <w:p w14:paraId="5FBDB870" w14:textId="06D03D53" w:rsidR="00354005" w:rsidRPr="0083765F" w:rsidRDefault="00354005"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Support lateral connectivity (within constraints) to wetlands and floodplains</w:t>
            </w:r>
          </w:p>
        </w:tc>
        <w:tc>
          <w:tcPr>
            <w:tcW w:w="8926" w:type="dxa"/>
            <w:gridSpan w:val="5"/>
          </w:tcPr>
          <w:p w14:paraId="1F691368" w14:textId="2AF4AB28" w:rsidR="00354005" w:rsidRPr="0083765F" w:rsidRDefault="00354005" w:rsidP="0083765F">
            <w:pPr>
              <w:pStyle w:val="ListBullet"/>
              <w:numPr>
                <w:ilvl w:val="0"/>
                <w:numId w:val="0"/>
              </w:numPr>
              <w:spacing w:before="40" w:after="40"/>
              <w:jc w:val="center"/>
              <w:rPr>
                <w:sz w:val="16"/>
                <w:szCs w:val="16"/>
              </w:rPr>
            </w:pPr>
            <w:r w:rsidRPr="0083765F">
              <w:rPr>
                <w:rFonts w:ascii="Century Gothic" w:hAnsi="Century Gothic"/>
                <w:sz w:val="16"/>
                <w:szCs w:val="16"/>
              </w:rPr>
              <w:t>Support lateral connectivity (within constraints) between the river channel and wetlands and floodplains</w:t>
            </w:r>
          </w:p>
        </w:tc>
      </w:tr>
      <w:tr w:rsidR="00354005" w14:paraId="276DFC40" w14:textId="77777777" w:rsidTr="0026382E">
        <w:tc>
          <w:tcPr>
            <w:tcW w:w="2099" w:type="dxa"/>
          </w:tcPr>
          <w:p w14:paraId="1BA79419" w14:textId="739CB8A2" w:rsidR="00354005" w:rsidRDefault="00354005" w:rsidP="00165A78">
            <w:pPr>
              <w:spacing w:before="40" w:after="40"/>
            </w:pPr>
            <w:r>
              <w:rPr>
                <w:rFonts w:ascii="Century Gothic"/>
                <w:b/>
                <w:spacing w:val="-1"/>
                <w:sz w:val="18"/>
              </w:rPr>
              <w:t>PROCESSES</w:t>
            </w:r>
          </w:p>
        </w:tc>
        <w:tc>
          <w:tcPr>
            <w:tcW w:w="12492" w:type="dxa"/>
            <w:gridSpan w:val="6"/>
          </w:tcPr>
          <w:p w14:paraId="5FC1C34B" w14:textId="6699C534" w:rsidR="00354005" w:rsidRPr="0083765F" w:rsidRDefault="00354005" w:rsidP="0083765F">
            <w:pPr>
              <w:pStyle w:val="ListBullet"/>
              <w:numPr>
                <w:ilvl w:val="0"/>
                <w:numId w:val="0"/>
              </w:numPr>
              <w:spacing w:before="40" w:after="40"/>
              <w:jc w:val="center"/>
              <w:rPr>
                <w:rFonts w:ascii="Century Gothic" w:hAnsi="Century Gothic"/>
                <w:sz w:val="16"/>
                <w:szCs w:val="16"/>
              </w:rPr>
            </w:pPr>
            <w:r w:rsidRPr="0083765F">
              <w:rPr>
                <w:rFonts w:ascii="Century Gothic" w:hAnsi="Century Gothic"/>
                <w:sz w:val="16"/>
                <w:szCs w:val="16"/>
              </w:rPr>
              <w:t>Support primary productivity, nutrient and carbon cycling, biotic dispersal and movement</w:t>
            </w:r>
          </w:p>
        </w:tc>
      </w:tr>
      <w:tr w:rsidR="00354005" w14:paraId="6DEF6F49" w14:textId="77777777" w:rsidTr="0026382E">
        <w:tc>
          <w:tcPr>
            <w:tcW w:w="2099" w:type="dxa"/>
          </w:tcPr>
          <w:p w14:paraId="4172DB39" w14:textId="28102DED" w:rsidR="00354005" w:rsidRDefault="00354005" w:rsidP="00165A78">
            <w:pPr>
              <w:spacing w:before="40" w:after="40"/>
            </w:pPr>
            <w:r>
              <w:rPr>
                <w:rFonts w:ascii="Century Gothic"/>
                <w:b/>
                <w:sz w:val="18"/>
              </w:rPr>
              <w:t>WATER</w:t>
            </w:r>
            <w:r>
              <w:rPr>
                <w:rFonts w:ascii="Century Gothic"/>
                <w:b/>
                <w:spacing w:val="-9"/>
                <w:sz w:val="18"/>
              </w:rPr>
              <w:t xml:space="preserve"> </w:t>
            </w:r>
            <w:r>
              <w:rPr>
                <w:rFonts w:ascii="Century Gothic"/>
                <w:b/>
                <w:spacing w:val="-1"/>
                <w:sz w:val="18"/>
              </w:rPr>
              <w:t>QUALITY</w:t>
            </w:r>
          </w:p>
        </w:tc>
        <w:tc>
          <w:tcPr>
            <w:tcW w:w="3566" w:type="dxa"/>
          </w:tcPr>
          <w:p w14:paraId="6E50E77B" w14:textId="297250E2" w:rsidR="00354005" w:rsidRPr="0083765F" w:rsidRDefault="00354005" w:rsidP="0083765F">
            <w:pPr>
              <w:pStyle w:val="ListBullet"/>
              <w:numPr>
                <w:ilvl w:val="0"/>
                <w:numId w:val="0"/>
              </w:numPr>
              <w:spacing w:before="40" w:after="40"/>
              <w:jc w:val="center"/>
              <w:rPr>
                <w:rFonts w:ascii="Century Gothic" w:hAnsi="Century Gothic"/>
                <w:sz w:val="16"/>
                <w:szCs w:val="16"/>
              </w:rPr>
            </w:pPr>
            <w:r w:rsidRPr="0083765F">
              <w:rPr>
                <w:rFonts w:ascii="Century Gothic" w:hAnsi="Century Gothic"/>
                <w:sz w:val="16"/>
                <w:szCs w:val="16"/>
              </w:rPr>
              <w:t>Provide refuge habitat from adverse water quality events (e.g. hypoxic blackwater)</w:t>
            </w:r>
          </w:p>
        </w:tc>
        <w:tc>
          <w:tcPr>
            <w:tcW w:w="8926" w:type="dxa"/>
            <w:gridSpan w:val="5"/>
          </w:tcPr>
          <w:p w14:paraId="513BF1E5" w14:textId="77777777" w:rsidR="00354005" w:rsidRPr="0083765F" w:rsidRDefault="00354005" w:rsidP="0083765F">
            <w:pPr>
              <w:pStyle w:val="ListBullet"/>
              <w:spacing w:before="40" w:after="40"/>
              <w:ind w:left="198" w:hanging="198"/>
              <w:jc w:val="left"/>
              <w:rPr>
                <w:rFonts w:ascii="Century Gothic" w:hAnsi="Century Gothic"/>
                <w:sz w:val="16"/>
                <w:szCs w:val="16"/>
              </w:rPr>
            </w:pPr>
            <w:r w:rsidRPr="0083765F">
              <w:rPr>
                <w:rFonts w:ascii="Century Gothic" w:hAnsi="Century Gothic"/>
                <w:sz w:val="16"/>
                <w:szCs w:val="16"/>
              </w:rPr>
              <w:t>Support water quality in off-channel assets in terms of dissolved oxygen and salinity</w:t>
            </w:r>
          </w:p>
          <w:p w14:paraId="014C79F5" w14:textId="03BBC346" w:rsidR="00354005" w:rsidRDefault="00354005" w:rsidP="0083765F">
            <w:pPr>
              <w:pStyle w:val="ListBullet"/>
              <w:spacing w:before="40" w:after="40"/>
              <w:ind w:left="198" w:hanging="198"/>
              <w:jc w:val="left"/>
            </w:pPr>
            <w:r w:rsidRPr="0083765F">
              <w:rPr>
                <w:rFonts w:ascii="Century Gothic" w:hAnsi="Century Gothic"/>
                <w:sz w:val="16"/>
                <w:szCs w:val="16"/>
              </w:rPr>
              <w:t>Support transport of salt and nutrients off the floodplain into the river channel and downstream</w:t>
            </w:r>
          </w:p>
        </w:tc>
      </w:tr>
      <w:tr w:rsidR="00165A78" w14:paraId="142953E4" w14:textId="77777777" w:rsidTr="0026382E">
        <w:tc>
          <w:tcPr>
            <w:tcW w:w="2099" w:type="dxa"/>
          </w:tcPr>
          <w:p w14:paraId="05E2C53F" w14:textId="5EC83B3B" w:rsidR="00165A78" w:rsidRDefault="00165A78" w:rsidP="00165A78">
            <w:pPr>
              <w:spacing w:before="40" w:after="40"/>
            </w:pPr>
            <w:r>
              <w:rPr>
                <w:rFonts w:ascii="Century Gothic"/>
                <w:b/>
                <w:spacing w:val="-1"/>
                <w:sz w:val="18"/>
              </w:rPr>
              <w:t>RESILIENCE</w:t>
            </w:r>
          </w:p>
        </w:tc>
        <w:tc>
          <w:tcPr>
            <w:tcW w:w="12492" w:type="dxa"/>
            <w:gridSpan w:val="6"/>
          </w:tcPr>
          <w:p w14:paraId="625C90BB" w14:textId="732234A4" w:rsidR="00165A78" w:rsidRDefault="00165A78" w:rsidP="00165A78">
            <w:pPr>
              <w:spacing w:before="40" w:after="40"/>
            </w:pPr>
            <w:r>
              <w:rPr>
                <w:rFonts w:ascii="Century Gothic"/>
                <w:spacing w:val="-1"/>
                <w:sz w:val="18"/>
              </w:rPr>
              <w:t>Provide</w:t>
            </w:r>
            <w:r>
              <w:rPr>
                <w:rFonts w:ascii="Century Gothic"/>
                <w:spacing w:val="-7"/>
                <w:sz w:val="18"/>
              </w:rPr>
              <w:t xml:space="preserve"> </w:t>
            </w:r>
            <w:r>
              <w:rPr>
                <w:rFonts w:ascii="Century Gothic"/>
                <w:spacing w:val="-1"/>
                <w:sz w:val="18"/>
              </w:rPr>
              <w:t>drought</w:t>
            </w:r>
            <w:r>
              <w:rPr>
                <w:rFonts w:ascii="Century Gothic"/>
                <w:spacing w:val="-9"/>
                <w:sz w:val="18"/>
              </w:rPr>
              <w:t xml:space="preserve"> </w:t>
            </w:r>
            <w:r>
              <w:rPr>
                <w:rFonts w:ascii="Century Gothic"/>
                <w:spacing w:val="-1"/>
                <w:sz w:val="18"/>
              </w:rPr>
              <w:t>refuge</w:t>
            </w:r>
            <w:r>
              <w:rPr>
                <w:rFonts w:ascii="Century Gothic"/>
                <w:spacing w:val="-6"/>
                <w:sz w:val="18"/>
              </w:rPr>
              <w:t xml:space="preserve"> </w:t>
            </w:r>
            <w:r>
              <w:rPr>
                <w:rFonts w:ascii="Century Gothic"/>
                <w:spacing w:val="-1"/>
                <w:sz w:val="18"/>
              </w:rPr>
              <w:t>habitat where possible</w:t>
            </w:r>
          </w:p>
        </w:tc>
      </w:tr>
    </w:tbl>
    <w:p w14:paraId="761FDEB8" w14:textId="5ED4838B" w:rsidR="002C1C3F" w:rsidRDefault="00165A78" w:rsidP="0083765F">
      <w:r>
        <w:rPr>
          <w:rFonts w:ascii="Century Gothic" w:hAnsi="Century Gothic"/>
        </w:rPr>
        <w:t>I</w:t>
      </w:r>
      <w:r w:rsidRPr="00832E84">
        <w:rPr>
          <w:rFonts w:ascii="Century Gothic" w:hAnsi="Century Gothic"/>
        </w:rPr>
        <w:t>nformation sourced from</w:t>
      </w:r>
      <w:r>
        <w:rPr>
          <w:rFonts w:ascii="Century Gothic" w:hAnsi="Century Gothic"/>
        </w:rPr>
        <w:t xml:space="preserve">: </w:t>
      </w:r>
      <w:r>
        <w:rPr>
          <w:rFonts w:ascii="Century Gothic"/>
          <w:spacing w:val="-1"/>
          <w:sz w:val="18"/>
        </w:rPr>
        <w:t>Roberts</w:t>
      </w:r>
      <w:r>
        <w:rPr>
          <w:rFonts w:ascii="Century Gothic"/>
          <w:spacing w:val="-4"/>
          <w:sz w:val="18"/>
        </w:rPr>
        <w:t xml:space="preserve"> </w:t>
      </w:r>
      <w:r>
        <w:rPr>
          <w:rFonts w:ascii="Century Gothic"/>
          <w:sz w:val="18"/>
        </w:rPr>
        <w:t>and</w:t>
      </w:r>
      <w:r>
        <w:rPr>
          <w:rFonts w:ascii="Century Gothic"/>
          <w:spacing w:val="-4"/>
          <w:sz w:val="18"/>
        </w:rPr>
        <w:t xml:space="preserve"> </w:t>
      </w:r>
      <w:r>
        <w:rPr>
          <w:rFonts w:ascii="Century Gothic"/>
          <w:spacing w:val="-1"/>
          <w:sz w:val="18"/>
        </w:rPr>
        <w:t>Marston</w:t>
      </w:r>
      <w:r>
        <w:rPr>
          <w:rFonts w:ascii="Century Gothic"/>
          <w:sz w:val="18"/>
        </w:rPr>
        <w:t xml:space="preserve"> </w:t>
      </w:r>
      <w:r>
        <w:rPr>
          <w:rFonts w:ascii="Century Gothic"/>
          <w:spacing w:val="-2"/>
          <w:sz w:val="18"/>
        </w:rPr>
        <w:t>(2011),</w:t>
      </w:r>
      <w:r>
        <w:rPr>
          <w:rFonts w:ascii="Century Gothic"/>
          <w:spacing w:val="-3"/>
          <w:sz w:val="18"/>
        </w:rPr>
        <w:t xml:space="preserve"> </w:t>
      </w:r>
      <w:r>
        <w:rPr>
          <w:rFonts w:ascii="Century Gothic"/>
          <w:spacing w:val="1"/>
          <w:sz w:val="18"/>
        </w:rPr>
        <w:t>MDBA</w:t>
      </w:r>
      <w:r>
        <w:rPr>
          <w:rFonts w:ascii="Century Gothic"/>
          <w:spacing w:val="-7"/>
          <w:sz w:val="18"/>
        </w:rPr>
        <w:t xml:space="preserve"> </w:t>
      </w:r>
      <w:r>
        <w:rPr>
          <w:rFonts w:ascii="Century Gothic"/>
          <w:spacing w:val="-1"/>
          <w:sz w:val="18"/>
        </w:rPr>
        <w:t>(2012a),</w:t>
      </w:r>
      <w:r>
        <w:rPr>
          <w:rFonts w:ascii="Century Gothic"/>
          <w:spacing w:val="-5"/>
          <w:sz w:val="18"/>
        </w:rPr>
        <w:t xml:space="preserve"> </w:t>
      </w:r>
      <w:r>
        <w:rPr>
          <w:rFonts w:ascii="Century Gothic"/>
          <w:spacing w:val="1"/>
          <w:sz w:val="18"/>
        </w:rPr>
        <w:t>MDBA</w:t>
      </w:r>
      <w:r>
        <w:rPr>
          <w:rFonts w:ascii="Century Gothic"/>
          <w:spacing w:val="-7"/>
          <w:sz w:val="18"/>
        </w:rPr>
        <w:t xml:space="preserve"> </w:t>
      </w:r>
      <w:r>
        <w:rPr>
          <w:rFonts w:ascii="Century Gothic"/>
          <w:spacing w:val="-1"/>
          <w:sz w:val="18"/>
        </w:rPr>
        <w:t>(2012b),</w:t>
      </w:r>
      <w:r>
        <w:rPr>
          <w:rFonts w:ascii="Century Gothic"/>
          <w:spacing w:val="-4"/>
          <w:sz w:val="18"/>
        </w:rPr>
        <w:t xml:space="preserve"> </w:t>
      </w:r>
      <w:r>
        <w:rPr>
          <w:rFonts w:ascii="Century Gothic"/>
          <w:spacing w:val="1"/>
          <w:sz w:val="18"/>
        </w:rPr>
        <w:t>MDBA</w:t>
      </w:r>
      <w:r>
        <w:rPr>
          <w:rFonts w:ascii="Century Gothic"/>
          <w:spacing w:val="-7"/>
          <w:sz w:val="18"/>
        </w:rPr>
        <w:t xml:space="preserve"> </w:t>
      </w:r>
      <w:r>
        <w:rPr>
          <w:rFonts w:ascii="Century Gothic"/>
          <w:spacing w:val="-1"/>
          <w:sz w:val="18"/>
        </w:rPr>
        <w:t>(2012c)</w:t>
      </w:r>
      <w:r>
        <w:rPr>
          <w:rFonts w:ascii="Century Gothic"/>
          <w:spacing w:val="-5"/>
          <w:sz w:val="18"/>
        </w:rPr>
        <w:t xml:space="preserve"> </w:t>
      </w:r>
      <w:r>
        <w:rPr>
          <w:rFonts w:ascii="Century Gothic"/>
          <w:sz w:val="18"/>
        </w:rPr>
        <w:t>and</w:t>
      </w:r>
      <w:r>
        <w:rPr>
          <w:rFonts w:ascii="Century Gothic"/>
          <w:spacing w:val="-4"/>
          <w:sz w:val="18"/>
        </w:rPr>
        <w:t xml:space="preserve"> </w:t>
      </w:r>
      <w:r>
        <w:rPr>
          <w:rFonts w:ascii="Century Gothic"/>
          <w:spacing w:val="-1"/>
          <w:sz w:val="18"/>
        </w:rPr>
        <w:t>MDBA</w:t>
      </w:r>
      <w:r>
        <w:rPr>
          <w:rFonts w:ascii="Century Gothic"/>
          <w:spacing w:val="-4"/>
          <w:sz w:val="18"/>
        </w:rPr>
        <w:t xml:space="preserve"> </w:t>
      </w:r>
      <w:r>
        <w:rPr>
          <w:rFonts w:ascii="Century Gothic"/>
          <w:spacing w:val="-1"/>
          <w:sz w:val="18"/>
        </w:rPr>
        <w:t>(2017)</w:t>
      </w:r>
    </w:p>
    <w:p w14:paraId="776EE1CE" w14:textId="7099BE88" w:rsidR="00276456" w:rsidRDefault="00276456" w:rsidP="00303178">
      <w:pPr>
        <w:spacing w:line="219" w:lineRule="exact"/>
        <w:rPr>
          <w:rFonts w:ascii="Century Gothic"/>
          <w:spacing w:val="-1"/>
          <w:sz w:val="18"/>
        </w:rPr>
        <w:sectPr w:rsidR="00276456" w:rsidSect="00C7417F">
          <w:pgSz w:w="16839" w:h="11907" w:orient="landscape" w:code="9"/>
          <w:pgMar w:top="709" w:right="821" w:bottom="709" w:left="1440" w:header="425" w:footer="502" w:gutter="0"/>
          <w:cols w:space="708"/>
          <w:docGrid w:linePitch="360"/>
        </w:sectPr>
      </w:pPr>
    </w:p>
    <w:p w14:paraId="69D818E3" w14:textId="7CEE0AA1" w:rsidR="005B773C" w:rsidRDefault="005B773C">
      <w:pPr>
        <w:spacing w:after="0"/>
        <w:jc w:val="left"/>
        <w:rPr>
          <w:rFonts w:ascii="Century Gothic" w:hAnsi="Century Gothic"/>
          <w:b/>
        </w:rPr>
      </w:pPr>
    </w:p>
    <w:p w14:paraId="5377DCE6" w14:textId="5ED0682A"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1" w:name="_Toc16155596"/>
      <w:r>
        <w:rPr>
          <w:rFonts w:ascii="Century Gothic" w:hAnsi="Century Gothic"/>
          <w:noProof/>
          <w:color w:val="5F497A" w:themeColor="accent4" w:themeShade="BF"/>
        </w:rPr>
        <w:t>Environmental flow requirements</w:t>
      </w:r>
      <w:bookmarkEnd w:id="21"/>
      <w:r>
        <w:rPr>
          <w:rFonts w:ascii="Century Gothic" w:hAnsi="Century Gothic"/>
          <w:noProof/>
          <w:color w:val="5F497A" w:themeColor="accent4" w:themeShade="BF"/>
        </w:rPr>
        <w:t xml:space="preserve"> </w:t>
      </w:r>
    </w:p>
    <w:p w14:paraId="5377DCE7" w14:textId="5C31298D" w:rsidR="00A3034C" w:rsidRPr="00EE2BCF" w:rsidRDefault="00A3034C" w:rsidP="00475EAB">
      <w:pPr>
        <w:pStyle w:val="NormalWeb"/>
        <w:spacing w:before="0" w:beforeAutospacing="0" w:after="240" w:afterAutospacing="0"/>
        <w:jc w:val="left"/>
        <w:rPr>
          <w:rFonts w:ascii="Century Gothic" w:hAnsi="Century Gothic"/>
        </w:rPr>
      </w:pPr>
      <w:r w:rsidRPr="00E167C0">
        <w:rPr>
          <w:rFonts w:ascii="Century Gothic" w:hAnsi="Century Gothic"/>
        </w:rPr>
        <w:t xml:space="preserve">Not all environmental demands can and will be met through the use of held environmental water. Some demands are met by regulated water deliveries for consumptive purposes </w:t>
      </w:r>
      <w:r w:rsidRPr="003D3BBC">
        <w:rPr>
          <w:rFonts w:ascii="Century Gothic" w:hAnsi="Century Gothic"/>
        </w:rPr>
        <w:t>and inter-valley transfers</w:t>
      </w:r>
      <w:r w:rsidR="00276456">
        <w:rPr>
          <w:rFonts w:ascii="Century Gothic" w:hAnsi="Century Gothic"/>
        </w:rPr>
        <w:t xml:space="preserve">, </w:t>
      </w:r>
      <w:r w:rsidRPr="00E167C0">
        <w:rPr>
          <w:rFonts w:ascii="Century Gothic" w:hAnsi="Century Gothic"/>
        </w:rPr>
        <w:t xml:space="preserve">while others are met by large unregulated/natural flows events or are beyond what can be delivered within operational constraints. </w:t>
      </w:r>
      <w:r w:rsidR="008C433E" w:rsidRPr="00E167C0">
        <w:rPr>
          <w:rFonts w:ascii="Century Gothic" w:hAnsi="Century Gothic"/>
        </w:rPr>
        <w:fldChar w:fldCharType="begin"/>
      </w:r>
      <w:r w:rsidR="0080679E" w:rsidRPr="00E167C0">
        <w:rPr>
          <w:rFonts w:ascii="Century Gothic" w:hAnsi="Century Gothic"/>
        </w:rPr>
        <w:instrText xml:space="preserve"> REF _Ref438477374 </w:instrText>
      </w:r>
      <w:r w:rsidR="00E167C0">
        <w:rPr>
          <w:rFonts w:ascii="Century Gothic" w:hAnsi="Century Gothic"/>
        </w:rPr>
        <w:instrText xml:space="preserve"> \* MERGEFORMAT </w:instrText>
      </w:r>
      <w:r w:rsidR="008C433E" w:rsidRPr="00E167C0">
        <w:rPr>
          <w:rFonts w:ascii="Century Gothic" w:hAnsi="Century Gothic"/>
        </w:rPr>
        <w:fldChar w:fldCharType="end"/>
      </w:r>
      <w:r w:rsidR="009102DB">
        <w:rPr>
          <w:rFonts w:ascii="Century Gothic" w:hAnsi="Century Gothic"/>
        </w:rPr>
        <w:t>Figure 4</w:t>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xml:space="preserve">. Importantly, these are broad, indicative demands and individual watering events may contribute to particular opportunities, such as using infrastructure to deliver water to individual wetlands that would otherwise not be possible due to constraints. </w:t>
      </w:r>
      <w:r w:rsidR="00BB781A">
        <w:rPr>
          <w:rFonts w:ascii="Century Gothic" w:hAnsi="Century Gothic"/>
        </w:rPr>
        <w:t>T</w:t>
      </w:r>
      <w:r w:rsidRPr="00E167C0">
        <w:rPr>
          <w:rFonts w:ascii="Century Gothic" w:hAnsi="Century Gothic"/>
        </w:rPr>
        <w:t>here may be opportunities for Basin State governments to remove or modify constrain</w:t>
      </w:r>
      <w:r w:rsidR="00F906C2" w:rsidRPr="00E167C0">
        <w:rPr>
          <w:rFonts w:ascii="Century Gothic" w:hAnsi="Century Gothic"/>
        </w:rPr>
        <w:t>ts, which will improve the effi</w:t>
      </w:r>
      <w:r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w:t>
      </w:r>
      <w:r w:rsidR="00BB781A">
        <w:rPr>
          <w:rFonts w:ascii="Century Gothic" w:hAnsi="Century Gothic"/>
        </w:rPr>
        <w:t xml:space="preserve"> operational </w:t>
      </w:r>
      <w:r w:rsidR="004E6DD7" w:rsidRPr="00E167C0">
        <w:rPr>
          <w:rFonts w:ascii="Century Gothic" w:hAnsi="Century Gothic"/>
        </w:rPr>
        <w:t xml:space="preserve">delivery </w:t>
      </w:r>
      <w:r w:rsidR="00BB781A">
        <w:rPr>
          <w:rFonts w:ascii="Century Gothic" w:hAnsi="Century Gothic"/>
        </w:rPr>
        <w:t xml:space="preserve">including </w:t>
      </w:r>
      <w:r w:rsidR="004E6DD7" w:rsidRPr="00E167C0">
        <w:rPr>
          <w:rFonts w:ascii="Century Gothic" w:hAnsi="Century Gothic"/>
        </w:rPr>
        <w:t>constraints</w:t>
      </w:r>
      <w:r w:rsidR="00BB781A">
        <w:rPr>
          <w:rFonts w:ascii="Century Gothic" w:hAnsi="Century Gothic"/>
        </w:rPr>
        <w:t xml:space="preserve"> is</w:t>
      </w:r>
      <w:r w:rsidR="004E6DD7" w:rsidRPr="00E167C0">
        <w:rPr>
          <w:rFonts w:ascii="Century Gothic" w:hAnsi="Century Gothic"/>
        </w:rPr>
        <w:t xml:space="preserv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2BBB6023" w14:textId="20EF9A0A" w:rsidR="00EE2BCF" w:rsidRDefault="00EE2BCF" w:rsidP="005E0509">
      <w:pPr>
        <w:pStyle w:val="PlainText"/>
        <w:rPr>
          <w:rStyle w:val="Hyperlink"/>
          <w:rFonts w:asciiTheme="minorHAnsi" w:hAnsiTheme="minorHAnsi"/>
        </w:rPr>
      </w:pPr>
      <w:r>
        <w:rPr>
          <w:noProof/>
          <w:lang w:eastAsia="en-AU"/>
        </w:rPr>
        <w:drawing>
          <wp:inline distT="0" distB="0" distL="0" distR="0" wp14:anchorId="4855FBC8" wp14:editId="070BD664">
            <wp:extent cx="6660515" cy="4375150"/>
            <wp:effectExtent l="0" t="0" r="6985" b="6350"/>
            <wp:docPr id="3" name="Picture 3" descr="A hydrograph showing the scope of demands that Commonwealth environmental water may contribute to in the Lachlan River catchment.&#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channel flows, including to wetlands and swamps in the Lower Lachlan, and contingency flows for bird breeding and water quality.&#10;" title="Figure 4: Scope of demands that environmental water may contribute to in the Lachlan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60515" cy="4375150"/>
                    </a:xfrm>
                    <a:prstGeom prst="rect">
                      <a:avLst/>
                    </a:prstGeom>
                  </pic:spPr>
                </pic:pic>
              </a:graphicData>
            </a:graphic>
          </wp:inline>
        </w:drawing>
      </w:r>
    </w:p>
    <w:p w14:paraId="67285E2F" w14:textId="77777777" w:rsidR="00945483" w:rsidRPr="00185E5A" w:rsidRDefault="00945483" w:rsidP="00945483">
      <w:pPr>
        <w:pStyle w:val="Caption"/>
        <w:spacing w:after="240"/>
        <w:rPr>
          <w:rFonts w:ascii="Century Gothic" w:hAnsi="Century Gothic"/>
        </w:rPr>
      </w:pPr>
      <w:bookmarkStart w:id="22" w:name="_Ref438477374"/>
      <w:bookmarkStart w:id="23" w:name="_Ref438477365"/>
      <w:bookmarkEnd w:id="22"/>
      <w:bookmarkEnd w:id="23"/>
      <w:r w:rsidRPr="00185E5A">
        <w:rPr>
          <w:rFonts w:ascii="Century Gothic" w:hAnsi="Century Gothic"/>
        </w:rPr>
        <w:t xml:space="preserve">Figure </w:t>
      </w:r>
      <w:r>
        <w:rPr>
          <w:rFonts w:ascii="Century Gothic" w:hAnsi="Century Gothic"/>
        </w:rPr>
        <w:t>4</w:t>
      </w:r>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r w:rsidRPr="00276456">
        <w:rPr>
          <w:rFonts w:ascii="Century Gothic" w:hAnsi="Century Gothic"/>
          <w:b w:val="0"/>
        </w:rPr>
        <w:t>Lachlan catchment</w:t>
      </w:r>
    </w:p>
    <w:p w14:paraId="5377DCEB" w14:textId="2DE1694B"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w:t>
      </w:r>
      <w:r w:rsidR="00D60728" w:rsidRPr="00B037D8">
        <w:rPr>
          <w:rFonts w:ascii="Century Gothic" w:hAnsi="Century Gothic"/>
          <w:lang w:val="en-US" w:eastAsia="en-US"/>
        </w:rPr>
        <w:t xml:space="preserve">described in </w:t>
      </w:r>
      <w:r w:rsidR="00EE124D" w:rsidRPr="00B037D8">
        <w:rPr>
          <w:rFonts w:ascii="Century Gothic" w:hAnsi="Century Gothic"/>
          <w:lang w:val="en-US" w:eastAsia="en-US"/>
        </w:rPr>
        <w:fldChar w:fldCharType="begin"/>
      </w:r>
      <w:r w:rsidR="00EE124D" w:rsidRPr="00B037D8">
        <w:rPr>
          <w:rFonts w:ascii="Century Gothic" w:hAnsi="Century Gothic"/>
          <w:lang w:val="en-US" w:eastAsia="en-US"/>
        </w:rPr>
        <w:instrText xml:space="preserve"> REF _Ref439688367 \h  \* MERGEFORMAT </w:instrText>
      </w:r>
      <w:r w:rsidR="00EE124D" w:rsidRPr="00B037D8">
        <w:rPr>
          <w:rFonts w:ascii="Century Gothic" w:hAnsi="Century Gothic"/>
          <w:lang w:val="en-US" w:eastAsia="en-US"/>
        </w:rPr>
      </w:r>
      <w:r w:rsidR="00EE124D" w:rsidRPr="00B037D8">
        <w:rPr>
          <w:rFonts w:ascii="Century Gothic" w:hAnsi="Century Gothic"/>
          <w:lang w:val="en-US" w:eastAsia="en-US"/>
        </w:rPr>
        <w:fldChar w:fldCharType="separate"/>
      </w:r>
      <w:r w:rsidR="002C1C3F" w:rsidRPr="00AC6A46">
        <w:rPr>
          <w:rFonts w:ascii="Century Gothic" w:hAnsi="Century Gothic"/>
          <w:lang w:val="en-US" w:eastAsia="en-US"/>
        </w:rPr>
        <w:t xml:space="preserve">Table </w:t>
      </w:r>
      <w:r w:rsidR="00EE124D" w:rsidRPr="00B037D8">
        <w:rPr>
          <w:rFonts w:ascii="Century Gothic" w:hAnsi="Century Gothic"/>
          <w:lang w:val="en-US" w:eastAsia="en-US"/>
        </w:rPr>
        <w:fldChar w:fldCharType="end"/>
      </w:r>
      <w:r w:rsidR="005D4F70">
        <w:rPr>
          <w:rFonts w:ascii="Century Gothic" w:hAnsi="Century Gothic"/>
          <w:lang w:val="en-US" w:eastAsia="en-US"/>
        </w:rPr>
        <w:t>3</w:t>
      </w:r>
      <w:r w:rsidRPr="00B037D8">
        <w:rPr>
          <w:rFonts w:ascii="Century Gothic" w:hAnsi="Century Gothic"/>
          <w:lang w:val="en-US" w:eastAsia="en-US"/>
        </w:rPr>
        <w:t>.</w:t>
      </w:r>
      <w:r w:rsidR="00D60728" w:rsidRPr="00B037D8">
        <w:rPr>
          <w:rFonts w:ascii="Century Gothic" w:hAnsi="Century Gothic"/>
          <w:lang w:val="en-US" w:eastAsia="en-US"/>
        </w:rPr>
        <w:t xml:space="preserve"> As with the</w:t>
      </w:r>
      <w:r w:rsidR="00D60728" w:rsidRPr="00E167C0">
        <w:rPr>
          <w:rFonts w:ascii="Century Gothic" w:hAnsi="Century Gothic"/>
          <w:lang w:val="en-US" w:eastAsia="en-US"/>
        </w:rPr>
        <w:t xml:space="preserve"> objectives, the environmental water requirements will continue to be reviewed and revised in response to new knowledge.</w:t>
      </w:r>
      <w:r w:rsidR="00D60728">
        <w:rPr>
          <w:rFonts w:ascii="Century Gothic" w:hAnsi="Century Gothic" w:cs="Arial"/>
          <w:noProof/>
        </w:rPr>
        <w:t xml:space="preserve">  </w:t>
      </w:r>
    </w:p>
    <w:p w14:paraId="34021503" w14:textId="77777777" w:rsidR="00C571FC" w:rsidRDefault="00C571FC">
      <w:pPr>
        <w:spacing w:after="0"/>
        <w:jc w:val="left"/>
        <w:rPr>
          <w:rFonts w:ascii="Century Gothic" w:hAnsi="Century Gothic" w:cs="Arial"/>
          <w:noProof/>
        </w:rPr>
      </w:pPr>
      <w:r>
        <w:rPr>
          <w:rFonts w:ascii="Century Gothic" w:hAnsi="Century Gothic" w:cs="Arial"/>
          <w:noProof/>
        </w:rPr>
        <w:br w:type="page"/>
      </w:r>
    </w:p>
    <w:p w14:paraId="5377DCF2" w14:textId="7AA0CC24"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4" w:name="_Toc16155597"/>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w:t>
      </w:r>
      <w:r w:rsidR="00C8746A">
        <w:rPr>
          <w:rFonts w:ascii="Century Gothic" w:hAnsi="Century Gothic"/>
          <w:color w:val="5F497A" w:themeColor="accent4" w:themeShade="BF"/>
        </w:rPr>
        <w:t>2019–20</w:t>
      </w:r>
      <w:bookmarkEnd w:id="24"/>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maximise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1CF83A06" w:rsidR="005D1D5B" w:rsidRDefault="0074225B" w:rsidP="00BD0021">
      <w:pPr>
        <w:pStyle w:val="NormalWeb"/>
        <w:spacing w:before="0" w:beforeAutospacing="0" w:after="240" w:afterAutospacing="0"/>
        <w:jc w:val="left"/>
        <w:rPr>
          <w:rFonts w:ascii="Century Gothic" w:hAnsi="Century Gothic"/>
        </w:rPr>
      </w:pPr>
      <w:r>
        <w:rPr>
          <w:rFonts w:ascii="Century Gothic" w:hAnsi="Century Gothic"/>
        </w:rPr>
        <w:t>Th</w:t>
      </w:r>
      <w:r w:rsidR="00BD0021">
        <w:rPr>
          <w:rFonts w:ascii="Century Gothic" w:hAnsi="Century Gothic"/>
        </w:rPr>
        <w:t xml:space="preserve">is planning process is outlined </w:t>
      </w:r>
      <w:r w:rsidR="00BD0021" w:rsidRPr="00B037D8">
        <w:rPr>
          <w:rFonts w:ascii="Century Gothic" w:hAnsi="Century Gothic"/>
        </w:rPr>
        <w:t xml:space="preserve">in full in </w:t>
      </w:r>
      <w:r w:rsidR="00EE124D" w:rsidRPr="00B037D8">
        <w:fldChar w:fldCharType="begin"/>
      </w:r>
      <w:r w:rsidR="00EE124D" w:rsidRPr="00B037D8">
        <w:instrText xml:space="preserve"> REF _Ref439688367 \h  \* MERGEFORMAT </w:instrText>
      </w:r>
      <w:r w:rsidR="00EE124D" w:rsidRPr="00B037D8">
        <w:fldChar w:fldCharType="separate"/>
      </w:r>
      <w:r w:rsidR="002C1C3F" w:rsidRPr="00AC6A46">
        <w:rPr>
          <w:rFonts w:ascii="Century Gothic" w:hAnsi="Century Gothic"/>
        </w:rPr>
        <w:t xml:space="preserve">Table </w:t>
      </w:r>
      <w:r w:rsidR="00EE124D" w:rsidRPr="00B037D8">
        <w:fldChar w:fldCharType="end"/>
      </w:r>
      <w:r w:rsidR="005D4F70">
        <w:t>3</w:t>
      </w:r>
      <w:r w:rsidRPr="00B037D8">
        <w:rPr>
          <w:rFonts w:ascii="Century Gothic" w:hAnsi="Century Gothic"/>
        </w:rPr>
        <w:t xml:space="preserve"> </w:t>
      </w:r>
      <w:r w:rsidR="00BD0021" w:rsidRPr="00B037D8">
        <w:rPr>
          <w:rFonts w:ascii="Century Gothic" w:hAnsi="Century Gothic"/>
        </w:rPr>
        <w:t>below</w:t>
      </w:r>
      <w:r w:rsidR="00BD0021">
        <w:rPr>
          <w:rFonts w:ascii="Century Gothic" w:hAnsi="Century Gothic"/>
        </w:rPr>
        <w:t xml:space="preserve"> and summarised in the </w:t>
      </w:r>
      <w:r w:rsidR="006B700F">
        <w:rPr>
          <w:rFonts w:ascii="Century Gothic" w:hAnsi="Century Gothic"/>
        </w:rPr>
        <w:t>sections below</w:t>
      </w:r>
      <w:r w:rsidR="00BD0021">
        <w:rPr>
          <w:rFonts w:ascii="Century Gothic" w:hAnsi="Century Gothic"/>
        </w:rPr>
        <w:t xml:space="preserve">. </w:t>
      </w:r>
    </w:p>
    <w:p w14:paraId="4C933FDB" w14:textId="6C7DD484" w:rsidR="00C8746A" w:rsidRPr="000B1AE8" w:rsidRDefault="009102BD" w:rsidP="00C8746A">
      <w:pPr>
        <w:pStyle w:val="Heading2"/>
        <w:spacing w:before="0"/>
        <w:ind w:left="851" w:hanging="851"/>
        <w:rPr>
          <w:rFonts w:ascii="Century Gothic" w:hAnsi="Century Gothic"/>
          <w:noProof/>
          <w:color w:val="5F497A" w:themeColor="accent4" w:themeShade="BF"/>
        </w:rPr>
      </w:pPr>
      <w:bookmarkStart w:id="25" w:name="_Toc16155598"/>
      <w:r>
        <w:rPr>
          <w:rFonts w:ascii="Century Gothic" w:hAnsi="Century Gothic"/>
          <w:noProof/>
          <w:color w:val="5F497A" w:themeColor="accent4" w:themeShade="BF"/>
        </w:rPr>
        <w:t>Lessons from previous years</w:t>
      </w:r>
      <w:bookmarkEnd w:id="25"/>
    </w:p>
    <w:p w14:paraId="0EE624A1" w14:textId="0C9E6431" w:rsidR="00B22A2A" w:rsidRPr="00EE2BCF" w:rsidRDefault="00B22A2A" w:rsidP="00B22A2A">
      <w:pPr>
        <w:pStyle w:val="NormalWeb"/>
        <w:spacing w:before="0" w:beforeAutospacing="0" w:after="240" w:afterAutospacing="0"/>
        <w:jc w:val="left"/>
        <w:rPr>
          <w:rFonts w:ascii="Century Gothic" w:hAnsi="Century Gothic"/>
        </w:rPr>
      </w:pPr>
      <w:r>
        <w:rPr>
          <w:rFonts w:ascii="Century Gothic" w:hAnsi="Century Gothic"/>
        </w:rPr>
        <w:t>Outcomes from m</w:t>
      </w:r>
      <w:r w:rsidRPr="00690F18">
        <w:rPr>
          <w:rFonts w:ascii="Century Gothic" w:hAnsi="Century Gothic"/>
        </w:rPr>
        <w:t xml:space="preserve">onitoring and </w:t>
      </w:r>
      <w:r>
        <w:rPr>
          <w:rFonts w:ascii="Century Gothic" w:hAnsi="Century Gothic"/>
        </w:rPr>
        <w:t xml:space="preserve">lessons learned in previous years </w:t>
      </w:r>
      <w:r w:rsidRPr="00690F18">
        <w:rPr>
          <w:rFonts w:ascii="Century Gothic" w:hAnsi="Century Gothic"/>
        </w:rPr>
        <w:t xml:space="preserve">is a critical component </w:t>
      </w:r>
      <w:r w:rsidR="00C76AB7">
        <w:rPr>
          <w:rFonts w:ascii="Century Gothic" w:hAnsi="Century Gothic"/>
        </w:rPr>
        <w:t>for</w:t>
      </w:r>
      <w:r w:rsidRPr="00690F18">
        <w:rPr>
          <w:rFonts w:ascii="Century Gothic" w:hAnsi="Century Gothic"/>
        </w:rPr>
        <w:t xml:space="preserve"> the effective and efficient use of Commonwealth environmental water</w:t>
      </w:r>
      <w:r w:rsidR="00C76AB7">
        <w:rPr>
          <w:rFonts w:ascii="Century Gothic" w:hAnsi="Century Gothic"/>
        </w:rPr>
        <w:t xml:space="preserve">. These learnings are </w:t>
      </w:r>
      <w:r w:rsidRPr="00690F18">
        <w:rPr>
          <w:rFonts w:ascii="Century Gothic" w:hAnsi="Century Gothic"/>
        </w:rPr>
        <w:t>incorporated into the way environmental water is managed</w:t>
      </w:r>
      <w:r>
        <w:rPr>
          <w:rFonts w:ascii="Century Gothic" w:hAnsi="Century Gothic"/>
        </w:rPr>
        <w:t xml:space="preserve">. </w:t>
      </w:r>
    </w:p>
    <w:p w14:paraId="29261BD8" w14:textId="046E60B0" w:rsidR="00C8746A" w:rsidRPr="007B21DD" w:rsidRDefault="00B22A2A" w:rsidP="00C8746A">
      <w:pPr>
        <w:pStyle w:val="NormalWeb"/>
        <w:spacing w:after="240"/>
        <w:jc w:val="left"/>
        <w:textAlignment w:val="baseline"/>
        <w:rPr>
          <w:rFonts w:ascii="Century Gothic" w:hAnsi="Century Gothic"/>
        </w:rPr>
      </w:pPr>
      <w:r w:rsidRPr="00EE2BCF">
        <w:rPr>
          <w:rFonts w:ascii="Century Gothic" w:hAnsi="Century Gothic"/>
        </w:rPr>
        <w:t>The Commonwealth Environmental Water Office works with the Murray</w:t>
      </w:r>
      <w:r w:rsidR="004F5F3C">
        <w:rPr>
          <w:rFonts w:ascii="Century Gothic" w:hAnsi="Century Gothic"/>
        </w:rPr>
        <w:t>–</w:t>
      </w:r>
      <w:r w:rsidRPr="00EE2BCF">
        <w:rPr>
          <w:rFonts w:ascii="Century Gothic" w:hAnsi="Century Gothic"/>
        </w:rPr>
        <w:t>Darling Basin Authority, state agencies, research organisations, regional organisations, local groups and landholders to collect and collate relevant monitoring information</w:t>
      </w:r>
      <w:r w:rsidR="00CE701B">
        <w:rPr>
          <w:rFonts w:ascii="Century Gothic" w:hAnsi="Century Gothic"/>
        </w:rPr>
        <w:t xml:space="preserve"> and evaluation results</w:t>
      </w:r>
      <w:r w:rsidR="00D01C41">
        <w:rPr>
          <w:rFonts w:ascii="Century Gothic" w:hAnsi="Century Gothic"/>
        </w:rPr>
        <w:t xml:space="preserve"> that facilitate</w:t>
      </w:r>
      <w:r w:rsidRPr="00EE2BCF">
        <w:rPr>
          <w:rFonts w:ascii="Century Gothic" w:hAnsi="Century Gothic"/>
        </w:rPr>
        <w:t xml:space="preserve"> adaptive</w:t>
      </w:r>
      <w:r w:rsidR="003B7D1B">
        <w:rPr>
          <w:rFonts w:ascii="Century Gothic" w:hAnsi="Century Gothic"/>
        </w:rPr>
        <w:t xml:space="preserve">. </w:t>
      </w:r>
      <w:r w:rsidRPr="00EE2BCF">
        <w:rPr>
          <w:rFonts w:ascii="Century Gothic" w:hAnsi="Century Gothic"/>
        </w:rPr>
        <w:t xml:space="preserve"> </w:t>
      </w:r>
      <w:r w:rsidR="009D022E">
        <w:rPr>
          <w:rFonts w:ascii="Century Gothic" w:hAnsi="Century Gothic"/>
        </w:rPr>
        <w:t xml:space="preserve">This continual review of information and outcomes </w:t>
      </w:r>
      <w:r w:rsidR="00086C54" w:rsidRPr="00EE2BCF">
        <w:rPr>
          <w:rFonts w:ascii="Century Gothic" w:hAnsi="Century Gothic"/>
        </w:rPr>
        <w:t>is helping to build knowledge about the best way to get positive outcomes on a larger scale, based on what works and what doesn’t work.</w:t>
      </w:r>
    </w:p>
    <w:p w14:paraId="44BC09E0" w14:textId="55526669" w:rsidR="00C8746A" w:rsidRPr="00C571FC" w:rsidRDefault="00C8746A" w:rsidP="00C8746A">
      <w:pPr>
        <w:pStyle w:val="NormalWeb"/>
        <w:spacing w:after="240"/>
        <w:jc w:val="left"/>
        <w:textAlignment w:val="baseline"/>
        <w:rPr>
          <w:rFonts w:ascii="Century Gothic" w:hAnsi="Century Gothic"/>
        </w:rPr>
      </w:pPr>
      <w:r w:rsidRPr="00C571FC">
        <w:rPr>
          <w:rFonts w:ascii="Century Gothic" w:hAnsi="Century Gothic"/>
        </w:rPr>
        <w:t xml:space="preserve">Key </w:t>
      </w:r>
      <w:r w:rsidR="00086C54" w:rsidRPr="00C571FC">
        <w:rPr>
          <w:rFonts w:ascii="Century Gothic" w:hAnsi="Century Gothic"/>
        </w:rPr>
        <w:t>lessons</w:t>
      </w:r>
      <w:r w:rsidRPr="00C571FC">
        <w:rPr>
          <w:rFonts w:ascii="Century Gothic" w:hAnsi="Century Gothic"/>
        </w:rPr>
        <w:t xml:space="preserve"> and </w:t>
      </w:r>
      <w:r w:rsidR="00086C54" w:rsidRPr="00C571FC">
        <w:rPr>
          <w:rFonts w:ascii="Century Gothic" w:hAnsi="Century Gothic"/>
        </w:rPr>
        <w:t>findings</w:t>
      </w:r>
      <w:r w:rsidRPr="00C571FC">
        <w:rPr>
          <w:rFonts w:ascii="Century Gothic" w:hAnsi="Century Gothic"/>
        </w:rPr>
        <w:t xml:space="preserve"> from the </w:t>
      </w:r>
      <w:r w:rsidR="00086C54" w:rsidRPr="00C571FC">
        <w:rPr>
          <w:rFonts w:ascii="Century Gothic" w:hAnsi="Century Gothic"/>
        </w:rPr>
        <w:t xml:space="preserve">2018-19 watering year and latest monitoring results </w:t>
      </w:r>
      <w:r w:rsidRPr="00C571FC">
        <w:rPr>
          <w:rFonts w:ascii="Century Gothic" w:hAnsi="Century Gothic"/>
        </w:rPr>
        <w:t xml:space="preserve">in the </w:t>
      </w:r>
      <w:r w:rsidR="009C76FF" w:rsidRPr="00C571FC">
        <w:rPr>
          <w:rFonts w:ascii="Century Gothic" w:hAnsi="Century Gothic"/>
        </w:rPr>
        <w:t xml:space="preserve">Lachlan </w:t>
      </w:r>
      <w:r w:rsidR="000A5099">
        <w:rPr>
          <w:rFonts w:ascii="Century Gothic" w:hAnsi="Century Gothic"/>
        </w:rPr>
        <w:t xml:space="preserve">are </w:t>
      </w:r>
      <w:r w:rsidR="009C76FF" w:rsidRPr="00C571FC">
        <w:rPr>
          <w:rFonts w:ascii="Century Gothic" w:hAnsi="Century Gothic"/>
        </w:rPr>
        <w:t>include</w:t>
      </w:r>
      <w:r w:rsidR="000A5099">
        <w:rPr>
          <w:rFonts w:ascii="Century Gothic" w:hAnsi="Century Gothic"/>
        </w:rPr>
        <w:t xml:space="preserve">d below. More detailed information on what environmental water has achieved in the Lachlan since 2014-15 is available from </w:t>
      </w:r>
      <w:hyperlink r:id="rId29" w:history="1">
        <w:r w:rsidR="000A5099" w:rsidRPr="008E2E3F">
          <w:rPr>
            <w:rStyle w:val="Hyperlink"/>
            <w:rFonts w:ascii="Century Gothic" w:hAnsi="Century Gothic"/>
          </w:rPr>
          <w:t>http://www.environment.gov.au/water/cewo/catchment/lachlan</w:t>
        </w:r>
      </w:hyperlink>
      <w:r w:rsidR="000A5099">
        <w:rPr>
          <w:rFonts w:ascii="Century Gothic" w:hAnsi="Century Gothic"/>
        </w:rPr>
        <w:t xml:space="preserve">: </w:t>
      </w:r>
    </w:p>
    <w:p w14:paraId="604ECB28" w14:textId="77777777" w:rsidR="006F2CAF" w:rsidRDefault="006F2CAF" w:rsidP="006F2CAF">
      <w:pPr>
        <w:pStyle w:val="NormalWeb"/>
        <w:numPr>
          <w:ilvl w:val="0"/>
          <w:numId w:val="36"/>
        </w:numPr>
        <w:spacing w:after="240"/>
        <w:jc w:val="left"/>
        <w:textAlignment w:val="baseline"/>
        <w:rPr>
          <w:rFonts w:ascii="Century Gothic" w:hAnsi="Century Gothic"/>
        </w:rPr>
      </w:pPr>
      <w:r w:rsidRPr="00C571FC">
        <w:rPr>
          <w:rFonts w:ascii="Century Gothic" w:hAnsi="Century Gothic"/>
        </w:rPr>
        <w:t>A spring watering action</w:t>
      </w:r>
      <w:r>
        <w:rPr>
          <w:rFonts w:ascii="Century Gothic" w:hAnsi="Century Gothic"/>
        </w:rPr>
        <w:t xml:space="preserve"> </w:t>
      </w:r>
      <w:r w:rsidRPr="00C571FC">
        <w:rPr>
          <w:rFonts w:ascii="Century Gothic" w:hAnsi="Century Gothic"/>
        </w:rPr>
        <w:t xml:space="preserve">(late August 2018 to October 2018) provided a </w:t>
      </w:r>
      <w:r>
        <w:rPr>
          <w:rFonts w:ascii="Century Gothic" w:hAnsi="Century Gothic"/>
        </w:rPr>
        <w:t>‘run of the river’</w:t>
      </w:r>
      <w:r w:rsidRPr="00C571FC">
        <w:rPr>
          <w:rFonts w:ascii="Century Gothic" w:hAnsi="Century Gothic"/>
        </w:rPr>
        <w:t xml:space="preserve"> flow</w:t>
      </w:r>
      <w:r>
        <w:rPr>
          <w:rFonts w:ascii="Century Gothic" w:hAnsi="Century Gothic"/>
        </w:rPr>
        <w:t xml:space="preserve"> (from Wyangala Dam to the Great Cumbung Swamp)</w:t>
      </w:r>
      <w:r w:rsidRPr="00C571FC">
        <w:rPr>
          <w:rFonts w:ascii="Century Gothic" w:hAnsi="Century Gothic"/>
        </w:rPr>
        <w:t xml:space="preserve"> </w:t>
      </w:r>
      <w:r>
        <w:rPr>
          <w:rFonts w:ascii="Century Gothic" w:hAnsi="Century Gothic"/>
        </w:rPr>
        <w:t>for a range of objectives including native fish and vegetation. It also successfully included a</w:t>
      </w:r>
      <w:r w:rsidRPr="00C571FC">
        <w:rPr>
          <w:rFonts w:ascii="Century Gothic" w:hAnsi="Century Gothic"/>
        </w:rPr>
        <w:t xml:space="preserve"> small</w:t>
      </w:r>
      <w:r>
        <w:rPr>
          <w:rFonts w:ascii="Century Gothic" w:hAnsi="Century Gothic"/>
        </w:rPr>
        <w:t xml:space="preserve"> fresh down the Booberoi Creek and provided</w:t>
      </w:r>
      <w:r w:rsidRPr="00C571FC">
        <w:rPr>
          <w:rFonts w:ascii="Century Gothic" w:hAnsi="Century Gothic"/>
        </w:rPr>
        <w:t xml:space="preserve"> an opportunity for </w:t>
      </w:r>
      <w:r>
        <w:rPr>
          <w:rFonts w:ascii="Century Gothic" w:hAnsi="Century Gothic"/>
        </w:rPr>
        <w:t xml:space="preserve">Indigenous Elders to reconnect with country. </w:t>
      </w:r>
    </w:p>
    <w:p w14:paraId="466B105C" w14:textId="52DCEA27" w:rsidR="006F2CAF" w:rsidRDefault="006F2CAF" w:rsidP="006F2CAF">
      <w:pPr>
        <w:pStyle w:val="NormalWeb"/>
        <w:numPr>
          <w:ilvl w:val="0"/>
          <w:numId w:val="36"/>
        </w:numPr>
        <w:spacing w:after="240"/>
        <w:jc w:val="left"/>
        <w:textAlignment w:val="baseline"/>
        <w:rPr>
          <w:rFonts w:ascii="Century Gothic" w:hAnsi="Century Gothic"/>
        </w:rPr>
      </w:pPr>
      <w:r>
        <w:rPr>
          <w:rFonts w:ascii="Century Gothic" w:hAnsi="Century Gothic"/>
        </w:rPr>
        <w:t>The ‘run of the river event’ (as done in 2017-18 and 2018-19) requires a small portion of environmental water to be tempor</w:t>
      </w:r>
      <w:r w:rsidR="003D0FCC">
        <w:rPr>
          <w:rFonts w:ascii="Century Gothic" w:hAnsi="Century Gothic"/>
        </w:rPr>
        <w:t>aril</w:t>
      </w:r>
      <w:r>
        <w:rPr>
          <w:rFonts w:ascii="Century Gothic" w:hAnsi="Century Gothic"/>
        </w:rPr>
        <w:t>y kept in Brew</w:t>
      </w:r>
      <w:r w:rsidR="003D0FCC">
        <w:rPr>
          <w:rFonts w:ascii="Century Gothic" w:hAnsi="Century Gothic"/>
        </w:rPr>
        <w:t>s</w:t>
      </w:r>
      <w:r>
        <w:rPr>
          <w:rFonts w:ascii="Century Gothic" w:hAnsi="Century Gothic"/>
        </w:rPr>
        <w:t>ter weir pool for water accounting purposes. The manage</w:t>
      </w:r>
      <w:r w:rsidR="0026382E">
        <w:rPr>
          <w:rFonts w:ascii="Century Gothic" w:hAnsi="Century Gothic"/>
        </w:rPr>
        <w:t>ment of this water in Brewster w</w:t>
      </w:r>
      <w:r>
        <w:rPr>
          <w:rFonts w:ascii="Century Gothic" w:hAnsi="Century Gothic"/>
        </w:rPr>
        <w:t>eir pool, and its eventual release, is being more actively managed to target outcomes for native fish, particularly Olive perchlet, wherever possible.</w:t>
      </w:r>
    </w:p>
    <w:p w14:paraId="1CBE6789" w14:textId="1C66287A" w:rsidR="00E53269" w:rsidRPr="00E53269" w:rsidRDefault="0026382E" w:rsidP="00E53269">
      <w:pPr>
        <w:pStyle w:val="NormalWeb"/>
        <w:numPr>
          <w:ilvl w:val="0"/>
          <w:numId w:val="36"/>
        </w:numPr>
        <w:spacing w:after="240"/>
        <w:jc w:val="left"/>
        <w:textAlignment w:val="baseline"/>
        <w:rPr>
          <w:rFonts w:ascii="Century Gothic" w:hAnsi="Century Gothic"/>
        </w:rPr>
      </w:pPr>
      <w:r>
        <w:rPr>
          <w:rFonts w:ascii="Century Gothic" w:hAnsi="Century Gothic"/>
        </w:rPr>
        <w:t>Applying a learning</w:t>
      </w:r>
      <w:r w:rsidR="004955C3" w:rsidRPr="00E53269">
        <w:rPr>
          <w:rFonts w:ascii="Century Gothic" w:hAnsi="Century Gothic"/>
        </w:rPr>
        <w:t xml:space="preserve"> from the 2017-18 watering event, </w:t>
      </w:r>
      <w:r w:rsidR="00882B65" w:rsidRPr="00E53269">
        <w:rPr>
          <w:rFonts w:ascii="Century Gothic" w:hAnsi="Century Gothic"/>
        </w:rPr>
        <w:t xml:space="preserve">a lower ‘minimum flow’ rate was set for the river height at Forbes (Cottons weir) during 2018-19 to determine if the same outcome could be achieved for native fish using less environmental water. The ‘minimum flow rate' is set during the nesting season for </w:t>
      </w:r>
      <w:r w:rsidR="00366B15" w:rsidRPr="00E53269">
        <w:rPr>
          <w:rFonts w:ascii="Century Gothic" w:hAnsi="Century Gothic"/>
        </w:rPr>
        <w:t xml:space="preserve">Murray cod </w:t>
      </w:r>
      <w:r w:rsidR="00967C09" w:rsidRPr="00E53269">
        <w:rPr>
          <w:rFonts w:ascii="Century Gothic" w:hAnsi="Century Gothic"/>
        </w:rPr>
        <w:t xml:space="preserve">and </w:t>
      </w:r>
      <w:r w:rsidR="00882B65" w:rsidRPr="00E53269">
        <w:rPr>
          <w:rFonts w:ascii="Century Gothic" w:hAnsi="Century Gothic"/>
        </w:rPr>
        <w:t>f</w:t>
      </w:r>
      <w:r w:rsidR="00967C09" w:rsidRPr="00E53269">
        <w:rPr>
          <w:rFonts w:ascii="Century Gothic" w:hAnsi="Century Gothic"/>
        </w:rPr>
        <w:t xml:space="preserve">reshwater catfish </w:t>
      </w:r>
      <w:r w:rsidR="00366B15" w:rsidRPr="00E53269">
        <w:rPr>
          <w:rFonts w:ascii="Century Gothic" w:hAnsi="Century Gothic"/>
        </w:rPr>
        <w:t>to protect nest</w:t>
      </w:r>
      <w:r w:rsidR="00882B65" w:rsidRPr="00E53269">
        <w:rPr>
          <w:rFonts w:ascii="Century Gothic" w:hAnsi="Century Gothic"/>
        </w:rPr>
        <w:t>s</w:t>
      </w:r>
      <w:r w:rsidR="00B82497" w:rsidRPr="00E53269">
        <w:rPr>
          <w:rFonts w:ascii="Century Gothic" w:hAnsi="Century Gothic"/>
        </w:rPr>
        <w:t xml:space="preserve"> </w:t>
      </w:r>
      <w:r w:rsidR="00366B15" w:rsidRPr="00E53269">
        <w:rPr>
          <w:rFonts w:ascii="Century Gothic" w:hAnsi="Century Gothic"/>
        </w:rPr>
        <w:t xml:space="preserve">from </w:t>
      </w:r>
      <w:r w:rsidR="00882B65" w:rsidRPr="00E53269">
        <w:rPr>
          <w:rFonts w:ascii="Century Gothic" w:hAnsi="Century Gothic"/>
        </w:rPr>
        <w:t>rapid falls in r</w:t>
      </w:r>
      <w:r w:rsidR="00696E4A" w:rsidRPr="00E53269">
        <w:rPr>
          <w:rFonts w:ascii="Century Gothic" w:hAnsi="Century Gothic"/>
        </w:rPr>
        <w:t>iver height</w:t>
      </w:r>
      <w:r w:rsidR="00882B65" w:rsidRPr="00E53269">
        <w:rPr>
          <w:rFonts w:ascii="Century Gothic" w:hAnsi="Century Gothic"/>
        </w:rPr>
        <w:t xml:space="preserve"> and help prevent </w:t>
      </w:r>
      <w:r w:rsidR="00366B15" w:rsidRPr="00E53269">
        <w:rPr>
          <w:rFonts w:ascii="Century Gothic" w:hAnsi="Century Gothic"/>
        </w:rPr>
        <w:t>nest abandonment</w:t>
      </w:r>
      <w:r w:rsidR="00C8746A" w:rsidRPr="00E53269">
        <w:rPr>
          <w:rFonts w:ascii="Century Gothic" w:hAnsi="Century Gothic"/>
        </w:rPr>
        <w:t xml:space="preserve">. </w:t>
      </w:r>
      <w:r w:rsidR="00E53269">
        <w:rPr>
          <w:rFonts w:ascii="Century Gothic" w:hAnsi="Century Gothic"/>
        </w:rPr>
        <w:t>The overall a</w:t>
      </w:r>
      <w:r w:rsidR="00E53269" w:rsidRPr="00E53269">
        <w:rPr>
          <w:rFonts w:ascii="Century Gothic" w:hAnsi="Century Gothic"/>
        </w:rPr>
        <w:t xml:space="preserve">bundance of larval Murray cod </w:t>
      </w:r>
      <w:r w:rsidR="00E53269">
        <w:rPr>
          <w:rFonts w:ascii="Century Gothic" w:hAnsi="Century Gothic"/>
        </w:rPr>
        <w:t xml:space="preserve">appears to have </w:t>
      </w:r>
      <w:r w:rsidR="00E53269" w:rsidRPr="00E53269">
        <w:rPr>
          <w:rFonts w:ascii="Century Gothic" w:hAnsi="Century Gothic"/>
        </w:rPr>
        <w:t xml:space="preserve">increased from last year in the lower </w:t>
      </w:r>
      <w:r w:rsidR="00E53269">
        <w:rPr>
          <w:rFonts w:ascii="Century Gothic" w:hAnsi="Century Gothic"/>
        </w:rPr>
        <w:t>Lachlan</w:t>
      </w:r>
      <w:r w:rsidR="00E53269" w:rsidRPr="00E53269">
        <w:rPr>
          <w:rFonts w:ascii="Century Gothic" w:hAnsi="Century Gothic"/>
        </w:rPr>
        <w:t xml:space="preserve">, </w:t>
      </w:r>
      <w:r w:rsidR="00E53269">
        <w:rPr>
          <w:rFonts w:ascii="Century Gothic" w:hAnsi="Century Gothic"/>
        </w:rPr>
        <w:t>suggesting a slow recovery of the Murray cod population</w:t>
      </w:r>
      <w:r>
        <w:rPr>
          <w:rFonts w:ascii="Century Gothic" w:hAnsi="Century Gothic"/>
        </w:rPr>
        <w:t>,</w:t>
      </w:r>
      <w:r w:rsidR="00E53269">
        <w:rPr>
          <w:rFonts w:ascii="Century Gothic" w:hAnsi="Century Gothic"/>
        </w:rPr>
        <w:t xml:space="preserve"> impacted by the hypoxic event of 2016</w:t>
      </w:r>
      <w:r>
        <w:rPr>
          <w:rFonts w:ascii="Century Gothic" w:hAnsi="Century Gothic"/>
        </w:rPr>
        <w:t>,</w:t>
      </w:r>
      <w:r w:rsidR="00E53269">
        <w:rPr>
          <w:rFonts w:ascii="Century Gothic" w:hAnsi="Century Gothic"/>
        </w:rPr>
        <w:t xml:space="preserve"> may be underway.</w:t>
      </w:r>
    </w:p>
    <w:p w14:paraId="7655F1DA" w14:textId="2C7939B0" w:rsidR="00F347E0" w:rsidRDefault="00F347E0" w:rsidP="00F347E0">
      <w:pPr>
        <w:pStyle w:val="NormalWeb"/>
        <w:numPr>
          <w:ilvl w:val="0"/>
          <w:numId w:val="36"/>
        </w:numPr>
        <w:spacing w:after="240"/>
        <w:jc w:val="left"/>
        <w:textAlignment w:val="baseline"/>
        <w:rPr>
          <w:rFonts w:ascii="Century Gothic" w:hAnsi="Century Gothic"/>
        </w:rPr>
      </w:pPr>
      <w:r>
        <w:rPr>
          <w:rFonts w:ascii="Century Gothic" w:hAnsi="Century Gothic"/>
        </w:rPr>
        <w:t xml:space="preserve">The CEWO’s partnership with NSW OEH </w:t>
      </w:r>
      <w:r w:rsidR="006F2CAF">
        <w:rPr>
          <w:rFonts w:ascii="Century Gothic" w:hAnsi="Century Gothic"/>
        </w:rPr>
        <w:t xml:space="preserve">continues to </w:t>
      </w:r>
      <w:r>
        <w:rPr>
          <w:rFonts w:ascii="Century Gothic" w:hAnsi="Century Gothic"/>
        </w:rPr>
        <w:t xml:space="preserve">enable a whole </w:t>
      </w:r>
      <w:r w:rsidR="006F2CAF">
        <w:rPr>
          <w:rFonts w:ascii="Century Gothic" w:hAnsi="Century Gothic"/>
        </w:rPr>
        <w:t>o</w:t>
      </w:r>
      <w:r>
        <w:rPr>
          <w:rFonts w:ascii="Century Gothic" w:hAnsi="Century Gothic"/>
        </w:rPr>
        <w:t xml:space="preserve">f system approach to be provided in an efficient way (both in terms of water use and its administration). Watering actions across the system in 2017-18 and 2018-19 have included both the river channel (using </w:t>
      </w:r>
      <w:r w:rsidR="0026382E">
        <w:rPr>
          <w:rFonts w:ascii="Century Gothic" w:hAnsi="Century Gothic"/>
        </w:rPr>
        <w:t xml:space="preserve">mostly </w:t>
      </w:r>
      <w:r>
        <w:rPr>
          <w:rFonts w:ascii="Century Gothic" w:hAnsi="Century Gothic"/>
        </w:rPr>
        <w:t>Commonwealth environmental water</w:t>
      </w:r>
      <w:r w:rsidR="0026382E">
        <w:rPr>
          <w:rFonts w:ascii="Century Gothic" w:hAnsi="Century Gothic"/>
        </w:rPr>
        <w:t xml:space="preserve"> and NSW water quality allowance</w:t>
      </w:r>
      <w:r>
        <w:rPr>
          <w:rFonts w:ascii="Century Gothic" w:hAnsi="Century Gothic"/>
        </w:rPr>
        <w:t>) and key off-channel habi</w:t>
      </w:r>
      <w:r w:rsidR="003D0FCC">
        <w:rPr>
          <w:rFonts w:ascii="Century Gothic" w:hAnsi="Century Gothic"/>
        </w:rPr>
        <w:t>t</w:t>
      </w:r>
      <w:r>
        <w:rPr>
          <w:rFonts w:ascii="Century Gothic" w:hAnsi="Century Gothic"/>
        </w:rPr>
        <w:t>ats, such</w:t>
      </w:r>
      <w:r w:rsidR="006F2CAF">
        <w:rPr>
          <w:rFonts w:ascii="Century Gothic" w:hAnsi="Century Gothic"/>
        </w:rPr>
        <w:t xml:space="preserve"> </w:t>
      </w:r>
      <w:r>
        <w:rPr>
          <w:rFonts w:ascii="Century Gothic" w:hAnsi="Century Gothic"/>
        </w:rPr>
        <w:t>as Lake Brewster and flood plain wet</w:t>
      </w:r>
      <w:r w:rsidR="006F2CAF">
        <w:rPr>
          <w:rFonts w:ascii="Century Gothic" w:hAnsi="Century Gothic"/>
        </w:rPr>
        <w:t>lands</w:t>
      </w:r>
      <w:r>
        <w:rPr>
          <w:rFonts w:ascii="Century Gothic" w:hAnsi="Century Gothic"/>
        </w:rPr>
        <w:t xml:space="preserve"> (using</w:t>
      </w:r>
      <w:r w:rsidR="0026382E">
        <w:rPr>
          <w:rFonts w:ascii="Century Gothic" w:hAnsi="Century Gothic"/>
        </w:rPr>
        <w:t xml:space="preserve"> mostly</w:t>
      </w:r>
      <w:r>
        <w:rPr>
          <w:rFonts w:ascii="Century Gothic" w:hAnsi="Century Gothic"/>
        </w:rPr>
        <w:t xml:space="preserve"> NSW environmental water).</w:t>
      </w:r>
    </w:p>
    <w:p w14:paraId="61BF957A" w14:textId="42E8CB3B" w:rsidR="003B0734" w:rsidRPr="004A1395" w:rsidDel="00D56F1D" w:rsidRDefault="003B0734" w:rsidP="00E72560">
      <w:pPr>
        <w:pStyle w:val="NormalWeb"/>
        <w:numPr>
          <w:ilvl w:val="0"/>
          <w:numId w:val="36"/>
        </w:numPr>
        <w:spacing w:after="240"/>
        <w:jc w:val="left"/>
        <w:textAlignment w:val="baseline"/>
        <w:rPr>
          <w:rFonts w:ascii="Century Gothic" w:hAnsi="Century Gothic"/>
        </w:rPr>
      </w:pPr>
      <w:r w:rsidRPr="004A1395">
        <w:rPr>
          <w:rFonts w:ascii="Century Gothic" w:hAnsi="Century Gothic"/>
        </w:rPr>
        <w:t xml:space="preserve">eDNA (environmental DNA) is being </w:t>
      </w:r>
      <w:r w:rsidR="009C76FF" w:rsidRPr="004A1395">
        <w:rPr>
          <w:rFonts w:ascii="Century Gothic" w:hAnsi="Century Gothic"/>
        </w:rPr>
        <w:t>trialed</w:t>
      </w:r>
      <w:r w:rsidRPr="004A1395">
        <w:rPr>
          <w:rFonts w:ascii="Century Gothic" w:hAnsi="Century Gothic"/>
        </w:rPr>
        <w:t xml:space="preserve"> by the Lachlan LTIM provider as a tool for monitoring the distribution of aquatic species. The use of this </w:t>
      </w:r>
      <w:r w:rsidR="00CA0545" w:rsidRPr="004A1395">
        <w:rPr>
          <w:rFonts w:ascii="Century Gothic" w:hAnsi="Century Gothic"/>
        </w:rPr>
        <w:t>technique is</w:t>
      </w:r>
      <w:r w:rsidR="00B16A36">
        <w:rPr>
          <w:rFonts w:ascii="Century Gothic" w:hAnsi="Century Gothic"/>
        </w:rPr>
        <w:t xml:space="preserve"> hoped to provide</w:t>
      </w:r>
      <w:r w:rsidRPr="004A1395">
        <w:rPr>
          <w:rFonts w:ascii="Century Gothic" w:hAnsi="Century Gothic"/>
        </w:rPr>
        <w:t xml:space="preserve"> additional infor</w:t>
      </w:r>
      <w:r w:rsidR="00B16A36">
        <w:rPr>
          <w:rFonts w:ascii="Century Gothic" w:hAnsi="Century Gothic"/>
        </w:rPr>
        <w:t>mation on fish species to comple</w:t>
      </w:r>
      <w:r w:rsidRPr="004A1395">
        <w:rPr>
          <w:rFonts w:ascii="Century Gothic" w:hAnsi="Century Gothic"/>
        </w:rPr>
        <w:t xml:space="preserve">ment the current </w:t>
      </w:r>
      <w:r w:rsidR="00783086" w:rsidRPr="004A1395">
        <w:rPr>
          <w:rFonts w:ascii="Century Gothic" w:hAnsi="Century Gothic"/>
        </w:rPr>
        <w:t xml:space="preserve">sampling </w:t>
      </w:r>
      <w:r w:rsidRPr="004A1395">
        <w:rPr>
          <w:rFonts w:ascii="Century Gothic" w:hAnsi="Century Gothic"/>
        </w:rPr>
        <w:t>techniques</w:t>
      </w:r>
      <w:r w:rsidR="00F347E0">
        <w:rPr>
          <w:rFonts w:ascii="Century Gothic" w:hAnsi="Century Gothic"/>
        </w:rPr>
        <w:t>, with key findings to be reported on in October 2019</w:t>
      </w:r>
      <w:r w:rsidRPr="004A1395">
        <w:rPr>
          <w:rFonts w:ascii="Century Gothic" w:hAnsi="Century Gothic"/>
        </w:rPr>
        <w:t>.</w:t>
      </w:r>
    </w:p>
    <w:p w14:paraId="5377DCF5" w14:textId="2ADE3783" w:rsidR="00AF0362" w:rsidRPr="00AF0362" w:rsidRDefault="007D584C" w:rsidP="00AF0362">
      <w:pPr>
        <w:pStyle w:val="Heading2"/>
        <w:spacing w:before="0"/>
        <w:ind w:left="851" w:hanging="851"/>
        <w:rPr>
          <w:rFonts w:ascii="Century Gothic" w:hAnsi="Century Gothic"/>
          <w:color w:val="5F497A" w:themeColor="accent4" w:themeShade="BF"/>
        </w:rPr>
      </w:pPr>
      <w:bookmarkStart w:id="26" w:name="_Toc16155599"/>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C8746A">
        <w:rPr>
          <w:rFonts w:ascii="Century Gothic" w:hAnsi="Century Gothic"/>
          <w:color w:val="5F497A" w:themeColor="accent4" w:themeShade="BF"/>
        </w:rPr>
        <w:t>2019–20</w:t>
      </w:r>
      <w:bookmarkEnd w:id="26"/>
    </w:p>
    <w:p w14:paraId="7C2D9384" w14:textId="6DD673F3" w:rsidR="002C7266" w:rsidRPr="009F5A44" w:rsidRDefault="002C7266" w:rsidP="003D1C16">
      <w:pPr>
        <w:pStyle w:val="NormalWeb"/>
        <w:spacing w:after="240"/>
        <w:jc w:val="left"/>
        <w:rPr>
          <w:rFonts w:ascii="Century Gothic" w:hAnsi="Century Gothic"/>
        </w:rPr>
      </w:pPr>
      <w:r w:rsidRPr="009F5A44">
        <w:rPr>
          <w:rFonts w:ascii="Century Gothic" w:hAnsi="Century Gothic"/>
        </w:rPr>
        <w:t xml:space="preserve">Total water storage in the Lachlan </w:t>
      </w:r>
      <w:r w:rsidR="009C76FF" w:rsidRPr="009F5A44">
        <w:rPr>
          <w:rFonts w:ascii="Century Gothic" w:hAnsi="Century Gothic"/>
        </w:rPr>
        <w:t>catchment</w:t>
      </w:r>
      <w:r w:rsidRPr="009F5A44">
        <w:rPr>
          <w:rFonts w:ascii="Century Gothic" w:hAnsi="Century Gothic"/>
        </w:rPr>
        <w:t xml:space="preserve"> </w:t>
      </w:r>
      <w:r w:rsidR="00D842A8">
        <w:rPr>
          <w:rFonts w:ascii="Century Gothic" w:hAnsi="Century Gothic"/>
        </w:rPr>
        <w:t xml:space="preserve">will be </w:t>
      </w:r>
      <w:r w:rsidRPr="009F5A44">
        <w:rPr>
          <w:rFonts w:ascii="Century Gothic" w:hAnsi="Century Gothic"/>
        </w:rPr>
        <w:t xml:space="preserve">very low going into 2019-20 with Wyangala Dam, the main </w:t>
      </w:r>
      <w:r w:rsidR="00D842A8">
        <w:rPr>
          <w:rFonts w:ascii="Century Gothic" w:hAnsi="Century Gothic"/>
        </w:rPr>
        <w:t xml:space="preserve">Lachlan system </w:t>
      </w:r>
      <w:r w:rsidRPr="009F5A44">
        <w:rPr>
          <w:rFonts w:ascii="Century Gothic" w:hAnsi="Century Gothic"/>
        </w:rPr>
        <w:t xml:space="preserve">storage facility, </w:t>
      </w:r>
      <w:r w:rsidR="00E654ED" w:rsidRPr="009F5A44">
        <w:rPr>
          <w:rFonts w:ascii="Century Gothic" w:hAnsi="Century Gothic"/>
        </w:rPr>
        <w:t>fall</w:t>
      </w:r>
      <w:r w:rsidRPr="009F5A44">
        <w:rPr>
          <w:rFonts w:ascii="Century Gothic" w:hAnsi="Century Gothic"/>
        </w:rPr>
        <w:t>ing below 30% capacity</w:t>
      </w:r>
      <w:r w:rsidR="00D842A8">
        <w:rPr>
          <w:rFonts w:ascii="Century Gothic" w:hAnsi="Century Gothic"/>
        </w:rPr>
        <w:t xml:space="preserve"> in June 2019 (27% as at </w:t>
      </w:r>
      <w:r w:rsidR="003B11AC">
        <w:rPr>
          <w:rFonts w:ascii="Century Gothic" w:hAnsi="Century Gothic"/>
        </w:rPr>
        <w:t xml:space="preserve">19 June 2019, </w:t>
      </w:r>
      <w:r w:rsidR="003B11AC" w:rsidRPr="003B11AC">
        <w:rPr>
          <w:rFonts w:ascii="Century Gothic" w:hAnsi="Century Gothic"/>
          <w:i/>
        </w:rPr>
        <w:t xml:space="preserve">Water Allocation Statement Lachlan Valley </w:t>
      </w:r>
      <w:r w:rsidR="00D842A8" w:rsidRPr="003B11AC">
        <w:rPr>
          <w:rFonts w:ascii="Century Gothic" w:hAnsi="Century Gothic"/>
          <w:i/>
        </w:rPr>
        <w:t>19 June 2019</w:t>
      </w:r>
      <w:r w:rsidR="00D842A8">
        <w:rPr>
          <w:rFonts w:ascii="Century Gothic" w:hAnsi="Century Gothic"/>
        </w:rPr>
        <w:t>)</w:t>
      </w:r>
      <w:r w:rsidRPr="009F5A44">
        <w:rPr>
          <w:rFonts w:ascii="Century Gothic" w:hAnsi="Century Gothic"/>
        </w:rPr>
        <w:t>. S</w:t>
      </w:r>
      <w:r w:rsidR="00D842A8">
        <w:rPr>
          <w:rFonts w:ascii="Century Gothic" w:hAnsi="Century Gothic"/>
        </w:rPr>
        <w:t>uch low water storage levels will likely</w:t>
      </w:r>
      <w:r w:rsidRPr="009F5A44">
        <w:rPr>
          <w:rFonts w:ascii="Century Gothic" w:hAnsi="Century Gothic"/>
        </w:rPr>
        <w:t xml:space="preserve"> trigger a restriction on access </w:t>
      </w:r>
      <w:r w:rsidR="000632F8" w:rsidRPr="009F5A44">
        <w:rPr>
          <w:rFonts w:ascii="Century Gothic" w:hAnsi="Century Gothic"/>
        </w:rPr>
        <w:t xml:space="preserve">to general security </w:t>
      </w:r>
      <w:r w:rsidRPr="009F5A44">
        <w:rPr>
          <w:rFonts w:ascii="Century Gothic" w:hAnsi="Century Gothic"/>
        </w:rPr>
        <w:t>carryover volumes into 2019-20</w:t>
      </w:r>
      <w:r w:rsidR="003B11AC">
        <w:rPr>
          <w:rFonts w:ascii="Century Gothic" w:hAnsi="Century Gothic"/>
        </w:rPr>
        <w:t>. A</w:t>
      </w:r>
      <w:r w:rsidR="000632F8" w:rsidRPr="009F5A44">
        <w:rPr>
          <w:rFonts w:ascii="Century Gothic" w:hAnsi="Century Gothic"/>
        </w:rPr>
        <w:t xml:space="preserve">dvice from WaterNSW </w:t>
      </w:r>
      <w:r w:rsidR="006950FE">
        <w:rPr>
          <w:rFonts w:ascii="Century Gothic" w:hAnsi="Century Gothic"/>
        </w:rPr>
        <w:t>(19 </w:t>
      </w:r>
      <w:r w:rsidR="003B11AC">
        <w:rPr>
          <w:rFonts w:ascii="Century Gothic" w:hAnsi="Century Gothic"/>
        </w:rPr>
        <w:t>J</w:t>
      </w:r>
      <w:r w:rsidR="006950FE">
        <w:rPr>
          <w:rFonts w:ascii="Century Gothic" w:hAnsi="Century Gothic"/>
        </w:rPr>
        <w:t>une </w:t>
      </w:r>
      <w:r w:rsidR="003B11AC">
        <w:rPr>
          <w:rFonts w:ascii="Century Gothic" w:hAnsi="Century Gothic"/>
        </w:rPr>
        <w:t xml:space="preserve">019) </w:t>
      </w:r>
      <w:r w:rsidR="000632F8" w:rsidRPr="009F5A44">
        <w:rPr>
          <w:rFonts w:ascii="Century Gothic" w:hAnsi="Century Gothic"/>
        </w:rPr>
        <w:t>is that access to carryover could be restr</w:t>
      </w:r>
      <w:r w:rsidR="009C76FF">
        <w:rPr>
          <w:rFonts w:ascii="Century Gothic" w:hAnsi="Century Gothic"/>
        </w:rPr>
        <w:t>icted to 57% of carryover</w:t>
      </w:r>
      <w:r w:rsidR="003B11AC">
        <w:rPr>
          <w:rFonts w:ascii="Century Gothic" w:hAnsi="Century Gothic"/>
        </w:rPr>
        <w:t xml:space="preserve"> volume</w:t>
      </w:r>
      <w:r w:rsidR="000632F8" w:rsidRPr="009F5A44">
        <w:rPr>
          <w:rFonts w:ascii="Century Gothic" w:hAnsi="Century Gothic"/>
        </w:rPr>
        <w:t xml:space="preserve">. If conditions remain dry </w:t>
      </w:r>
      <w:r w:rsidR="00D842A8">
        <w:rPr>
          <w:rFonts w:ascii="Century Gothic" w:hAnsi="Century Gothic"/>
        </w:rPr>
        <w:t>f</w:t>
      </w:r>
      <w:r w:rsidR="00E04319">
        <w:rPr>
          <w:rFonts w:ascii="Century Gothic" w:hAnsi="Century Gothic"/>
        </w:rPr>
        <w:t xml:space="preserve">urther </w:t>
      </w:r>
      <w:r w:rsidR="009C76FF">
        <w:rPr>
          <w:rFonts w:ascii="Century Gothic" w:hAnsi="Century Gothic"/>
        </w:rPr>
        <w:t>restrictions</w:t>
      </w:r>
      <w:r w:rsidR="00E04319">
        <w:rPr>
          <w:rFonts w:ascii="Century Gothic" w:hAnsi="Century Gothic"/>
        </w:rPr>
        <w:t xml:space="preserve"> </w:t>
      </w:r>
      <w:r w:rsidR="00D842A8">
        <w:rPr>
          <w:rFonts w:ascii="Century Gothic" w:hAnsi="Century Gothic"/>
        </w:rPr>
        <w:t>may follow.</w:t>
      </w:r>
    </w:p>
    <w:p w14:paraId="7E9D7A35" w14:textId="76E50733" w:rsidR="000632F8" w:rsidRPr="009F5A44" w:rsidRDefault="004A3C47" w:rsidP="003D1C16">
      <w:pPr>
        <w:pStyle w:val="NormalWeb"/>
        <w:spacing w:after="240"/>
        <w:jc w:val="left"/>
        <w:rPr>
          <w:rFonts w:ascii="Century Gothic" w:hAnsi="Century Gothic"/>
        </w:rPr>
      </w:pPr>
      <w:r w:rsidRPr="009F5A44">
        <w:rPr>
          <w:rFonts w:ascii="Century Gothic" w:hAnsi="Century Gothic"/>
        </w:rPr>
        <w:t>The continuation</w:t>
      </w:r>
      <w:r w:rsidR="000632F8" w:rsidRPr="009F5A44">
        <w:rPr>
          <w:rFonts w:ascii="Century Gothic" w:hAnsi="Century Gothic"/>
        </w:rPr>
        <w:t xml:space="preserve"> of dry conditions in 2018-19 into 2019-20 puts pressure on the environment and landholders. Drier conditions increase the need for water while reducing water storage levels means there is less water available for environmental and productive </w:t>
      </w:r>
      <w:r w:rsidR="00916DD9">
        <w:rPr>
          <w:rFonts w:ascii="Century Gothic" w:hAnsi="Century Gothic"/>
        </w:rPr>
        <w:t>purposes.</w:t>
      </w:r>
      <w:r w:rsidR="000632F8" w:rsidRPr="009F5A44">
        <w:rPr>
          <w:rFonts w:ascii="Century Gothic" w:hAnsi="Century Gothic"/>
        </w:rPr>
        <w:t xml:space="preserve">  In such circumstance the Commonwealth Environmenta</w:t>
      </w:r>
      <w:r w:rsidRPr="009F5A44">
        <w:rPr>
          <w:rFonts w:ascii="Century Gothic" w:hAnsi="Century Gothic"/>
        </w:rPr>
        <w:t xml:space="preserve">l Water Office seeks to focus on refugia sites to maintain resilience for key bird, fish and vegetation sites. </w:t>
      </w:r>
    </w:p>
    <w:p w14:paraId="4AC6AFAD" w14:textId="2EFB1503" w:rsidR="004A3C47" w:rsidRPr="009F5A44" w:rsidRDefault="004A3C47" w:rsidP="003D1C16">
      <w:pPr>
        <w:pStyle w:val="NormalWeb"/>
        <w:spacing w:after="240"/>
        <w:jc w:val="left"/>
        <w:rPr>
          <w:rFonts w:ascii="Century Gothic" w:hAnsi="Century Gothic"/>
        </w:rPr>
      </w:pPr>
      <w:r w:rsidRPr="009F5A44">
        <w:rPr>
          <w:rFonts w:ascii="Century Gothic" w:hAnsi="Century Gothic"/>
        </w:rPr>
        <w:t xml:space="preserve">With limited available water due to the </w:t>
      </w:r>
      <w:r w:rsidR="009F5A44">
        <w:rPr>
          <w:rFonts w:ascii="Century Gothic" w:hAnsi="Century Gothic"/>
        </w:rPr>
        <w:t xml:space="preserve">potential </w:t>
      </w:r>
      <w:r w:rsidRPr="009F5A44">
        <w:rPr>
          <w:rFonts w:ascii="Century Gothic" w:hAnsi="Century Gothic"/>
        </w:rPr>
        <w:t xml:space="preserve">restriction on carryover into 2019-20, the </w:t>
      </w:r>
      <w:r w:rsidR="00916DD9" w:rsidRPr="009F5A44">
        <w:rPr>
          <w:rFonts w:ascii="Century Gothic" w:hAnsi="Century Gothic"/>
        </w:rPr>
        <w:t>Commonwealth Environmental Water Office</w:t>
      </w:r>
      <w:r w:rsidRPr="009F5A44">
        <w:rPr>
          <w:rFonts w:ascii="Century Gothic" w:hAnsi="Century Gothic"/>
        </w:rPr>
        <w:t xml:space="preserve"> will be limited in </w:t>
      </w:r>
      <w:r w:rsidR="009F5A44">
        <w:rPr>
          <w:rFonts w:ascii="Century Gothic" w:hAnsi="Century Gothic"/>
        </w:rPr>
        <w:t xml:space="preserve">the </w:t>
      </w:r>
      <w:r w:rsidRPr="009F5A44">
        <w:rPr>
          <w:rFonts w:ascii="Century Gothic" w:hAnsi="Century Gothic"/>
        </w:rPr>
        <w:t xml:space="preserve">watering actions it is </w:t>
      </w:r>
      <w:r w:rsidR="00916DD9">
        <w:rPr>
          <w:rFonts w:ascii="Century Gothic" w:hAnsi="Century Gothic"/>
        </w:rPr>
        <w:t>able to undertake with a focus in 2019- 20 being placed o</w:t>
      </w:r>
      <w:r w:rsidRPr="009F5A44">
        <w:rPr>
          <w:rFonts w:ascii="Century Gothic" w:hAnsi="Century Gothic"/>
        </w:rPr>
        <w:t>n providing water</w:t>
      </w:r>
      <w:r w:rsidR="00053FCD" w:rsidRPr="009F5A44">
        <w:rPr>
          <w:rFonts w:ascii="Century Gothic" w:hAnsi="Century Gothic"/>
        </w:rPr>
        <w:t xml:space="preserve"> to build resilience ahead of the </w:t>
      </w:r>
      <w:r w:rsidR="00E04319">
        <w:rPr>
          <w:rFonts w:ascii="Century Gothic" w:hAnsi="Century Gothic"/>
        </w:rPr>
        <w:t xml:space="preserve">potential </w:t>
      </w:r>
      <w:r w:rsidR="00053FCD" w:rsidRPr="009F5A44">
        <w:rPr>
          <w:rFonts w:ascii="Century Gothic" w:hAnsi="Century Gothic"/>
        </w:rPr>
        <w:t>continuation of the current</w:t>
      </w:r>
      <w:r w:rsidRPr="009F5A44">
        <w:rPr>
          <w:rFonts w:ascii="Century Gothic" w:hAnsi="Century Gothic"/>
        </w:rPr>
        <w:t xml:space="preserve"> dry spell.</w:t>
      </w:r>
    </w:p>
    <w:p w14:paraId="544127A4" w14:textId="52F82CB0" w:rsidR="007951EF" w:rsidRDefault="007951EF" w:rsidP="003D1C16">
      <w:pPr>
        <w:pStyle w:val="NormalWeb"/>
        <w:spacing w:after="240"/>
        <w:jc w:val="left"/>
        <w:rPr>
          <w:rFonts w:ascii="Century Gothic" w:hAnsi="Century Gothic"/>
        </w:rPr>
      </w:pPr>
      <w:r w:rsidRPr="009F5A44">
        <w:rPr>
          <w:rFonts w:ascii="Century Gothic" w:hAnsi="Century Gothic"/>
        </w:rPr>
        <w:t xml:space="preserve">Should there be substantial rains in 2019-20 and a lifting of the expected carryover restriction (and the </w:t>
      </w:r>
      <w:r w:rsidRPr="00916DD9">
        <w:rPr>
          <w:rFonts w:ascii="Century Gothic" w:hAnsi="Century Gothic"/>
        </w:rPr>
        <w:t xml:space="preserve">potential </w:t>
      </w:r>
      <w:r w:rsidR="00E04319">
        <w:rPr>
          <w:rFonts w:ascii="Century Gothic" w:hAnsi="Century Gothic"/>
        </w:rPr>
        <w:t xml:space="preserve">for new </w:t>
      </w:r>
      <w:r w:rsidRPr="00916DD9">
        <w:rPr>
          <w:rFonts w:ascii="Century Gothic" w:hAnsi="Century Gothic"/>
        </w:rPr>
        <w:t xml:space="preserve">allocation </w:t>
      </w:r>
      <w:r w:rsidR="00E04319">
        <w:rPr>
          <w:rFonts w:ascii="Century Gothic" w:hAnsi="Century Gothic"/>
        </w:rPr>
        <w:t>to</w:t>
      </w:r>
      <w:r w:rsidRPr="00916DD9">
        <w:rPr>
          <w:rFonts w:ascii="Century Gothic" w:hAnsi="Century Gothic"/>
        </w:rPr>
        <w:t xml:space="preserve"> general security licenses), more actions will be undertaken to take advantage of increased water availability, natural tributary inflows and</w:t>
      </w:r>
      <w:r w:rsidR="00E654ED" w:rsidRPr="00916DD9">
        <w:rPr>
          <w:rFonts w:ascii="Century Gothic" w:hAnsi="Century Gothic"/>
        </w:rPr>
        <w:t xml:space="preserve"> </w:t>
      </w:r>
      <w:r w:rsidRPr="00916DD9">
        <w:rPr>
          <w:rFonts w:ascii="Century Gothic" w:hAnsi="Century Gothic"/>
        </w:rPr>
        <w:t>higher river levels. Such water actio</w:t>
      </w:r>
      <w:r w:rsidR="00053FCD" w:rsidRPr="00916DD9">
        <w:rPr>
          <w:rFonts w:ascii="Century Gothic" w:hAnsi="Century Gothic"/>
        </w:rPr>
        <w:t>ns could include support for bir</w:t>
      </w:r>
      <w:r w:rsidRPr="00916DD9">
        <w:rPr>
          <w:rFonts w:ascii="Century Gothic" w:hAnsi="Century Gothic"/>
        </w:rPr>
        <w:t>d</w:t>
      </w:r>
      <w:r w:rsidRPr="009F5A44">
        <w:rPr>
          <w:rFonts w:ascii="Century Gothic" w:hAnsi="Century Gothic"/>
        </w:rPr>
        <w:t xml:space="preserve"> breeding events if they are naturally triggered,</w:t>
      </w:r>
      <w:r w:rsidR="0093792A">
        <w:rPr>
          <w:rFonts w:ascii="Century Gothic" w:hAnsi="Century Gothic"/>
        </w:rPr>
        <w:t xml:space="preserve"> improving water quality where possible to do so (e.g. hy</w:t>
      </w:r>
      <w:r w:rsidR="00E877BE">
        <w:rPr>
          <w:rFonts w:ascii="Century Gothic" w:hAnsi="Century Gothic"/>
        </w:rPr>
        <w:t>p</w:t>
      </w:r>
      <w:r w:rsidR="0093792A">
        <w:rPr>
          <w:rFonts w:ascii="Century Gothic" w:hAnsi="Century Gothic"/>
        </w:rPr>
        <w:t>oxic events), provide</w:t>
      </w:r>
      <w:r w:rsidRPr="009F5A44">
        <w:rPr>
          <w:rFonts w:ascii="Century Gothic" w:hAnsi="Century Gothic"/>
        </w:rPr>
        <w:t xml:space="preserve"> whole of river flows and watering of anabran</w:t>
      </w:r>
      <w:r w:rsidR="00E654ED" w:rsidRPr="009F5A44">
        <w:rPr>
          <w:rFonts w:ascii="Century Gothic" w:hAnsi="Century Gothic"/>
        </w:rPr>
        <w:t xml:space="preserve">ches, </w:t>
      </w:r>
      <w:r w:rsidR="009C76FF" w:rsidRPr="009F5A44">
        <w:rPr>
          <w:rFonts w:ascii="Century Gothic" w:hAnsi="Century Gothic"/>
        </w:rPr>
        <w:t>tributaries</w:t>
      </w:r>
      <w:r w:rsidR="00E654ED" w:rsidRPr="009F5A44">
        <w:rPr>
          <w:rFonts w:ascii="Century Gothic" w:hAnsi="Century Gothic"/>
        </w:rPr>
        <w:t xml:space="preserve"> and wetlands</w:t>
      </w:r>
      <w:r w:rsidR="00053FCD" w:rsidRPr="009F5A44">
        <w:rPr>
          <w:rFonts w:ascii="Century Gothic" w:hAnsi="Century Gothic"/>
        </w:rPr>
        <w:t>, while balancing</w:t>
      </w:r>
      <w:r w:rsidR="00E654ED" w:rsidRPr="009F5A44">
        <w:rPr>
          <w:rFonts w:ascii="Century Gothic" w:hAnsi="Century Gothic"/>
        </w:rPr>
        <w:t xml:space="preserve"> the need to maintain a volume of water for </w:t>
      </w:r>
      <w:r w:rsidR="00053FCD" w:rsidRPr="009F5A44">
        <w:rPr>
          <w:rFonts w:ascii="Century Gothic" w:hAnsi="Century Gothic"/>
        </w:rPr>
        <w:t xml:space="preserve">carryover into </w:t>
      </w:r>
      <w:r w:rsidR="00E654ED" w:rsidRPr="009F5A44">
        <w:rPr>
          <w:rFonts w:ascii="Century Gothic" w:hAnsi="Century Gothic"/>
        </w:rPr>
        <w:t>the following water year.</w:t>
      </w:r>
    </w:p>
    <w:p w14:paraId="4FA69F80" w14:textId="6E339705" w:rsidR="00B535BA" w:rsidRDefault="00B535BA" w:rsidP="003D1C16">
      <w:pPr>
        <w:pStyle w:val="NormalWeb"/>
        <w:spacing w:after="240"/>
        <w:jc w:val="left"/>
        <w:rPr>
          <w:rFonts w:ascii="Century Gothic" w:hAnsi="Century Gothic"/>
        </w:rPr>
      </w:pPr>
      <w:r>
        <w:rPr>
          <w:rFonts w:ascii="Century Gothic" w:hAnsi="Century Gothic"/>
        </w:rPr>
        <w:t xml:space="preserve">The following </w:t>
      </w:r>
      <w:r w:rsidR="009E2DB2">
        <w:rPr>
          <w:rFonts w:ascii="Century Gothic" w:hAnsi="Century Gothic"/>
        </w:rPr>
        <w:t xml:space="preserve">identifies major Lachlan catchment assets </w:t>
      </w:r>
      <w:r w:rsidR="00E877BE">
        <w:rPr>
          <w:rFonts w:ascii="Century Gothic" w:hAnsi="Century Gothic"/>
        </w:rPr>
        <w:t xml:space="preserve">where Commonwealth environmental water could be used </w:t>
      </w:r>
      <w:r w:rsidR="009E2DB2">
        <w:rPr>
          <w:rFonts w:ascii="Century Gothic" w:hAnsi="Century Gothic"/>
        </w:rPr>
        <w:t xml:space="preserve">and </w:t>
      </w:r>
      <w:r w:rsidR="00E877BE">
        <w:rPr>
          <w:rFonts w:ascii="Century Gothic" w:hAnsi="Century Gothic"/>
        </w:rPr>
        <w:t>includes reference to</w:t>
      </w:r>
      <w:r w:rsidR="00E04319">
        <w:rPr>
          <w:rFonts w:ascii="Century Gothic" w:hAnsi="Century Gothic"/>
        </w:rPr>
        <w:t xml:space="preserve"> </w:t>
      </w:r>
      <w:r w:rsidR="009E2DB2">
        <w:rPr>
          <w:rFonts w:ascii="Century Gothic" w:hAnsi="Century Gothic"/>
        </w:rPr>
        <w:t>the L</w:t>
      </w:r>
      <w:r w:rsidR="00E877BE">
        <w:rPr>
          <w:rFonts w:ascii="Century Gothic" w:hAnsi="Century Gothic"/>
        </w:rPr>
        <w:t xml:space="preserve">ong </w:t>
      </w:r>
      <w:r w:rsidR="009E2DB2">
        <w:rPr>
          <w:rFonts w:ascii="Century Gothic" w:hAnsi="Century Gothic"/>
        </w:rPr>
        <w:t>T</w:t>
      </w:r>
      <w:r w:rsidR="00E877BE">
        <w:rPr>
          <w:rFonts w:ascii="Century Gothic" w:hAnsi="Century Gothic"/>
        </w:rPr>
        <w:t xml:space="preserve">erm </w:t>
      </w:r>
      <w:r w:rsidR="009E2DB2">
        <w:rPr>
          <w:rFonts w:ascii="Century Gothic" w:hAnsi="Century Gothic"/>
        </w:rPr>
        <w:t>W</w:t>
      </w:r>
      <w:r w:rsidR="00E877BE">
        <w:rPr>
          <w:rFonts w:ascii="Century Gothic" w:hAnsi="Century Gothic"/>
        </w:rPr>
        <w:t xml:space="preserve">ater </w:t>
      </w:r>
      <w:r w:rsidR="009E2DB2">
        <w:rPr>
          <w:rFonts w:ascii="Century Gothic" w:hAnsi="Century Gothic"/>
        </w:rPr>
        <w:t>Planning unit (PU)</w:t>
      </w:r>
      <w:r w:rsidR="005871D0">
        <w:rPr>
          <w:rFonts w:ascii="Century Gothic" w:hAnsi="Century Gothic"/>
        </w:rPr>
        <w:t xml:space="preserve"> as shown in Figure 1</w:t>
      </w:r>
      <w:r w:rsidR="005D0223" w:rsidRPr="002A61DF">
        <w:rPr>
          <w:rFonts w:ascii="Century Gothic" w:hAnsi="Century Gothic"/>
          <w:sz w:val="16"/>
          <w:szCs w:val="16"/>
        </w:rPr>
        <w:t>.</w:t>
      </w:r>
    </w:p>
    <w:p w14:paraId="1C62BBC6" w14:textId="06B25399" w:rsidR="009E2DB2" w:rsidRPr="009E2DB2" w:rsidRDefault="003D1C16" w:rsidP="009E2DB2">
      <w:pPr>
        <w:pStyle w:val="NormalWeb"/>
        <w:spacing w:before="0" w:beforeAutospacing="0" w:after="0" w:afterAutospacing="0"/>
        <w:jc w:val="left"/>
        <w:rPr>
          <w:rFonts w:ascii="Century Gothic" w:hAnsi="Century Gothic"/>
        </w:rPr>
      </w:pPr>
      <w:r w:rsidRPr="009E2DB2">
        <w:rPr>
          <w:rFonts w:ascii="Century Gothic" w:hAnsi="Century Gothic"/>
          <w:b/>
        </w:rPr>
        <w:t>Lachlan River</w:t>
      </w:r>
    </w:p>
    <w:p w14:paraId="520ABB0D" w14:textId="023DC704" w:rsidR="009E2DB2" w:rsidRDefault="009E2DB2" w:rsidP="009E2DB2">
      <w:pPr>
        <w:pStyle w:val="NormalWeb"/>
        <w:spacing w:before="0" w:beforeAutospacing="0" w:after="0" w:afterAutospacing="0"/>
        <w:jc w:val="left"/>
        <w:rPr>
          <w:rFonts w:ascii="Century Gothic" w:hAnsi="Century Gothic"/>
        </w:rPr>
      </w:pPr>
      <w:r>
        <w:rPr>
          <w:rFonts w:ascii="Century Gothic" w:hAnsi="Century Gothic"/>
        </w:rPr>
        <w:t>PU2: Upper Lachlan River</w:t>
      </w:r>
    </w:p>
    <w:p w14:paraId="63E6D1F6" w14:textId="65CA98BA" w:rsidR="009E2DB2" w:rsidRDefault="009E2DB2" w:rsidP="009E2DB2">
      <w:pPr>
        <w:pStyle w:val="NormalWeb"/>
        <w:spacing w:before="0" w:beforeAutospacing="0" w:after="0" w:afterAutospacing="0"/>
        <w:jc w:val="left"/>
        <w:rPr>
          <w:rFonts w:ascii="Century Gothic" w:hAnsi="Century Gothic"/>
        </w:rPr>
      </w:pPr>
      <w:r>
        <w:rPr>
          <w:rFonts w:ascii="Century Gothic" w:hAnsi="Century Gothic"/>
        </w:rPr>
        <w:t>P</w:t>
      </w:r>
      <w:r w:rsidR="00784623">
        <w:rPr>
          <w:rFonts w:ascii="Century Gothic" w:hAnsi="Century Gothic"/>
        </w:rPr>
        <w:t xml:space="preserve">U3: Lachlan River - </w:t>
      </w:r>
      <w:r>
        <w:rPr>
          <w:rFonts w:ascii="Century Gothic" w:hAnsi="Century Gothic"/>
        </w:rPr>
        <w:t>Forbes to Condobolin</w:t>
      </w:r>
      <w:r w:rsidR="00784623">
        <w:rPr>
          <w:rFonts w:ascii="Century Gothic" w:hAnsi="Century Gothic"/>
        </w:rPr>
        <w:t xml:space="preserve"> (Lachlan River, Horseshoe Lagoon, Bumbuggan Creek)</w:t>
      </w:r>
    </w:p>
    <w:p w14:paraId="60C60E52" w14:textId="70E3EC04" w:rsidR="009E2DB2" w:rsidRDefault="009E2DB2" w:rsidP="009E2DB2">
      <w:pPr>
        <w:pStyle w:val="NormalWeb"/>
        <w:spacing w:before="0" w:beforeAutospacing="0" w:after="0" w:afterAutospacing="0"/>
        <w:jc w:val="left"/>
        <w:rPr>
          <w:rFonts w:ascii="Century Gothic" w:hAnsi="Century Gothic"/>
        </w:rPr>
      </w:pPr>
      <w:r>
        <w:rPr>
          <w:rFonts w:ascii="Century Gothic" w:hAnsi="Century Gothic"/>
        </w:rPr>
        <w:t>PU6</w:t>
      </w:r>
      <w:r w:rsidR="00784623">
        <w:rPr>
          <w:rFonts w:ascii="Century Gothic" w:hAnsi="Century Gothic"/>
        </w:rPr>
        <w:t xml:space="preserve">: Lachlan River - </w:t>
      </w:r>
      <w:r>
        <w:rPr>
          <w:rFonts w:ascii="Century Gothic" w:hAnsi="Century Gothic"/>
        </w:rPr>
        <w:t>Condobolin to Lake Cargelligo</w:t>
      </w:r>
      <w:r w:rsidR="00784623">
        <w:rPr>
          <w:rFonts w:ascii="Century Gothic" w:hAnsi="Century Gothic"/>
        </w:rPr>
        <w:t xml:space="preserve"> (Lachlan River, Borapine &amp; Kiagathur Creeks, Yarnel Lagoon)</w:t>
      </w:r>
    </w:p>
    <w:p w14:paraId="305BD6D5" w14:textId="38088F64" w:rsidR="009E2DB2" w:rsidRDefault="009E2DB2" w:rsidP="009E2DB2">
      <w:pPr>
        <w:pStyle w:val="NormalWeb"/>
        <w:spacing w:before="0" w:beforeAutospacing="0" w:after="0" w:afterAutospacing="0"/>
        <w:jc w:val="left"/>
        <w:rPr>
          <w:rFonts w:ascii="Century Gothic" w:hAnsi="Century Gothic"/>
        </w:rPr>
      </w:pPr>
      <w:r>
        <w:rPr>
          <w:rFonts w:ascii="Century Gothic" w:hAnsi="Century Gothic"/>
        </w:rPr>
        <w:t>PU8</w:t>
      </w:r>
      <w:r w:rsidR="00784623">
        <w:rPr>
          <w:rFonts w:ascii="Century Gothic" w:hAnsi="Century Gothic"/>
        </w:rPr>
        <w:t xml:space="preserve">: Lachlan River - </w:t>
      </w:r>
      <w:r>
        <w:rPr>
          <w:rFonts w:ascii="Century Gothic" w:hAnsi="Century Gothic"/>
        </w:rPr>
        <w:t>Lake Cargelligo to Willandra Weir</w:t>
      </w:r>
      <w:r w:rsidR="00784623">
        <w:rPr>
          <w:rFonts w:ascii="Century Gothic" w:hAnsi="Century Gothic"/>
        </w:rPr>
        <w:t xml:space="preserve"> (Lachlan </w:t>
      </w:r>
      <w:r w:rsidR="009C76FF">
        <w:rPr>
          <w:rFonts w:ascii="Century Gothic" w:hAnsi="Century Gothic"/>
        </w:rPr>
        <w:t>River Box</w:t>
      </w:r>
      <w:r w:rsidR="00784623">
        <w:rPr>
          <w:rFonts w:ascii="Century Gothic" w:hAnsi="Century Gothic"/>
        </w:rPr>
        <w:t xml:space="preserve"> Creek)</w:t>
      </w:r>
    </w:p>
    <w:p w14:paraId="6001645B" w14:textId="7BA50A46" w:rsidR="009E2DB2" w:rsidRDefault="009E2DB2" w:rsidP="009E2DB2">
      <w:pPr>
        <w:pStyle w:val="NormalWeb"/>
        <w:spacing w:before="0" w:beforeAutospacing="0" w:after="0" w:afterAutospacing="0"/>
        <w:jc w:val="left"/>
        <w:rPr>
          <w:rFonts w:ascii="Century Gothic" w:hAnsi="Century Gothic"/>
        </w:rPr>
      </w:pPr>
      <w:r>
        <w:rPr>
          <w:rFonts w:ascii="Century Gothic" w:hAnsi="Century Gothic"/>
        </w:rPr>
        <w:t>PU14: Lower Lachlan watercourse</w:t>
      </w:r>
      <w:r w:rsidR="00784623">
        <w:rPr>
          <w:rFonts w:ascii="Century Gothic" w:hAnsi="Century Gothic"/>
        </w:rPr>
        <w:t xml:space="preserve"> (Lachlan River, Moon Moon Lake)</w:t>
      </w:r>
    </w:p>
    <w:p w14:paraId="3073D060" w14:textId="1078F106" w:rsidR="009E2DB2" w:rsidRDefault="008C5E73" w:rsidP="009E2DB2">
      <w:pPr>
        <w:pStyle w:val="NormalWeb"/>
        <w:spacing w:before="0" w:beforeAutospacing="0" w:after="0" w:afterAutospacing="0"/>
        <w:jc w:val="left"/>
        <w:rPr>
          <w:rFonts w:ascii="Century Gothic" w:hAnsi="Century Gothic"/>
        </w:rPr>
      </w:pPr>
      <w:r>
        <w:rPr>
          <w:rFonts w:ascii="Century Gothic" w:hAnsi="Century Gothic"/>
        </w:rPr>
        <w:t>PU16: Western Lachlan watercourse inc</w:t>
      </w:r>
      <w:r w:rsidR="009C76FF">
        <w:rPr>
          <w:rFonts w:ascii="Century Gothic" w:hAnsi="Century Gothic"/>
        </w:rPr>
        <w:t>luding</w:t>
      </w:r>
      <w:r>
        <w:rPr>
          <w:rFonts w:ascii="Century Gothic" w:hAnsi="Century Gothic"/>
        </w:rPr>
        <w:t xml:space="preserve"> The Great Cumbung Swamp (Lachlan River, Great Cumbung Swamp, Lake Waljeers, Pimpara Creek, Lachlan swamp, Baconian swamp, Lake, Ita</w:t>
      </w:r>
      <w:r w:rsidR="00784623">
        <w:rPr>
          <w:rFonts w:ascii="Century Gothic" w:hAnsi="Century Gothic"/>
        </w:rPr>
        <w:t>)</w:t>
      </w:r>
    </w:p>
    <w:p w14:paraId="223364A4" w14:textId="7115A993" w:rsidR="003D1C16" w:rsidRDefault="004A3C47" w:rsidP="008C5E73">
      <w:pPr>
        <w:pStyle w:val="NormalWeb"/>
        <w:spacing w:after="240"/>
        <w:ind w:left="567"/>
        <w:jc w:val="left"/>
        <w:rPr>
          <w:rFonts w:ascii="Century Gothic" w:hAnsi="Century Gothic"/>
        </w:rPr>
      </w:pPr>
      <w:r w:rsidRPr="009E2DB2">
        <w:rPr>
          <w:rFonts w:ascii="Century Gothic" w:hAnsi="Century Gothic"/>
        </w:rPr>
        <w:t xml:space="preserve">A </w:t>
      </w:r>
      <w:r w:rsidR="00E04319">
        <w:rPr>
          <w:rFonts w:ascii="Century Gothic" w:hAnsi="Century Gothic"/>
        </w:rPr>
        <w:t xml:space="preserve">larger </w:t>
      </w:r>
      <w:r w:rsidRPr="009E2DB2">
        <w:rPr>
          <w:rFonts w:ascii="Century Gothic" w:hAnsi="Century Gothic"/>
        </w:rPr>
        <w:t>whole of river</w:t>
      </w:r>
      <w:r w:rsidR="00E04319">
        <w:rPr>
          <w:rFonts w:ascii="Century Gothic" w:hAnsi="Century Gothic"/>
        </w:rPr>
        <w:t xml:space="preserve"> fresh </w:t>
      </w:r>
      <w:r w:rsidRPr="009E2DB2">
        <w:rPr>
          <w:rFonts w:ascii="Century Gothic" w:hAnsi="Century Gothic"/>
        </w:rPr>
        <w:t xml:space="preserve">is unlikely </w:t>
      </w:r>
      <w:r w:rsidR="00E04319">
        <w:rPr>
          <w:rFonts w:ascii="Century Gothic" w:hAnsi="Century Gothic"/>
        </w:rPr>
        <w:t xml:space="preserve">should very dry conditions continue in 2019-20 </w:t>
      </w:r>
      <w:r w:rsidRPr="009E2DB2">
        <w:rPr>
          <w:rFonts w:ascii="Century Gothic" w:hAnsi="Century Gothic"/>
        </w:rPr>
        <w:t>due to the volume of water required for such an action.</w:t>
      </w:r>
      <w:r w:rsidR="007951EF" w:rsidRPr="009E2DB2">
        <w:rPr>
          <w:rFonts w:ascii="Century Gothic" w:hAnsi="Century Gothic"/>
        </w:rPr>
        <w:t xml:space="preserve"> Such f</w:t>
      </w:r>
      <w:r w:rsidR="005034A4" w:rsidRPr="009E2DB2">
        <w:rPr>
          <w:rFonts w:ascii="Century Gothic" w:hAnsi="Century Gothic"/>
        </w:rPr>
        <w:t>lows</w:t>
      </w:r>
      <w:r w:rsidR="003D1C16" w:rsidRPr="009E2DB2">
        <w:rPr>
          <w:rFonts w:ascii="Century Gothic" w:hAnsi="Century Gothic"/>
        </w:rPr>
        <w:t xml:space="preserve"> benefit native fish habitat, breeding and movement</w:t>
      </w:r>
      <w:r w:rsidR="005034A4" w:rsidRPr="009E2DB2">
        <w:rPr>
          <w:rFonts w:ascii="Century Gothic" w:hAnsi="Century Gothic"/>
        </w:rPr>
        <w:t xml:space="preserve"> and</w:t>
      </w:r>
      <w:r w:rsidR="003D1C16" w:rsidRPr="009E2DB2">
        <w:rPr>
          <w:rFonts w:ascii="Century Gothic" w:hAnsi="Century Gothic"/>
        </w:rPr>
        <w:t xml:space="preserve"> have </w:t>
      </w:r>
      <w:r w:rsidR="005034A4" w:rsidRPr="009E2DB2">
        <w:rPr>
          <w:rFonts w:ascii="Century Gothic" w:hAnsi="Century Gothic"/>
        </w:rPr>
        <w:t>been undertaken</w:t>
      </w:r>
      <w:r w:rsidR="00E04319">
        <w:rPr>
          <w:rFonts w:ascii="Century Gothic" w:hAnsi="Century Gothic"/>
        </w:rPr>
        <w:t xml:space="preserve"> on several occasions over </w:t>
      </w:r>
      <w:r w:rsidR="005034A4" w:rsidRPr="009E2DB2">
        <w:rPr>
          <w:rFonts w:ascii="Century Gothic" w:hAnsi="Century Gothic"/>
        </w:rPr>
        <w:t>the last five</w:t>
      </w:r>
      <w:r w:rsidR="003D1C16" w:rsidRPr="009E2DB2">
        <w:rPr>
          <w:rFonts w:ascii="Century Gothic" w:hAnsi="Century Gothic"/>
        </w:rPr>
        <w:t xml:space="preserve"> watering years. Recovery </w:t>
      </w:r>
      <w:r w:rsidR="00E04319">
        <w:rPr>
          <w:rFonts w:ascii="Century Gothic" w:hAnsi="Century Gothic"/>
        </w:rPr>
        <w:t xml:space="preserve">of large bodied native fish populations </w:t>
      </w:r>
      <w:r w:rsidR="003D1C16" w:rsidRPr="009E2DB2">
        <w:rPr>
          <w:rFonts w:ascii="Century Gothic" w:hAnsi="Century Gothic"/>
        </w:rPr>
        <w:t>from the hypoxic conditions</w:t>
      </w:r>
      <w:r w:rsidR="002B462C">
        <w:rPr>
          <w:rFonts w:ascii="Century Gothic" w:hAnsi="Century Gothic"/>
        </w:rPr>
        <w:t xml:space="preserve"> resulting</w:t>
      </w:r>
      <w:r w:rsidR="003D1C16" w:rsidRPr="009E2DB2">
        <w:rPr>
          <w:rFonts w:ascii="Century Gothic" w:hAnsi="Century Gothic"/>
        </w:rPr>
        <w:t xml:space="preserve"> from the 2016 floods </w:t>
      </w:r>
      <w:r w:rsidR="005034A4" w:rsidRPr="009E2DB2">
        <w:rPr>
          <w:rFonts w:ascii="Century Gothic" w:hAnsi="Century Gothic"/>
        </w:rPr>
        <w:t xml:space="preserve">continues and is </w:t>
      </w:r>
      <w:r w:rsidR="003D1C16" w:rsidRPr="009E2DB2">
        <w:rPr>
          <w:rFonts w:ascii="Century Gothic" w:hAnsi="Century Gothic"/>
        </w:rPr>
        <w:t>an ongoing investment of environmental water</w:t>
      </w:r>
      <w:r w:rsidR="005034A4" w:rsidRPr="009E2DB2">
        <w:rPr>
          <w:rFonts w:ascii="Century Gothic" w:hAnsi="Century Gothic"/>
        </w:rPr>
        <w:t xml:space="preserve"> when sufficient volume allows</w:t>
      </w:r>
      <w:r w:rsidR="003D1C16" w:rsidRPr="009E2DB2">
        <w:rPr>
          <w:rFonts w:ascii="Century Gothic" w:hAnsi="Century Gothic"/>
        </w:rPr>
        <w:t>. Deliveries to support native fish lifecycle could be undertaken in most years, depending on environmental water availability.</w:t>
      </w:r>
    </w:p>
    <w:p w14:paraId="0F7325CA" w14:textId="77777777" w:rsidR="005871D0" w:rsidRPr="00E54D1A" w:rsidRDefault="005871D0" w:rsidP="005871D0">
      <w:pPr>
        <w:pStyle w:val="NormalWeb"/>
        <w:spacing w:before="0" w:beforeAutospacing="0" w:after="0" w:afterAutospacing="0"/>
        <w:jc w:val="left"/>
        <w:rPr>
          <w:rFonts w:ascii="Century Gothic" w:hAnsi="Century Gothic"/>
          <w:b/>
        </w:rPr>
      </w:pPr>
      <w:r w:rsidRPr="00E54D1A">
        <w:rPr>
          <w:rFonts w:ascii="Century Gothic" w:hAnsi="Century Gothic"/>
          <w:b/>
        </w:rPr>
        <w:t xml:space="preserve">Wallaroi/Wallamundry/Nerathong anabranches </w:t>
      </w:r>
    </w:p>
    <w:p w14:paraId="4F7D7001" w14:textId="77777777" w:rsidR="005871D0" w:rsidRDefault="005871D0" w:rsidP="005871D0">
      <w:pPr>
        <w:pStyle w:val="NormalWeb"/>
        <w:spacing w:before="0" w:beforeAutospacing="0" w:after="0" w:afterAutospacing="0"/>
        <w:jc w:val="left"/>
        <w:rPr>
          <w:rFonts w:ascii="Century Gothic" w:hAnsi="Century Gothic"/>
        </w:rPr>
      </w:pPr>
      <w:r>
        <w:rPr>
          <w:rFonts w:ascii="Century Gothic" w:hAnsi="Century Gothic"/>
        </w:rPr>
        <w:t>PU5: Mid Lachlan anabranches (Island, Wallamundry, Wallaroi and Narrathong Creeks)</w:t>
      </w:r>
    </w:p>
    <w:p w14:paraId="1A3EA3FE" w14:textId="32FF9085" w:rsidR="005871D0" w:rsidRPr="00E54D1A" w:rsidRDefault="005871D0" w:rsidP="005871D0">
      <w:pPr>
        <w:pStyle w:val="NormalWeb"/>
        <w:spacing w:after="240"/>
        <w:ind w:left="567"/>
        <w:jc w:val="left"/>
        <w:rPr>
          <w:rFonts w:ascii="Century Gothic" w:hAnsi="Century Gothic"/>
        </w:rPr>
      </w:pPr>
      <w:r w:rsidRPr="00E54D1A">
        <w:rPr>
          <w:rFonts w:ascii="Century Gothic" w:hAnsi="Century Gothic"/>
        </w:rPr>
        <w:t xml:space="preserve">These systems have not previously received environmental water. Demand is currently being assessed but are not priority sites in low water </w:t>
      </w:r>
      <w:r>
        <w:rPr>
          <w:rFonts w:ascii="Century Gothic" w:hAnsi="Century Gothic"/>
        </w:rPr>
        <w:t xml:space="preserve">availability </w:t>
      </w:r>
      <w:r w:rsidRPr="00E54D1A">
        <w:rPr>
          <w:rFonts w:ascii="Century Gothic" w:hAnsi="Century Gothic"/>
        </w:rPr>
        <w:t>years.</w:t>
      </w:r>
    </w:p>
    <w:p w14:paraId="667C2217" w14:textId="77777777" w:rsidR="005871D0" w:rsidRDefault="005871D0">
      <w:pPr>
        <w:spacing w:after="0"/>
        <w:jc w:val="left"/>
        <w:rPr>
          <w:rFonts w:ascii="Century Gothic" w:hAnsi="Century Gothic"/>
          <w:lang w:val="en-US" w:eastAsia="en-US"/>
        </w:rPr>
      </w:pPr>
      <w:r>
        <w:rPr>
          <w:rFonts w:ascii="Century Gothic" w:hAnsi="Century Gothic"/>
        </w:rPr>
        <w:br w:type="page"/>
      </w:r>
    </w:p>
    <w:p w14:paraId="66102CBC" w14:textId="66ED007E" w:rsidR="000D21F4" w:rsidRPr="00E54D1A" w:rsidRDefault="000D21F4" w:rsidP="000D21F4">
      <w:pPr>
        <w:pStyle w:val="NormalWeb"/>
        <w:spacing w:before="0" w:beforeAutospacing="0" w:after="0" w:afterAutospacing="0"/>
        <w:jc w:val="left"/>
        <w:rPr>
          <w:rFonts w:ascii="Century Gothic" w:hAnsi="Century Gothic"/>
          <w:b/>
        </w:rPr>
      </w:pPr>
      <w:r>
        <w:rPr>
          <w:rFonts w:ascii="Century Gothic" w:hAnsi="Century Gothic"/>
          <w:b/>
        </w:rPr>
        <w:t>Booberoi Creek</w:t>
      </w:r>
    </w:p>
    <w:p w14:paraId="15CA3F91" w14:textId="56D2B43D" w:rsidR="00E54D1A" w:rsidRPr="000D21F4" w:rsidRDefault="000D21F4" w:rsidP="000D21F4">
      <w:pPr>
        <w:pStyle w:val="NormalWeb"/>
        <w:spacing w:before="0" w:beforeAutospacing="0" w:after="0" w:afterAutospacing="0"/>
        <w:jc w:val="left"/>
        <w:rPr>
          <w:rFonts w:ascii="Century Gothic" w:hAnsi="Century Gothic"/>
        </w:rPr>
      </w:pPr>
      <w:r w:rsidRPr="000D21F4">
        <w:rPr>
          <w:rFonts w:ascii="Century Gothic" w:hAnsi="Century Gothic"/>
        </w:rPr>
        <w:t>PU7: Booberoi Creek</w:t>
      </w:r>
    </w:p>
    <w:p w14:paraId="79A95F8A" w14:textId="658A9093" w:rsidR="000D21F4" w:rsidRPr="000D21F4" w:rsidRDefault="000D21F4" w:rsidP="008C5E73">
      <w:pPr>
        <w:pStyle w:val="NormalWeb"/>
        <w:spacing w:after="240"/>
        <w:ind w:left="567"/>
        <w:jc w:val="left"/>
        <w:rPr>
          <w:rFonts w:ascii="Century Gothic" w:hAnsi="Century Gothic"/>
        </w:rPr>
      </w:pPr>
      <w:r w:rsidRPr="000D21F4">
        <w:rPr>
          <w:rFonts w:ascii="Century Gothic" w:hAnsi="Century Gothic"/>
        </w:rPr>
        <w:t xml:space="preserve">This anabranch </w:t>
      </w:r>
      <w:r w:rsidR="000155AC">
        <w:rPr>
          <w:rFonts w:ascii="Century Gothic" w:hAnsi="Century Gothic"/>
        </w:rPr>
        <w:t xml:space="preserve">receives replenishment flows annually for stock and domestic water and </w:t>
      </w:r>
      <w:r w:rsidRPr="000D21F4">
        <w:rPr>
          <w:rFonts w:ascii="Century Gothic" w:hAnsi="Century Gothic"/>
        </w:rPr>
        <w:t xml:space="preserve">received environmental water for the first time in 2017 and again in Sep 2018 (CEW) and June 2019 (NSW OEH). Redirecting flows into this system in 2019-20 will be considered based on flows in the main channel and the size of environmental holdings. Return flows into the main channel may be </w:t>
      </w:r>
      <w:r w:rsidR="002B462C">
        <w:rPr>
          <w:rFonts w:ascii="Century Gothic" w:hAnsi="Century Gothic"/>
        </w:rPr>
        <w:t>protected from extraction or re-</w:t>
      </w:r>
      <w:r w:rsidR="009C76FF">
        <w:rPr>
          <w:rFonts w:ascii="Century Gothic" w:hAnsi="Century Gothic"/>
        </w:rPr>
        <w:t>regulated</w:t>
      </w:r>
      <w:r w:rsidR="002B462C">
        <w:rPr>
          <w:rFonts w:ascii="Century Gothic" w:hAnsi="Century Gothic"/>
        </w:rPr>
        <w:t xml:space="preserve"> downstream.</w:t>
      </w:r>
    </w:p>
    <w:p w14:paraId="0C84BCFC" w14:textId="1D482669" w:rsidR="00E54D1A" w:rsidRPr="000D21F4" w:rsidRDefault="000D21F4" w:rsidP="000D21F4">
      <w:pPr>
        <w:pStyle w:val="NormalWeb"/>
        <w:spacing w:before="0" w:beforeAutospacing="0" w:after="0" w:afterAutospacing="0"/>
        <w:jc w:val="left"/>
        <w:rPr>
          <w:rFonts w:ascii="Century Gothic" w:hAnsi="Century Gothic"/>
          <w:b/>
        </w:rPr>
      </w:pPr>
      <w:r w:rsidRPr="000D21F4">
        <w:rPr>
          <w:rFonts w:ascii="Century Gothic" w:hAnsi="Century Gothic"/>
          <w:b/>
        </w:rPr>
        <w:t>Lake Cargelligo</w:t>
      </w:r>
    </w:p>
    <w:p w14:paraId="3C7FB527" w14:textId="73F64124" w:rsidR="000D21F4" w:rsidRDefault="000D21F4" w:rsidP="000D21F4">
      <w:pPr>
        <w:pStyle w:val="NormalWeb"/>
        <w:spacing w:before="0" w:beforeAutospacing="0" w:after="0" w:afterAutospacing="0"/>
        <w:jc w:val="left"/>
        <w:rPr>
          <w:rFonts w:ascii="Century Gothic" w:hAnsi="Century Gothic"/>
        </w:rPr>
      </w:pPr>
      <w:r>
        <w:rPr>
          <w:rFonts w:ascii="Century Gothic" w:hAnsi="Century Gothic"/>
        </w:rPr>
        <w:t>PU9: Lake Cargelligo</w:t>
      </w:r>
    </w:p>
    <w:p w14:paraId="68BE5C9C" w14:textId="70558ABD" w:rsidR="000D21F4" w:rsidRDefault="002B462C" w:rsidP="008C5E73">
      <w:pPr>
        <w:pStyle w:val="NormalWeb"/>
        <w:spacing w:after="240"/>
        <w:ind w:left="567"/>
        <w:jc w:val="left"/>
        <w:rPr>
          <w:rFonts w:ascii="Century Gothic" w:hAnsi="Century Gothic"/>
        </w:rPr>
      </w:pPr>
      <w:r w:rsidRPr="002B462C">
        <w:rPr>
          <w:rFonts w:ascii="Century Gothic" w:hAnsi="Century Gothic"/>
        </w:rPr>
        <w:t>As a regulated water supply storage, Lake Cargelligo is not usually considered a priority for environmental water</w:t>
      </w:r>
      <w:r>
        <w:rPr>
          <w:rFonts w:ascii="Century Gothic" w:hAnsi="Century Gothic"/>
        </w:rPr>
        <w:t>.</w:t>
      </w:r>
    </w:p>
    <w:p w14:paraId="6DC9E81B" w14:textId="190677E3" w:rsidR="000D21F4" w:rsidRPr="000D21F4" w:rsidRDefault="000D21F4" w:rsidP="000D21F4">
      <w:pPr>
        <w:pStyle w:val="NormalWeb"/>
        <w:spacing w:before="0" w:beforeAutospacing="0" w:after="0" w:afterAutospacing="0"/>
        <w:jc w:val="left"/>
        <w:rPr>
          <w:rFonts w:ascii="Century Gothic" w:hAnsi="Century Gothic"/>
          <w:b/>
        </w:rPr>
      </w:pPr>
      <w:r w:rsidRPr="000D21F4">
        <w:rPr>
          <w:rFonts w:ascii="Century Gothic" w:hAnsi="Century Gothic"/>
          <w:b/>
        </w:rPr>
        <w:t xml:space="preserve">Lake </w:t>
      </w:r>
      <w:r>
        <w:rPr>
          <w:rFonts w:ascii="Century Gothic" w:hAnsi="Century Gothic"/>
          <w:b/>
        </w:rPr>
        <w:t>Brewster</w:t>
      </w:r>
    </w:p>
    <w:p w14:paraId="75DA3E6E" w14:textId="7F118F30" w:rsidR="000D21F4" w:rsidRDefault="000D21F4" w:rsidP="000D21F4">
      <w:pPr>
        <w:pStyle w:val="NormalWeb"/>
        <w:spacing w:before="0" w:beforeAutospacing="0" w:after="0" w:afterAutospacing="0"/>
        <w:jc w:val="left"/>
        <w:rPr>
          <w:rFonts w:ascii="Century Gothic" w:hAnsi="Century Gothic"/>
        </w:rPr>
      </w:pPr>
      <w:r>
        <w:rPr>
          <w:rFonts w:ascii="Century Gothic" w:hAnsi="Century Gothic"/>
        </w:rPr>
        <w:t>PU10: Lake Brewster</w:t>
      </w:r>
      <w:r w:rsidR="00784623">
        <w:rPr>
          <w:rFonts w:ascii="Century Gothic" w:hAnsi="Century Gothic"/>
        </w:rPr>
        <w:t xml:space="preserve"> (Lake Brewster, Lake Ballyrogan)</w:t>
      </w:r>
    </w:p>
    <w:p w14:paraId="5099EE15" w14:textId="30130DD0" w:rsidR="000D21F4" w:rsidRPr="000D21F4" w:rsidRDefault="000D21F4" w:rsidP="008C5E73">
      <w:pPr>
        <w:pStyle w:val="NormalWeb"/>
        <w:spacing w:after="240"/>
        <w:ind w:left="567"/>
        <w:jc w:val="left"/>
        <w:rPr>
          <w:rFonts w:ascii="Century Gothic" w:hAnsi="Century Gothic"/>
        </w:rPr>
      </w:pPr>
      <w:r w:rsidRPr="000D21F4">
        <w:rPr>
          <w:rFonts w:ascii="Century Gothic" w:hAnsi="Century Gothic"/>
        </w:rPr>
        <w:t xml:space="preserve">Watering is provided as a contingency for pelican breeding events and to support aquatic vegetation. Lake Brewster can act as a </w:t>
      </w:r>
      <w:r w:rsidR="009C76FF" w:rsidRPr="000D21F4">
        <w:rPr>
          <w:rFonts w:ascii="Century Gothic" w:hAnsi="Century Gothic"/>
        </w:rPr>
        <w:t>mid-Lachlan</w:t>
      </w:r>
      <w:r w:rsidRPr="000D21F4">
        <w:rPr>
          <w:rFonts w:ascii="Century Gothic" w:hAnsi="Century Gothic"/>
        </w:rPr>
        <w:t xml:space="preserve"> River storage as part of a whole of river run event. With the expected low water volumes available in 2019-20, this is not </w:t>
      </w:r>
      <w:r w:rsidR="009C76FF" w:rsidRPr="000D21F4">
        <w:rPr>
          <w:rFonts w:ascii="Century Gothic" w:hAnsi="Century Gothic"/>
        </w:rPr>
        <w:t>expected</w:t>
      </w:r>
      <w:r w:rsidRPr="000D21F4">
        <w:rPr>
          <w:rFonts w:ascii="Century Gothic" w:hAnsi="Century Gothic"/>
        </w:rPr>
        <w:t xml:space="preserve"> to be brought into use. Lake Brewster and Brewster weir provide fish refuge but this is expected to be maintained by operation flow</w:t>
      </w:r>
    </w:p>
    <w:p w14:paraId="063FC116" w14:textId="71402E0D" w:rsidR="000D21F4" w:rsidRPr="000D21F4" w:rsidRDefault="000D21F4" w:rsidP="000D21F4">
      <w:pPr>
        <w:pStyle w:val="NormalWeb"/>
        <w:spacing w:before="0" w:beforeAutospacing="0" w:after="0" w:afterAutospacing="0"/>
        <w:jc w:val="left"/>
        <w:rPr>
          <w:rFonts w:ascii="Century Gothic" w:hAnsi="Century Gothic"/>
          <w:b/>
        </w:rPr>
      </w:pPr>
      <w:r>
        <w:rPr>
          <w:rFonts w:ascii="Century Gothic" w:hAnsi="Century Gothic"/>
          <w:b/>
        </w:rPr>
        <w:t>Willandra Creek</w:t>
      </w:r>
    </w:p>
    <w:p w14:paraId="56DF217D" w14:textId="46338F39" w:rsidR="000D21F4" w:rsidRDefault="000D21F4" w:rsidP="000D21F4">
      <w:pPr>
        <w:pStyle w:val="NormalWeb"/>
        <w:spacing w:before="0" w:beforeAutospacing="0" w:after="0" w:afterAutospacing="0"/>
        <w:jc w:val="left"/>
        <w:rPr>
          <w:rFonts w:ascii="Century Gothic" w:hAnsi="Century Gothic"/>
        </w:rPr>
      </w:pPr>
      <w:r>
        <w:rPr>
          <w:rFonts w:ascii="Century Gothic" w:hAnsi="Century Gothic"/>
        </w:rPr>
        <w:t>PU11: Willandra Creek</w:t>
      </w:r>
    </w:p>
    <w:p w14:paraId="2A15B838" w14:textId="3D292E63" w:rsidR="000D21F4" w:rsidRPr="000D21F4" w:rsidRDefault="005C2F7C" w:rsidP="008C5E73">
      <w:pPr>
        <w:pStyle w:val="NormalWeb"/>
        <w:spacing w:after="240"/>
        <w:ind w:left="567"/>
        <w:jc w:val="left"/>
        <w:rPr>
          <w:rFonts w:ascii="Century Gothic" w:hAnsi="Century Gothic"/>
        </w:rPr>
      </w:pPr>
      <w:r>
        <w:rPr>
          <w:rFonts w:ascii="Century Gothic" w:hAnsi="Century Gothic"/>
        </w:rPr>
        <w:t xml:space="preserve">Willandra Creek is a distributary </w:t>
      </w:r>
      <w:r w:rsidR="009C76FF">
        <w:rPr>
          <w:rFonts w:ascii="Century Gothic" w:hAnsi="Century Gothic"/>
        </w:rPr>
        <w:t>system</w:t>
      </w:r>
      <w:r>
        <w:rPr>
          <w:rFonts w:ascii="Century Gothic" w:hAnsi="Century Gothic"/>
        </w:rPr>
        <w:t xml:space="preserve"> that receives greater than natural flow volumes over the long term. </w:t>
      </w:r>
      <w:r w:rsidR="000D21F4" w:rsidRPr="000D21F4">
        <w:rPr>
          <w:rFonts w:ascii="Century Gothic" w:hAnsi="Century Gothic"/>
        </w:rPr>
        <w:t xml:space="preserve">Willandra Creek received water through translucent flows in 2015, and </w:t>
      </w:r>
      <w:r w:rsidR="002B462C">
        <w:rPr>
          <w:rFonts w:ascii="Century Gothic" w:hAnsi="Century Gothic"/>
        </w:rPr>
        <w:t xml:space="preserve">flooding </w:t>
      </w:r>
      <w:r w:rsidR="000D21F4" w:rsidRPr="000D21F4">
        <w:rPr>
          <w:rFonts w:ascii="Century Gothic" w:hAnsi="Century Gothic"/>
        </w:rPr>
        <w:t>in 2016 resulting in healthy vegetation responses. There is very low demand for water this year.</w:t>
      </w:r>
    </w:p>
    <w:p w14:paraId="3D8E2D5F" w14:textId="4BD62028" w:rsidR="000D21F4" w:rsidRPr="000D21F4" w:rsidRDefault="000D21F4" w:rsidP="000D21F4">
      <w:pPr>
        <w:pStyle w:val="NormalWeb"/>
        <w:spacing w:before="0" w:beforeAutospacing="0" w:after="0" w:afterAutospacing="0"/>
        <w:jc w:val="left"/>
        <w:rPr>
          <w:rFonts w:ascii="Century Gothic" w:hAnsi="Century Gothic"/>
          <w:b/>
        </w:rPr>
      </w:pPr>
      <w:r>
        <w:rPr>
          <w:rFonts w:ascii="Century Gothic" w:hAnsi="Century Gothic"/>
          <w:b/>
        </w:rPr>
        <w:t>Merrowie Creek</w:t>
      </w:r>
    </w:p>
    <w:p w14:paraId="126F6FE1" w14:textId="02B15552" w:rsidR="000D21F4" w:rsidRDefault="000D21F4" w:rsidP="000D21F4">
      <w:pPr>
        <w:pStyle w:val="NormalWeb"/>
        <w:spacing w:before="0" w:beforeAutospacing="0" w:after="0" w:afterAutospacing="0"/>
        <w:jc w:val="left"/>
        <w:rPr>
          <w:rFonts w:ascii="Century Gothic" w:hAnsi="Century Gothic"/>
        </w:rPr>
      </w:pPr>
      <w:r>
        <w:rPr>
          <w:rFonts w:ascii="Century Gothic" w:hAnsi="Century Gothic"/>
        </w:rPr>
        <w:t>PU12: Merrowie Creek</w:t>
      </w:r>
      <w:r w:rsidR="00784623">
        <w:rPr>
          <w:rFonts w:ascii="Century Gothic" w:hAnsi="Century Gothic"/>
        </w:rPr>
        <w:t xml:space="preserve"> (Cuba Dam, Chillichil swamp, Merrowie Creek wetlands, Box Creek)</w:t>
      </w:r>
    </w:p>
    <w:p w14:paraId="711043BD" w14:textId="225A1559" w:rsidR="000D21F4" w:rsidRDefault="000D21F4" w:rsidP="008C5E73">
      <w:pPr>
        <w:pStyle w:val="NormalWeb"/>
        <w:spacing w:after="240"/>
        <w:ind w:left="567"/>
        <w:jc w:val="left"/>
        <w:rPr>
          <w:rFonts w:ascii="Century Gothic" w:hAnsi="Century Gothic"/>
        </w:rPr>
      </w:pPr>
      <w:r w:rsidRPr="000D21F4">
        <w:rPr>
          <w:rFonts w:ascii="Century Gothic" w:hAnsi="Century Gothic"/>
        </w:rPr>
        <w:t xml:space="preserve">Assets along Merrowie Creek received water during the flooding in 2016, resulting in waterbird breeding and positive vegetation outcomes. Commonwealth environmental water may be used to </w:t>
      </w:r>
      <w:r w:rsidR="005C2F7C">
        <w:rPr>
          <w:rFonts w:ascii="Century Gothic" w:hAnsi="Century Gothic"/>
        </w:rPr>
        <w:t xml:space="preserve">augment other flows but is </w:t>
      </w:r>
      <w:r w:rsidRPr="000D21F4">
        <w:rPr>
          <w:rFonts w:ascii="Century Gothic" w:hAnsi="Century Gothic"/>
        </w:rPr>
        <w:t>unlikely in 2019-20 unless significant rains occur and water availability increases.</w:t>
      </w:r>
    </w:p>
    <w:p w14:paraId="445A6BD8" w14:textId="77777777" w:rsidR="00FD6B64" w:rsidRPr="000D21F4" w:rsidRDefault="00FD6B64" w:rsidP="00FD6B64">
      <w:pPr>
        <w:pStyle w:val="NormalWeb"/>
        <w:spacing w:before="0" w:beforeAutospacing="0" w:after="0" w:afterAutospacing="0"/>
        <w:jc w:val="left"/>
        <w:rPr>
          <w:rFonts w:ascii="Century Gothic" w:hAnsi="Century Gothic"/>
          <w:b/>
        </w:rPr>
      </w:pPr>
      <w:r>
        <w:rPr>
          <w:rFonts w:ascii="Century Gothic" w:hAnsi="Century Gothic"/>
          <w:b/>
        </w:rPr>
        <w:t>Merrimajeel Creek</w:t>
      </w:r>
    </w:p>
    <w:p w14:paraId="5BE81DE6" w14:textId="77777777" w:rsidR="00FD6B64" w:rsidRDefault="00FD6B64" w:rsidP="00FD6B64">
      <w:pPr>
        <w:pStyle w:val="NormalWeb"/>
        <w:spacing w:before="0" w:beforeAutospacing="0" w:after="0" w:afterAutospacing="0"/>
        <w:jc w:val="left"/>
        <w:rPr>
          <w:rFonts w:ascii="Century Gothic" w:hAnsi="Century Gothic"/>
        </w:rPr>
      </w:pPr>
      <w:r>
        <w:rPr>
          <w:rFonts w:ascii="Century Gothic" w:hAnsi="Century Gothic"/>
        </w:rPr>
        <w:t>PU13: Merrimajeel Creek (Merrimajeel Creek, Booligal Wetlands, Lake Merrimajeel, Murrumbidgil Swamp)</w:t>
      </w:r>
    </w:p>
    <w:p w14:paraId="72CFF7FD" w14:textId="77777777" w:rsidR="00FD6B64" w:rsidRPr="00784623" w:rsidRDefault="00FD6B64" w:rsidP="00FD6B64">
      <w:pPr>
        <w:pStyle w:val="NormalWeb"/>
        <w:spacing w:after="240"/>
        <w:ind w:left="567"/>
        <w:jc w:val="left"/>
        <w:rPr>
          <w:rFonts w:ascii="Century Gothic" w:hAnsi="Century Gothic"/>
        </w:rPr>
      </w:pPr>
      <w:r w:rsidRPr="000D21F4">
        <w:rPr>
          <w:rFonts w:ascii="Century Gothic" w:hAnsi="Century Gothic"/>
        </w:rPr>
        <w:t xml:space="preserve">Watering may be required this year to continue to maintain habitat in Merrimajeel Creek. Commonwealth environmental water may </w:t>
      </w:r>
      <w:r>
        <w:rPr>
          <w:rFonts w:ascii="Century Gothic" w:hAnsi="Century Gothic"/>
        </w:rPr>
        <w:t xml:space="preserve">be delivered in association with </w:t>
      </w:r>
      <w:r w:rsidRPr="000D21F4">
        <w:rPr>
          <w:rFonts w:ascii="Century Gothic" w:hAnsi="Century Gothic"/>
        </w:rPr>
        <w:t>natural inflows to Merrimajeel Creek to contribute to the inundation of wetlands and aquatic vegetation</w:t>
      </w:r>
      <w:r>
        <w:rPr>
          <w:rFonts w:ascii="Century Gothic" w:hAnsi="Century Gothic"/>
        </w:rPr>
        <w:t xml:space="preserve">, including </w:t>
      </w:r>
      <w:r w:rsidRPr="000D21F4">
        <w:rPr>
          <w:rFonts w:ascii="Century Gothic" w:hAnsi="Century Gothic"/>
        </w:rPr>
        <w:t>the maintenance of waterbird habitat.</w:t>
      </w:r>
    </w:p>
    <w:p w14:paraId="2F699348" w14:textId="77777777" w:rsidR="00FD6B64" w:rsidRPr="00784623" w:rsidRDefault="00FD6B64" w:rsidP="00FD6B64">
      <w:pPr>
        <w:pStyle w:val="NormalWeb"/>
        <w:spacing w:after="240"/>
        <w:ind w:left="567"/>
        <w:jc w:val="left"/>
        <w:rPr>
          <w:rFonts w:ascii="Century Gothic" w:hAnsi="Century Gothic"/>
        </w:rPr>
      </w:pPr>
      <w:r w:rsidRPr="00784623">
        <w:rPr>
          <w:rFonts w:ascii="Century Gothic" w:hAnsi="Century Gothic"/>
        </w:rPr>
        <w:t>Booligal Wetlands</w:t>
      </w:r>
      <w:r>
        <w:rPr>
          <w:rFonts w:ascii="Century Gothic" w:hAnsi="Century Gothic"/>
        </w:rPr>
        <w:t xml:space="preserve"> w</w:t>
      </w:r>
      <w:r w:rsidRPr="00784623">
        <w:rPr>
          <w:rFonts w:ascii="Century Gothic" w:hAnsi="Century Gothic"/>
        </w:rPr>
        <w:t>atering is opportunistic. A contingency volume is planned to support the completion of waterbird breeding events</w:t>
      </w:r>
      <w:r>
        <w:rPr>
          <w:rFonts w:ascii="Century Gothic" w:hAnsi="Century Gothic"/>
        </w:rPr>
        <w:t xml:space="preserve"> </w:t>
      </w:r>
      <w:r w:rsidRPr="00784623">
        <w:rPr>
          <w:rFonts w:ascii="Century Gothic" w:hAnsi="Century Gothic"/>
        </w:rPr>
        <w:t xml:space="preserve">if triggered by other flows in the system. In this case water availability is expected to be high due to significant </w:t>
      </w:r>
      <w:r>
        <w:rPr>
          <w:rFonts w:ascii="Century Gothic" w:hAnsi="Century Gothic"/>
        </w:rPr>
        <w:t>runoff and other river flows</w:t>
      </w:r>
      <w:r w:rsidRPr="00784623">
        <w:rPr>
          <w:rFonts w:ascii="Century Gothic" w:hAnsi="Century Gothic"/>
        </w:rPr>
        <w:t xml:space="preserve"> acting as the breeding trigger. Waterbird habitat </w:t>
      </w:r>
      <w:r>
        <w:rPr>
          <w:rFonts w:ascii="Century Gothic" w:hAnsi="Century Gothic"/>
        </w:rPr>
        <w:t xml:space="preserve">remain in healthy condition since </w:t>
      </w:r>
      <w:r w:rsidRPr="00784623">
        <w:rPr>
          <w:rFonts w:ascii="Century Gothic" w:hAnsi="Century Gothic"/>
        </w:rPr>
        <w:t>large colonial breeding events occurred at multiple locations in 2016–17.</w:t>
      </w:r>
    </w:p>
    <w:p w14:paraId="747493AA" w14:textId="6E7840DE" w:rsidR="005871D0" w:rsidRDefault="005871D0" w:rsidP="00AC6A46">
      <w:pPr>
        <w:pStyle w:val="NormalWeb"/>
        <w:spacing w:after="240"/>
        <w:jc w:val="left"/>
        <w:rPr>
          <w:rFonts w:ascii="Century Gothic" w:hAnsi="Century Gothic"/>
        </w:rPr>
      </w:pPr>
    </w:p>
    <w:p w14:paraId="3F787AE0" w14:textId="212D74B5" w:rsidR="005871D0" w:rsidRDefault="005871D0">
      <w:pPr>
        <w:spacing w:after="0"/>
        <w:jc w:val="left"/>
        <w:rPr>
          <w:rFonts w:ascii="Century Gothic" w:hAnsi="Century Gothic"/>
          <w:lang w:val="en-US" w:eastAsia="en-US"/>
        </w:rPr>
      </w:pPr>
      <w:r>
        <w:rPr>
          <w:rFonts w:ascii="Century Gothic" w:hAnsi="Century Gothic"/>
        </w:rPr>
        <w:br w:type="page"/>
      </w:r>
    </w:p>
    <w:p w14:paraId="72D22C47" w14:textId="45C89F9C" w:rsidR="000D21F4" w:rsidRPr="000D21F4" w:rsidRDefault="000D21F4" w:rsidP="000D21F4">
      <w:pPr>
        <w:pStyle w:val="NormalWeb"/>
        <w:spacing w:before="0" w:beforeAutospacing="0" w:after="0" w:afterAutospacing="0"/>
        <w:jc w:val="left"/>
        <w:rPr>
          <w:rFonts w:ascii="Century Gothic" w:hAnsi="Century Gothic"/>
          <w:b/>
        </w:rPr>
      </w:pPr>
      <w:r>
        <w:rPr>
          <w:rFonts w:ascii="Century Gothic" w:hAnsi="Century Gothic"/>
          <w:b/>
        </w:rPr>
        <w:t>Muggabah Creek</w:t>
      </w:r>
    </w:p>
    <w:p w14:paraId="03F993B6" w14:textId="3C9FFFFC" w:rsidR="000D21F4" w:rsidRDefault="000D21F4" w:rsidP="000D21F4">
      <w:pPr>
        <w:pStyle w:val="NormalWeb"/>
        <w:spacing w:before="0" w:beforeAutospacing="0" w:after="0" w:afterAutospacing="0"/>
        <w:jc w:val="left"/>
        <w:rPr>
          <w:rFonts w:ascii="Century Gothic" w:hAnsi="Century Gothic"/>
        </w:rPr>
      </w:pPr>
      <w:r>
        <w:rPr>
          <w:rFonts w:ascii="Century Gothic" w:hAnsi="Century Gothic"/>
        </w:rPr>
        <w:t>PU15: Muggabah Creek</w:t>
      </w:r>
    </w:p>
    <w:p w14:paraId="75014FC0" w14:textId="1F1D00D2" w:rsidR="000D21F4" w:rsidRPr="000D21F4" w:rsidRDefault="00854AFD" w:rsidP="008C5E73">
      <w:pPr>
        <w:pStyle w:val="NormalWeb"/>
        <w:spacing w:after="240"/>
        <w:ind w:left="567"/>
        <w:jc w:val="left"/>
        <w:rPr>
          <w:rFonts w:ascii="Century Gothic" w:hAnsi="Century Gothic"/>
        </w:rPr>
      </w:pPr>
      <w:r w:rsidRPr="000D21F4">
        <w:rPr>
          <w:rFonts w:ascii="Century Gothic" w:hAnsi="Century Gothic"/>
        </w:rPr>
        <w:t xml:space="preserve">Watering may be required this year to continue to maintain habitat in </w:t>
      </w:r>
      <w:r>
        <w:rPr>
          <w:rFonts w:ascii="Century Gothic" w:hAnsi="Century Gothic"/>
        </w:rPr>
        <w:t>Muggabah</w:t>
      </w:r>
      <w:r w:rsidRPr="000D21F4">
        <w:rPr>
          <w:rFonts w:ascii="Century Gothic" w:hAnsi="Century Gothic"/>
        </w:rPr>
        <w:t xml:space="preserve"> Creek. Commonwealth environmental water may piggyback natural inflows to M</w:t>
      </w:r>
      <w:r>
        <w:rPr>
          <w:rFonts w:ascii="Century Gothic" w:hAnsi="Century Gothic"/>
        </w:rPr>
        <w:t>uggabah</w:t>
      </w:r>
      <w:r w:rsidRPr="000D21F4">
        <w:rPr>
          <w:rFonts w:ascii="Century Gothic" w:hAnsi="Century Gothic"/>
        </w:rPr>
        <w:t xml:space="preserve"> Creek to contribute to the inundation of wetlands and aquatic vegetation and the maintenance of waterbird habitat.</w:t>
      </w:r>
    </w:p>
    <w:p w14:paraId="1FC45B18" w14:textId="606543FA" w:rsidR="000D21F4" w:rsidRPr="008C5E73" w:rsidRDefault="008C5E73" w:rsidP="000D21F4">
      <w:pPr>
        <w:pStyle w:val="NormalWeb"/>
        <w:spacing w:before="0" w:beforeAutospacing="0" w:after="0" w:afterAutospacing="0"/>
        <w:jc w:val="left"/>
        <w:rPr>
          <w:rFonts w:ascii="Century Gothic" w:hAnsi="Century Gothic"/>
          <w:b/>
        </w:rPr>
      </w:pPr>
      <w:r w:rsidRPr="008C5E73">
        <w:rPr>
          <w:rFonts w:ascii="Century Gothic" w:hAnsi="Century Gothic"/>
          <w:b/>
        </w:rPr>
        <w:t>Great Cumbung Swamp</w:t>
      </w:r>
    </w:p>
    <w:p w14:paraId="02422BC0" w14:textId="745426A9" w:rsidR="000D21F4" w:rsidRDefault="000D21F4" w:rsidP="000D21F4">
      <w:pPr>
        <w:pStyle w:val="NormalWeb"/>
        <w:spacing w:before="0" w:beforeAutospacing="0" w:after="0" w:afterAutospacing="0"/>
        <w:jc w:val="left"/>
        <w:rPr>
          <w:rFonts w:ascii="Century Gothic" w:hAnsi="Century Gothic"/>
        </w:rPr>
      </w:pPr>
      <w:r>
        <w:rPr>
          <w:rFonts w:ascii="Century Gothic" w:hAnsi="Century Gothic"/>
        </w:rPr>
        <w:t>PU16: Wes</w:t>
      </w:r>
      <w:r w:rsidR="00A730E7">
        <w:rPr>
          <w:rFonts w:ascii="Century Gothic" w:hAnsi="Century Gothic"/>
        </w:rPr>
        <w:t xml:space="preserve">tern Lachlan watercourse, </w:t>
      </w:r>
      <w:r w:rsidR="008C5E73">
        <w:rPr>
          <w:rFonts w:ascii="Century Gothic" w:hAnsi="Century Gothic"/>
        </w:rPr>
        <w:t>inc</w:t>
      </w:r>
      <w:r w:rsidR="003A46EE">
        <w:rPr>
          <w:rFonts w:ascii="Century Gothic" w:hAnsi="Century Gothic"/>
        </w:rPr>
        <w:t>luding</w:t>
      </w:r>
      <w:r w:rsidR="008C5E73">
        <w:rPr>
          <w:rFonts w:ascii="Century Gothic" w:hAnsi="Century Gothic"/>
        </w:rPr>
        <w:t xml:space="preserve"> The Great Cumbung Swamp (Lachlan River, </w:t>
      </w:r>
      <w:r>
        <w:rPr>
          <w:rFonts w:ascii="Century Gothic" w:hAnsi="Century Gothic"/>
        </w:rPr>
        <w:t>Great Cumbung Swamp</w:t>
      </w:r>
      <w:r w:rsidR="008C5E73">
        <w:rPr>
          <w:rFonts w:ascii="Century Gothic" w:hAnsi="Century Gothic"/>
        </w:rPr>
        <w:t>, Lake Waljeers, Pimpara Creek, Lachlan swamp, Baconian swamp, Lake, Ita</w:t>
      </w:r>
      <w:r>
        <w:rPr>
          <w:rFonts w:ascii="Century Gothic" w:hAnsi="Century Gothic"/>
        </w:rPr>
        <w:t>)</w:t>
      </w:r>
    </w:p>
    <w:p w14:paraId="47790515" w14:textId="2A154711" w:rsidR="000D21F4" w:rsidRPr="008C5E73" w:rsidRDefault="005C2F7C" w:rsidP="008C5E73">
      <w:pPr>
        <w:pStyle w:val="NormalWeb"/>
        <w:spacing w:after="240"/>
        <w:ind w:left="567"/>
        <w:jc w:val="left"/>
        <w:rPr>
          <w:rFonts w:ascii="Century Gothic" w:hAnsi="Century Gothic"/>
        </w:rPr>
      </w:pPr>
      <w:r>
        <w:rPr>
          <w:rFonts w:ascii="Century Gothic" w:hAnsi="Century Gothic"/>
        </w:rPr>
        <w:t xml:space="preserve">The Great Cumbung Swamp </w:t>
      </w:r>
      <w:r w:rsidR="008C5E73">
        <w:rPr>
          <w:rFonts w:ascii="Century Gothic" w:hAnsi="Century Gothic"/>
        </w:rPr>
        <w:t xml:space="preserve">Is </w:t>
      </w:r>
      <w:r w:rsidR="008C5E73" w:rsidRPr="008C5E73">
        <w:rPr>
          <w:rFonts w:ascii="Century Gothic" w:hAnsi="Century Gothic"/>
        </w:rPr>
        <w:t xml:space="preserve">one of the largest remnant examples of common reed swamps and a very important refuge site for many native plants and animals, particularly waterbirds, during dry times. Following the natural inundation in 2016, this site has benefitted from regular watering.  Actions in 2018-19 included spring and winter watering actions and NSW’s Water Quality Allowance water from the start of 2019 for four months helped to mitigate the build up of blue-green algae. </w:t>
      </w:r>
      <w:r w:rsidR="003C302D">
        <w:rPr>
          <w:rFonts w:ascii="Century Gothic" w:hAnsi="Century Gothic"/>
        </w:rPr>
        <w:t>Should</w:t>
      </w:r>
      <w:r w:rsidR="008C5E73" w:rsidRPr="008C5E73">
        <w:rPr>
          <w:rFonts w:ascii="Century Gothic" w:hAnsi="Century Gothic"/>
        </w:rPr>
        <w:t xml:space="preserve"> dry conditions continue throughout 2019-20 this site will again be targeted towards the end of 2019-20 to further sus</w:t>
      </w:r>
      <w:r w:rsidR="003C302D">
        <w:rPr>
          <w:rFonts w:ascii="Century Gothic" w:hAnsi="Century Gothic"/>
        </w:rPr>
        <w:t>tain this important refuge site, sub</w:t>
      </w:r>
      <w:r w:rsidR="003A46EE">
        <w:rPr>
          <w:rFonts w:ascii="Century Gothic" w:hAnsi="Century Gothic"/>
        </w:rPr>
        <w:t>ject to allocation availability.</w:t>
      </w:r>
    </w:p>
    <w:p w14:paraId="6D1DC33A" w14:textId="77777777" w:rsidR="00D66550" w:rsidRDefault="00D66550" w:rsidP="00D66550">
      <w:pPr>
        <w:spacing w:after="200"/>
        <w:jc w:val="left"/>
        <w:rPr>
          <w:rFonts w:ascii="Century Gothic" w:hAnsi="Century Gothic"/>
          <w:b/>
        </w:rPr>
      </w:pPr>
      <w:r>
        <w:rPr>
          <w:rFonts w:ascii="Century Gothic" w:hAnsi="Century Gothic"/>
          <w:b/>
        </w:rPr>
        <w:t>Murray–</w:t>
      </w:r>
      <w:r w:rsidRPr="00707575">
        <w:rPr>
          <w:rFonts w:ascii="Century Gothic" w:hAnsi="Century Gothic"/>
          <w:b/>
        </w:rPr>
        <w:t xml:space="preserve">Darling </w:t>
      </w:r>
      <w:r>
        <w:rPr>
          <w:rFonts w:ascii="Century Gothic" w:hAnsi="Century Gothic"/>
          <w:b/>
        </w:rPr>
        <w:t>Basin-wide environmental watering strategy and 2019–20 annual priorities</w:t>
      </w:r>
    </w:p>
    <w:p w14:paraId="29D7705F" w14:textId="68DAAB11" w:rsidR="00D66550" w:rsidRDefault="00D66550" w:rsidP="00D66550">
      <w:pPr>
        <w:spacing w:after="200"/>
        <w:jc w:val="left"/>
        <w:rPr>
          <w:rFonts w:ascii="Century Gothic" w:hAnsi="Century Gothic"/>
          <w:lang w:val="en-US" w:eastAsia="en-US"/>
        </w:rPr>
      </w:pPr>
      <w:r w:rsidRPr="00825A9D">
        <w:rPr>
          <w:rFonts w:ascii="Century Gothic" w:hAnsi="Century Gothic"/>
          <w:lang w:val="en-US" w:eastAsia="en-US"/>
        </w:rPr>
        <w:t xml:space="preserve">The Murray–Darling Basin Authority publish the Basin annual environmental watering priorities each year and </w:t>
      </w:r>
      <w:r>
        <w:rPr>
          <w:rFonts w:ascii="Century Gothic" w:hAnsi="Century Gothic"/>
          <w:lang w:val="en-US" w:eastAsia="en-US"/>
        </w:rPr>
        <w:t xml:space="preserve">have </w:t>
      </w:r>
      <w:r w:rsidRPr="00825A9D">
        <w:rPr>
          <w:rFonts w:ascii="Century Gothic" w:hAnsi="Century Gothic"/>
          <w:lang w:val="en-US" w:eastAsia="en-US"/>
        </w:rPr>
        <w:t>published multi-year priorities</w:t>
      </w:r>
      <w:r>
        <w:rPr>
          <w:rFonts w:ascii="Century Gothic" w:hAnsi="Century Gothic"/>
          <w:lang w:val="en-US" w:eastAsia="en-US"/>
        </w:rPr>
        <w:t xml:space="preserve"> since 2017-18</w:t>
      </w:r>
      <w:r w:rsidRPr="00825A9D">
        <w:rPr>
          <w:rFonts w:ascii="Century Gothic" w:hAnsi="Century Gothic"/>
          <w:lang w:val="en-US" w:eastAsia="en-US"/>
        </w:rPr>
        <w:t xml:space="preserve">. </w:t>
      </w:r>
      <w:r>
        <w:rPr>
          <w:rFonts w:ascii="Century Gothic" w:hAnsi="Century Gothic"/>
          <w:color w:val="000000" w:themeColor="text1"/>
        </w:rPr>
        <w:t>There are no specific</w:t>
      </w:r>
      <w:r w:rsidRPr="000E696F">
        <w:rPr>
          <w:rFonts w:ascii="Century Gothic" w:hAnsi="Century Gothic"/>
          <w:color w:val="000000" w:themeColor="text1"/>
        </w:rPr>
        <w:t xml:space="preserve"> 2019–20 Basin annual environmental watering priorities relevant to </w:t>
      </w:r>
      <w:r>
        <w:rPr>
          <w:rFonts w:ascii="Century Gothic" w:hAnsi="Century Gothic"/>
          <w:color w:val="000000" w:themeColor="text1"/>
        </w:rPr>
        <w:t>the Lachlan</w:t>
      </w:r>
      <w:r w:rsidRPr="000E696F">
        <w:rPr>
          <w:rFonts w:ascii="Century Gothic" w:hAnsi="Century Gothic"/>
          <w:color w:val="000000" w:themeColor="text1"/>
        </w:rPr>
        <w:t xml:space="preserve"> catchment</w:t>
      </w:r>
      <w:r>
        <w:rPr>
          <w:rFonts w:ascii="Century Gothic" w:hAnsi="Century Gothic"/>
          <w:color w:val="000000" w:themeColor="text1"/>
        </w:rPr>
        <w:t>, however the rolling annual priorities are applicable</w:t>
      </w:r>
      <w:r>
        <w:rPr>
          <w:rFonts w:ascii="Century Gothic" w:hAnsi="Century Gothic"/>
          <w:b/>
          <w:i/>
          <w:color w:val="00B050"/>
        </w:rPr>
        <w:t>.</w:t>
      </w:r>
    </w:p>
    <w:p w14:paraId="48FEC05B" w14:textId="77777777" w:rsidR="00D66550" w:rsidRPr="0043040B" w:rsidRDefault="00D66550" w:rsidP="00D66550">
      <w:pPr>
        <w:pStyle w:val="NormalWeb"/>
        <w:spacing w:before="0" w:beforeAutospacing="0" w:after="240" w:afterAutospacing="0"/>
        <w:jc w:val="left"/>
        <w:rPr>
          <w:rFonts w:ascii="Century Gothic" w:hAnsi="Century Gothic"/>
          <w:b/>
        </w:rPr>
      </w:pPr>
      <w:r>
        <w:rPr>
          <w:rFonts w:ascii="Century Gothic" w:hAnsi="Century Gothic"/>
          <w:b/>
        </w:rPr>
        <w:t>R</w:t>
      </w:r>
      <w:r w:rsidRPr="0043040B">
        <w:rPr>
          <w:rFonts w:ascii="Century Gothic" w:hAnsi="Century Gothic"/>
          <w:b/>
        </w:rPr>
        <w:t>olling, multi-year priorities</w:t>
      </w:r>
    </w:p>
    <w:p w14:paraId="702646B6" w14:textId="77777777" w:rsidR="00D66550" w:rsidRPr="00C22996" w:rsidRDefault="00D66550" w:rsidP="00D66550">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river flows and connectivity are to: </w:t>
      </w:r>
    </w:p>
    <w:p w14:paraId="0773A44A" w14:textId="77777777" w:rsidR="00D66550" w:rsidRPr="00C22996" w:rsidRDefault="00D66550" w:rsidP="00D66550">
      <w:pPr>
        <w:autoSpaceDE w:val="0"/>
        <w:autoSpaceDN w:val="0"/>
        <w:spacing w:after="0"/>
        <w:jc w:val="left"/>
        <w:rPr>
          <w:rFonts w:ascii="Century Gothic" w:hAnsi="Century Gothic"/>
          <w:lang w:val="en-US" w:eastAsia="en-US"/>
        </w:rPr>
      </w:pPr>
    </w:p>
    <w:p w14:paraId="7A725B35" w14:textId="77777777" w:rsidR="00D66550" w:rsidRPr="00C22996" w:rsidRDefault="00D66550" w:rsidP="00D66550">
      <w:pPr>
        <w:pStyle w:val="ListParagraph"/>
        <w:numPr>
          <w:ilvl w:val="0"/>
          <w:numId w:val="65"/>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lateral and longitudinal connectivity along the river systems. </w:t>
      </w:r>
    </w:p>
    <w:p w14:paraId="04612FB4" w14:textId="77777777" w:rsidR="00D66550" w:rsidRPr="00C22996" w:rsidRDefault="00D66550" w:rsidP="00D66550">
      <w:pPr>
        <w:pStyle w:val="ListParagraph"/>
        <w:autoSpaceDE w:val="0"/>
        <w:autoSpaceDN w:val="0"/>
        <w:spacing w:after="0"/>
        <w:contextualSpacing w:val="0"/>
        <w:jc w:val="left"/>
        <w:rPr>
          <w:rFonts w:ascii="Century Gothic" w:hAnsi="Century Gothic"/>
          <w:lang w:val="en-US" w:eastAsia="en-US"/>
        </w:rPr>
      </w:pPr>
    </w:p>
    <w:p w14:paraId="1F6FCAE2" w14:textId="77777777" w:rsidR="00D66550" w:rsidRPr="00C22996" w:rsidRDefault="00D66550" w:rsidP="00D66550">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vegetation are to: </w:t>
      </w:r>
    </w:p>
    <w:p w14:paraId="1EC70650" w14:textId="77777777" w:rsidR="00D66550" w:rsidRPr="00C22996" w:rsidRDefault="00D66550" w:rsidP="00D66550">
      <w:pPr>
        <w:autoSpaceDE w:val="0"/>
        <w:autoSpaceDN w:val="0"/>
        <w:spacing w:after="0"/>
        <w:jc w:val="left"/>
        <w:rPr>
          <w:rFonts w:ascii="Century Gothic" w:hAnsi="Century Gothic"/>
          <w:lang w:val="en-US" w:eastAsia="en-US"/>
        </w:rPr>
      </w:pPr>
    </w:p>
    <w:p w14:paraId="5449E61B" w14:textId="77777777" w:rsidR="00D66550" w:rsidRPr="00C22996" w:rsidRDefault="00D66550" w:rsidP="00D66550">
      <w:pPr>
        <w:pStyle w:val="ListParagraph"/>
        <w:numPr>
          <w:ilvl w:val="0"/>
          <w:numId w:val="65"/>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improve the condition and promote recruitment of forests and woodlands. </w:t>
      </w:r>
    </w:p>
    <w:p w14:paraId="320D78BE" w14:textId="77777777" w:rsidR="00D66550" w:rsidRPr="00C22996" w:rsidRDefault="00D66550" w:rsidP="00D66550">
      <w:pPr>
        <w:pStyle w:val="ListParagraph"/>
        <w:numPr>
          <w:ilvl w:val="0"/>
          <w:numId w:val="65"/>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and improve the condition of lignum shrublands. </w:t>
      </w:r>
    </w:p>
    <w:p w14:paraId="4CE17BA1" w14:textId="77777777" w:rsidR="00D66550" w:rsidRPr="00C22996" w:rsidRDefault="00D66550" w:rsidP="00D66550">
      <w:pPr>
        <w:pStyle w:val="ListParagraph"/>
        <w:autoSpaceDE w:val="0"/>
        <w:autoSpaceDN w:val="0"/>
        <w:spacing w:after="0"/>
        <w:contextualSpacing w:val="0"/>
        <w:jc w:val="left"/>
        <w:rPr>
          <w:rFonts w:ascii="Century Gothic" w:hAnsi="Century Gothic"/>
          <w:lang w:val="en-US" w:eastAsia="en-US"/>
        </w:rPr>
      </w:pPr>
    </w:p>
    <w:p w14:paraId="0150B851" w14:textId="77777777" w:rsidR="00D66550" w:rsidRPr="00C22996" w:rsidRDefault="00D66550" w:rsidP="00D66550">
      <w:pPr>
        <w:autoSpaceDE w:val="0"/>
        <w:autoSpaceDN w:val="0"/>
        <w:spacing w:after="0"/>
        <w:jc w:val="left"/>
        <w:rPr>
          <w:rFonts w:ascii="Century Gothic" w:hAnsi="Century Gothic"/>
          <w:lang w:val="en-US" w:eastAsia="en-US"/>
        </w:rPr>
      </w:pPr>
      <w:r w:rsidRPr="00C22996">
        <w:rPr>
          <w:rFonts w:ascii="Century Gothic" w:hAnsi="Century Gothic"/>
          <w:lang w:val="en-US" w:eastAsia="en-US"/>
        </w:rPr>
        <w:t>The rolling, multi-year priorities for waterbirds are to:</w:t>
      </w:r>
    </w:p>
    <w:p w14:paraId="10BBB353" w14:textId="77777777" w:rsidR="00D66550" w:rsidRPr="00C22996" w:rsidRDefault="00D66550" w:rsidP="00D66550">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 </w:t>
      </w:r>
    </w:p>
    <w:p w14:paraId="0BDB3DF7" w14:textId="77777777" w:rsidR="00D66550" w:rsidRPr="00C22996" w:rsidRDefault="00D66550" w:rsidP="00D66550">
      <w:pPr>
        <w:pStyle w:val="ListParagraph"/>
        <w:numPr>
          <w:ilvl w:val="0"/>
          <w:numId w:val="65"/>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Improve the abundance and maintain the diversity of the Basin’s waterbird population. </w:t>
      </w:r>
    </w:p>
    <w:p w14:paraId="0B30D63A" w14:textId="77777777" w:rsidR="00D66550" w:rsidRPr="00C22996" w:rsidRDefault="00D66550" w:rsidP="00D66550">
      <w:pPr>
        <w:pStyle w:val="Default"/>
        <w:rPr>
          <w:i/>
          <w:iCs/>
          <w:sz w:val="22"/>
          <w:szCs w:val="22"/>
        </w:rPr>
      </w:pPr>
    </w:p>
    <w:p w14:paraId="6B972B63" w14:textId="77777777" w:rsidR="00D66550" w:rsidRPr="00C22996" w:rsidRDefault="00D66550" w:rsidP="00D66550">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fish are to: </w:t>
      </w:r>
    </w:p>
    <w:p w14:paraId="21685746" w14:textId="77777777" w:rsidR="00D66550" w:rsidRPr="00C22996" w:rsidRDefault="00D66550" w:rsidP="00D66550">
      <w:pPr>
        <w:autoSpaceDE w:val="0"/>
        <w:autoSpaceDN w:val="0"/>
        <w:spacing w:after="0"/>
        <w:jc w:val="left"/>
        <w:rPr>
          <w:rFonts w:ascii="Century Gothic" w:hAnsi="Century Gothic"/>
          <w:lang w:val="en-US" w:eastAsia="en-US"/>
        </w:rPr>
      </w:pPr>
    </w:p>
    <w:p w14:paraId="3AE8D7E5" w14:textId="77777777" w:rsidR="00D66550" w:rsidRPr="00C22996" w:rsidRDefault="00D66550" w:rsidP="00D66550">
      <w:pPr>
        <w:pStyle w:val="ListParagraph"/>
        <w:numPr>
          <w:ilvl w:val="0"/>
          <w:numId w:val="65"/>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Basin-scale population recovery of native fish by reinstating flows that promote key ecological processes across local, regional and system scales in the southern connected Basin. </w:t>
      </w:r>
    </w:p>
    <w:p w14:paraId="0B411C8A" w14:textId="77777777" w:rsidR="00D66550" w:rsidRDefault="00D66550" w:rsidP="00D66550">
      <w:pPr>
        <w:pStyle w:val="ListParagraph"/>
        <w:numPr>
          <w:ilvl w:val="0"/>
          <w:numId w:val="65"/>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viable populations of threatened native fish, maximise opportunities for range expansion and establish new populations. </w:t>
      </w:r>
    </w:p>
    <w:p w14:paraId="4289D31A" w14:textId="2E638E17" w:rsidR="00A115C6" w:rsidRDefault="00A115C6">
      <w:pPr>
        <w:spacing w:after="0"/>
        <w:jc w:val="left"/>
        <w:rPr>
          <w:rFonts w:ascii="Century Gothic" w:hAnsi="Century Gothic"/>
        </w:rPr>
      </w:pPr>
      <w:r>
        <w:rPr>
          <w:rFonts w:ascii="Century Gothic" w:hAnsi="Century Gothic"/>
        </w:rPr>
        <w:br w:type="page"/>
      </w:r>
    </w:p>
    <w:p w14:paraId="5377DD05" w14:textId="08802F81"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7" w:name="_Toc16155600"/>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w:t>
      </w:r>
      <w:r w:rsidR="00C8746A">
        <w:rPr>
          <w:rFonts w:ascii="Century Gothic" w:hAnsi="Century Gothic"/>
          <w:noProof/>
          <w:color w:val="5F497A" w:themeColor="accent4" w:themeShade="BF"/>
        </w:rPr>
        <w:t>2019–20</w:t>
      </w:r>
      <w:bookmarkEnd w:id="27"/>
    </w:p>
    <w:p w14:paraId="65ABE4C8" w14:textId="7DECEA23" w:rsid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75490986" w14:textId="00AC26D9" w:rsidR="005B1057" w:rsidRPr="00AD7C97" w:rsidRDefault="005B1057" w:rsidP="005B1057">
      <w:pPr>
        <w:pStyle w:val="NormalWeb"/>
        <w:spacing w:before="0" w:beforeAutospacing="0" w:after="240" w:afterAutospacing="0"/>
        <w:jc w:val="left"/>
        <w:rPr>
          <w:rFonts w:ascii="Century Gothic" w:hAnsi="Century Gothic"/>
          <w:color w:val="000000" w:themeColor="text1"/>
        </w:rPr>
      </w:pPr>
      <w:r w:rsidRPr="00AD7C97">
        <w:rPr>
          <w:rFonts w:ascii="Century Gothic" w:hAnsi="Century Gothic"/>
          <w:color w:val="000000" w:themeColor="text1"/>
        </w:rPr>
        <w:t xml:space="preserve">The volume of Commonwealth environmental water likely to be carried over in </w:t>
      </w:r>
      <w:r>
        <w:rPr>
          <w:rFonts w:ascii="Century Gothic" w:hAnsi="Century Gothic"/>
          <w:color w:val="000000" w:themeColor="text1"/>
        </w:rPr>
        <w:t>Lachlan</w:t>
      </w:r>
      <w:r w:rsidRPr="00AD7C97">
        <w:rPr>
          <w:rFonts w:ascii="Century Gothic" w:hAnsi="Century Gothic"/>
          <w:color w:val="000000" w:themeColor="text1"/>
        </w:rPr>
        <w:t xml:space="preserve"> catchment in 2019–</w:t>
      </w:r>
      <w:r>
        <w:rPr>
          <w:rFonts w:ascii="Century Gothic" w:hAnsi="Century Gothic"/>
          <w:color w:val="000000" w:themeColor="text1"/>
        </w:rPr>
        <w:t> </w:t>
      </w:r>
      <w:r w:rsidRPr="00AD7C97">
        <w:rPr>
          <w:rFonts w:ascii="Century Gothic" w:hAnsi="Century Gothic"/>
          <w:color w:val="000000" w:themeColor="text1"/>
        </w:rPr>
        <w:t xml:space="preserve">20 is estimated to be approximately </w:t>
      </w:r>
      <w:r>
        <w:rPr>
          <w:rFonts w:ascii="Century Gothic" w:hAnsi="Century Gothic"/>
          <w:color w:val="000000" w:themeColor="text1"/>
        </w:rPr>
        <w:t xml:space="preserve">37 </w:t>
      </w:r>
      <w:r w:rsidRPr="00AD7C97">
        <w:rPr>
          <w:rFonts w:ascii="Century Gothic" w:hAnsi="Century Gothic"/>
          <w:color w:val="000000" w:themeColor="text1"/>
        </w:rPr>
        <w:t xml:space="preserve">GL. </w:t>
      </w:r>
    </w:p>
    <w:p w14:paraId="0DFF4342" w14:textId="11886D10" w:rsidR="005B1057" w:rsidRPr="000E696F" w:rsidRDefault="005B1057" w:rsidP="005B1057">
      <w:pPr>
        <w:pStyle w:val="NormalWeb"/>
        <w:spacing w:before="0" w:beforeAutospacing="0" w:after="240" w:afterAutospacing="0"/>
        <w:jc w:val="left"/>
        <w:rPr>
          <w:rFonts w:ascii="Century Gothic" w:hAnsi="Century Gothic"/>
          <w:color w:val="000000" w:themeColor="text1"/>
        </w:rPr>
      </w:pPr>
      <w:r w:rsidRPr="0063389D">
        <w:rPr>
          <w:rFonts w:ascii="Century Gothic" w:hAnsi="Century Gothic"/>
        </w:rPr>
        <w:t xml:space="preserve">Allocations against </w:t>
      </w:r>
      <w:r w:rsidRPr="000E696F">
        <w:rPr>
          <w:rFonts w:ascii="Century Gothic" w:hAnsi="Century Gothic"/>
          <w:color w:val="000000" w:themeColor="text1"/>
        </w:rPr>
        <w:t xml:space="preserve">Commonwealth water entitlements in the </w:t>
      </w:r>
      <w:r>
        <w:rPr>
          <w:rFonts w:ascii="Century Gothic" w:hAnsi="Century Gothic"/>
          <w:color w:val="000000" w:themeColor="text1"/>
        </w:rPr>
        <w:t xml:space="preserve">Lachlan </w:t>
      </w:r>
      <w:r w:rsidRPr="000E696F">
        <w:rPr>
          <w:rFonts w:ascii="Century Gothic" w:hAnsi="Century Gothic"/>
          <w:color w:val="000000" w:themeColor="text1"/>
        </w:rPr>
        <w:t>catchment are determined by state governments and will vary depending on inflows. The following forecasts in Table 2 are based on the best available information including State forecasts and historical inflow scenarios.</w:t>
      </w:r>
    </w:p>
    <w:p w14:paraId="2303A3F7" w14:textId="326A34D6" w:rsidR="0063389D" w:rsidRDefault="00427452" w:rsidP="0063389D">
      <w:pPr>
        <w:pStyle w:val="Caption"/>
        <w:rPr>
          <w:rFonts w:ascii="Century Gothic" w:hAnsi="Century Gothic"/>
          <w:b w:val="0"/>
        </w:rPr>
      </w:pPr>
      <w:bookmarkStart w:id="28" w:name="_Ref390768358"/>
      <w:bookmarkStart w:id="29" w:name="_Toc391461325"/>
      <w:r w:rsidRPr="001370FD">
        <w:rPr>
          <w:rFonts w:ascii="Century Gothic" w:hAnsi="Century Gothic"/>
        </w:rPr>
        <w:t>Table</w:t>
      </w:r>
      <w:r w:rsidR="007336EE" w:rsidRPr="001370FD">
        <w:rPr>
          <w:rFonts w:ascii="Century Gothic" w:hAnsi="Century Gothic"/>
        </w:rPr>
        <w:t xml:space="preserve"> </w:t>
      </w:r>
      <w:bookmarkEnd w:id="28"/>
      <w:r w:rsidR="005D4F70">
        <w:rPr>
          <w:rFonts w:ascii="Century Gothic" w:hAnsi="Century Gothic"/>
        </w:rPr>
        <w:t>2</w:t>
      </w:r>
      <w:r w:rsidRPr="001370FD">
        <w:rPr>
          <w:rFonts w:ascii="Century Gothic" w:hAnsi="Century Gothic"/>
          <w:b w:val="0"/>
        </w:rPr>
        <w:t xml:space="preserve">: </w:t>
      </w:r>
      <w:bookmarkEnd w:id="29"/>
      <w:r w:rsidR="0063389D" w:rsidRPr="000B103F">
        <w:rPr>
          <w:rFonts w:ascii="Century Gothic" w:hAnsi="Century Gothic"/>
          <w:b w:val="0"/>
        </w:rPr>
        <w:t xml:space="preserve">Forecasts of Commonwealth water allocations (including carryover) in </w:t>
      </w:r>
      <w:r w:rsidR="00C8746A" w:rsidRPr="000B103F">
        <w:rPr>
          <w:rFonts w:ascii="Century Gothic" w:hAnsi="Century Gothic"/>
          <w:b w:val="0"/>
        </w:rPr>
        <w:t>2019–20</w:t>
      </w:r>
      <w:r w:rsidR="0063389D" w:rsidRPr="000B103F">
        <w:rPr>
          <w:rFonts w:ascii="Century Gothic" w:hAnsi="Century Gothic"/>
          <w:b w:val="0"/>
        </w:rPr>
        <w:t xml:space="preserve"> in the </w:t>
      </w:r>
      <w:r w:rsidR="00731E72" w:rsidRPr="000B103F">
        <w:rPr>
          <w:rFonts w:ascii="Century Gothic" w:hAnsi="Century Gothic"/>
          <w:b w:val="0"/>
        </w:rPr>
        <w:t xml:space="preserve">Lachlan catchment </w:t>
      </w:r>
      <w:r w:rsidR="0063389D" w:rsidRPr="000B103F">
        <w:rPr>
          <w:rFonts w:ascii="Century Gothic" w:hAnsi="Century Gothic"/>
          <w:b w:val="0"/>
        </w:rPr>
        <w:t xml:space="preserve">as at </w:t>
      </w:r>
      <w:r w:rsidR="00DB5708">
        <w:rPr>
          <w:rFonts w:ascii="Century Gothic" w:hAnsi="Century Gothic"/>
          <w:b w:val="0"/>
        </w:rPr>
        <w:t xml:space="preserve">31 May </w:t>
      </w:r>
      <w:r w:rsidR="00595066" w:rsidRPr="000B103F">
        <w:rPr>
          <w:rFonts w:ascii="Century Gothic" w:hAnsi="Century Gothic"/>
          <w:b w:val="0"/>
          <w:color w:val="000000" w:themeColor="text1"/>
        </w:rPr>
        <w:t>2019</w:t>
      </w:r>
      <w:r w:rsidR="0063389D" w:rsidRPr="000B103F">
        <w:rPr>
          <w:rFonts w:ascii="Century Gothic" w:hAnsi="Century Gothic"/>
          <w:b w:val="0"/>
        </w:rPr>
        <w:t>.</w:t>
      </w:r>
    </w:p>
    <w:tbl>
      <w:tblPr>
        <w:tblStyle w:val="TableGrid"/>
        <w:tblW w:w="10059" w:type="dxa"/>
        <w:tblInd w:w="-34" w:type="dxa"/>
        <w:tblLook w:val="04A0" w:firstRow="1" w:lastRow="0" w:firstColumn="1" w:lastColumn="0" w:noHBand="0" w:noVBand="1"/>
      </w:tblPr>
      <w:tblGrid>
        <w:gridCol w:w="1589"/>
        <w:gridCol w:w="1377"/>
        <w:gridCol w:w="1200"/>
        <w:gridCol w:w="1474"/>
        <w:gridCol w:w="1474"/>
        <w:gridCol w:w="1474"/>
        <w:gridCol w:w="1471"/>
      </w:tblGrid>
      <w:tr w:rsidR="00394934" w:rsidRPr="00B2592A" w14:paraId="3B6E0DF6" w14:textId="77777777" w:rsidTr="00B933AC">
        <w:tc>
          <w:tcPr>
            <w:tcW w:w="1589" w:type="dxa"/>
            <w:vMerge w:val="restart"/>
            <w:shd w:val="clear" w:color="auto" w:fill="B2A1C7" w:themeFill="accent4" w:themeFillTint="99"/>
          </w:tcPr>
          <w:p w14:paraId="40F4267C" w14:textId="75A7642A"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Entitlement type</w:t>
            </w:r>
          </w:p>
        </w:tc>
        <w:tc>
          <w:tcPr>
            <w:tcW w:w="8470" w:type="dxa"/>
            <w:gridSpan w:val="6"/>
            <w:shd w:val="clear" w:color="auto" w:fill="B2A1C7" w:themeFill="accent4" w:themeFillTint="99"/>
          </w:tcPr>
          <w:p w14:paraId="71754892" w14:textId="08090BD7"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Forecasts of Commonwealth water allocations (including carryover) in 201</w:t>
            </w:r>
            <w:r>
              <w:rPr>
                <w:rFonts w:ascii="Century Gothic" w:hAnsi="Century Gothic"/>
                <w:b/>
                <w:color w:val="000000" w:themeColor="text1"/>
              </w:rPr>
              <w:t>9-20</w:t>
            </w:r>
            <w:r w:rsidRPr="00B2592A">
              <w:rPr>
                <w:rFonts w:ascii="Century Gothic" w:hAnsi="Century Gothic"/>
                <w:b/>
                <w:color w:val="000000" w:themeColor="text1"/>
              </w:rPr>
              <w:t xml:space="preserve"> (GL)</w:t>
            </w:r>
            <w:r w:rsidRPr="00B2592A">
              <w:rPr>
                <w:rFonts w:ascii="Century Gothic" w:hAnsi="Century Gothic"/>
                <w:b/>
                <w:color w:val="000000" w:themeColor="text1"/>
                <w:vertAlign w:val="superscript"/>
              </w:rPr>
              <w:t>1</w:t>
            </w:r>
          </w:p>
        </w:tc>
      </w:tr>
      <w:tr w:rsidR="00394934" w:rsidRPr="00B2592A" w14:paraId="28FA6A5E" w14:textId="77777777" w:rsidTr="00B933AC">
        <w:tc>
          <w:tcPr>
            <w:tcW w:w="1589" w:type="dxa"/>
            <w:vMerge/>
            <w:shd w:val="clear" w:color="auto" w:fill="B2A1C7" w:themeFill="accent4" w:themeFillTint="99"/>
          </w:tcPr>
          <w:p w14:paraId="081A7934" w14:textId="77777777" w:rsidR="00394934" w:rsidRPr="00B2592A" w:rsidRDefault="00394934" w:rsidP="00B933AC">
            <w:pPr>
              <w:spacing w:before="60" w:after="60"/>
              <w:jc w:val="center"/>
              <w:rPr>
                <w:rFonts w:ascii="Century Gothic" w:hAnsi="Century Gothic"/>
                <w:b/>
                <w:color w:val="000000" w:themeColor="text1"/>
              </w:rPr>
            </w:pPr>
          </w:p>
        </w:tc>
        <w:tc>
          <w:tcPr>
            <w:tcW w:w="8470" w:type="dxa"/>
            <w:gridSpan w:val="6"/>
            <w:shd w:val="clear" w:color="auto" w:fill="B2A1C7" w:themeFill="accent4" w:themeFillTint="99"/>
          </w:tcPr>
          <w:p w14:paraId="7AA86367" w14:textId="77777777" w:rsidR="00394934" w:rsidRPr="00B2592A" w:rsidRDefault="00394934" w:rsidP="00B933AC">
            <w:pPr>
              <w:spacing w:before="60" w:after="60"/>
              <w:jc w:val="left"/>
              <w:rPr>
                <w:rFonts w:ascii="Century Gothic" w:hAnsi="Century Gothic"/>
                <w:b/>
                <w:color w:val="000000" w:themeColor="text1"/>
              </w:rPr>
            </w:pPr>
            <w:r>
              <w:rPr>
                <w:rFonts w:ascii="Century Gothic" w:hAnsi="Century Gothic"/>
                <w:b/>
                <w:noProof/>
                <w:color w:val="000000" w:themeColor="text1"/>
              </w:rPr>
              <mc:AlternateContent>
                <mc:Choice Requires="wps">
                  <w:drawing>
                    <wp:anchor distT="0" distB="0" distL="114300" distR="114300" simplePos="0" relativeHeight="251658241" behindDoc="0" locked="0" layoutInCell="1" allowOverlap="1" wp14:anchorId="097B571C" wp14:editId="5BC98225">
                      <wp:simplePos x="0" y="0"/>
                      <wp:positionH relativeFrom="column">
                        <wp:posOffset>907415</wp:posOffset>
                      </wp:positionH>
                      <wp:positionV relativeFrom="paragraph">
                        <wp:posOffset>106680</wp:posOffset>
                      </wp:positionV>
                      <wp:extent cx="3312160" cy="0"/>
                      <wp:effectExtent l="20955" t="59690" r="19685" b="546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000CCF" id="_x0000_t32" coordsize="21600,21600" o:spt="32" o:oned="t" path="m,l21600,21600e" filled="f">
                      <v:path arrowok="t" fillok="f" o:connecttype="none"/>
                      <o:lock v:ext="edit" shapetype="t"/>
                    </v:shapetype>
                    <v:shape id="Straight Arrow Connector 8" o:spid="_x0000_s1026" type="#_x0000_t32" style="position:absolute;margin-left:71.45pt;margin-top:8.4pt;width:260.8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KjWBBU8AgAAjgQAAA4AAAAA&#10;AAAAAAAAAAAALgIAAGRycy9lMm9Eb2MueG1sUEsBAi0AFAAGAAgAAAAhAG6WU6HeAAAACQEAAA8A&#10;AAAAAAAAAAAAAAAAlgQAAGRycy9kb3ducmV2LnhtbFBLBQYAAAAABAAEAPMAAAChBQAAAAA=&#10;">
                      <v:stroke startarrow="block" endarrow="block"/>
                    </v:shape>
                  </w:pict>
                </mc:Fallback>
              </mc:AlternateContent>
            </w:r>
            <w:r w:rsidRPr="00B2592A">
              <w:rPr>
                <w:rFonts w:ascii="Century Gothic" w:hAnsi="Century Gothic"/>
                <w:b/>
                <w:color w:val="000000" w:themeColor="text1"/>
              </w:rPr>
              <w:t>Very dry                                                                                                                  Very wet</w:t>
            </w:r>
          </w:p>
        </w:tc>
      </w:tr>
      <w:tr w:rsidR="00394934" w:rsidRPr="00B2592A" w14:paraId="7597054F" w14:textId="77777777" w:rsidTr="00B933AC">
        <w:tc>
          <w:tcPr>
            <w:tcW w:w="1589" w:type="dxa"/>
            <w:vMerge/>
            <w:shd w:val="clear" w:color="auto" w:fill="B2A1C7" w:themeFill="accent4" w:themeFillTint="99"/>
          </w:tcPr>
          <w:p w14:paraId="29CF6D0B" w14:textId="77777777" w:rsidR="00394934" w:rsidRPr="00B2592A" w:rsidRDefault="00394934" w:rsidP="00B933AC">
            <w:pPr>
              <w:spacing w:before="60" w:after="60"/>
              <w:jc w:val="center"/>
              <w:rPr>
                <w:rFonts w:ascii="Century Gothic" w:hAnsi="Century Gothic"/>
                <w:b/>
                <w:color w:val="000000" w:themeColor="text1"/>
              </w:rPr>
            </w:pPr>
          </w:p>
        </w:tc>
        <w:tc>
          <w:tcPr>
            <w:tcW w:w="1377" w:type="dxa"/>
            <w:shd w:val="clear" w:color="auto" w:fill="B2A1C7" w:themeFill="accent4" w:themeFillTint="99"/>
          </w:tcPr>
          <w:p w14:paraId="1597111F" w14:textId="77777777"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95 percentile</w:t>
            </w:r>
          </w:p>
        </w:tc>
        <w:tc>
          <w:tcPr>
            <w:tcW w:w="1200" w:type="dxa"/>
            <w:shd w:val="clear" w:color="auto" w:fill="B2A1C7" w:themeFill="accent4" w:themeFillTint="99"/>
          </w:tcPr>
          <w:p w14:paraId="5F7888BC" w14:textId="77777777"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90 percentile</w:t>
            </w:r>
          </w:p>
        </w:tc>
        <w:tc>
          <w:tcPr>
            <w:tcW w:w="1474" w:type="dxa"/>
            <w:shd w:val="clear" w:color="auto" w:fill="B2A1C7" w:themeFill="accent4" w:themeFillTint="99"/>
          </w:tcPr>
          <w:p w14:paraId="2E227029" w14:textId="77777777"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75 percentile</w:t>
            </w:r>
          </w:p>
        </w:tc>
        <w:tc>
          <w:tcPr>
            <w:tcW w:w="1474" w:type="dxa"/>
            <w:shd w:val="clear" w:color="auto" w:fill="B2A1C7" w:themeFill="accent4" w:themeFillTint="99"/>
          </w:tcPr>
          <w:p w14:paraId="7A35A2E4" w14:textId="77777777"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50 percentile</w:t>
            </w:r>
          </w:p>
        </w:tc>
        <w:tc>
          <w:tcPr>
            <w:tcW w:w="1474" w:type="dxa"/>
            <w:shd w:val="clear" w:color="auto" w:fill="B2A1C7" w:themeFill="accent4" w:themeFillTint="99"/>
          </w:tcPr>
          <w:p w14:paraId="76B70866" w14:textId="77777777"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25 percentile</w:t>
            </w:r>
          </w:p>
        </w:tc>
        <w:tc>
          <w:tcPr>
            <w:tcW w:w="1471" w:type="dxa"/>
            <w:shd w:val="clear" w:color="auto" w:fill="B2A1C7" w:themeFill="accent4" w:themeFillTint="99"/>
          </w:tcPr>
          <w:p w14:paraId="66CA2FC2" w14:textId="77777777" w:rsidR="00394934" w:rsidRPr="00B2592A" w:rsidRDefault="00394934" w:rsidP="00B933AC">
            <w:pPr>
              <w:spacing w:before="60" w:after="60"/>
              <w:jc w:val="center"/>
              <w:rPr>
                <w:rFonts w:ascii="Century Gothic" w:hAnsi="Century Gothic"/>
                <w:b/>
                <w:color w:val="000000" w:themeColor="text1"/>
              </w:rPr>
            </w:pPr>
            <w:r w:rsidRPr="00B2592A">
              <w:rPr>
                <w:rFonts w:ascii="Century Gothic" w:hAnsi="Century Gothic"/>
                <w:b/>
                <w:color w:val="000000" w:themeColor="text1"/>
              </w:rPr>
              <w:t>10 percentile</w:t>
            </w:r>
          </w:p>
        </w:tc>
      </w:tr>
      <w:tr w:rsidR="00394934" w:rsidRPr="00C36CB2" w14:paraId="6EC7FE80" w14:textId="77777777" w:rsidTr="00B933AC">
        <w:trPr>
          <w:trHeight w:val="756"/>
        </w:trPr>
        <w:tc>
          <w:tcPr>
            <w:tcW w:w="1589" w:type="dxa"/>
          </w:tcPr>
          <w:p w14:paraId="3DB38DC1" w14:textId="77777777" w:rsidR="00394934" w:rsidRPr="00C36CB2" w:rsidRDefault="00394934" w:rsidP="00B933AC">
            <w:pPr>
              <w:spacing w:before="60" w:after="60"/>
              <w:jc w:val="left"/>
              <w:rPr>
                <w:rFonts w:ascii="Century Gothic" w:hAnsi="Century Gothic"/>
                <w:color w:val="000000" w:themeColor="text1"/>
                <w:vertAlign w:val="superscript"/>
              </w:rPr>
            </w:pPr>
            <w:r w:rsidRPr="00C36CB2">
              <w:rPr>
                <w:rFonts w:ascii="Century Gothic" w:hAnsi="Century Gothic"/>
                <w:color w:val="000000" w:themeColor="text1"/>
              </w:rPr>
              <w:t>Lachlan (general/high security)</w:t>
            </w:r>
          </w:p>
        </w:tc>
        <w:tc>
          <w:tcPr>
            <w:tcW w:w="1377" w:type="dxa"/>
            <w:vAlign w:val="center"/>
          </w:tcPr>
          <w:p w14:paraId="2C51E7E0" w14:textId="6EA0D494" w:rsidR="00394934" w:rsidRPr="00C36CB2" w:rsidRDefault="00FC3681" w:rsidP="000B103F">
            <w:pPr>
              <w:spacing w:before="60" w:after="60"/>
              <w:jc w:val="center"/>
              <w:rPr>
                <w:rFonts w:ascii="Century Gothic" w:hAnsi="Century Gothic"/>
                <w:color w:val="000000" w:themeColor="text1"/>
                <w:vertAlign w:val="superscript"/>
              </w:rPr>
            </w:pPr>
            <w:r>
              <w:rPr>
                <w:rFonts w:ascii="Century Gothic" w:hAnsi="Century Gothic"/>
                <w:color w:val="000000" w:themeColor="text1"/>
              </w:rPr>
              <w:t>3</w:t>
            </w:r>
            <w:r w:rsidR="00FB4BD7">
              <w:rPr>
                <w:rFonts w:ascii="Century Gothic" w:hAnsi="Century Gothic"/>
                <w:color w:val="000000" w:themeColor="text1"/>
              </w:rPr>
              <w:t>8</w:t>
            </w:r>
          </w:p>
        </w:tc>
        <w:tc>
          <w:tcPr>
            <w:tcW w:w="1200" w:type="dxa"/>
            <w:vAlign w:val="center"/>
          </w:tcPr>
          <w:p w14:paraId="5D395025" w14:textId="2B082B60" w:rsidR="00394934" w:rsidRPr="00C36CB2" w:rsidRDefault="00FB4BD7" w:rsidP="000B103F">
            <w:pPr>
              <w:spacing w:before="60" w:after="60"/>
              <w:jc w:val="center"/>
              <w:rPr>
                <w:rFonts w:ascii="Century Gothic" w:hAnsi="Century Gothic"/>
                <w:color w:val="000000" w:themeColor="text1"/>
                <w:vertAlign w:val="superscript"/>
              </w:rPr>
            </w:pPr>
            <w:r>
              <w:rPr>
                <w:rFonts w:ascii="Century Gothic" w:hAnsi="Century Gothic"/>
                <w:color w:val="000000" w:themeColor="text1"/>
              </w:rPr>
              <w:t>38</w:t>
            </w:r>
          </w:p>
        </w:tc>
        <w:tc>
          <w:tcPr>
            <w:tcW w:w="1474" w:type="dxa"/>
            <w:vAlign w:val="center"/>
          </w:tcPr>
          <w:p w14:paraId="7AC47820" w14:textId="7374D438" w:rsidR="00394934" w:rsidRPr="00C36CB2" w:rsidRDefault="00FB4BD7" w:rsidP="000B103F">
            <w:pPr>
              <w:spacing w:before="60" w:after="60"/>
              <w:jc w:val="center"/>
              <w:rPr>
                <w:rFonts w:ascii="Century Gothic" w:hAnsi="Century Gothic"/>
                <w:color w:val="000000" w:themeColor="text1"/>
              </w:rPr>
            </w:pPr>
            <w:r>
              <w:rPr>
                <w:rFonts w:ascii="Century Gothic" w:hAnsi="Century Gothic"/>
                <w:color w:val="000000" w:themeColor="text1"/>
              </w:rPr>
              <w:t>38</w:t>
            </w:r>
          </w:p>
        </w:tc>
        <w:tc>
          <w:tcPr>
            <w:tcW w:w="1474" w:type="dxa"/>
            <w:vAlign w:val="center"/>
          </w:tcPr>
          <w:p w14:paraId="5E4157EA" w14:textId="63FE5A15" w:rsidR="00394934" w:rsidRPr="00C36CB2" w:rsidRDefault="00FB4BD7" w:rsidP="000B103F">
            <w:pPr>
              <w:spacing w:before="60" w:after="60"/>
              <w:jc w:val="center"/>
              <w:rPr>
                <w:rFonts w:ascii="Century Gothic" w:hAnsi="Century Gothic"/>
                <w:color w:val="000000" w:themeColor="text1"/>
              </w:rPr>
            </w:pPr>
            <w:r>
              <w:rPr>
                <w:rFonts w:ascii="Century Gothic" w:hAnsi="Century Gothic"/>
                <w:color w:val="000000" w:themeColor="text1"/>
              </w:rPr>
              <w:t>55</w:t>
            </w:r>
          </w:p>
        </w:tc>
        <w:tc>
          <w:tcPr>
            <w:tcW w:w="1474" w:type="dxa"/>
            <w:vAlign w:val="center"/>
          </w:tcPr>
          <w:p w14:paraId="0BD68241" w14:textId="2FD2CDA4" w:rsidR="00394934" w:rsidRPr="00C36CB2" w:rsidRDefault="00FB4BD7" w:rsidP="000B103F">
            <w:pPr>
              <w:spacing w:before="60" w:after="60"/>
              <w:jc w:val="center"/>
              <w:rPr>
                <w:rFonts w:ascii="Century Gothic" w:hAnsi="Century Gothic"/>
                <w:color w:val="000000" w:themeColor="text1"/>
              </w:rPr>
            </w:pPr>
            <w:r>
              <w:rPr>
                <w:rFonts w:ascii="Century Gothic" w:hAnsi="Century Gothic"/>
                <w:color w:val="000000" w:themeColor="text1"/>
              </w:rPr>
              <w:t>122</w:t>
            </w:r>
          </w:p>
        </w:tc>
        <w:tc>
          <w:tcPr>
            <w:tcW w:w="1471" w:type="dxa"/>
            <w:vAlign w:val="center"/>
          </w:tcPr>
          <w:p w14:paraId="3F4FADB6" w14:textId="4527E9A4" w:rsidR="00394934" w:rsidRPr="00C36CB2" w:rsidRDefault="00FB4BD7" w:rsidP="000B103F">
            <w:pPr>
              <w:spacing w:before="60" w:after="60"/>
              <w:jc w:val="center"/>
              <w:rPr>
                <w:rFonts w:ascii="Century Gothic" w:hAnsi="Century Gothic"/>
                <w:color w:val="000000" w:themeColor="text1"/>
              </w:rPr>
            </w:pPr>
            <w:r>
              <w:rPr>
                <w:rFonts w:ascii="Century Gothic" w:hAnsi="Century Gothic"/>
                <w:color w:val="000000" w:themeColor="text1"/>
              </w:rPr>
              <w:t>125</w:t>
            </w:r>
          </w:p>
        </w:tc>
      </w:tr>
    </w:tbl>
    <w:p w14:paraId="103347D2" w14:textId="59293EAF" w:rsidR="00394934" w:rsidRPr="000B103F" w:rsidRDefault="00394934" w:rsidP="00394934">
      <w:pPr>
        <w:keepNext/>
        <w:keepLines/>
        <w:autoSpaceDE w:val="0"/>
        <w:autoSpaceDN w:val="0"/>
        <w:adjustRightInd w:val="0"/>
        <w:spacing w:after="0"/>
        <w:ind w:left="426" w:hanging="284"/>
        <w:jc w:val="left"/>
        <w:rPr>
          <w:rFonts w:ascii="Century Gothic" w:hAnsi="Century Gothic" w:cs="Calibri"/>
          <w:sz w:val="18"/>
          <w:szCs w:val="18"/>
        </w:rPr>
      </w:pPr>
      <w:r w:rsidRPr="000B103F">
        <w:rPr>
          <w:rFonts w:ascii="Century Gothic" w:hAnsi="Century Gothic" w:cs="Calibri"/>
          <w:sz w:val="18"/>
          <w:szCs w:val="18"/>
        </w:rPr>
        <w:t>Notes:</w:t>
      </w:r>
    </w:p>
    <w:p w14:paraId="1CA51A4B" w14:textId="4D5CCA03" w:rsidR="002A1212" w:rsidRDefault="00563AE5" w:rsidP="00394934">
      <w:pPr>
        <w:pStyle w:val="ListNumber"/>
        <w:keepNext/>
        <w:keepLines/>
        <w:tabs>
          <w:tab w:val="num" w:pos="814"/>
        </w:tabs>
        <w:spacing w:after="0"/>
        <w:ind w:left="426" w:hanging="357"/>
        <w:contextualSpacing w:val="0"/>
        <w:jc w:val="left"/>
        <w:rPr>
          <w:rFonts w:ascii="Century Gothic" w:hAnsi="Century Gothic"/>
          <w:sz w:val="18"/>
          <w:szCs w:val="18"/>
        </w:rPr>
      </w:pPr>
      <w:r>
        <w:rPr>
          <w:rFonts w:ascii="Century Gothic" w:hAnsi="Century Gothic"/>
          <w:sz w:val="18"/>
          <w:szCs w:val="18"/>
        </w:rPr>
        <w:t>Use of water c</w:t>
      </w:r>
      <w:r w:rsidR="00DB5708">
        <w:rPr>
          <w:rFonts w:ascii="Century Gothic" w:hAnsi="Century Gothic"/>
          <w:sz w:val="18"/>
          <w:szCs w:val="18"/>
        </w:rPr>
        <w:t xml:space="preserve">arried over from 2018-19 </w:t>
      </w:r>
      <w:r w:rsidR="009D78F6">
        <w:rPr>
          <w:rFonts w:ascii="Century Gothic" w:hAnsi="Century Gothic"/>
          <w:sz w:val="18"/>
          <w:szCs w:val="18"/>
        </w:rPr>
        <w:t>will</w:t>
      </w:r>
      <w:r w:rsidR="00DB5708">
        <w:rPr>
          <w:rFonts w:ascii="Century Gothic" w:hAnsi="Century Gothic"/>
          <w:sz w:val="18"/>
          <w:szCs w:val="18"/>
        </w:rPr>
        <w:t xml:space="preserve"> be restricted in 2019-</w:t>
      </w:r>
      <w:r w:rsidR="00FC3681">
        <w:rPr>
          <w:rFonts w:ascii="Century Gothic" w:hAnsi="Century Gothic"/>
          <w:sz w:val="18"/>
          <w:szCs w:val="18"/>
        </w:rPr>
        <w:t>20</w:t>
      </w:r>
      <w:r w:rsidR="009D78F6">
        <w:rPr>
          <w:rFonts w:ascii="Century Gothic" w:hAnsi="Century Gothic"/>
          <w:sz w:val="18"/>
          <w:szCs w:val="18"/>
        </w:rPr>
        <w:t xml:space="preserve"> and the potential water availiable </w:t>
      </w:r>
      <w:r w:rsidR="00F21422">
        <w:rPr>
          <w:rFonts w:ascii="Century Gothic" w:hAnsi="Century Gothic"/>
          <w:sz w:val="18"/>
          <w:szCs w:val="18"/>
        </w:rPr>
        <w:t>will</w:t>
      </w:r>
      <w:r w:rsidR="009D78F6">
        <w:rPr>
          <w:rFonts w:ascii="Century Gothic" w:hAnsi="Century Gothic"/>
          <w:sz w:val="18"/>
          <w:szCs w:val="18"/>
        </w:rPr>
        <w:t xml:space="preserve"> not be available for use.</w:t>
      </w:r>
    </w:p>
    <w:p w14:paraId="1A56F3D8" w14:textId="1851DCC9" w:rsidR="00394934" w:rsidRPr="00EA7BF8" w:rsidRDefault="00394934" w:rsidP="00394934">
      <w:pPr>
        <w:pStyle w:val="ListNumber"/>
        <w:keepNext/>
        <w:keepLines/>
        <w:tabs>
          <w:tab w:val="num" w:pos="814"/>
        </w:tabs>
        <w:spacing w:after="0"/>
        <w:ind w:left="426" w:hanging="357"/>
        <w:contextualSpacing w:val="0"/>
        <w:jc w:val="left"/>
        <w:rPr>
          <w:rFonts w:ascii="Century Gothic" w:hAnsi="Century Gothic"/>
          <w:sz w:val="18"/>
          <w:szCs w:val="18"/>
        </w:rPr>
      </w:pPr>
      <w:r w:rsidRPr="000B103F">
        <w:rPr>
          <w:rFonts w:ascii="Century Gothic" w:hAnsi="Century Gothic"/>
          <w:sz w:val="18"/>
          <w:szCs w:val="18"/>
        </w:rPr>
        <w:t>Forecasts for regulated catchments</w:t>
      </w:r>
      <w:r w:rsidRPr="00EA7BF8">
        <w:rPr>
          <w:rFonts w:ascii="Century Gothic" w:hAnsi="Century Gothic"/>
          <w:sz w:val="18"/>
          <w:szCs w:val="18"/>
        </w:rPr>
        <w:t xml:space="preserve"> are give</w:t>
      </w:r>
      <w:r w:rsidR="003A46EE">
        <w:rPr>
          <w:rFonts w:ascii="Century Gothic" w:hAnsi="Century Gothic"/>
          <w:sz w:val="18"/>
          <w:szCs w:val="18"/>
        </w:rPr>
        <w:t>n to the nearest whole GL</w:t>
      </w:r>
      <w:r w:rsidRPr="00EA7BF8">
        <w:rPr>
          <w:rFonts w:ascii="Century Gothic" w:hAnsi="Century Gothic"/>
          <w:sz w:val="18"/>
          <w:szCs w:val="18"/>
        </w:rPr>
        <w:t>.</w:t>
      </w:r>
    </w:p>
    <w:p w14:paraId="14D573EC" w14:textId="77777777" w:rsidR="00394934" w:rsidRPr="00EA7BF8" w:rsidRDefault="00394934" w:rsidP="00394934">
      <w:pPr>
        <w:pStyle w:val="ListNumber"/>
        <w:keepNext/>
        <w:keepLines/>
        <w:tabs>
          <w:tab w:val="num" w:pos="814"/>
        </w:tabs>
        <w:ind w:left="426"/>
        <w:contextualSpacing w:val="0"/>
        <w:jc w:val="left"/>
        <w:rPr>
          <w:rFonts w:ascii="Century Gothic" w:hAnsi="Century Gothic"/>
          <w:sz w:val="18"/>
          <w:szCs w:val="18"/>
        </w:rPr>
      </w:pPr>
      <w:r w:rsidRPr="00EA7BF8">
        <w:rPr>
          <w:rFonts w:ascii="Century Gothic" w:hAnsi="Century Gothic"/>
          <w:sz w:val="18"/>
          <w:szCs w:val="18"/>
        </w:rPr>
        <w:t xml:space="preserve">Allocation rate scenarios are based on long term average allocation rates. </w:t>
      </w:r>
    </w:p>
    <w:p w14:paraId="5377DD4E" w14:textId="03A1FB49" w:rsidR="00427452" w:rsidRPr="002A1212" w:rsidRDefault="000C0233" w:rsidP="00427452">
      <w:pPr>
        <w:autoSpaceDE w:val="0"/>
        <w:autoSpaceDN w:val="0"/>
        <w:adjustRightInd w:val="0"/>
        <w:spacing w:after="240"/>
        <w:jc w:val="left"/>
        <w:rPr>
          <w:rFonts w:ascii="Century Gothic" w:hAnsi="Century Gothic" w:cs="Calibri"/>
        </w:rPr>
      </w:pPr>
      <w:r>
        <w:rPr>
          <w:rFonts w:ascii="Century Gothic" w:hAnsi="Century Gothic" w:cs="Calibri"/>
        </w:rPr>
        <w:t>Informati</w:t>
      </w:r>
      <w:r w:rsidR="002A1212">
        <w:rPr>
          <w:rFonts w:ascii="Century Gothic" w:hAnsi="Century Gothic" w:cs="Calibri"/>
        </w:rPr>
        <w:t xml:space="preserve">on on </w:t>
      </w:r>
      <w:r>
        <w:rPr>
          <w:rFonts w:ascii="Century Gothic" w:hAnsi="Century Gothic" w:cs="Calibri"/>
        </w:rPr>
        <w:t>allocations to</w:t>
      </w:r>
      <w:r w:rsidR="00427452" w:rsidRPr="00B32C0F">
        <w:rPr>
          <w:rFonts w:ascii="Century Gothic" w:hAnsi="Century Gothic" w:cs="Calibri"/>
        </w:rPr>
        <w:t xml:space="preserve"> Commonwealth environmental water holdings can be found at</w:t>
      </w:r>
      <w:r w:rsidR="000B56AD">
        <w:rPr>
          <w:rFonts w:ascii="Century Gothic" w:hAnsi="Century Gothic" w:cs="Calibri"/>
        </w:rPr>
        <w:t>:</w:t>
      </w:r>
      <w:r w:rsidR="00427452" w:rsidRPr="00B32C0F">
        <w:rPr>
          <w:rFonts w:ascii="Century Gothic" w:hAnsi="Century Gothic" w:cs="Calibri"/>
        </w:rPr>
        <w:t xml:space="preserve"> </w:t>
      </w:r>
      <w:hyperlink r:id="rId30" w:history="1">
        <w:r w:rsidR="00FD440D" w:rsidRPr="00FD440D">
          <w:rPr>
            <w:rStyle w:val="Hyperlink"/>
            <w:rFonts w:ascii="Century Gothic" w:hAnsi="Century Gothic" w:cs="Calibri"/>
          </w:rPr>
          <w:t>http://www.environment.gov.au/water/cewo/portfolio-mgt/holdings-catchment</w:t>
        </w:r>
      </w:hyperlink>
      <w:r w:rsidR="000B56AD">
        <w:rPr>
          <w:rFonts w:ascii="Century Gothic" w:hAnsi="Century Gothic" w:cs="Calibri"/>
          <w:color w:val="FF0000"/>
        </w:rPr>
        <w:t xml:space="preserve"> </w:t>
      </w:r>
      <w:r w:rsidR="00427452" w:rsidRPr="00B32C0F">
        <w:rPr>
          <w:rFonts w:ascii="Century Gothic" w:hAnsi="Century Gothic" w:cs="Calibri"/>
        </w:rPr>
        <w:t xml:space="preserve">and is updated </w:t>
      </w:r>
      <w:r w:rsidR="00427452" w:rsidRPr="002A1212">
        <w:rPr>
          <w:rFonts w:ascii="Century Gothic" w:hAnsi="Century Gothic" w:cs="Calibri"/>
        </w:rPr>
        <w:t xml:space="preserve">monthly.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15BE5B2A"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and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Relevant resources include </w:t>
      </w:r>
      <w:r w:rsidR="00595066">
        <w:rPr>
          <w:rFonts w:ascii="Century Gothic" w:hAnsi="Century Gothic"/>
        </w:rPr>
        <w:t>NSW OEH and their access to different environment</w:t>
      </w:r>
      <w:r w:rsidR="002A1212">
        <w:rPr>
          <w:rFonts w:ascii="Century Gothic" w:hAnsi="Century Gothic"/>
        </w:rPr>
        <w:t>al</w:t>
      </w:r>
      <w:r w:rsidR="00595066">
        <w:rPr>
          <w:rFonts w:ascii="Century Gothic" w:hAnsi="Century Gothic"/>
        </w:rPr>
        <w:t xml:space="preserve"> water entitlements</w:t>
      </w:r>
      <w:r w:rsidRPr="001E0325">
        <w:rPr>
          <w:rFonts w:ascii="Century Gothic" w:hAnsi="Century Gothic"/>
        </w:rPr>
        <w:t xml:space="preserve"> </w:t>
      </w:r>
      <w:r w:rsidR="002A1212">
        <w:rPr>
          <w:rFonts w:ascii="Century Gothic" w:hAnsi="Century Gothic"/>
        </w:rPr>
        <w:t xml:space="preserve">and </w:t>
      </w:r>
      <w:r w:rsidRPr="001E0325">
        <w:rPr>
          <w:rFonts w:ascii="Century Gothic" w:hAnsi="Century Gothic"/>
        </w:rPr>
        <w:t>planned environmental water, natural and unregulated flows, conveyance water and consumptive water. Further detail</w:t>
      </w:r>
      <w:r w:rsidR="00871762" w:rsidRPr="001E0325">
        <w:rPr>
          <w:rFonts w:ascii="Century Gothic" w:hAnsi="Century Gothic"/>
        </w:rPr>
        <w:t xml:space="preserve"> on sources of environmental water in </w:t>
      </w:r>
      <w:r w:rsidR="00595066">
        <w:rPr>
          <w:rFonts w:ascii="Century Gothic" w:hAnsi="Century Gothic"/>
        </w:rPr>
        <w:t xml:space="preserve">the Lachlan </w:t>
      </w:r>
      <w:r w:rsidR="003A46EE">
        <w:rPr>
          <w:rFonts w:ascii="Century Gothic" w:hAnsi="Century Gothic"/>
        </w:rPr>
        <w:t xml:space="preserve">catchment </w:t>
      </w:r>
      <w:r w:rsidR="003A46EE" w:rsidRPr="001E0325">
        <w:rPr>
          <w:rFonts w:ascii="Century Gothic" w:hAnsi="Century Gothic"/>
        </w:rPr>
        <w:t>is</w:t>
      </w:r>
      <w:r w:rsidRPr="001E0325">
        <w:rPr>
          <w:rFonts w:ascii="Century Gothic" w:hAnsi="Century Gothic"/>
        </w:rPr>
        <w:t xml:space="preserve"> provided in </w:t>
      </w:r>
      <w:r w:rsidRPr="001E0325">
        <w:rPr>
          <w:rFonts w:ascii="Century Gothic" w:hAnsi="Century Gothic"/>
          <w:u w:val="single"/>
        </w:rPr>
        <w:t>Attachment C</w:t>
      </w:r>
      <w:r w:rsidRPr="001E0325">
        <w:rPr>
          <w:rFonts w:ascii="Century Gothic" w:hAnsi="Century Gothic"/>
        </w:rPr>
        <w:t>.</w:t>
      </w:r>
    </w:p>
    <w:p w14:paraId="5377DD52" w14:textId="409AE55E" w:rsidR="00546F93" w:rsidRDefault="00546F93" w:rsidP="00546F93">
      <w:pPr>
        <w:pStyle w:val="NormalWeb"/>
        <w:spacing w:before="0" w:beforeAutospacing="0" w:after="240" w:afterAutospacing="0"/>
        <w:jc w:val="left"/>
        <w:rPr>
          <w:rFonts w:ascii="Century Gothic" w:hAnsi="Century Gothic"/>
          <w:lang w:val="en-AU"/>
        </w:rPr>
      </w:pPr>
      <w:r w:rsidRPr="001E0325">
        <w:rPr>
          <w:rFonts w:ascii="Century Gothic" w:hAnsi="Century Gothic"/>
          <w:lang w:val="en-AU"/>
        </w:rPr>
        <w:t xml:space="preserve">By combining the forecasts of water held by the Commonwealth with streamflow forecasts, as well as taking into account operational </w:t>
      </w:r>
      <w:r w:rsidRPr="009A4C87">
        <w:rPr>
          <w:rFonts w:ascii="Century Gothic" w:hAnsi="Century Gothic"/>
          <w:lang w:val="en-AU"/>
        </w:rPr>
        <w:t xml:space="preserve">considerations, water resource availability scenarios can be developed ranging from very low to very high. </w:t>
      </w:r>
    </w:p>
    <w:p w14:paraId="3F340780" w14:textId="77777777" w:rsidR="0059484B" w:rsidRPr="00E1637E" w:rsidRDefault="0059484B" w:rsidP="0059484B">
      <w:pPr>
        <w:spacing w:after="0"/>
        <w:jc w:val="left"/>
        <w:rPr>
          <w:rFonts w:ascii="Century Gothic" w:hAnsi="Century Gothic"/>
          <w:b/>
        </w:rPr>
      </w:pPr>
      <w:r w:rsidRPr="00E1637E">
        <w:rPr>
          <w:rFonts w:ascii="Century Gothic" w:hAnsi="Century Gothic"/>
          <w:b/>
        </w:rPr>
        <w:t>NSW Extreme Events Policy</w:t>
      </w:r>
    </w:p>
    <w:p w14:paraId="4A10900B" w14:textId="77777777" w:rsidR="0059484B" w:rsidRDefault="0059484B" w:rsidP="0059484B">
      <w:pPr>
        <w:pStyle w:val="NormalWeb"/>
        <w:spacing w:before="0" w:beforeAutospacing="0" w:after="240" w:afterAutospacing="0"/>
        <w:jc w:val="left"/>
        <w:rPr>
          <w:rFonts w:ascii="Century Gothic" w:hAnsi="Century Gothic"/>
        </w:rPr>
      </w:pPr>
      <w:r>
        <w:rPr>
          <w:rFonts w:ascii="Century Gothic" w:hAnsi="Century Gothic"/>
        </w:rPr>
        <w:t xml:space="preserve">The NSW Department of Industry released their </w:t>
      </w:r>
      <w:r w:rsidRPr="00E1637E">
        <w:rPr>
          <w:rFonts w:ascii="Century Gothic" w:hAnsi="Century Gothic"/>
          <w:i/>
        </w:rPr>
        <w:t>NSW Extreme Events Policy</w:t>
      </w:r>
      <w:r>
        <w:rPr>
          <w:rFonts w:ascii="Century Gothic" w:hAnsi="Century Gothic"/>
          <w:i/>
        </w:rPr>
        <w:t xml:space="preserve">, </w:t>
      </w:r>
      <w:r w:rsidRPr="00E1637E">
        <w:rPr>
          <w:rFonts w:ascii="Century Gothic" w:hAnsi="Century Gothic"/>
          <w:i/>
        </w:rPr>
        <w:t>Policy framework for the management of NSW Murray–Darling Basin water resources during extreme events</w:t>
      </w:r>
      <w:r>
        <w:rPr>
          <w:rFonts w:ascii="Century Gothic" w:hAnsi="Century Gothic"/>
        </w:rPr>
        <w:t xml:space="preserve"> in October 2018. This document can be found at: </w:t>
      </w:r>
      <w:hyperlink r:id="rId31" w:history="1">
        <w:r w:rsidRPr="00FA07B2">
          <w:rPr>
            <w:rStyle w:val="Hyperlink"/>
            <w:rFonts w:ascii="Century Gothic" w:hAnsi="Century Gothic"/>
          </w:rPr>
          <w:t>https://www.industry.nsw.gov.au/water/what-we-do/legislation-policies/eep</w:t>
        </w:r>
      </w:hyperlink>
      <w:r>
        <w:rPr>
          <w:rFonts w:ascii="Century Gothic" w:hAnsi="Century Gothic"/>
        </w:rPr>
        <w:t xml:space="preserve">. </w:t>
      </w:r>
    </w:p>
    <w:p w14:paraId="7872C7F7" w14:textId="77777777" w:rsidR="0059484B" w:rsidRDefault="0059484B" w:rsidP="0059484B">
      <w:pPr>
        <w:pStyle w:val="NormalWeb"/>
        <w:spacing w:before="0" w:beforeAutospacing="0" w:after="240" w:afterAutospacing="0"/>
        <w:jc w:val="left"/>
        <w:rPr>
          <w:rFonts w:ascii="Century Gothic" w:hAnsi="Century Gothic"/>
        </w:rPr>
      </w:pPr>
      <w:r>
        <w:rPr>
          <w:rFonts w:ascii="Century Gothic" w:hAnsi="Century Gothic"/>
        </w:rPr>
        <w:t>Should dry conditions continue throughout 2019-20 and water storages further decline to critical levels, there is a possibility that this policy could lead to further restrictions on the use of Commonwealth environmental water allocations carried over.</w:t>
      </w:r>
    </w:p>
    <w:p w14:paraId="6B5C5B3B" w14:textId="09CFB0F8" w:rsidR="00967C7D" w:rsidRDefault="00A24C68" w:rsidP="0059484B">
      <w:pPr>
        <w:spacing w:after="0"/>
        <w:jc w:val="left"/>
        <w:rPr>
          <w:rFonts w:ascii="Century Gothic" w:hAnsi="Century Gothic"/>
        </w:rPr>
      </w:pPr>
      <w:r>
        <w:rPr>
          <w:rFonts w:ascii="Century Gothic" w:hAnsi="Century Gothic"/>
        </w:rPr>
        <w:br w:type="page"/>
      </w:r>
    </w:p>
    <w:p w14:paraId="5377DD53" w14:textId="5F4D496D"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0" w:name="_Toc16155601"/>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0"/>
    </w:p>
    <w:p w14:paraId="3458BFF6" w14:textId="40D9CF99" w:rsidR="005755F5" w:rsidRDefault="003751C6" w:rsidP="00C8649B">
      <w:pPr>
        <w:pStyle w:val="NormalWeb"/>
        <w:spacing w:before="0" w:beforeAutospacing="0" w:after="240" w:afterAutospacing="0"/>
        <w:jc w:val="left"/>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influence 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maximising </w:t>
      </w:r>
      <w:r w:rsidR="003A46EE" w:rsidRPr="00B0159D">
        <w:rPr>
          <w:rFonts w:ascii="Century Gothic" w:hAnsi="Century Gothic" w:cs="Century Gothic"/>
        </w:rPr>
        <w:t>outcome</w:t>
      </w:r>
      <w:r w:rsidR="003A46EE">
        <w:rPr>
          <w:rFonts w:ascii="Century Gothic" w:hAnsi="Century Gothic" w:cs="Century Gothic"/>
        </w:rPr>
        <w:t>s.</w:t>
      </w:r>
      <w:r w:rsidR="003A46EE" w:rsidRPr="00966EB0">
        <w:rPr>
          <w:rFonts w:ascii="Century Gothic" w:hAnsi="Century Gothic" w:cs="Century Gothic"/>
        </w:rPr>
        <w:t xml:space="preserve"> Figure</w:t>
      </w:r>
      <w:r w:rsidR="005755F5" w:rsidRPr="00966EB0">
        <w:rPr>
          <w:rFonts w:ascii="Century Gothic" w:hAnsi="Century Gothic" w:cs="Century Gothic"/>
        </w:rPr>
        <w:t>5 shows how curren</w:t>
      </w:r>
      <w:r w:rsidR="005755F5" w:rsidRPr="001E0325">
        <w:rPr>
          <w:rFonts w:ascii="Century Gothic" w:hAnsi="Century Gothic"/>
        </w:rPr>
        <w:t>t demands and forecasted supply are considered together.</w:t>
      </w:r>
      <w:r w:rsidR="005755F5" w:rsidRPr="002B2B79">
        <w:rPr>
          <w:rFonts w:ascii="Century Gothic" w:hAnsi="Century Gothic"/>
        </w:rPr>
        <w:t xml:space="preserve"> </w:t>
      </w:r>
    </w:p>
    <w:p w14:paraId="5377DD55" w14:textId="6A044364" w:rsidR="00671C9F" w:rsidRPr="00467640"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 xml:space="preserve">The overall ‘purpose’ for managing the Commonwealth’s water portfolio in the </w:t>
      </w:r>
      <w:r w:rsidR="00525CC8">
        <w:rPr>
          <w:rFonts w:ascii="Century Gothic" w:hAnsi="Century Gothic"/>
        </w:rPr>
        <w:t>Lachlan catchment in 2019-20</w:t>
      </w:r>
      <w:r w:rsidR="003A46EE">
        <w:rPr>
          <w:rFonts w:ascii="Century Gothic" w:hAnsi="Century Gothic"/>
        </w:rPr>
        <w:t xml:space="preserve"> will be to maintain refuge</w:t>
      </w:r>
      <w:r w:rsidR="00EC3FDD">
        <w:rPr>
          <w:rFonts w:ascii="Century Gothic" w:hAnsi="Century Gothic"/>
        </w:rPr>
        <w:t xml:space="preserve"> habitats </w:t>
      </w:r>
      <w:r w:rsidR="00600B33">
        <w:rPr>
          <w:rFonts w:ascii="Century Gothic" w:hAnsi="Century Gothic"/>
        </w:rPr>
        <w:t>through current</w:t>
      </w:r>
      <w:r w:rsidR="00EC3FDD">
        <w:rPr>
          <w:rFonts w:ascii="Century Gothic" w:hAnsi="Century Gothic"/>
        </w:rPr>
        <w:t xml:space="preserve"> drought conditions and </w:t>
      </w:r>
      <w:r w:rsidR="00525CC8" w:rsidRPr="00525CC8">
        <w:rPr>
          <w:rFonts w:ascii="Century Gothic" w:hAnsi="Century Gothic"/>
        </w:rPr>
        <w:t>to continue to support the native fish populations remaining after</w:t>
      </w:r>
      <w:r w:rsidR="004B1D47">
        <w:rPr>
          <w:rFonts w:ascii="Century Gothic" w:hAnsi="Century Gothic"/>
        </w:rPr>
        <w:t xml:space="preserve"> the</w:t>
      </w:r>
      <w:r w:rsidR="00525CC8" w:rsidRPr="00525CC8">
        <w:rPr>
          <w:rFonts w:ascii="Century Gothic" w:hAnsi="Century Gothic"/>
        </w:rPr>
        <w:t xml:space="preserve"> hypoxic conditions</w:t>
      </w:r>
      <w:r w:rsidR="004B1D47">
        <w:rPr>
          <w:rFonts w:ascii="Century Gothic" w:hAnsi="Century Gothic"/>
        </w:rPr>
        <w:t xml:space="preserve"> experienced</w:t>
      </w:r>
      <w:r w:rsidR="00525CC8" w:rsidRPr="00525CC8">
        <w:rPr>
          <w:rFonts w:ascii="Century Gothic" w:hAnsi="Century Gothic"/>
        </w:rPr>
        <w:t xml:space="preserve"> in the mid-Lachlan</w:t>
      </w:r>
      <w:r w:rsidR="00EC3FDD">
        <w:rPr>
          <w:rFonts w:ascii="Century Gothic" w:hAnsi="Century Gothic"/>
        </w:rPr>
        <w:t xml:space="preserve"> in 2016-17. T</w:t>
      </w:r>
      <w:r w:rsidR="00525CC8">
        <w:rPr>
          <w:rFonts w:ascii="Century Gothic" w:hAnsi="Century Gothic"/>
        </w:rPr>
        <w:t>he dry conditions experienced in 2018-19 are forecast to continue</w:t>
      </w:r>
      <w:r w:rsidR="00966EB0">
        <w:rPr>
          <w:rFonts w:ascii="Century Gothic" w:hAnsi="Century Gothic"/>
        </w:rPr>
        <w:t>,</w:t>
      </w:r>
      <w:r w:rsidR="00525CC8">
        <w:rPr>
          <w:rFonts w:ascii="Century Gothic" w:hAnsi="Century Gothic"/>
        </w:rPr>
        <w:t xml:space="preserve"> making the managem</w:t>
      </w:r>
      <w:r w:rsidR="00600B33">
        <w:rPr>
          <w:rFonts w:ascii="Century Gothic" w:hAnsi="Century Gothic"/>
        </w:rPr>
        <w:t xml:space="preserve">ent of carryover </w:t>
      </w:r>
      <w:r w:rsidR="00525CC8">
        <w:rPr>
          <w:rFonts w:ascii="Century Gothic" w:hAnsi="Century Gothic"/>
        </w:rPr>
        <w:t xml:space="preserve">volume </w:t>
      </w:r>
      <w:r w:rsidR="00EC3FDD">
        <w:rPr>
          <w:rFonts w:ascii="Century Gothic" w:hAnsi="Century Gothic"/>
        </w:rPr>
        <w:t>into</w:t>
      </w:r>
      <w:r w:rsidR="00525CC8">
        <w:rPr>
          <w:rFonts w:ascii="Century Gothic" w:hAnsi="Century Gothic"/>
        </w:rPr>
        <w:t xml:space="preserve"> 2019-20 </w:t>
      </w:r>
      <w:r w:rsidR="00EC3FDD">
        <w:rPr>
          <w:rFonts w:ascii="Century Gothic" w:hAnsi="Century Gothic"/>
        </w:rPr>
        <w:t xml:space="preserve">critical to the Commonwealth’s ability to </w:t>
      </w:r>
      <w:r w:rsidR="00EC3FDD" w:rsidRPr="00467640">
        <w:rPr>
          <w:rFonts w:ascii="Century Gothic" w:hAnsi="Century Gothic"/>
        </w:rPr>
        <w:t>maintain these</w:t>
      </w:r>
      <w:r w:rsidR="004B1D47" w:rsidRPr="00467640">
        <w:rPr>
          <w:rFonts w:ascii="Century Gothic" w:hAnsi="Century Gothic"/>
        </w:rPr>
        <w:t xml:space="preserve"> habitat</w:t>
      </w:r>
      <w:r w:rsidR="00EC3FDD" w:rsidRPr="00467640">
        <w:rPr>
          <w:rFonts w:ascii="Century Gothic" w:hAnsi="Century Gothic"/>
        </w:rPr>
        <w:t xml:space="preserve">s. </w:t>
      </w:r>
    </w:p>
    <w:p w14:paraId="33633908" w14:textId="1E15A24F" w:rsidR="00091336" w:rsidRDefault="00966EB0" w:rsidP="00091336">
      <w:pPr>
        <w:jc w:val="center"/>
      </w:pPr>
      <w:r>
        <w:rPr>
          <w:noProof/>
        </w:rPr>
        <w:drawing>
          <wp:inline distT="0" distB="0" distL="0" distR="0" wp14:anchorId="3F007B54" wp14:editId="7C26BBC9">
            <wp:extent cx="4895407" cy="3611598"/>
            <wp:effectExtent l="0" t="0" r="635" b="8255"/>
            <wp:docPr id="1" name="Picture 1" descr="A figure depicting the range of potential water resource availability and environmental demands in the Lachlan River catchment for 2019–20.&#10;Resource availability is expected to be  is moderate very low to low in 2019-202018–19, with moderate to high water resource availability scenarios only expected or high to very high if wet conditions eventuate. Considered together with environmental demands, which range from very low to criticalcritical to high, the overall purpose of environmental watering will be to maintain the ecological health and resilience of important sites in the catchment.&#10;" title="Figure 5: Determining a broad purpose for portfolio management in the Lachlan catchment for 2019–20. Note: grey lines represent potential range in demand and water resourc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8379" cy="3635923"/>
                    </a:xfrm>
                    <a:prstGeom prst="rect">
                      <a:avLst/>
                    </a:prstGeom>
                  </pic:spPr>
                </pic:pic>
              </a:graphicData>
            </a:graphic>
          </wp:inline>
        </w:drawing>
      </w:r>
    </w:p>
    <w:p w14:paraId="5EC3FA4A" w14:textId="6D525582" w:rsidR="00945483" w:rsidRDefault="00945483" w:rsidP="00945483">
      <w:pPr>
        <w:pStyle w:val="Caption"/>
        <w:spacing w:after="0"/>
        <w:ind w:left="34"/>
        <w:jc w:val="left"/>
        <w:rPr>
          <w:rFonts w:ascii="Century Gothic" w:hAnsi="Century Gothic"/>
          <w:b w:val="0"/>
        </w:rPr>
      </w:pPr>
      <w:bookmarkStart w:id="31" w:name="_Ref438644027"/>
      <w:r w:rsidRPr="00467640">
        <w:rPr>
          <w:rFonts w:ascii="Century Gothic" w:hAnsi="Century Gothic"/>
        </w:rPr>
        <w:t xml:space="preserve">Figure </w:t>
      </w:r>
      <w:bookmarkEnd w:id="31"/>
      <w:r w:rsidRPr="00467640">
        <w:rPr>
          <w:rFonts w:ascii="Century Gothic" w:hAnsi="Century Gothic"/>
        </w:rPr>
        <w:t>5:</w:t>
      </w:r>
      <w:r w:rsidRPr="00467640">
        <w:rPr>
          <w:rFonts w:ascii="Century Gothic" w:hAnsi="Century Gothic"/>
          <w:b w:val="0"/>
        </w:rPr>
        <w:t xml:space="preserve"> Determining a broad purpose for portfolio management in the Lachlan catchment for 2019–20. Note: grey lines represent potential range in demand and water resource availability.</w:t>
      </w:r>
    </w:p>
    <w:p w14:paraId="237F7FB0" w14:textId="77777777" w:rsidR="00945483" w:rsidRPr="00945483" w:rsidRDefault="00945483" w:rsidP="00945483"/>
    <w:p w14:paraId="5377DD5B" w14:textId="7BCDF323" w:rsidR="00671C9F"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C8746A">
        <w:rPr>
          <w:rFonts w:ascii="Century Gothic" w:hAnsi="Century Gothic"/>
          <w:i/>
        </w:rPr>
        <w:t>2019–20</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33" w:history="1">
        <w:r w:rsidRPr="00886BA9">
          <w:rPr>
            <w:rStyle w:val="Hyperlink"/>
            <w:rFonts w:ascii="Century Gothic" w:hAnsi="Century Gothic"/>
          </w:rPr>
          <w:t>http://www.environment.gov.au/water/cewo/publications</w:t>
        </w:r>
      </w:hyperlink>
      <w:r w:rsidR="000B56AD">
        <w:rPr>
          <w:rFonts w:ascii="Century Gothic" w:hAnsi="Century Gothic"/>
        </w:rPr>
        <w:t>).</w:t>
      </w:r>
    </w:p>
    <w:p w14:paraId="444A91F3" w14:textId="6BE25B8D" w:rsidR="00A24C68" w:rsidRDefault="00A24C68">
      <w:pPr>
        <w:spacing w:after="0"/>
        <w:jc w:val="left"/>
        <w:rPr>
          <w:rFonts w:ascii="Century Gothic" w:hAnsi="Century Gothic"/>
          <w:lang w:val="en-US" w:eastAsia="en-US"/>
        </w:rPr>
      </w:pPr>
      <w:r>
        <w:rPr>
          <w:rFonts w:ascii="Century Gothic" w:hAnsi="Century Gothic"/>
        </w:rPr>
        <w:br w:type="page"/>
      </w:r>
    </w:p>
    <w:p w14:paraId="5377DD5C" w14:textId="32D32652"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2" w:name="_Toc16155602"/>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C8746A">
        <w:rPr>
          <w:rFonts w:ascii="Century Gothic" w:hAnsi="Century Gothic"/>
          <w:noProof/>
          <w:color w:val="5F497A" w:themeColor="accent4" w:themeShade="BF"/>
        </w:rPr>
        <w:t>2019–20</w:t>
      </w:r>
      <w:bookmarkEnd w:id="32"/>
    </w:p>
    <w:p w14:paraId="58AC612B" w14:textId="3A5AAC55" w:rsidR="00351017" w:rsidRDefault="00351017" w:rsidP="00667D0E">
      <w:pPr>
        <w:pStyle w:val="NormalWeb"/>
        <w:spacing w:after="240"/>
        <w:jc w:val="left"/>
        <w:rPr>
          <w:rFonts w:ascii="Century Gothic" w:hAnsi="Century Gothic"/>
        </w:rPr>
      </w:pPr>
      <w:r w:rsidRPr="00351017">
        <w:rPr>
          <w:rFonts w:ascii="Century Gothic" w:hAnsi="Century Gothic"/>
        </w:rPr>
        <w:t xml:space="preserve">Consistent with the demands and purpose described above, the Commonwealth Environmental Water Office is considering supplying environmental water to the following watering actions for 2019–20 (see also Table </w:t>
      </w:r>
      <w:r w:rsidR="005D4F70">
        <w:rPr>
          <w:rFonts w:ascii="Century Gothic" w:hAnsi="Century Gothic"/>
        </w:rPr>
        <w:t>3</w:t>
      </w:r>
      <w:r w:rsidRPr="00351017">
        <w:rPr>
          <w:rFonts w:ascii="Century Gothic" w:hAnsi="Century Gothic"/>
        </w:rPr>
        <w:t xml:space="preserve"> for supporting information regarding the basis for determining these watering intentions). </w:t>
      </w:r>
    </w:p>
    <w:p w14:paraId="5132DDD0" w14:textId="77EB8376" w:rsidR="00A730E7" w:rsidRDefault="00667D0E" w:rsidP="00667D0E">
      <w:pPr>
        <w:pStyle w:val="NormalWeb"/>
        <w:spacing w:after="240"/>
        <w:jc w:val="left"/>
        <w:rPr>
          <w:rFonts w:ascii="Century Gothic" w:hAnsi="Century Gothic"/>
          <w:b/>
          <w:bCs/>
          <w:lang w:val="en-AU" w:eastAsia="en-AU"/>
        </w:rPr>
      </w:pPr>
      <w:r w:rsidRPr="00960FAD">
        <w:rPr>
          <w:rFonts w:ascii="Century Gothic" w:hAnsi="Century Gothic"/>
        </w:rPr>
        <w:t xml:space="preserve">With the expected continuation of dry conditions, low catchment inflows and the possibility of restrictions being placed on accessing carryover volumes, </w:t>
      </w:r>
      <w:r w:rsidR="005D3473" w:rsidRPr="00960FAD">
        <w:rPr>
          <w:rFonts w:ascii="Century Gothic" w:hAnsi="Century Gothic"/>
        </w:rPr>
        <w:t xml:space="preserve">the </w:t>
      </w:r>
      <w:r w:rsidR="003A46EE" w:rsidRPr="00960FAD">
        <w:rPr>
          <w:rFonts w:ascii="Century Gothic" w:hAnsi="Century Gothic"/>
        </w:rPr>
        <w:t>ability</w:t>
      </w:r>
      <w:r w:rsidR="005D3473" w:rsidRPr="00960FAD">
        <w:rPr>
          <w:rFonts w:ascii="Century Gothic" w:hAnsi="Century Gothic"/>
        </w:rPr>
        <w:t xml:space="preserve"> to delivery</w:t>
      </w:r>
      <w:r w:rsidRPr="00960FAD">
        <w:rPr>
          <w:rFonts w:ascii="Century Gothic" w:hAnsi="Century Gothic"/>
        </w:rPr>
        <w:t xml:space="preserve"> environmental flows in the Lach</w:t>
      </w:r>
      <w:r w:rsidR="00467640">
        <w:rPr>
          <w:rFonts w:ascii="Century Gothic" w:hAnsi="Century Gothic"/>
        </w:rPr>
        <w:t>lan will be limited in 2019-20.</w:t>
      </w:r>
    </w:p>
    <w:p w14:paraId="0229579F" w14:textId="00724168" w:rsidR="00B83B2E" w:rsidRDefault="005D3473" w:rsidP="00667D0E">
      <w:pPr>
        <w:pStyle w:val="NormalWeb"/>
        <w:spacing w:after="240"/>
        <w:jc w:val="left"/>
        <w:rPr>
          <w:rFonts w:ascii="Century Gothic" w:hAnsi="Century Gothic"/>
        </w:rPr>
      </w:pPr>
      <w:r w:rsidRPr="002A1212">
        <w:rPr>
          <w:rFonts w:ascii="Century Gothic" w:hAnsi="Century Gothic"/>
        </w:rPr>
        <w:t xml:space="preserve">With an expected small volume of water available for use in 2019-20 </w:t>
      </w:r>
      <w:r w:rsidR="00467640">
        <w:rPr>
          <w:rFonts w:ascii="Century Gothic" w:hAnsi="Century Gothic"/>
        </w:rPr>
        <w:t>of the order of 21GL</w:t>
      </w:r>
      <w:r w:rsidRPr="002A1212">
        <w:rPr>
          <w:rFonts w:ascii="Century Gothic" w:hAnsi="Century Gothic"/>
        </w:rPr>
        <w:t xml:space="preserve">, the </w:t>
      </w:r>
      <w:r w:rsidR="003A46EE" w:rsidRPr="002A1212">
        <w:rPr>
          <w:rFonts w:ascii="Century Gothic" w:hAnsi="Century Gothic"/>
        </w:rPr>
        <w:t>Commonwealth</w:t>
      </w:r>
      <w:r w:rsidRPr="002A1212">
        <w:rPr>
          <w:rFonts w:ascii="Century Gothic" w:hAnsi="Century Gothic"/>
        </w:rPr>
        <w:t xml:space="preserve"> Environmental Water Office will again </w:t>
      </w:r>
      <w:r w:rsidR="00467640">
        <w:rPr>
          <w:rFonts w:ascii="Century Gothic" w:hAnsi="Century Gothic"/>
        </w:rPr>
        <w:t xml:space="preserve">target </w:t>
      </w:r>
      <w:r w:rsidR="00B83B2E">
        <w:rPr>
          <w:rFonts w:ascii="Century Gothic" w:hAnsi="Century Gothic"/>
        </w:rPr>
        <w:t xml:space="preserve">multiple outcomes </w:t>
      </w:r>
      <w:r w:rsidR="00467640">
        <w:rPr>
          <w:rFonts w:ascii="Century Gothic" w:hAnsi="Century Gothic"/>
        </w:rPr>
        <w:t>the length of the river</w:t>
      </w:r>
      <w:r w:rsidR="00B83B2E">
        <w:rPr>
          <w:rFonts w:ascii="Century Gothic" w:hAnsi="Century Gothic"/>
        </w:rPr>
        <w:t>, from Wyangala Dam</w:t>
      </w:r>
      <w:r w:rsidR="00467640">
        <w:rPr>
          <w:rFonts w:ascii="Century Gothic" w:hAnsi="Century Gothic"/>
        </w:rPr>
        <w:t xml:space="preserve"> to the Great Cumbung </w:t>
      </w:r>
      <w:r w:rsidR="00467640" w:rsidRPr="00D74FFA">
        <w:rPr>
          <w:rFonts w:ascii="Century Gothic" w:hAnsi="Century Gothic"/>
        </w:rPr>
        <w:t>Swamp</w:t>
      </w:r>
      <w:r w:rsidR="00B83B2E" w:rsidRPr="00D74FFA">
        <w:rPr>
          <w:rFonts w:ascii="Century Gothic" w:hAnsi="Century Gothic"/>
        </w:rPr>
        <w:t xml:space="preserve">. </w:t>
      </w:r>
      <w:r w:rsidR="00D74FFA" w:rsidRPr="00AC6A46">
        <w:rPr>
          <w:rFonts w:ascii="Century Gothic" w:hAnsi="Century Gothic"/>
        </w:rPr>
        <w:fldChar w:fldCharType="begin"/>
      </w:r>
      <w:r w:rsidR="00D74FFA" w:rsidRPr="00AC6A46">
        <w:rPr>
          <w:rFonts w:ascii="Century Gothic" w:hAnsi="Century Gothic"/>
        </w:rPr>
        <w:instrText xml:space="preserve"> REF _Ref439688367 \h  \* MERGEFORMAT </w:instrText>
      </w:r>
      <w:r w:rsidR="00D74FFA" w:rsidRPr="00AC6A46">
        <w:rPr>
          <w:rFonts w:ascii="Century Gothic" w:hAnsi="Century Gothic"/>
        </w:rPr>
      </w:r>
      <w:r w:rsidR="00D74FFA" w:rsidRPr="00AC6A46">
        <w:rPr>
          <w:rFonts w:ascii="Century Gothic" w:hAnsi="Century Gothic"/>
        </w:rPr>
        <w:fldChar w:fldCharType="separate"/>
      </w:r>
      <w:r w:rsidR="002C1C3F" w:rsidRPr="00AC6A46">
        <w:rPr>
          <w:rFonts w:ascii="Century Gothic" w:hAnsi="Century Gothic"/>
        </w:rPr>
        <w:t xml:space="preserve">Table </w:t>
      </w:r>
      <w:r w:rsidR="00D74FFA" w:rsidRPr="00AC6A46">
        <w:rPr>
          <w:rFonts w:ascii="Century Gothic" w:hAnsi="Century Gothic"/>
        </w:rPr>
        <w:fldChar w:fldCharType="end"/>
      </w:r>
      <w:r w:rsidR="00A6210F">
        <w:rPr>
          <w:rFonts w:ascii="Century Gothic" w:hAnsi="Century Gothic"/>
        </w:rPr>
        <w:t>3</w:t>
      </w:r>
      <w:r w:rsidR="00D74FFA" w:rsidRPr="00D74FFA">
        <w:rPr>
          <w:rFonts w:ascii="Century Gothic" w:hAnsi="Century Gothic"/>
        </w:rPr>
        <w:t xml:space="preserve"> provides supporting</w:t>
      </w:r>
      <w:r w:rsidR="00D74FFA" w:rsidRPr="007B0951">
        <w:rPr>
          <w:rFonts w:ascii="Century Gothic" w:hAnsi="Century Gothic"/>
        </w:rPr>
        <w:t xml:space="preserve"> information regarding the basis for determining th</w:t>
      </w:r>
      <w:r w:rsidR="00D74FFA">
        <w:rPr>
          <w:rFonts w:ascii="Century Gothic" w:hAnsi="Century Gothic"/>
        </w:rPr>
        <w:t>ese</w:t>
      </w:r>
      <w:r w:rsidR="00D74FFA" w:rsidRPr="007B0951">
        <w:rPr>
          <w:rFonts w:ascii="Century Gothic" w:hAnsi="Century Gothic"/>
        </w:rPr>
        <w:t xml:space="preserve"> watering intentions</w:t>
      </w:r>
      <w:r w:rsidR="00D74FFA">
        <w:rPr>
          <w:rFonts w:ascii="Century Gothic" w:hAnsi="Century Gothic"/>
        </w:rPr>
        <w:t>.</w:t>
      </w:r>
      <w:r w:rsidR="00D74FFA" w:rsidRPr="002A1212">
        <w:rPr>
          <w:rFonts w:ascii="Century Gothic" w:hAnsi="Century Gothic"/>
        </w:rPr>
        <w:t xml:space="preserve"> </w:t>
      </w:r>
      <w:r w:rsidR="00B83B2E" w:rsidRPr="002A1212">
        <w:rPr>
          <w:rFonts w:ascii="Century Gothic" w:hAnsi="Century Gothic"/>
        </w:rPr>
        <w:t>The</w:t>
      </w:r>
      <w:r w:rsidR="00B83B2E">
        <w:rPr>
          <w:rFonts w:ascii="Century Gothic" w:hAnsi="Century Gothic"/>
        </w:rPr>
        <w:t xml:space="preserve"> outcomes being sought from this use may include:</w:t>
      </w:r>
    </w:p>
    <w:p w14:paraId="61D0EA67" w14:textId="24F9C1FD" w:rsidR="00B83B2E" w:rsidRPr="00B83B2E" w:rsidRDefault="00B83B2E" w:rsidP="00AC6A46">
      <w:pPr>
        <w:pStyle w:val="ListParagraph"/>
        <w:numPr>
          <w:ilvl w:val="0"/>
          <w:numId w:val="47"/>
        </w:numPr>
        <w:spacing w:after="200" w:line="276" w:lineRule="auto"/>
        <w:jc w:val="left"/>
        <w:rPr>
          <w:rFonts w:ascii="Century Gothic" w:hAnsi="Century Gothic"/>
        </w:rPr>
      </w:pPr>
      <w:r w:rsidRPr="00AC6A46">
        <w:rPr>
          <w:rFonts w:ascii="Century Gothic" w:hAnsi="Century Gothic"/>
          <w:lang w:val="en-US" w:eastAsia="en-US"/>
        </w:rPr>
        <w:t>delivery that is integrated with other river flows (for example stock and domestic)</w:t>
      </w:r>
      <w:r>
        <w:rPr>
          <w:rFonts w:ascii="Century Gothic" w:hAnsi="Century Gothic"/>
          <w:lang w:val="en-US" w:eastAsia="en-US"/>
        </w:rPr>
        <w:t>,</w:t>
      </w:r>
      <w:r w:rsidRPr="00AC6A46">
        <w:rPr>
          <w:rFonts w:ascii="Century Gothic" w:hAnsi="Century Gothic"/>
          <w:lang w:val="en-US" w:eastAsia="en-US"/>
        </w:rPr>
        <w:t xml:space="preserve"> noting that river operations may have moved to a ‘pulsing’ </w:t>
      </w:r>
      <w:r>
        <w:rPr>
          <w:rFonts w:ascii="Century Gothic" w:hAnsi="Century Gothic"/>
          <w:lang w:val="en-US" w:eastAsia="en-US"/>
        </w:rPr>
        <w:t>approach to</w:t>
      </w:r>
      <w:r w:rsidRPr="00AC6A46">
        <w:rPr>
          <w:rFonts w:ascii="Century Gothic" w:hAnsi="Century Gothic"/>
          <w:lang w:val="en-US" w:eastAsia="en-US"/>
        </w:rPr>
        <w:t xml:space="preserve"> delivering </w:t>
      </w:r>
      <w:r>
        <w:rPr>
          <w:rFonts w:ascii="Century Gothic" w:hAnsi="Century Gothic"/>
          <w:lang w:val="en-US" w:eastAsia="en-US"/>
        </w:rPr>
        <w:t xml:space="preserve">water </w:t>
      </w:r>
      <w:r w:rsidRPr="00AC6A46">
        <w:rPr>
          <w:rFonts w:ascii="Century Gothic" w:hAnsi="Century Gothic"/>
          <w:lang w:val="en-US" w:eastAsia="en-US"/>
        </w:rPr>
        <w:t>orders during 2019-20 to reduce losses</w:t>
      </w:r>
    </w:p>
    <w:p w14:paraId="06CC4531" w14:textId="68EF1E25" w:rsidR="00B83B2E" w:rsidRDefault="00B83B2E" w:rsidP="00AC6A46">
      <w:pPr>
        <w:pStyle w:val="ListParagraph"/>
        <w:numPr>
          <w:ilvl w:val="0"/>
          <w:numId w:val="47"/>
        </w:numPr>
        <w:spacing w:after="200" w:line="276" w:lineRule="auto"/>
        <w:jc w:val="left"/>
        <w:rPr>
          <w:rFonts w:ascii="Century Gothic" w:hAnsi="Century Gothic"/>
        </w:rPr>
      </w:pPr>
      <w:r>
        <w:rPr>
          <w:rFonts w:ascii="Century Gothic" w:hAnsi="Century Gothic"/>
          <w:lang w:val="en-US" w:eastAsia="en-US"/>
        </w:rPr>
        <w:t xml:space="preserve">delivery during the cooler months of the year to further minimise losses and prevent the spawning of pulse triggered fish species (e.g golden perch) during drought when food resources for young fish </w:t>
      </w:r>
      <w:r w:rsidR="00D74FFA">
        <w:rPr>
          <w:rFonts w:ascii="Century Gothic" w:hAnsi="Century Gothic"/>
          <w:lang w:val="en-US" w:eastAsia="en-US"/>
        </w:rPr>
        <w:t>may</w:t>
      </w:r>
      <w:r>
        <w:rPr>
          <w:rFonts w:ascii="Century Gothic" w:hAnsi="Century Gothic"/>
          <w:lang w:val="en-US" w:eastAsia="en-US"/>
        </w:rPr>
        <w:t xml:space="preserve"> be </w:t>
      </w:r>
      <w:r w:rsidR="00CD1F15">
        <w:rPr>
          <w:rFonts w:ascii="Century Gothic" w:hAnsi="Century Gothic"/>
          <w:lang w:val="en-US" w:eastAsia="en-US"/>
        </w:rPr>
        <w:t>limited</w:t>
      </w:r>
    </w:p>
    <w:p w14:paraId="0146E0D6" w14:textId="2AE70C0B" w:rsidR="00B83B2E" w:rsidRDefault="00181D7B" w:rsidP="00AC6A46">
      <w:pPr>
        <w:pStyle w:val="ListParagraph"/>
        <w:numPr>
          <w:ilvl w:val="0"/>
          <w:numId w:val="47"/>
        </w:numPr>
        <w:spacing w:after="200" w:line="276" w:lineRule="auto"/>
        <w:jc w:val="left"/>
        <w:rPr>
          <w:rFonts w:ascii="Century Gothic" w:hAnsi="Century Gothic"/>
        </w:rPr>
      </w:pPr>
      <w:r>
        <w:rPr>
          <w:rFonts w:ascii="Century Gothic" w:hAnsi="Century Gothic"/>
          <w:lang w:val="en-US" w:eastAsia="en-US"/>
        </w:rPr>
        <w:t>p</w:t>
      </w:r>
      <w:r w:rsidR="00B83B2E">
        <w:rPr>
          <w:rFonts w:ascii="Century Gothic" w:hAnsi="Century Gothic"/>
          <w:lang w:val="en-US" w:eastAsia="en-US"/>
        </w:rPr>
        <w:t>roviding connectivity to key off channel assets such as Burrawang Wes</w:t>
      </w:r>
      <w:r>
        <w:rPr>
          <w:rFonts w:ascii="Century Gothic" w:hAnsi="Century Gothic"/>
          <w:lang w:val="en-US" w:eastAsia="en-US"/>
        </w:rPr>
        <w:t>t</w:t>
      </w:r>
      <w:r w:rsidR="00B83B2E">
        <w:rPr>
          <w:rFonts w:ascii="Century Gothic" w:hAnsi="Century Gothic"/>
          <w:lang w:val="en-US" w:eastAsia="en-US"/>
        </w:rPr>
        <w:t xml:space="preserve"> (providing refuge for native frogs and waterbirds) and </w:t>
      </w:r>
      <w:r>
        <w:rPr>
          <w:rFonts w:ascii="Century Gothic" w:hAnsi="Century Gothic"/>
          <w:lang w:val="en-US" w:eastAsia="en-US"/>
        </w:rPr>
        <w:t>Booberoi Creek (</w:t>
      </w:r>
      <w:r w:rsidR="00D74FFA">
        <w:rPr>
          <w:rFonts w:ascii="Century Gothic" w:hAnsi="Century Gothic"/>
          <w:lang w:val="en-US" w:eastAsia="en-US"/>
        </w:rPr>
        <w:t xml:space="preserve">off-channel habitat </w:t>
      </w:r>
      <w:r>
        <w:rPr>
          <w:rFonts w:ascii="Century Gothic" w:hAnsi="Century Gothic"/>
          <w:lang w:val="en-US" w:eastAsia="en-US"/>
        </w:rPr>
        <w:t>for nat</w:t>
      </w:r>
      <w:r w:rsidR="00D74FFA">
        <w:rPr>
          <w:rFonts w:ascii="Century Gothic" w:hAnsi="Century Gothic"/>
          <w:lang w:val="en-US" w:eastAsia="en-US"/>
        </w:rPr>
        <w:t>ive fish</w:t>
      </w:r>
      <w:r>
        <w:rPr>
          <w:rFonts w:ascii="Century Gothic" w:hAnsi="Century Gothic"/>
          <w:lang w:val="en-US" w:eastAsia="en-US"/>
        </w:rPr>
        <w:t>)</w:t>
      </w:r>
    </w:p>
    <w:p w14:paraId="675E0519" w14:textId="08C41141" w:rsidR="00CD1F15" w:rsidRPr="00AC6A46" w:rsidRDefault="00CD1F15" w:rsidP="00AC6A46">
      <w:pPr>
        <w:pStyle w:val="ListParagraph"/>
        <w:numPr>
          <w:ilvl w:val="0"/>
          <w:numId w:val="47"/>
        </w:numPr>
        <w:spacing w:after="200" w:line="276" w:lineRule="auto"/>
        <w:jc w:val="left"/>
        <w:rPr>
          <w:rFonts w:ascii="Century Gothic" w:hAnsi="Century Gothic"/>
        </w:rPr>
      </w:pPr>
      <w:r>
        <w:rPr>
          <w:rFonts w:ascii="Century Gothic" w:hAnsi="Century Gothic"/>
          <w:lang w:val="en-US" w:eastAsia="en-US"/>
        </w:rPr>
        <w:t>continue to develop and deliver the watering requirements identified to maintain the health of the core reed beds in the Great Cumbung Swamp</w:t>
      </w:r>
    </w:p>
    <w:p w14:paraId="2A10DBC2" w14:textId="7E0845D0" w:rsidR="00DB3E4D" w:rsidRPr="007B0951" w:rsidRDefault="00663CFD" w:rsidP="002A1212">
      <w:pPr>
        <w:pStyle w:val="NormalWeb"/>
        <w:spacing w:after="240"/>
        <w:jc w:val="left"/>
        <w:rPr>
          <w:rFonts w:ascii="Century Gothic" w:hAnsi="Century Gothic"/>
        </w:rPr>
      </w:pPr>
      <w:r>
        <w:rPr>
          <w:rFonts w:ascii="Century Gothic" w:hAnsi="Century Gothic"/>
        </w:rPr>
        <w:t>T</w:t>
      </w:r>
      <w:r w:rsidR="000C5F4C" w:rsidRPr="002A1212">
        <w:rPr>
          <w:rFonts w:ascii="Century Gothic" w:hAnsi="Century Gothic"/>
        </w:rPr>
        <w:t xml:space="preserve">he Great Cumbung Swamp is listed on the Directory of Important Wetlands and covers an area of 20,000 hectares providing an important refuge site in dry times. Home to 131 bird species and more than 200 plant species, the Great Cumbung Swamp is the biggest area of reed-swamp in the Basin, providing a core habitat for wildlife. Watering of this site </w:t>
      </w:r>
      <w:r w:rsidR="000C5F4C" w:rsidRPr="007B0951">
        <w:rPr>
          <w:rFonts w:ascii="Century Gothic" w:hAnsi="Century Gothic"/>
        </w:rPr>
        <w:t xml:space="preserve">is consistent with the </w:t>
      </w:r>
      <w:r w:rsidR="003A46EE" w:rsidRPr="002A1212">
        <w:rPr>
          <w:rFonts w:ascii="Century Gothic" w:hAnsi="Century Gothic"/>
        </w:rPr>
        <w:t>Commonwealth</w:t>
      </w:r>
      <w:r w:rsidR="000C5F4C" w:rsidRPr="002A1212">
        <w:rPr>
          <w:rFonts w:ascii="Century Gothic" w:hAnsi="Century Gothic"/>
        </w:rPr>
        <w:t xml:space="preserve"> Environmental Water Offices objectives </w:t>
      </w:r>
      <w:r w:rsidR="009362DB">
        <w:rPr>
          <w:rFonts w:ascii="Century Gothic" w:hAnsi="Century Gothic"/>
        </w:rPr>
        <w:t>to avoid damage, and protect and ensure ecological capacity for recovery of</w:t>
      </w:r>
      <w:r w:rsidR="000C5F4C" w:rsidRPr="002A1212">
        <w:rPr>
          <w:rFonts w:ascii="Century Gothic" w:hAnsi="Century Gothic"/>
        </w:rPr>
        <w:t xml:space="preserve"> key refuge sites during periods of drough</w:t>
      </w:r>
      <w:r w:rsidR="009362DB">
        <w:rPr>
          <w:rFonts w:ascii="Century Gothic" w:hAnsi="Century Gothic"/>
        </w:rPr>
        <w:t>t</w:t>
      </w:r>
      <w:r w:rsidR="00C8649B" w:rsidRPr="007B0951">
        <w:rPr>
          <w:rFonts w:ascii="Century Gothic" w:hAnsi="Century Gothic"/>
        </w:rPr>
        <w:t xml:space="preserve">. </w:t>
      </w:r>
    </w:p>
    <w:p w14:paraId="3E0767A0" w14:textId="608AE7C3" w:rsidR="00F53C71" w:rsidRPr="00091336" w:rsidRDefault="00F53C71" w:rsidP="00091336">
      <w:pPr>
        <w:pStyle w:val="ListBullet"/>
        <w:numPr>
          <w:ilvl w:val="0"/>
          <w:numId w:val="0"/>
        </w:numPr>
        <w:jc w:val="left"/>
        <w:rPr>
          <w:rFonts w:ascii="Century Gothic" w:hAnsi="Century Gothic"/>
          <w:lang w:val="en-US" w:eastAsia="en-US"/>
        </w:rPr>
      </w:pPr>
      <w:r w:rsidRPr="00091336">
        <w:rPr>
          <w:rFonts w:ascii="Century Gothic" w:hAnsi="Century Gothic"/>
          <w:lang w:val="en-US" w:eastAsia="en-US"/>
        </w:rPr>
        <w:t xml:space="preserve">The Commonwealth Environment Water Office will continue to monitor catchment conditions, inflows and changes to water availability and will </w:t>
      </w:r>
      <w:r w:rsidR="0030714B" w:rsidRPr="00091336">
        <w:rPr>
          <w:rFonts w:ascii="Century Gothic" w:hAnsi="Century Gothic"/>
          <w:lang w:val="en-US" w:eastAsia="en-US"/>
        </w:rPr>
        <w:t xml:space="preserve">undertake further </w:t>
      </w:r>
      <w:r w:rsidRPr="00091336">
        <w:rPr>
          <w:rFonts w:ascii="Century Gothic" w:hAnsi="Century Gothic"/>
          <w:lang w:val="en-US" w:eastAsia="en-US"/>
        </w:rPr>
        <w:t xml:space="preserve">watering actions should additional water become available (either through the lifting of the </w:t>
      </w:r>
      <w:r w:rsidR="0030714B" w:rsidRPr="00091336">
        <w:rPr>
          <w:rFonts w:ascii="Century Gothic" w:hAnsi="Century Gothic"/>
          <w:lang w:val="en-US" w:eastAsia="en-US"/>
        </w:rPr>
        <w:t>restriction</w:t>
      </w:r>
      <w:r w:rsidRPr="00091336">
        <w:rPr>
          <w:rFonts w:ascii="Century Gothic" w:hAnsi="Century Gothic"/>
          <w:lang w:val="en-US" w:eastAsia="en-US"/>
        </w:rPr>
        <w:t xml:space="preserve"> on carryover water, increase</w:t>
      </w:r>
      <w:r w:rsidR="009362DB">
        <w:rPr>
          <w:rFonts w:ascii="Century Gothic" w:hAnsi="Century Gothic"/>
          <w:lang w:val="en-US" w:eastAsia="en-US"/>
        </w:rPr>
        <w:t>d water allo</w:t>
      </w:r>
      <w:r w:rsidRPr="00091336">
        <w:rPr>
          <w:rFonts w:ascii="Century Gothic" w:hAnsi="Century Gothic"/>
          <w:lang w:val="en-US" w:eastAsia="en-US"/>
        </w:rPr>
        <w:t>c</w:t>
      </w:r>
      <w:r w:rsidR="009362DB">
        <w:rPr>
          <w:rFonts w:ascii="Century Gothic" w:hAnsi="Century Gothic"/>
          <w:lang w:val="en-US" w:eastAsia="en-US"/>
        </w:rPr>
        <w:t>a</w:t>
      </w:r>
      <w:r w:rsidRPr="00091336">
        <w:rPr>
          <w:rFonts w:ascii="Century Gothic" w:hAnsi="Century Gothic"/>
          <w:lang w:val="en-US" w:eastAsia="en-US"/>
        </w:rPr>
        <w:t xml:space="preserve">tions </w:t>
      </w:r>
      <w:r w:rsidR="009362DB">
        <w:rPr>
          <w:rFonts w:ascii="Century Gothic" w:hAnsi="Century Gothic"/>
          <w:lang w:val="en-US" w:eastAsia="en-US"/>
        </w:rPr>
        <w:t xml:space="preserve">following </w:t>
      </w:r>
      <w:r w:rsidRPr="00091336">
        <w:rPr>
          <w:rFonts w:ascii="Century Gothic" w:hAnsi="Century Gothic"/>
          <w:lang w:val="en-US" w:eastAsia="en-US"/>
        </w:rPr>
        <w:t xml:space="preserve">large rain events). Additional watering actions in 2019-20 will </w:t>
      </w:r>
      <w:r w:rsidR="009362DB">
        <w:rPr>
          <w:rFonts w:ascii="Century Gothic" w:hAnsi="Century Gothic"/>
          <w:lang w:val="en-US" w:eastAsia="en-US"/>
        </w:rPr>
        <w:t xml:space="preserve">follow natural cues and </w:t>
      </w:r>
      <w:r w:rsidR="003A46EE">
        <w:rPr>
          <w:rFonts w:ascii="Century Gothic" w:hAnsi="Century Gothic"/>
          <w:lang w:val="en-US" w:eastAsia="en-US"/>
        </w:rPr>
        <w:t>could</w:t>
      </w:r>
      <w:r w:rsidRPr="00091336">
        <w:rPr>
          <w:rFonts w:ascii="Century Gothic" w:hAnsi="Century Gothic"/>
          <w:lang w:val="en-US" w:eastAsia="en-US"/>
        </w:rPr>
        <w:t xml:space="preserve"> </w:t>
      </w:r>
      <w:r w:rsidR="009362DB">
        <w:rPr>
          <w:rFonts w:ascii="Century Gothic" w:hAnsi="Century Gothic"/>
          <w:lang w:val="en-US" w:eastAsia="en-US"/>
        </w:rPr>
        <w:t>include a whole of river watering event and discrete</w:t>
      </w:r>
      <w:r w:rsidRPr="00091336">
        <w:rPr>
          <w:rFonts w:ascii="Century Gothic" w:hAnsi="Century Gothic"/>
          <w:lang w:val="en-US" w:eastAsia="en-US"/>
        </w:rPr>
        <w:t xml:space="preserve"> off-river watering of important sites.</w:t>
      </w:r>
      <w:r w:rsidR="00B933AC">
        <w:rPr>
          <w:rFonts w:ascii="Century Gothic" w:hAnsi="Century Gothic"/>
          <w:lang w:val="en-US" w:eastAsia="en-US"/>
        </w:rPr>
        <w:t xml:space="preserve">  Watering actions will be coordinated with NSW Office of Environment and Heritage to ensure actions are undertaken efficiently </w:t>
      </w:r>
      <w:r w:rsidR="009362DB">
        <w:rPr>
          <w:rFonts w:ascii="Century Gothic" w:hAnsi="Century Gothic"/>
          <w:lang w:val="en-US" w:eastAsia="en-US"/>
        </w:rPr>
        <w:t xml:space="preserve">for common </w:t>
      </w:r>
      <w:r w:rsidR="00593003">
        <w:rPr>
          <w:rFonts w:ascii="Century Gothic" w:hAnsi="Century Gothic"/>
          <w:lang w:val="en-US" w:eastAsia="en-US"/>
        </w:rPr>
        <w:t>environmental objectives.</w:t>
      </w:r>
    </w:p>
    <w:p w14:paraId="20D3450F" w14:textId="59F9A633" w:rsidR="00405378" w:rsidRPr="007B0951" w:rsidRDefault="00405378" w:rsidP="00332D09">
      <w:pPr>
        <w:pStyle w:val="NormalWeb"/>
        <w:spacing w:before="0" w:beforeAutospacing="0" w:after="240" w:afterAutospacing="0"/>
        <w:jc w:val="left"/>
        <w:textAlignment w:val="baseline"/>
        <w:rPr>
          <w:rFonts w:ascii="Century Gothic" w:hAnsi="Century Gothic"/>
          <w:b/>
        </w:rPr>
      </w:pPr>
      <w:r w:rsidRPr="007B0951">
        <w:rPr>
          <w:rFonts w:ascii="Century Gothic" w:hAnsi="Century Gothic"/>
          <w:b/>
        </w:rPr>
        <w:t>Stakeholder Feedback</w:t>
      </w:r>
    </w:p>
    <w:p w14:paraId="79B2C342" w14:textId="50ED0E05" w:rsidR="00405378" w:rsidRPr="00091336" w:rsidRDefault="00316A20" w:rsidP="00332D09">
      <w:pPr>
        <w:pStyle w:val="NormalWeb"/>
        <w:spacing w:before="0" w:beforeAutospacing="0" w:after="240" w:afterAutospacing="0"/>
        <w:jc w:val="left"/>
        <w:textAlignment w:val="baseline"/>
        <w:rPr>
          <w:rFonts w:ascii="Century Gothic" w:hAnsi="Century Gothic"/>
        </w:rPr>
      </w:pPr>
      <w:r w:rsidRPr="00091336">
        <w:rPr>
          <w:rFonts w:ascii="Century Gothic" w:hAnsi="Century Gothic"/>
        </w:rPr>
        <w:t>The Commonwealth Environmental Water Office contin</w:t>
      </w:r>
      <w:r w:rsidR="009362DB">
        <w:rPr>
          <w:rFonts w:ascii="Century Gothic" w:hAnsi="Century Gothic"/>
        </w:rPr>
        <w:t>u</w:t>
      </w:r>
      <w:r w:rsidRPr="00091336">
        <w:rPr>
          <w:rFonts w:ascii="Century Gothic" w:hAnsi="Century Gothic"/>
        </w:rPr>
        <w:t xml:space="preserve">es to work with NSW OEH </w:t>
      </w:r>
      <w:r w:rsidR="004C3D28" w:rsidRPr="00091336">
        <w:rPr>
          <w:rFonts w:ascii="Century Gothic" w:hAnsi="Century Gothic"/>
        </w:rPr>
        <w:t>in reviewi</w:t>
      </w:r>
      <w:r w:rsidRPr="00091336">
        <w:rPr>
          <w:rFonts w:ascii="Century Gothic" w:hAnsi="Century Gothic"/>
        </w:rPr>
        <w:t xml:space="preserve">ng, coordinating and managing environmental </w:t>
      </w:r>
      <w:r w:rsidR="004C3D28" w:rsidRPr="00091336">
        <w:rPr>
          <w:rFonts w:ascii="Century Gothic" w:hAnsi="Century Gothic"/>
        </w:rPr>
        <w:t>watering actions in the Lachlan catchment</w:t>
      </w:r>
      <w:r w:rsidR="009362DB">
        <w:rPr>
          <w:rFonts w:ascii="Century Gothic" w:hAnsi="Century Gothic"/>
        </w:rPr>
        <w:t>, i</w:t>
      </w:r>
      <w:r w:rsidRPr="00091336">
        <w:rPr>
          <w:rFonts w:ascii="Century Gothic" w:hAnsi="Century Gothic"/>
        </w:rPr>
        <w:t>n conjunction with the Commonwealth’s Long Term Intervention Monitoring (LTIM)</w:t>
      </w:r>
      <w:r w:rsidR="004C3D28" w:rsidRPr="00091336">
        <w:rPr>
          <w:rFonts w:ascii="Century Gothic" w:hAnsi="Century Gothic"/>
        </w:rPr>
        <w:t xml:space="preserve"> provider</w:t>
      </w:r>
      <w:r w:rsidRPr="00091336">
        <w:rPr>
          <w:rFonts w:ascii="Century Gothic" w:hAnsi="Century Gothic"/>
        </w:rPr>
        <w:t>, t</w:t>
      </w:r>
      <w:r w:rsidR="004C3D28" w:rsidRPr="00091336">
        <w:rPr>
          <w:rFonts w:ascii="Century Gothic" w:hAnsi="Century Gothic"/>
        </w:rPr>
        <w:t xml:space="preserve">he University of Canberra, </w:t>
      </w:r>
      <w:r w:rsidRPr="00091336">
        <w:rPr>
          <w:rFonts w:ascii="Century Gothic" w:hAnsi="Century Gothic"/>
        </w:rPr>
        <w:t xml:space="preserve">the river operator WaterNSW </w:t>
      </w:r>
      <w:r w:rsidR="004C3D28" w:rsidRPr="00091336">
        <w:rPr>
          <w:rFonts w:ascii="Century Gothic" w:hAnsi="Century Gothic"/>
        </w:rPr>
        <w:t>and the Lachlan EWAG (Environmental Water Advisory Group)</w:t>
      </w:r>
      <w:r w:rsidR="009362DB">
        <w:rPr>
          <w:rFonts w:ascii="Century Gothic" w:hAnsi="Century Gothic"/>
        </w:rPr>
        <w:t>. This work is further comple</w:t>
      </w:r>
      <w:r w:rsidR="004C3D28" w:rsidRPr="00091336">
        <w:rPr>
          <w:rFonts w:ascii="Century Gothic" w:hAnsi="Century Gothic"/>
        </w:rPr>
        <w:t>mented by regular l</w:t>
      </w:r>
      <w:r w:rsidR="009362DB">
        <w:rPr>
          <w:rFonts w:ascii="Century Gothic" w:hAnsi="Century Gothic"/>
        </w:rPr>
        <w:t>andholder visits and discussion.</w:t>
      </w:r>
    </w:p>
    <w:p w14:paraId="49051867" w14:textId="3E00126D"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3" w:name="_Toc453764605"/>
      <w:bookmarkStart w:id="34" w:name="_Toc16155603"/>
      <w:r>
        <w:rPr>
          <w:rFonts w:ascii="Century Gothic" w:hAnsi="Century Gothic"/>
          <w:noProof/>
          <w:color w:val="5F497A" w:themeColor="accent4" w:themeShade="BF"/>
        </w:rPr>
        <w:t xml:space="preserve">Trading water in </w:t>
      </w:r>
      <w:bookmarkEnd w:id="33"/>
      <w:r w:rsidR="00C8746A">
        <w:rPr>
          <w:rFonts w:ascii="Century Gothic" w:hAnsi="Century Gothic"/>
          <w:noProof/>
          <w:color w:val="5F497A" w:themeColor="accent4" w:themeShade="BF"/>
        </w:rPr>
        <w:t>2019–20</w:t>
      </w:r>
      <w:bookmarkEnd w:id="34"/>
    </w:p>
    <w:p w14:paraId="115BFF3E" w14:textId="77777777" w:rsidR="0093249E" w:rsidRDefault="0093249E" w:rsidP="0093249E">
      <w:pPr>
        <w:pStyle w:val="NormalWeb"/>
        <w:spacing w:before="0" w:beforeAutospacing="0" w:after="240" w:afterAutospacing="0"/>
        <w:jc w:val="left"/>
        <w:textAlignment w:val="baseline"/>
        <w:rPr>
          <w:rFonts w:ascii="Century Gothic" w:hAnsi="Century Gothic"/>
        </w:rPr>
      </w:pPr>
      <w:r>
        <w:rPr>
          <w:rFonts w:ascii="Century Gothic" w:hAnsi="Century Gothic"/>
        </w:rPr>
        <w:t>T</w:t>
      </w:r>
      <w:r w:rsidRPr="005A032B">
        <w:rPr>
          <w:rFonts w:ascii="Century Gothic" w:hAnsi="Century Gothic"/>
        </w:rPr>
        <w:t xml:space="preserve">he </w:t>
      </w:r>
      <w:r w:rsidRPr="00297E48">
        <w:rPr>
          <w:rFonts w:ascii="Century Gothic" w:hAnsi="Century Gothic"/>
        </w:rPr>
        <w:t>Water Act 2007</w:t>
      </w:r>
      <w:r w:rsidRPr="005A032B">
        <w:rPr>
          <w:rFonts w:ascii="Century Gothic" w:hAnsi="Century Gothic"/>
        </w:rPr>
        <w:t xml:space="preserve">, </w:t>
      </w:r>
      <w:r>
        <w:rPr>
          <w:rFonts w:ascii="Century Gothic" w:hAnsi="Century Gothic"/>
        </w:rPr>
        <w:t xml:space="preserve">requires </w:t>
      </w:r>
      <w:r w:rsidRPr="005A032B">
        <w:rPr>
          <w:rFonts w:ascii="Century Gothic" w:hAnsi="Century Gothic"/>
        </w:rPr>
        <w:t>the Commonwealth Envir</w:t>
      </w:r>
      <w:r>
        <w:rPr>
          <w:rFonts w:ascii="Century Gothic" w:hAnsi="Century Gothic"/>
        </w:rPr>
        <w:t xml:space="preserve">onmental Water Holder to trade for the purpose of protecting and restoring the environment. </w:t>
      </w:r>
      <w:r w:rsidRPr="00297E48">
        <w:rPr>
          <w:rFonts w:ascii="Century Gothic" w:hAnsi="Century Gothic"/>
        </w:rPr>
        <w:t>In addition to the obligations of the Water Act 2007, the CEWH and CEWO staff are required to comply</w:t>
      </w:r>
      <w:r>
        <w:rPr>
          <w:rFonts w:ascii="Century Gothic" w:hAnsi="Century Gothic"/>
        </w:rPr>
        <w:t xml:space="preserve"> </w:t>
      </w:r>
      <w:r w:rsidRPr="00297E48">
        <w:rPr>
          <w:rFonts w:ascii="Century Gothic" w:hAnsi="Century Gothic"/>
        </w:rPr>
        <w:t>with a wide range of existing legislative requirements. This includes: financial management arrangements for Commonwealth agencies; freedom of information; and policies relating to information management, auditing, employee conduct and accountability.</w:t>
      </w:r>
    </w:p>
    <w:p w14:paraId="115BA6EC" w14:textId="77777777" w:rsidR="0093249E" w:rsidRPr="00297E48" w:rsidRDefault="0093249E" w:rsidP="0093249E">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r>
        <w:rPr>
          <w:rFonts w:ascii="Verdana" w:hAnsi="Verdana"/>
          <w:lang w:val="en"/>
        </w:rPr>
        <w:t xml:space="preserve"> </w:t>
      </w:r>
      <w:r w:rsidRPr="00297E48">
        <w:rPr>
          <w:rFonts w:ascii="Century Gothic" w:hAnsi="Century Gothic"/>
        </w:rPr>
        <w:t xml:space="preserve">Consideration is given to the water available to meet both current and future environmental needs. Additionally these decisions are influenced by current climatic conditions, as well as implications of trade for </w:t>
      </w:r>
      <w:r>
        <w:rPr>
          <w:rFonts w:ascii="Century Gothic" w:hAnsi="Century Gothic"/>
        </w:rPr>
        <w:t xml:space="preserve">commercial outcomes in </w:t>
      </w:r>
      <w:r w:rsidRPr="00297E48">
        <w:rPr>
          <w:rFonts w:ascii="Century Gothic" w:hAnsi="Century Gothic"/>
        </w:rPr>
        <w:t>communities.</w:t>
      </w:r>
    </w:p>
    <w:p w14:paraId="041F6476" w14:textId="77777777" w:rsidR="0093249E" w:rsidRDefault="0093249E" w:rsidP="0093249E">
      <w:pPr>
        <w:pStyle w:val="NormalWeb"/>
        <w:spacing w:before="0" w:beforeAutospacing="0" w:after="240" w:afterAutospacing="0"/>
        <w:jc w:val="left"/>
        <w:textAlignment w:val="baseline"/>
        <w:rPr>
          <w:rFonts w:ascii="Century Gothic" w:hAnsi="Century Gothic"/>
        </w:rPr>
      </w:pPr>
      <w:r w:rsidRPr="009240AA">
        <w:rPr>
          <w:rFonts w:ascii="Century Gothic" w:hAnsi="Century Gothic"/>
        </w:rPr>
        <w:t xml:space="preserve">Large parts of the </w:t>
      </w:r>
      <w:r>
        <w:rPr>
          <w:rFonts w:ascii="Century Gothic" w:hAnsi="Century Gothic"/>
        </w:rPr>
        <w:t xml:space="preserve">northern </w:t>
      </w:r>
      <w:r w:rsidRPr="009240AA">
        <w:rPr>
          <w:rFonts w:ascii="Century Gothic" w:hAnsi="Century Gothic"/>
        </w:rPr>
        <w:t xml:space="preserve">Basin are currently experiencing pressures from water scarcity, with low storage levels and rainfall deficiencies evident in </w:t>
      </w:r>
      <w:r>
        <w:rPr>
          <w:rFonts w:ascii="Century Gothic" w:hAnsi="Century Gothic"/>
        </w:rPr>
        <w:t xml:space="preserve">most northern </w:t>
      </w:r>
      <w:r w:rsidRPr="009240AA">
        <w:rPr>
          <w:rFonts w:ascii="Century Gothic" w:hAnsi="Century Gothic"/>
        </w:rPr>
        <w:t xml:space="preserve">catchments. </w:t>
      </w:r>
      <w:r w:rsidRPr="00772F1D">
        <w:rPr>
          <w:rFonts w:ascii="Century Gothic" w:hAnsi="Century Gothic"/>
        </w:rPr>
        <w:t>It is likely</w:t>
      </w:r>
      <w:r>
        <w:rPr>
          <w:rFonts w:ascii="Century Gothic" w:hAnsi="Century Gothic"/>
        </w:rPr>
        <w:t xml:space="preserve"> </w:t>
      </w:r>
      <w:r w:rsidRPr="00772F1D">
        <w:rPr>
          <w:rFonts w:ascii="Century Gothic" w:hAnsi="Century Gothic"/>
        </w:rPr>
        <w:t xml:space="preserve">that insufficient water resources will be a major constraint on achieving proposed actions </w:t>
      </w:r>
      <w:r>
        <w:rPr>
          <w:rFonts w:ascii="Century Gothic" w:hAnsi="Century Gothic"/>
        </w:rPr>
        <w:t xml:space="preserve">however acquisition to meet environmental needs is unlikely to be feasible until water availability improves. </w:t>
      </w:r>
      <w:r w:rsidRPr="00772F1D">
        <w:rPr>
          <w:rFonts w:ascii="Century Gothic" w:hAnsi="Century Gothic"/>
        </w:rPr>
        <w:t xml:space="preserve">Significant rainfall is required to break the drought </w:t>
      </w:r>
      <w:r>
        <w:rPr>
          <w:rFonts w:ascii="Century Gothic" w:hAnsi="Century Gothic"/>
        </w:rPr>
        <w:t xml:space="preserve">and </w:t>
      </w:r>
      <w:r w:rsidRPr="00772F1D">
        <w:rPr>
          <w:rFonts w:ascii="Century Gothic" w:hAnsi="Century Gothic"/>
        </w:rPr>
        <w:t>large shortfalls in reserves need to be captured in storage before new allocations can be made.</w:t>
      </w:r>
    </w:p>
    <w:p w14:paraId="435DA33D" w14:textId="77777777" w:rsidR="0093249E" w:rsidRDefault="0093249E" w:rsidP="0093249E">
      <w:pPr>
        <w:pStyle w:val="NormalWeb"/>
        <w:spacing w:before="0" w:beforeAutospacing="0" w:after="240" w:afterAutospacing="0"/>
        <w:jc w:val="left"/>
        <w:textAlignment w:val="baseline"/>
        <w:rPr>
          <w:rFonts w:ascii="Century Gothic" w:hAnsi="Century Gothic"/>
        </w:rPr>
      </w:pPr>
      <w:r>
        <w:rPr>
          <w:rFonts w:ascii="Century Gothic" w:hAnsi="Century Gothic"/>
        </w:rPr>
        <w:t>No specific trade of water in the [</w:t>
      </w:r>
      <w:r w:rsidRPr="002B7615">
        <w:rPr>
          <w:rFonts w:ascii="Century Gothic" w:hAnsi="Century Gothic"/>
        </w:rPr>
        <w:t>Namoi, Border River, Lachlan, Gwydir or Macquarie</w:t>
      </w:r>
      <w:r>
        <w:rPr>
          <w:rFonts w:ascii="Century Gothic" w:hAnsi="Century Gothic"/>
        </w:rPr>
        <w:t xml:space="preserve">] Valley has been identified for 2019-20. Trade opportunities will be reviewed in the valley throughout the water year and as conditions change.  </w:t>
      </w:r>
      <w:r w:rsidRPr="004435A6">
        <w:rPr>
          <w:rFonts w:ascii="Century Gothic" w:hAnsi="Century Gothic"/>
        </w:rPr>
        <w:t xml:space="preserve">Further information will be provided to the market ahead of any trade of Commonwealth environmental water at: </w:t>
      </w:r>
      <w:hyperlink r:id="rId34" w:history="1">
        <w:r w:rsidRPr="004C361D">
          <w:rPr>
            <w:rStyle w:val="Hyperlink"/>
            <w:rFonts w:ascii="Century Gothic" w:hAnsi="Century Gothic"/>
          </w:rPr>
          <w:t>http://www.environment.gov.au/water/cewo/trade</w:t>
        </w:r>
      </w:hyperlink>
    </w:p>
    <w:p w14:paraId="4EF2540F" w14:textId="2B8F5B6F" w:rsidR="00136BC6" w:rsidRDefault="0093249E" w:rsidP="0093249E">
      <w:pPr>
        <w:pStyle w:val="NormalWeb"/>
        <w:spacing w:before="0" w:beforeAutospacing="0" w:after="240" w:afterAutospacing="0"/>
        <w:jc w:val="left"/>
        <w:rPr>
          <w:rStyle w:val="Hyperlink"/>
          <w:rFonts w:ascii="Century Gothic" w:hAnsi="Century Gothic"/>
        </w:rPr>
      </w:pPr>
      <w:r w:rsidRPr="00C55D08">
        <w:rPr>
          <w:rFonts w:ascii="Century Gothic" w:hAnsi="Century Gothic"/>
        </w:rPr>
        <w:t xml:space="preserve">For more information on the rules and procedures governing the trade of Commonwealth environmental water, see the </w:t>
      </w:r>
      <w:r w:rsidRPr="00C55D08">
        <w:rPr>
          <w:rFonts w:ascii="Century Gothic" w:hAnsi="Century Gothic"/>
          <w:i/>
        </w:rPr>
        <w:t>Commonwealth environmental water Trading Framework</w:t>
      </w:r>
      <w:r w:rsidRPr="00C55D08">
        <w:rPr>
          <w:rFonts w:ascii="Century Gothic" w:hAnsi="Century Gothic"/>
        </w:rPr>
        <w:t xml:space="preserve"> available at: </w:t>
      </w:r>
      <w:hyperlink r:id="rId35" w:history="1">
        <w:r w:rsidRPr="00F2347C">
          <w:rPr>
            <w:rStyle w:val="Hyperlink"/>
            <w:rFonts w:ascii="Century Gothic" w:hAnsi="Century Gothic"/>
          </w:rPr>
          <w:t>http://www.environment.gov.au/water/cewo/publications/water-trading-framework-nov2016</w:t>
        </w:r>
      </w:hyperlink>
    </w:p>
    <w:p w14:paraId="189EC902" w14:textId="77777777" w:rsidR="0093249E" w:rsidRDefault="0093249E" w:rsidP="0093249E">
      <w:pPr>
        <w:pStyle w:val="ListBullet"/>
        <w:numPr>
          <w:ilvl w:val="0"/>
          <w:numId w:val="0"/>
        </w:numPr>
        <w:rPr>
          <w:rFonts w:ascii="Century Gothic" w:hAnsi="Century Gothic"/>
          <w:lang w:val="en-US"/>
        </w:rPr>
      </w:pPr>
      <w:r w:rsidRPr="00772F1D">
        <w:rPr>
          <w:rFonts w:ascii="Century Gothic" w:hAnsi="Century Gothic"/>
          <w:lang w:val="en-US"/>
        </w:rPr>
        <w:t>It is likely</w:t>
      </w:r>
      <w:r>
        <w:rPr>
          <w:rFonts w:ascii="Century Gothic" w:hAnsi="Century Gothic"/>
          <w:lang w:val="en-US"/>
        </w:rPr>
        <w:t xml:space="preserve"> </w:t>
      </w:r>
      <w:r w:rsidRPr="00772F1D">
        <w:rPr>
          <w:rFonts w:ascii="Century Gothic" w:hAnsi="Century Gothic"/>
          <w:lang w:val="en-US"/>
        </w:rPr>
        <w:t xml:space="preserve">that insufficient water resources will be a major constraint on achieving proposed actions </w:t>
      </w:r>
      <w:r>
        <w:rPr>
          <w:rFonts w:ascii="Century Gothic" w:hAnsi="Century Gothic"/>
          <w:lang w:val="en-US"/>
        </w:rPr>
        <w:t xml:space="preserve">however acquisition to meet environmental needs is unlikely to be feasible until water availability improves.  </w:t>
      </w:r>
      <w:r w:rsidRPr="00772F1D">
        <w:rPr>
          <w:rFonts w:ascii="Century Gothic" w:hAnsi="Century Gothic"/>
          <w:lang w:val="en-US"/>
        </w:rPr>
        <w:t xml:space="preserve">Significant rainfall is required to break the drought </w:t>
      </w:r>
      <w:r>
        <w:rPr>
          <w:rFonts w:ascii="Century Gothic" w:hAnsi="Century Gothic"/>
          <w:lang w:val="en-US"/>
        </w:rPr>
        <w:t xml:space="preserve">and </w:t>
      </w:r>
      <w:r w:rsidRPr="00772F1D">
        <w:rPr>
          <w:rFonts w:ascii="Century Gothic" w:hAnsi="Century Gothic"/>
          <w:lang w:val="en-US"/>
        </w:rPr>
        <w:t>large shortfalls in reserves need to be captured in storage before new allocations can be made.</w:t>
      </w:r>
    </w:p>
    <w:p w14:paraId="35196DA0" w14:textId="5F996FAC" w:rsidR="0093249E" w:rsidRPr="00F72739" w:rsidRDefault="0093249E" w:rsidP="0093249E">
      <w:pPr>
        <w:pStyle w:val="NormalWeb"/>
        <w:spacing w:before="0" w:beforeAutospacing="0" w:after="240" w:afterAutospacing="0"/>
        <w:jc w:val="left"/>
        <w:rPr>
          <w:rFonts w:ascii="Century Gothic" w:hAnsi="Century Gothic"/>
        </w:rPr>
      </w:pPr>
      <w:r>
        <w:rPr>
          <w:rFonts w:ascii="Century Gothic" w:hAnsi="Century Gothic"/>
        </w:rPr>
        <w:t>No specific trade of water in the Lachlan Valley has been identified for 2019-20. Trade opportunities will be reviewed in the valley throughout the water year and as conditions change.  F</w:t>
      </w:r>
      <w:r w:rsidRPr="004435A6">
        <w:rPr>
          <w:rFonts w:ascii="Century Gothic" w:hAnsi="Century Gothic"/>
        </w:rPr>
        <w:t xml:space="preserve">urther information will be provided to the market ahead of any trade of Commonwealth environmental water at: </w:t>
      </w:r>
      <w:hyperlink r:id="rId36" w:history="1">
        <w:r w:rsidRPr="004435A6">
          <w:rPr>
            <w:rStyle w:val="Hyperlink"/>
            <w:rFonts w:ascii="Century Gothic" w:hAnsi="Century Gothic"/>
          </w:rPr>
          <w:t>http://www.environment.gov.au/water/cewo/trade/current-trading-actions</w:t>
        </w:r>
      </w:hyperlink>
      <w:r w:rsidRPr="004435A6">
        <w:rPr>
          <w:rFonts w:ascii="Century Gothic" w:hAnsi="Century Gothic"/>
        </w:rPr>
        <w:t>.</w:t>
      </w:r>
    </w:p>
    <w:p w14:paraId="5377DD7A" w14:textId="076163E3"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5" w:name="_Toc16155604"/>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5"/>
    </w:p>
    <w:p w14:paraId="65C61EB0" w14:textId="45983594" w:rsidR="006D3147" w:rsidRDefault="003B09E6" w:rsidP="00492572">
      <w:pPr>
        <w:pStyle w:val="NormalWeb"/>
        <w:spacing w:before="0" w:beforeAutospacing="0" w:after="240" w:afterAutospacing="0"/>
        <w:jc w:val="left"/>
        <w:rPr>
          <w:rFonts w:ascii="Century Gothic" w:hAnsi="Century Gothic"/>
        </w:rPr>
      </w:pPr>
      <w:r>
        <w:rPr>
          <w:rFonts w:ascii="Century Gothic" w:hAnsi="Century Gothic"/>
        </w:rPr>
        <w:t>W</w:t>
      </w:r>
      <w:r w:rsidR="009E09DE" w:rsidRPr="0063389D">
        <w:rPr>
          <w:rFonts w:ascii="Century Gothic" w:hAnsi="Century Gothic"/>
        </w:rPr>
        <w:t xml:space="preserve">ater entitlements </w:t>
      </w:r>
      <w:r>
        <w:rPr>
          <w:rFonts w:ascii="Century Gothic" w:hAnsi="Century Gothic"/>
        </w:rPr>
        <w:t>a</w:t>
      </w:r>
      <w:r w:rsidRPr="0063389D">
        <w:rPr>
          <w:rFonts w:ascii="Century Gothic" w:hAnsi="Century Gothic"/>
        </w:rPr>
        <w:t xml:space="preserve">llocations </w:t>
      </w:r>
      <w:r w:rsidR="009E09DE" w:rsidRPr="0063389D">
        <w:rPr>
          <w:rFonts w:ascii="Century Gothic" w:hAnsi="Century Gothic"/>
        </w:rPr>
        <w:t xml:space="preserve">in </w:t>
      </w:r>
      <w:r>
        <w:rPr>
          <w:rFonts w:ascii="Century Gothic" w:hAnsi="Century Gothic"/>
        </w:rPr>
        <w:t>NSW</w:t>
      </w:r>
      <w:r w:rsidR="009E09DE">
        <w:rPr>
          <w:rFonts w:ascii="Century Gothic" w:hAnsi="Century Gothic"/>
        </w:rPr>
        <w:t xml:space="preserve"> </w:t>
      </w:r>
      <w:r w:rsidR="009E09DE" w:rsidRPr="0063389D">
        <w:rPr>
          <w:rFonts w:ascii="Century Gothic" w:hAnsi="Century Gothic"/>
        </w:rPr>
        <w:t xml:space="preserve">are determined by </w:t>
      </w:r>
      <w:r w:rsidR="00F56E83">
        <w:rPr>
          <w:rFonts w:ascii="Century Gothic" w:hAnsi="Century Gothic"/>
        </w:rPr>
        <w:t xml:space="preserve">the </w:t>
      </w:r>
      <w:r>
        <w:rPr>
          <w:rFonts w:ascii="Century Gothic" w:hAnsi="Century Gothic"/>
        </w:rPr>
        <w:t>S</w:t>
      </w:r>
      <w:r w:rsidR="00373951">
        <w:rPr>
          <w:rFonts w:ascii="Century Gothic" w:hAnsi="Century Gothic"/>
        </w:rPr>
        <w:t>tate government</w:t>
      </w:r>
      <w:r>
        <w:rPr>
          <w:rFonts w:ascii="Century Gothic" w:hAnsi="Century Gothic"/>
        </w:rPr>
        <w:t xml:space="preserve"> and </w:t>
      </w:r>
      <w:r w:rsidR="009E09DE" w:rsidRPr="0063389D">
        <w:rPr>
          <w:rFonts w:ascii="Century Gothic" w:hAnsi="Century Gothic"/>
        </w:rPr>
        <w:t>depe</w:t>
      </w:r>
      <w:r w:rsidR="00373951">
        <w:rPr>
          <w:rFonts w:ascii="Century Gothic" w:hAnsi="Century Gothic"/>
        </w:rPr>
        <w:t>nd</w:t>
      </w:r>
      <w:r>
        <w:rPr>
          <w:rFonts w:ascii="Century Gothic" w:hAnsi="Century Gothic"/>
        </w:rPr>
        <w:t xml:space="preserve"> on multiple factors such as current </w:t>
      </w:r>
      <w:r w:rsidR="006D3147">
        <w:rPr>
          <w:rFonts w:ascii="Century Gothic" w:hAnsi="Century Gothic"/>
        </w:rPr>
        <w:t xml:space="preserve">storage levels and </w:t>
      </w:r>
      <w:r>
        <w:rPr>
          <w:rFonts w:ascii="Century Gothic" w:hAnsi="Century Gothic"/>
        </w:rPr>
        <w:t>catchment inflows</w:t>
      </w:r>
      <w:r w:rsidR="00373951">
        <w:rPr>
          <w:rFonts w:ascii="Century Gothic" w:hAnsi="Century Gothic"/>
        </w:rPr>
        <w:t xml:space="preserve">. </w:t>
      </w:r>
      <w:r w:rsidR="006D3147">
        <w:rPr>
          <w:rFonts w:ascii="Century Gothic" w:hAnsi="Century Gothic"/>
        </w:rPr>
        <w:t xml:space="preserve">With access to carryover water forecast to be limited to 57% in the Lachlan and no General Security allocations expected in 2019-20, available Commonwealth Environmental Water </w:t>
      </w:r>
      <w:r w:rsidR="00BD1ED9">
        <w:rPr>
          <w:rFonts w:ascii="Century Gothic" w:hAnsi="Century Gothic"/>
        </w:rPr>
        <w:t xml:space="preserve">in 2019-20 </w:t>
      </w:r>
      <w:r w:rsidR="006D3147">
        <w:rPr>
          <w:rFonts w:ascii="Century Gothic" w:hAnsi="Century Gothic"/>
        </w:rPr>
        <w:t xml:space="preserve">will be limited to </w:t>
      </w:r>
      <w:r w:rsidR="00BD1ED9">
        <w:rPr>
          <w:rFonts w:ascii="Century Gothic" w:hAnsi="Century Gothic"/>
        </w:rPr>
        <w:t>21GL</w:t>
      </w:r>
      <w:r w:rsidR="00A6210F">
        <w:rPr>
          <w:rFonts w:ascii="Century Gothic" w:hAnsi="Century Gothic"/>
        </w:rPr>
        <w:t>.</w:t>
      </w:r>
    </w:p>
    <w:p w14:paraId="5377DD82" w14:textId="68142AA1" w:rsidR="00C8649B" w:rsidRPr="00BF3368" w:rsidRDefault="00C8649B" w:rsidP="00AA687C">
      <w:pPr>
        <w:pStyle w:val="NormalWeb"/>
        <w:spacing w:before="0" w:beforeAutospacing="0" w:after="240" w:afterAutospacing="0"/>
        <w:jc w:val="left"/>
        <w:rPr>
          <w:rStyle w:val="Hyperlink"/>
          <w:rFonts w:ascii="Century Gothic" w:hAnsi="Century Gothic"/>
          <w:color w:val="auto"/>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37"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6" w:name="_Toc16155605"/>
      <w:r>
        <w:rPr>
          <w:rFonts w:ascii="Century Gothic" w:hAnsi="Century Gothic"/>
          <w:noProof/>
          <w:color w:val="5F497A" w:themeColor="accent4" w:themeShade="BF"/>
        </w:rPr>
        <w:t>Identifying Investment Opportunities</w:t>
      </w:r>
      <w:bookmarkEnd w:id="36"/>
    </w:p>
    <w:p w14:paraId="3797FD52" w14:textId="77777777" w:rsidR="002F4044" w:rsidRPr="004B6F53" w:rsidRDefault="002F4044" w:rsidP="002F4044">
      <w:pPr>
        <w:pStyle w:val="BodyText"/>
        <w:spacing w:before="158"/>
        <w:ind w:right="196"/>
        <w:rPr>
          <w:rFonts w:ascii="Century Gothic" w:hAnsi="Century Gothic"/>
          <w:sz w:val="20"/>
          <w:szCs w:val="20"/>
          <w:lang w:val="en-US" w:eastAsia="en-US"/>
        </w:rPr>
      </w:pPr>
      <w:r w:rsidRPr="004B6F53">
        <w:rPr>
          <w:rFonts w:ascii="Century Gothic" w:hAnsi="Century Gothic"/>
          <w:sz w:val="20"/>
          <w:szCs w:val="20"/>
          <w:lang w:val="en-US" w:eastAsia="en-US"/>
        </w:rPr>
        <w:t xml:space="preserve">Under the </w:t>
      </w:r>
      <w:r w:rsidRPr="004B6F53">
        <w:rPr>
          <w:rFonts w:ascii="Century Gothic" w:hAnsi="Century Gothic"/>
          <w:i/>
          <w:sz w:val="20"/>
          <w:szCs w:val="20"/>
          <w:lang w:val="en-US" w:eastAsia="en-US"/>
        </w:rPr>
        <w:t>Water Act 2007</w:t>
      </w:r>
      <w:r w:rsidRPr="004B6F53">
        <w:rPr>
          <w:rFonts w:ascii="Century Gothic" w:hAnsi="Century Gothic"/>
          <w:sz w:val="20"/>
          <w:szCs w:val="20"/>
          <w:lang w:val="en-US" w:eastAsia="en-US"/>
        </w:rPr>
        <w:t xml:space="preserve">, the Commonwealth Environmental Water Holder (CEWH) has the flexibility to use the proceeds from the sale of water allocations to fund environmental activities in the Basin. </w:t>
      </w:r>
    </w:p>
    <w:p w14:paraId="5CDE0E20" w14:textId="77777777" w:rsidR="002F4044" w:rsidRPr="004B6F53" w:rsidRDefault="002F4044" w:rsidP="002F4044">
      <w:pPr>
        <w:pStyle w:val="BodyText"/>
        <w:spacing w:before="158"/>
        <w:ind w:right="196"/>
        <w:rPr>
          <w:rFonts w:ascii="Century Gothic" w:hAnsi="Century Gothic"/>
          <w:sz w:val="20"/>
          <w:szCs w:val="20"/>
          <w:lang w:val="en-US" w:eastAsia="en-US"/>
        </w:rPr>
      </w:pPr>
      <w:r w:rsidRPr="004B6F53">
        <w:rPr>
          <w:rFonts w:ascii="Century Gothic" w:hAnsi="Century Gothic"/>
          <w:sz w:val="20"/>
          <w:szCs w:val="20"/>
          <w:lang w:val="en-US" w:eastAsia="en-US"/>
        </w:rPr>
        <w:t>‘Environmental activities’ must be consistent with the CEWH’s obligation to exercise their function to protect and restore environmental assets. Environmental activities must also improve the capacity of the CEWH to meet the objectives of the Basin Plan environmental watering plan, and be directly linked to current or future delivery of water for the environment.</w:t>
      </w:r>
    </w:p>
    <w:p w14:paraId="37361286" w14:textId="1395834B" w:rsidR="009E09DE" w:rsidRDefault="002F4044" w:rsidP="00A6572D">
      <w:pPr>
        <w:rPr>
          <w:rFonts w:ascii="Century Gothic" w:hAnsi="Century Gothic"/>
        </w:rPr>
      </w:pPr>
      <w:r>
        <w:rPr>
          <w:rFonts w:ascii="Century Gothic" w:hAnsi="Century Gothic"/>
          <w:lang w:val="en-US" w:eastAsia="en-US"/>
        </w:rPr>
        <w:t xml:space="preserve">The option of investing the proceeds in environmental activities will be considered alongside other available water management options, such as purchasing water at another time or place. The CEWH is finalising an Investment Framework and an Annual Investment Plan to inform future investment in environmental activities. </w:t>
      </w:r>
    </w:p>
    <w:p w14:paraId="712E0EA3" w14:textId="77777777" w:rsidR="009E09DE" w:rsidRDefault="009E09DE" w:rsidP="00C8649B">
      <w:pPr>
        <w:spacing w:after="240"/>
        <w:jc w:val="left"/>
        <w:rPr>
          <w:rFonts w:ascii="Century Gothic" w:hAnsi="Century Gothic"/>
        </w:rPr>
        <w:sectPr w:rsidR="009E09DE" w:rsidSect="00C7417F">
          <w:pgSz w:w="11907" w:h="16839" w:code="9"/>
          <w:pgMar w:top="821" w:right="709" w:bottom="1440" w:left="709" w:header="425" w:footer="502" w:gutter="0"/>
          <w:cols w:space="708"/>
          <w:docGrid w:linePitch="360"/>
        </w:sectPr>
      </w:pPr>
    </w:p>
    <w:p w14:paraId="5377DD84" w14:textId="46F77E6E" w:rsidR="00D63E5C" w:rsidRPr="00185E5A" w:rsidRDefault="00D63E5C" w:rsidP="00D63E5C">
      <w:pPr>
        <w:rPr>
          <w:rFonts w:ascii="Century Gothic" w:hAnsi="Century Gothic"/>
          <w:b/>
        </w:rPr>
      </w:pPr>
      <w:bookmarkStart w:id="37" w:name="_Ref439688367"/>
      <w:r w:rsidRPr="00185E5A">
        <w:rPr>
          <w:rFonts w:ascii="Century Gothic" w:hAnsi="Century Gothic"/>
          <w:b/>
        </w:rPr>
        <w:t xml:space="preserve">Table </w:t>
      </w:r>
      <w:bookmarkEnd w:id="37"/>
      <w:r w:rsidR="005D4F70">
        <w:rPr>
          <w:rFonts w:ascii="Century Gothic" w:hAnsi="Century Gothic"/>
          <w:b/>
        </w:rPr>
        <w:t>3</w:t>
      </w:r>
      <w:r w:rsidRPr="00185E5A">
        <w:rPr>
          <w:rFonts w:ascii="Century Gothic" w:hAnsi="Century Gothic"/>
        </w:rPr>
        <w:t xml:space="preserve">: Environmental demands, priority for watering in </w:t>
      </w:r>
      <w:r w:rsidR="00C8746A">
        <w:rPr>
          <w:rFonts w:ascii="Century Gothic" w:hAnsi="Century Gothic"/>
        </w:rPr>
        <w:t>2019–20</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w:t>
      </w:r>
      <w:r w:rsidR="00FB281C">
        <w:rPr>
          <w:rFonts w:ascii="Century Gothic" w:hAnsi="Century Gothic"/>
        </w:rPr>
        <w:t xml:space="preserve"> Lachlan Catchment</w:t>
      </w:r>
      <w:r w:rsidR="00E71CAD">
        <w:rPr>
          <w:rFonts w:ascii="Century Gothic" w:hAnsi="Century Gothic"/>
        </w:rPr>
        <w:t>.</w:t>
      </w:r>
    </w:p>
    <w:tbl>
      <w:tblPr>
        <w:tblW w:w="2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2484"/>
        <w:gridCol w:w="2370"/>
        <w:gridCol w:w="2866"/>
        <w:gridCol w:w="1870"/>
        <w:gridCol w:w="3979"/>
        <w:gridCol w:w="4703"/>
      </w:tblGrid>
      <w:tr w:rsidR="00FB281C" w:rsidRPr="006F4B5B" w14:paraId="6168EF47" w14:textId="77777777" w:rsidTr="00AC6A46">
        <w:trPr>
          <w:trHeight w:val="504"/>
          <w:tblHeader/>
        </w:trPr>
        <w:tc>
          <w:tcPr>
            <w:tcW w:w="3166" w:type="dxa"/>
            <w:vMerge w:val="restart"/>
            <w:shd w:val="clear" w:color="auto" w:fill="auto"/>
            <w:vAlign w:val="center"/>
            <w:hideMark/>
          </w:tcPr>
          <w:p w14:paraId="29BF1102" w14:textId="6AE752BC" w:rsidR="00FB281C" w:rsidRPr="006F4B5B" w:rsidRDefault="00FB281C" w:rsidP="00D74FFA">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r w:rsidR="00D74FFA">
              <w:rPr>
                <w:rFonts w:ascii="Century Gothic" w:hAnsi="Century Gothic"/>
                <w:b/>
                <w:bCs/>
                <w:color w:val="000000"/>
                <w:sz w:val="18"/>
                <w:szCs w:val="18"/>
              </w:rPr>
              <w:t xml:space="preserve"> and Long Term Water Plan unit (PU) reference number (see Figure 1)</w:t>
            </w:r>
          </w:p>
        </w:tc>
        <w:tc>
          <w:tcPr>
            <w:tcW w:w="4854" w:type="dxa"/>
            <w:gridSpan w:val="2"/>
            <w:shd w:val="clear" w:color="auto" w:fill="auto"/>
            <w:vAlign w:val="center"/>
            <w:hideMark/>
          </w:tcPr>
          <w:p w14:paraId="21FC5298" w14:textId="77777777" w:rsidR="00FB281C" w:rsidRPr="006F4B5B" w:rsidRDefault="00FB281C" w:rsidP="00783086">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p>
        </w:tc>
        <w:tc>
          <w:tcPr>
            <w:tcW w:w="2866" w:type="dxa"/>
            <w:shd w:val="clear" w:color="auto" w:fill="auto"/>
            <w:vAlign w:val="center"/>
            <w:hideMark/>
          </w:tcPr>
          <w:p w14:paraId="67F95507" w14:textId="77777777" w:rsidR="00FB281C" w:rsidRPr="006F4B5B" w:rsidRDefault="00FB281C" w:rsidP="00783086">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5849" w:type="dxa"/>
            <w:gridSpan w:val="2"/>
            <w:shd w:val="clear" w:color="auto" w:fill="auto"/>
            <w:vAlign w:val="center"/>
            <w:hideMark/>
          </w:tcPr>
          <w:p w14:paraId="633FD624" w14:textId="0E33379B" w:rsidR="00FB281C" w:rsidRPr="006F4B5B" w:rsidRDefault="00FB281C" w:rsidP="00783086">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w:t>
            </w:r>
            <w:r w:rsidR="00D9067B">
              <w:rPr>
                <w:rFonts w:ascii="Century Gothic" w:hAnsi="Century Gothic"/>
                <w:b/>
                <w:bCs/>
                <w:color w:val="000000"/>
                <w:sz w:val="18"/>
                <w:szCs w:val="18"/>
              </w:rPr>
              <w:t>9-20</w:t>
            </w:r>
          </w:p>
        </w:tc>
        <w:tc>
          <w:tcPr>
            <w:tcW w:w="4703" w:type="dxa"/>
            <w:shd w:val="clear" w:color="auto" w:fill="auto"/>
            <w:vAlign w:val="center"/>
            <w:hideMark/>
          </w:tcPr>
          <w:p w14:paraId="230712CC" w14:textId="77777777" w:rsidR="00FB281C" w:rsidRPr="006F4B5B" w:rsidRDefault="00FB281C" w:rsidP="00783086">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w:t>
            </w:r>
            <w:r>
              <w:rPr>
                <w:rFonts w:ascii="Century Gothic" w:hAnsi="Century Gothic"/>
                <w:b/>
                <w:bCs/>
                <w:color w:val="000000"/>
                <w:sz w:val="18"/>
                <w:szCs w:val="18"/>
              </w:rPr>
              <w:t>elivery</w:t>
            </w:r>
          </w:p>
        </w:tc>
      </w:tr>
      <w:tr w:rsidR="00FB281C" w:rsidRPr="006F4B5B" w14:paraId="36C1963E" w14:textId="77777777" w:rsidTr="00AC6A46">
        <w:trPr>
          <w:trHeight w:val="279"/>
          <w:tblHeader/>
        </w:trPr>
        <w:tc>
          <w:tcPr>
            <w:tcW w:w="3166" w:type="dxa"/>
            <w:vMerge/>
            <w:vAlign w:val="center"/>
            <w:hideMark/>
          </w:tcPr>
          <w:p w14:paraId="11B06876" w14:textId="77777777" w:rsidR="00FB281C" w:rsidRPr="006F4B5B" w:rsidRDefault="00FB281C" w:rsidP="00783086">
            <w:pPr>
              <w:spacing w:after="0"/>
              <w:jc w:val="left"/>
              <w:rPr>
                <w:rFonts w:ascii="Century Gothic" w:hAnsi="Century Gothic"/>
                <w:b/>
                <w:bCs/>
                <w:color w:val="000000"/>
                <w:sz w:val="18"/>
                <w:szCs w:val="18"/>
              </w:rPr>
            </w:pPr>
          </w:p>
        </w:tc>
        <w:tc>
          <w:tcPr>
            <w:tcW w:w="2484" w:type="dxa"/>
            <w:vMerge w:val="restart"/>
            <w:shd w:val="clear" w:color="auto" w:fill="auto"/>
            <w:vAlign w:val="center"/>
            <w:hideMark/>
          </w:tcPr>
          <w:p w14:paraId="37A43F66" w14:textId="77777777" w:rsidR="00FB281C" w:rsidRPr="006F4B5B" w:rsidRDefault="00FB281C" w:rsidP="00783086">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2370" w:type="dxa"/>
            <w:vMerge w:val="restart"/>
            <w:shd w:val="clear" w:color="auto" w:fill="auto"/>
            <w:vAlign w:val="center"/>
            <w:hideMark/>
          </w:tcPr>
          <w:p w14:paraId="3320FF4D" w14:textId="77777777" w:rsidR="00FB281C" w:rsidRPr="006F4B5B" w:rsidRDefault="00FB281C" w:rsidP="00783086">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2866" w:type="dxa"/>
            <w:vMerge w:val="restart"/>
            <w:shd w:val="clear" w:color="auto" w:fill="auto"/>
            <w:vAlign w:val="center"/>
            <w:hideMark/>
          </w:tcPr>
          <w:p w14:paraId="13EEFF3F" w14:textId="77777777" w:rsidR="00FB281C" w:rsidRPr="006F4B5B" w:rsidRDefault="00FB281C" w:rsidP="00783086">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1870" w:type="dxa"/>
            <w:vMerge w:val="restart"/>
            <w:shd w:val="clear" w:color="auto" w:fill="auto"/>
            <w:vAlign w:val="center"/>
            <w:hideMark/>
          </w:tcPr>
          <w:p w14:paraId="52C2D84C" w14:textId="77777777" w:rsidR="00FB281C" w:rsidRPr="006F4B5B" w:rsidRDefault="00FB281C" w:rsidP="00783086">
            <w:pPr>
              <w:spacing w:after="0"/>
              <w:jc w:val="center"/>
              <w:rPr>
                <w:rFonts w:ascii="Century Gothic" w:hAnsi="Century Gothic"/>
                <w:b/>
                <w:bCs/>
                <w:color w:val="000000"/>
                <w:sz w:val="18"/>
                <w:szCs w:val="18"/>
              </w:rPr>
            </w:pPr>
            <w:r>
              <w:rPr>
                <w:rFonts w:ascii="Century Gothic" w:hAnsi="Century Gothic"/>
                <w:b/>
                <w:bCs/>
                <w:color w:val="000000"/>
                <w:sz w:val="18"/>
                <w:szCs w:val="18"/>
              </w:rPr>
              <w:t>Environmental demand for water</w:t>
            </w:r>
          </w:p>
        </w:tc>
        <w:tc>
          <w:tcPr>
            <w:tcW w:w="3979" w:type="dxa"/>
            <w:vMerge w:val="restart"/>
            <w:shd w:val="clear" w:color="auto" w:fill="auto"/>
            <w:vAlign w:val="center"/>
            <w:hideMark/>
          </w:tcPr>
          <w:p w14:paraId="17F0AF3B" w14:textId="778ECBAC" w:rsidR="00FB281C" w:rsidRPr="00DC4052" w:rsidRDefault="00FB281C" w:rsidP="00783086">
            <w:pPr>
              <w:spacing w:after="0"/>
              <w:jc w:val="center"/>
              <w:rPr>
                <w:rFonts w:ascii="Century Gothic" w:hAnsi="Century Gothic"/>
                <w:b/>
                <w:bCs/>
                <w:sz w:val="18"/>
                <w:szCs w:val="18"/>
              </w:rPr>
            </w:pPr>
            <w:r w:rsidRPr="00DC4052">
              <w:rPr>
                <w:rFonts w:ascii="Century Gothic" w:hAnsi="Century Gothic"/>
                <w:b/>
                <w:bCs/>
                <w:sz w:val="18"/>
                <w:szCs w:val="18"/>
              </w:rPr>
              <w:t>Potential Commonwealth environmental water contribution</w:t>
            </w:r>
          </w:p>
        </w:tc>
        <w:tc>
          <w:tcPr>
            <w:tcW w:w="4703" w:type="dxa"/>
            <w:vMerge w:val="restart"/>
            <w:shd w:val="clear" w:color="auto" w:fill="auto"/>
            <w:vAlign w:val="center"/>
            <w:hideMark/>
          </w:tcPr>
          <w:p w14:paraId="077F3930" w14:textId="4F3833A6" w:rsidR="00FB281C" w:rsidRPr="006F4B5B" w:rsidRDefault="00FB281C" w:rsidP="00647F94">
            <w:pPr>
              <w:spacing w:after="0"/>
              <w:jc w:val="center"/>
              <w:rPr>
                <w:rFonts w:ascii="Century Gothic" w:hAnsi="Century Gothic"/>
                <w:b/>
                <w:bCs/>
                <w:color w:val="000000"/>
                <w:sz w:val="18"/>
                <w:szCs w:val="18"/>
              </w:rPr>
            </w:pPr>
            <w:r>
              <w:rPr>
                <w:rFonts w:ascii="Century Gothic" w:hAnsi="Century Gothic"/>
                <w:b/>
                <w:bCs/>
                <w:color w:val="000000"/>
                <w:sz w:val="18"/>
                <w:szCs w:val="18"/>
              </w:rPr>
              <w:t>Lik</w:t>
            </w:r>
            <w:r w:rsidR="00647F94">
              <w:rPr>
                <w:rFonts w:ascii="Century Gothic" w:hAnsi="Century Gothic"/>
                <w:b/>
                <w:bCs/>
                <w:color w:val="000000"/>
                <w:sz w:val="18"/>
                <w:szCs w:val="18"/>
              </w:rPr>
              <w:t>ely environmental demand in 2020-21</w:t>
            </w:r>
            <w:r w:rsidRPr="006F4B5B">
              <w:rPr>
                <w:rFonts w:ascii="Century Gothic" w:hAnsi="Century Gothic"/>
                <w:b/>
                <w:bCs/>
                <w:color w:val="000000"/>
                <w:sz w:val="18"/>
                <w:szCs w:val="18"/>
              </w:rPr>
              <w:t xml:space="preserve"> if watering occurred as planned in 20</w:t>
            </w:r>
            <w:r w:rsidR="00647F94">
              <w:rPr>
                <w:rFonts w:ascii="Century Gothic" w:hAnsi="Century Gothic"/>
                <w:b/>
                <w:bCs/>
                <w:color w:val="000000"/>
                <w:sz w:val="18"/>
                <w:szCs w:val="18"/>
              </w:rPr>
              <w:t>19-20</w:t>
            </w:r>
          </w:p>
        </w:tc>
      </w:tr>
      <w:tr w:rsidR="00FB281C" w:rsidRPr="006F4B5B" w14:paraId="663C047E" w14:textId="77777777" w:rsidTr="00AC6A46">
        <w:trPr>
          <w:trHeight w:val="279"/>
          <w:tblHeader/>
        </w:trPr>
        <w:tc>
          <w:tcPr>
            <w:tcW w:w="3166" w:type="dxa"/>
            <w:vMerge/>
            <w:vAlign w:val="center"/>
            <w:hideMark/>
          </w:tcPr>
          <w:p w14:paraId="3BAD9E04" w14:textId="77777777" w:rsidR="00FB281C" w:rsidRPr="006F4B5B" w:rsidRDefault="00FB281C" w:rsidP="00783086">
            <w:pPr>
              <w:spacing w:after="0"/>
              <w:jc w:val="left"/>
              <w:rPr>
                <w:rFonts w:ascii="Century Gothic" w:hAnsi="Century Gothic"/>
                <w:b/>
                <w:bCs/>
                <w:color w:val="000000"/>
                <w:sz w:val="18"/>
                <w:szCs w:val="18"/>
              </w:rPr>
            </w:pPr>
          </w:p>
        </w:tc>
        <w:tc>
          <w:tcPr>
            <w:tcW w:w="2484" w:type="dxa"/>
            <w:vMerge/>
            <w:vAlign w:val="center"/>
            <w:hideMark/>
          </w:tcPr>
          <w:p w14:paraId="0E93E2F6" w14:textId="77777777" w:rsidR="00FB281C" w:rsidRPr="006F4B5B" w:rsidRDefault="00FB281C" w:rsidP="00783086">
            <w:pPr>
              <w:spacing w:after="0"/>
              <w:jc w:val="left"/>
              <w:rPr>
                <w:rFonts w:ascii="Century Gothic" w:hAnsi="Century Gothic"/>
                <w:b/>
                <w:bCs/>
                <w:color w:val="000000"/>
                <w:sz w:val="18"/>
                <w:szCs w:val="18"/>
              </w:rPr>
            </w:pPr>
          </w:p>
        </w:tc>
        <w:tc>
          <w:tcPr>
            <w:tcW w:w="2370" w:type="dxa"/>
            <w:vMerge/>
            <w:vAlign w:val="center"/>
            <w:hideMark/>
          </w:tcPr>
          <w:p w14:paraId="5A76B33C" w14:textId="77777777" w:rsidR="00FB281C" w:rsidRPr="006F4B5B" w:rsidRDefault="00FB281C" w:rsidP="00783086">
            <w:pPr>
              <w:spacing w:after="0"/>
              <w:jc w:val="left"/>
              <w:rPr>
                <w:rFonts w:ascii="Century Gothic" w:hAnsi="Century Gothic"/>
                <w:b/>
                <w:bCs/>
                <w:color w:val="000000"/>
                <w:sz w:val="18"/>
                <w:szCs w:val="18"/>
              </w:rPr>
            </w:pPr>
          </w:p>
        </w:tc>
        <w:tc>
          <w:tcPr>
            <w:tcW w:w="2866" w:type="dxa"/>
            <w:vMerge/>
            <w:vAlign w:val="center"/>
            <w:hideMark/>
          </w:tcPr>
          <w:p w14:paraId="16C6E3A9" w14:textId="77777777" w:rsidR="00FB281C" w:rsidRPr="006F4B5B" w:rsidRDefault="00FB281C" w:rsidP="00783086">
            <w:pPr>
              <w:spacing w:after="0"/>
              <w:jc w:val="left"/>
              <w:rPr>
                <w:rFonts w:ascii="Century Gothic" w:hAnsi="Century Gothic"/>
                <w:b/>
                <w:bCs/>
                <w:color w:val="000000"/>
                <w:sz w:val="18"/>
                <w:szCs w:val="18"/>
              </w:rPr>
            </w:pPr>
          </w:p>
        </w:tc>
        <w:tc>
          <w:tcPr>
            <w:tcW w:w="1870" w:type="dxa"/>
            <w:vMerge/>
            <w:vAlign w:val="center"/>
            <w:hideMark/>
          </w:tcPr>
          <w:p w14:paraId="67187C38" w14:textId="77777777" w:rsidR="00FB281C" w:rsidRPr="006F4B5B" w:rsidRDefault="00FB281C" w:rsidP="00783086">
            <w:pPr>
              <w:spacing w:after="0"/>
              <w:jc w:val="left"/>
              <w:rPr>
                <w:rFonts w:ascii="Century Gothic" w:hAnsi="Century Gothic"/>
                <w:b/>
                <w:bCs/>
                <w:color w:val="000000"/>
                <w:sz w:val="18"/>
                <w:szCs w:val="18"/>
              </w:rPr>
            </w:pPr>
          </w:p>
        </w:tc>
        <w:tc>
          <w:tcPr>
            <w:tcW w:w="3979" w:type="dxa"/>
            <w:vMerge/>
            <w:vAlign w:val="center"/>
            <w:hideMark/>
          </w:tcPr>
          <w:p w14:paraId="31626888" w14:textId="77777777" w:rsidR="00FB281C" w:rsidRPr="00DC4052" w:rsidRDefault="00FB281C" w:rsidP="00783086">
            <w:pPr>
              <w:spacing w:after="0"/>
              <w:jc w:val="left"/>
              <w:rPr>
                <w:rFonts w:ascii="Century Gothic" w:hAnsi="Century Gothic"/>
                <w:b/>
                <w:bCs/>
                <w:sz w:val="18"/>
                <w:szCs w:val="18"/>
              </w:rPr>
            </w:pPr>
          </w:p>
        </w:tc>
        <w:tc>
          <w:tcPr>
            <w:tcW w:w="4703" w:type="dxa"/>
            <w:vMerge/>
            <w:vAlign w:val="center"/>
            <w:hideMark/>
          </w:tcPr>
          <w:p w14:paraId="2750EA5F" w14:textId="77777777" w:rsidR="00FB281C" w:rsidRPr="006F4B5B" w:rsidRDefault="00FB281C" w:rsidP="00783086">
            <w:pPr>
              <w:spacing w:after="0"/>
              <w:jc w:val="left"/>
              <w:rPr>
                <w:rFonts w:ascii="Century Gothic" w:hAnsi="Century Gothic"/>
                <w:b/>
                <w:bCs/>
                <w:color w:val="000000"/>
                <w:sz w:val="18"/>
                <w:szCs w:val="18"/>
              </w:rPr>
            </w:pPr>
          </w:p>
        </w:tc>
      </w:tr>
      <w:tr w:rsidR="00FB281C" w:rsidRPr="006F4B5B" w14:paraId="138224AE" w14:textId="77777777" w:rsidTr="00AC6A46">
        <w:trPr>
          <w:trHeight w:val="294"/>
          <w:tblHeader/>
        </w:trPr>
        <w:tc>
          <w:tcPr>
            <w:tcW w:w="3166" w:type="dxa"/>
            <w:vMerge/>
            <w:vAlign w:val="center"/>
            <w:hideMark/>
          </w:tcPr>
          <w:p w14:paraId="278548A4" w14:textId="77777777" w:rsidR="00FB281C" w:rsidRPr="006F4B5B" w:rsidRDefault="00FB281C" w:rsidP="00783086">
            <w:pPr>
              <w:spacing w:after="0"/>
              <w:jc w:val="left"/>
              <w:rPr>
                <w:rFonts w:ascii="Century Gothic" w:hAnsi="Century Gothic"/>
                <w:b/>
                <w:bCs/>
                <w:color w:val="000000"/>
                <w:sz w:val="18"/>
                <w:szCs w:val="18"/>
              </w:rPr>
            </w:pPr>
          </w:p>
        </w:tc>
        <w:tc>
          <w:tcPr>
            <w:tcW w:w="2484" w:type="dxa"/>
            <w:vMerge/>
            <w:vAlign w:val="center"/>
            <w:hideMark/>
          </w:tcPr>
          <w:p w14:paraId="3F408083" w14:textId="77777777" w:rsidR="00FB281C" w:rsidRPr="006F4B5B" w:rsidRDefault="00FB281C" w:rsidP="00783086">
            <w:pPr>
              <w:spacing w:after="0"/>
              <w:jc w:val="left"/>
              <w:rPr>
                <w:rFonts w:ascii="Century Gothic" w:hAnsi="Century Gothic"/>
                <w:b/>
                <w:bCs/>
                <w:color w:val="000000"/>
                <w:sz w:val="18"/>
                <w:szCs w:val="18"/>
              </w:rPr>
            </w:pPr>
          </w:p>
        </w:tc>
        <w:tc>
          <w:tcPr>
            <w:tcW w:w="2370" w:type="dxa"/>
            <w:vMerge/>
            <w:vAlign w:val="center"/>
            <w:hideMark/>
          </w:tcPr>
          <w:p w14:paraId="288EFFA0" w14:textId="77777777" w:rsidR="00FB281C" w:rsidRPr="006F4B5B" w:rsidRDefault="00FB281C" w:rsidP="00783086">
            <w:pPr>
              <w:spacing w:after="0"/>
              <w:jc w:val="left"/>
              <w:rPr>
                <w:rFonts w:ascii="Century Gothic" w:hAnsi="Century Gothic"/>
                <w:b/>
                <w:bCs/>
                <w:color w:val="000000"/>
                <w:sz w:val="18"/>
                <w:szCs w:val="18"/>
              </w:rPr>
            </w:pPr>
          </w:p>
        </w:tc>
        <w:tc>
          <w:tcPr>
            <w:tcW w:w="2866" w:type="dxa"/>
            <w:vMerge/>
            <w:vAlign w:val="center"/>
            <w:hideMark/>
          </w:tcPr>
          <w:p w14:paraId="10F17565" w14:textId="77777777" w:rsidR="00FB281C" w:rsidRPr="006F4B5B" w:rsidRDefault="00FB281C" w:rsidP="00783086">
            <w:pPr>
              <w:spacing w:after="0"/>
              <w:jc w:val="left"/>
              <w:rPr>
                <w:rFonts w:ascii="Century Gothic" w:hAnsi="Century Gothic"/>
                <w:b/>
                <w:bCs/>
                <w:color w:val="000000"/>
                <w:sz w:val="18"/>
                <w:szCs w:val="18"/>
              </w:rPr>
            </w:pPr>
          </w:p>
        </w:tc>
        <w:tc>
          <w:tcPr>
            <w:tcW w:w="1870" w:type="dxa"/>
            <w:vMerge/>
            <w:vAlign w:val="center"/>
            <w:hideMark/>
          </w:tcPr>
          <w:p w14:paraId="1A31561F" w14:textId="77777777" w:rsidR="00FB281C" w:rsidRPr="006F4B5B" w:rsidRDefault="00FB281C" w:rsidP="00783086">
            <w:pPr>
              <w:spacing w:after="0"/>
              <w:jc w:val="left"/>
              <w:rPr>
                <w:rFonts w:ascii="Century Gothic" w:hAnsi="Century Gothic"/>
                <w:b/>
                <w:bCs/>
                <w:color w:val="000000"/>
                <w:sz w:val="18"/>
                <w:szCs w:val="18"/>
              </w:rPr>
            </w:pPr>
          </w:p>
        </w:tc>
        <w:tc>
          <w:tcPr>
            <w:tcW w:w="3979" w:type="dxa"/>
            <w:vMerge/>
            <w:vAlign w:val="center"/>
            <w:hideMark/>
          </w:tcPr>
          <w:p w14:paraId="71C1A01A" w14:textId="77777777" w:rsidR="00FB281C" w:rsidRPr="00DC4052" w:rsidRDefault="00FB281C" w:rsidP="00783086">
            <w:pPr>
              <w:spacing w:after="0"/>
              <w:jc w:val="left"/>
              <w:rPr>
                <w:rFonts w:ascii="Century Gothic" w:hAnsi="Century Gothic"/>
                <w:b/>
                <w:bCs/>
                <w:sz w:val="18"/>
                <w:szCs w:val="18"/>
              </w:rPr>
            </w:pPr>
          </w:p>
        </w:tc>
        <w:tc>
          <w:tcPr>
            <w:tcW w:w="4703" w:type="dxa"/>
            <w:vMerge/>
            <w:vAlign w:val="center"/>
            <w:hideMark/>
          </w:tcPr>
          <w:p w14:paraId="2C27F22B" w14:textId="77777777" w:rsidR="00FB281C" w:rsidRPr="006F4B5B" w:rsidRDefault="00FB281C" w:rsidP="00783086">
            <w:pPr>
              <w:spacing w:after="0"/>
              <w:jc w:val="left"/>
              <w:rPr>
                <w:rFonts w:ascii="Century Gothic" w:hAnsi="Century Gothic"/>
                <w:b/>
                <w:bCs/>
                <w:color w:val="000000"/>
                <w:sz w:val="18"/>
                <w:szCs w:val="18"/>
              </w:rPr>
            </w:pPr>
          </w:p>
        </w:tc>
      </w:tr>
      <w:tr w:rsidR="00FB281C" w:rsidRPr="006F4B5B" w14:paraId="184A1594" w14:textId="77777777" w:rsidTr="00AC6A46">
        <w:trPr>
          <w:trHeight w:val="1537"/>
        </w:trPr>
        <w:tc>
          <w:tcPr>
            <w:tcW w:w="3166" w:type="dxa"/>
            <w:shd w:val="clear" w:color="auto" w:fill="auto"/>
            <w:vAlign w:val="center"/>
          </w:tcPr>
          <w:p w14:paraId="40566F7C" w14:textId="477CF63C" w:rsidR="00AF643B" w:rsidRDefault="00FB281C" w:rsidP="00783086">
            <w:pPr>
              <w:spacing w:after="0"/>
              <w:jc w:val="left"/>
              <w:rPr>
                <w:rFonts w:ascii="Century Gothic" w:hAnsi="Century Gothic"/>
                <w:b/>
                <w:color w:val="000000"/>
                <w:sz w:val="18"/>
                <w:szCs w:val="18"/>
              </w:rPr>
            </w:pPr>
            <w:r>
              <w:rPr>
                <w:rFonts w:ascii="Century Gothic" w:hAnsi="Century Gothic"/>
                <w:b/>
                <w:bCs/>
                <w:sz w:val="18"/>
                <w:szCs w:val="18"/>
              </w:rPr>
              <w:t>Lachlan River</w:t>
            </w:r>
            <w:r w:rsidR="00AC1B6F">
              <w:rPr>
                <w:rFonts w:ascii="Century Gothic" w:hAnsi="Century Gothic"/>
                <w:b/>
                <w:color w:val="000000"/>
                <w:sz w:val="18"/>
                <w:szCs w:val="18"/>
              </w:rPr>
              <w:t xml:space="preserve"> </w:t>
            </w:r>
            <w:r w:rsidR="00AF643B">
              <w:rPr>
                <w:rFonts w:ascii="Century Gothic" w:hAnsi="Century Gothic"/>
                <w:b/>
                <w:color w:val="000000"/>
                <w:sz w:val="18"/>
                <w:szCs w:val="18"/>
              </w:rPr>
              <w:t>(PU 2, 3, 6, 8, 14, 16)</w:t>
            </w:r>
          </w:p>
          <w:p w14:paraId="14B78E6B" w14:textId="77777777" w:rsidR="008B0CBD" w:rsidRDefault="008B0CBD" w:rsidP="00783086">
            <w:pPr>
              <w:spacing w:after="0"/>
              <w:jc w:val="left"/>
              <w:rPr>
                <w:rFonts w:ascii="Century Gothic" w:hAnsi="Century Gothic"/>
                <w:b/>
                <w:color w:val="000000"/>
                <w:sz w:val="18"/>
                <w:szCs w:val="18"/>
              </w:rPr>
            </w:pPr>
          </w:p>
          <w:p w14:paraId="02C5DE83" w14:textId="77777777" w:rsidR="00FB281C" w:rsidRPr="00A54C9A" w:rsidRDefault="00FB281C" w:rsidP="00783086">
            <w:pPr>
              <w:spacing w:after="0"/>
              <w:jc w:val="left"/>
              <w:rPr>
                <w:rFonts w:ascii="Century Gothic" w:hAnsi="Century Gothic"/>
                <w:b/>
                <w:bCs/>
                <w:sz w:val="18"/>
                <w:szCs w:val="18"/>
              </w:rPr>
            </w:pPr>
            <w:r w:rsidRPr="00AB73D9">
              <w:rPr>
                <w:rFonts w:ascii="Century Gothic" w:hAnsi="Century Gothic" w:cs="Century Gothic"/>
                <w:sz w:val="18"/>
                <w:szCs w:val="18"/>
              </w:rPr>
              <w:t>Protect tributary inflows (natural trigger)</w:t>
            </w:r>
            <w:r>
              <w:rPr>
                <w:rFonts w:ascii="Century Gothic" w:hAnsi="Century Gothic" w:cs="Century Gothic"/>
                <w:sz w:val="18"/>
                <w:szCs w:val="18"/>
              </w:rPr>
              <w:t>,</w:t>
            </w:r>
            <w:r w:rsidRPr="00AB73D9">
              <w:rPr>
                <w:rFonts w:ascii="Century Gothic" w:hAnsi="Century Gothic" w:cs="Century Gothic"/>
                <w:sz w:val="18"/>
                <w:szCs w:val="18"/>
              </w:rPr>
              <w:t xml:space="preserve"> or deliver upon environmental trigger </w:t>
            </w:r>
            <w:r>
              <w:rPr>
                <w:rFonts w:ascii="Century Gothic" w:hAnsi="Century Gothic" w:cs="Century Gothic"/>
                <w:sz w:val="18"/>
                <w:szCs w:val="18"/>
              </w:rPr>
              <w:t xml:space="preserve">(e.g. timing or temperature) </w:t>
            </w:r>
            <w:r w:rsidRPr="00AB73D9">
              <w:rPr>
                <w:rFonts w:ascii="Century Gothic" w:hAnsi="Century Gothic" w:cs="Century Gothic"/>
                <w:sz w:val="18"/>
                <w:szCs w:val="18"/>
              </w:rPr>
              <w:t>being reached,</w:t>
            </w:r>
            <w:r>
              <w:rPr>
                <w:rFonts w:ascii="Century Gothic" w:hAnsi="Century Gothic" w:cs="Century Gothic"/>
                <w:sz w:val="18"/>
                <w:szCs w:val="18"/>
              </w:rPr>
              <w:t xml:space="preserve"> to</w:t>
            </w:r>
            <w:r w:rsidRPr="00AB73D9">
              <w:rPr>
                <w:rFonts w:ascii="Century Gothic" w:hAnsi="Century Gothic" w:cs="Century Gothic"/>
                <w:sz w:val="18"/>
                <w:szCs w:val="18"/>
              </w:rPr>
              <w:t xml:space="preserve"> </w:t>
            </w:r>
            <w:r>
              <w:rPr>
                <w:rFonts w:ascii="Century Gothic" w:hAnsi="Century Gothic" w:cs="Century Gothic"/>
                <w:sz w:val="18"/>
                <w:szCs w:val="18"/>
              </w:rPr>
              <w:t>target</w:t>
            </w:r>
            <w:r w:rsidRPr="00AB73D9">
              <w:rPr>
                <w:rFonts w:ascii="Century Gothic" w:hAnsi="Century Gothic" w:cs="Century Gothic"/>
                <w:sz w:val="18"/>
                <w:szCs w:val="18"/>
              </w:rPr>
              <w:t xml:space="preserve"> </w:t>
            </w:r>
            <w:r>
              <w:rPr>
                <w:rFonts w:ascii="Century Gothic" w:hAnsi="Century Gothic" w:cs="Century Gothic"/>
                <w:sz w:val="18"/>
                <w:szCs w:val="18"/>
              </w:rPr>
              <w:t xml:space="preserve">outcomes for native fish. Population in recovery (particularly large bodied natives) from hypoxic blackwater in 2016. </w:t>
            </w:r>
          </w:p>
        </w:tc>
        <w:tc>
          <w:tcPr>
            <w:tcW w:w="2484" w:type="dxa"/>
            <w:shd w:val="clear" w:color="auto" w:fill="auto"/>
            <w:vAlign w:val="center"/>
          </w:tcPr>
          <w:p w14:paraId="33763564" w14:textId="77777777" w:rsidR="00AC1B6F" w:rsidRDefault="00AC1B6F" w:rsidP="00966167">
            <w:pPr>
              <w:spacing w:after="0"/>
              <w:jc w:val="center"/>
              <w:rPr>
                <w:rFonts w:ascii="Century Gothic" w:hAnsi="Century Gothic"/>
                <w:sz w:val="18"/>
                <w:szCs w:val="18"/>
              </w:rPr>
            </w:pPr>
          </w:p>
          <w:p w14:paraId="1D7FD513" w14:textId="589D836D" w:rsidR="00AC1B6F" w:rsidRDefault="00AC1B6F" w:rsidP="00966167">
            <w:pPr>
              <w:spacing w:after="0"/>
              <w:jc w:val="center"/>
              <w:rPr>
                <w:rFonts w:ascii="Century Gothic" w:hAnsi="Century Gothic"/>
                <w:sz w:val="18"/>
                <w:szCs w:val="18"/>
              </w:rPr>
            </w:pPr>
            <w:r>
              <w:rPr>
                <w:rFonts w:ascii="Century Gothic" w:hAnsi="Century Gothic"/>
                <w:sz w:val="18"/>
                <w:szCs w:val="18"/>
              </w:rPr>
              <w:t>Native fish flows</w:t>
            </w:r>
            <w:r w:rsidR="005615CA">
              <w:rPr>
                <w:rFonts w:ascii="Century Gothic" w:hAnsi="Century Gothic"/>
                <w:sz w:val="18"/>
                <w:szCs w:val="18"/>
              </w:rPr>
              <w:t>.</w:t>
            </w:r>
          </w:p>
          <w:p w14:paraId="36F12854" w14:textId="77777777" w:rsidR="00AC1B6F" w:rsidRDefault="00AC1B6F" w:rsidP="00966167">
            <w:pPr>
              <w:spacing w:after="0"/>
              <w:jc w:val="center"/>
              <w:rPr>
                <w:rFonts w:ascii="Century Gothic" w:hAnsi="Century Gothic"/>
                <w:sz w:val="18"/>
                <w:szCs w:val="18"/>
              </w:rPr>
            </w:pPr>
          </w:p>
          <w:p w14:paraId="7BF5FD03" w14:textId="39D052CF" w:rsidR="00FB281C" w:rsidRPr="00795636" w:rsidRDefault="00FB281C" w:rsidP="00966167">
            <w:pPr>
              <w:spacing w:after="0"/>
              <w:jc w:val="center"/>
              <w:rPr>
                <w:rFonts w:ascii="Century Gothic" w:hAnsi="Century Gothic"/>
                <w:sz w:val="18"/>
                <w:szCs w:val="18"/>
              </w:rPr>
            </w:pPr>
            <w:r>
              <w:rPr>
                <w:rFonts w:ascii="Century Gothic" w:hAnsi="Century Gothic"/>
                <w:sz w:val="18"/>
                <w:szCs w:val="18"/>
              </w:rPr>
              <w:t>Variable</w:t>
            </w:r>
            <w:r>
              <w:rPr>
                <w:rStyle w:val="FootnoteReference"/>
                <w:rFonts w:ascii="Century Gothic" w:hAnsi="Century Gothic"/>
                <w:sz w:val="18"/>
                <w:szCs w:val="18"/>
              </w:rPr>
              <w:footnoteReference w:id="2"/>
            </w:r>
            <w:r>
              <w:rPr>
                <w:rFonts w:ascii="Century Gothic" w:hAnsi="Century Gothic"/>
                <w:sz w:val="18"/>
                <w:szCs w:val="18"/>
              </w:rPr>
              <w:t xml:space="preserve">, based on </w:t>
            </w:r>
            <w:r w:rsidRPr="00966167">
              <w:rPr>
                <w:rFonts w:ascii="Century Gothic" w:hAnsi="Century Gothic"/>
                <w:sz w:val="18"/>
                <w:szCs w:val="18"/>
              </w:rPr>
              <w:t>conceptual hydrographs provided by DPI Fisheries</w:t>
            </w:r>
            <w:r w:rsidR="00966167" w:rsidRPr="00966167">
              <w:rPr>
                <w:rFonts w:ascii="Century Gothic" w:hAnsi="Century Gothic"/>
                <w:sz w:val="18"/>
                <w:szCs w:val="18"/>
              </w:rPr>
              <w:t xml:space="preserve"> a</w:t>
            </w:r>
            <w:r w:rsidR="00D9067B" w:rsidRPr="00966167">
              <w:rPr>
                <w:rFonts w:ascii="Century Gothic" w:hAnsi="Century Gothic"/>
                <w:sz w:val="18"/>
                <w:szCs w:val="18"/>
              </w:rPr>
              <w:t>nd available water allocations</w:t>
            </w:r>
            <w:r w:rsidR="00966167">
              <w:rPr>
                <w:rFonts w:ascii="Century Gothic" w:hAnsi="Century Gothic"/>
                <w:sz w:val="18"/>
                <w:szCs w:val="18"/>
              </w:rPr>
              <w:t>.</w:t>
            </w:r>
          </w:p>
        </w:tc>
        <w:tc>
          <w:tcPr>
            <w:tcW w:w="2370" w:type="dxa"/>
            <w:shd w:val="clear" w:color="auto" w:fill="auto"/>
            <w:vAlign w:val="center"/>
          </w:tcPr>
          <w:p w14:paraId="26F8497D" w14:textId="77777777" w:rsidR="00FB281C" w:rsidRPr="00795636" w:rsidRDefault="00FB281C" w:rsidP="00783086">
            <w:pPr>
              <w:spacing w:after="0"/>
              <w:jc w:val="center"/>
              <w:rPr>
                <w:rFonts w:ascii="Century Gothic" w:hAnsi="Century Gothic"/>
                <w:sz w:val="18"/>
                <w:szCs w:val="18"/>
              </w:rPr>
            </w:pPr>
            <w:r>
              <w:rPr>
                <w:rFonts w:ascii="Century Gothic" w:hAnsi="Century Gothic"/>
                <w:sz w:val="18"/>
                <w:szCs w:val="18"/>
              </w:rPr>
              <w:t xml:space="preserve">Seasonal </w:t>
            </w:r>
          </w:p>
        </w:tc>
        <w:tc>
          <w:tcPr>
            <w:tcW w:w="2866" w:type="dxa"/>
            <w:shd w:val="clear" w:color="auto" w:fill="auto"/>
            <w:vAlign w:val="center"/>
          </w:tcPr>
          <w:p w14:paraId="1E281276" w14:textId="206AF569" w:rsidR="00FB281C" w:rsidRDefault="00FB281C" w:rsidP="00783086">
            <w:pPr>
              <w:spacing w:after="0"/>
              <w:jc w:val="center"/>
              <w:rPr>
                <w:rFonts w:ascii="Century Gothic" w:hAnsi="Century Gothic"/>
                <w:bCs/>
                <w:color w:val="000000"/>
                <w:sz w:val="18"/>
                <w:szCs w:val="18"/>
              </w:rPr>
            </w:pPr>
            <w:r>
              <w:rPr>
                <w:rFonts w:ascii="Century Gothic" w:hAnsi="Century Gothic"/>
                <w:bCs/>
                <w:color w:val="000000"/>
                <w:sz w:val="18"/>
                <w:szCs w:val="18"/>
              </w:rPr>
              <w:t xml:space="preserve">Flows specifically targeting native fish outcomes </w:t>
            </w:r>
            <w:r w:rsidR="00D9067B">
              <w:rPr>
                <w:rFonts w:ascii="Century Gothic" w:hAnsi="Century Gothic"/>
                <w:bCs/>
                <w:color w:val="000000"/>
                <w:sz w:val="18"/>
                <w:szCs w:val="18"/>
              </w:rPr>
              <w:t xml:space="preserve">have </w:t>
            </w:r>
            <w:r w:rsidR="00D9067B" w:rsidRPr="00966167">
              <w:rPr>
                <w:rFonts w:ascii="Century Gothic" w:hAnsi="Century Gothic"/>
                <w:bCs/>
                <w:color w:val="000000"/>
                <w:sz w:val="18"/>
                <w:szCs w:val="18"/>
              </w:rPr>
              <w:t xml:space="preserve">occurred in 2014, 2015, </w:t>
            </w:r>
            <w:r w:rsidRPr="00966167">
              <w:rPr>
                <w:rFonts w:ascii="Century Gothic" w:hAnsi="Century Gothic"/>
                <w:bCs/>
                <w:color w:val="000000"/>
                <w:sz w:val="18"/>
                <w:szCs w:val="18"/>
              </w:rPr>
              <w:t>2017</w:t>
            </w:r>
            <w:r w:rsidR="00D9067B" w:rsidRPr="00966167">
              <w:rPr>
                <w:rFonts w:ascii="Century Gothic" w:hAnsi="Century Gothic"/>
                <w:bCs/>
                <w:color w:val="000000"/>
                <w:sz w:val="18"/>
                <w:szCs w:val="18"/>
              </w:rPr>
              <w:t xml:space="preserve"> and in </w:t>
            </w:r>
            <w:r w:rsidR="00647F94" w:rsidRPr="00966167">
              <w:rPr>
                <w:rFonts w:ascii="Century Gothic" w:hAnsi="Century Gothic"/>
                <w:bCs/>
                <w:color w:val="000000"/>
                <w:sz w:val="18"/>
                <w:szCs w:val="18"/>
              </w:rPr>
              <w:t>spring (Aug) 2018</w:t>
            </w:r>
          </w:p>
        </w:tc>
        <w:tc>
          <w:tcPr>
            <w:tcW w:w="1870" w:type="dxa"/>
            <w:shd w:val="clear" w:color="auto" w:fill="FF0000"/>
            <w:vAlign w:val="center"/>
          </w:tcPr>
          <w:p w14:paraId="0258E860"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 xml:space="preserve">Watering required most years </w:t>
            </w:r>
          </w:p>
        </w:tc>
        <w:tc>
          <w:tcPr>
            <w:tcW w:w="3979" w:type="dxa"/>
            <w:shd w:val="clear" w:color="auto" w:fill="365F91" w:themeFill="accent1" w:themeFillShade="BF"/>
            <w:vAlign w:val="center"/>
          </w:tcPr>
          <w:p w14:paraId="27D7647F" w14:textId="77777777" w:rsidR="00FB281C" w:rsidRPr="00DC4052" w:rsidRDefault="00FB281C" w:rsidP="00783086">
            <w:pPr>
              <w:spacing w:after="0"/>
              <w:jc w:val="center"/>
              <w:rPr>
                <w:rFonts w:ascii="Century Gothic" w:hAnsi="Century Gothic"/>
                <w:sz w:val="18"/>
                <w:szCs w:val="18"/>
              </w:rPr>
            </w:pPr>
            <w:r w:rsidRPr="00400682">
              <w:rPr>
                <w:rFonts w:ascii="Century Gothic" w:hAnsi="Century Gothic"/>
                <w:color w:val="FFFFFF" w:themeColor="background1"/>
                <w:sz w:val="18"/>
                <w:szCs w:val="18"/>
              </w:rPr>
              <w:t xml:space="preserve">Watering required to support native fish populations. </w:t>
            </w:r>
            <w:r>
              <w:rPr>
                <w:rFonts w:ascii="Century Gothic" w:hAnsi="Century Gothic"/>
                <w:color w:val="FFFFFF" w:themeColor="background1"/>
                <w:sz w:val="18"/>
                <w:szCs w:val="18"/>
              </w:rPr>
              <w:t xml:space="preserve">Option to be considered under all </w:t>
            </w:r>
            <w:r w:rsidRPr="00400682">
              <w:rPr>
                <w:rFonts w:ascii="Century Gothic" w:hAnsi="Century Gothic"/>
                <w:color w:val="FFFFFF" w:themeColor="background1"/>
                <w:sz w:val="18"/>
                <w:szCs w:val="18"/>
              </w:rPr>
              <w:t>water resource availabil</w:t>
            </w:r>
            <w:r>
              <w:rPr>
                <w:rFonts w:ascii="Century Gothic" w:hAnsi="Century Gothic"/>
                <w:color w:val="FFFFFF" w:themeColor="background1"/>
                <w:sz w:val="18"/>
                <w:szCs w:val="18"/>
              </w:rPr>
              <w:t>ities</w:t>
            </w:r>
            <w:r w:rsidRPr="00400682">
              <w:rPr>
                <w:rFonts w:ascii="Century Gothic" w:hAnsi="Century Gothic"/>
                <w:color w:val="FFFFFF" w:themeColor="background1"/>
                <w:sz w:val="18"/>
                <w:szCs w:val="18"/>
              </w:rPr>
              <w:t xml:space="preserve">. </w:t>
            </w:r>
          </w:p>
        </w:tc>
        <w:tc>
          <w:tcPr>
            <w:tcW w:w="4703" w:type="dxa"/>
            <w:shd w:val="clear" w:color="auto" w:fill="FF0000"/>
            <w:vAlign w:val="center"/>
          </w:tcPr>
          <w:p w14:paraId="0D3729C5"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Watering required most years</w:t>
            </w:r>
          </w:p>
        </w:tc>
      </w:tr>
      <w:tr w:rsidR="00016DB6" w:rsidRPr="006F4B5B" w14:paraId="50DC2E19" w14:textId="77777777" w:rsidTr="005F5D95">
        <w:trPr>
          <w:trHeight w:val="1351"/>
        </w:trPr>
        <w:tc>
          <w:tcPr>
            <w:tcW w:w="3166" w:type="dxa"/>
            <w:shd w:val="clear" w:color="auto" w:fill="auto"/>
            <w:vAlign w:val="center"/>
          </w:tcPr>
          <w:p w14:paraId="44A9A0D7" w14:textId="77777777" w:rsidR="00016DB6" w:rsidRPr="00ED20A9" w:rsidRDefault="00016DB6">
            <w:pPr>
              <w:spacing w:after="0"/>
              <w:jc w:val="left"/>
              <w:rPr>
                <w:rFonts w:ascii="Century Gothic" w:hAnsi="Century Gothic"/>
                <w:b/>
                <w:bCs/>
                <w:sz w:val="18"/>
                <w:szCs w:val="18"/>
              </w:rPr>
            </w:pPr>
            <w:r w:rsidRPr="00AC6A46">
              <w:rPr>
                <w:rFonts w:ascii="Century Gothic" w:hAnsi="Century Gothic"/>
                <w:b/>
                <w:bCs/>
                <w:sz w:val="18"/>
                <w:szCs w:val="18"/>
              </w:rPr>
              <w:t>Yarrabandai Lagoon (formerly known as Burrawang West, PU 3)</w:t>
            </w:r>
          </w:p>
          <w:p w14:paraId="4B312160" w14:textId="5E273EFD" w:rsidR="00016DB6" w:rsidRPr="00AC6A46" w:rsidRDefault="00016DB6">
            <w:pPr>
              <w:spacing w:after="0"/>
              <w:jc w:val="left"/>
              <w:rPr>
                <w:rFonts w:ascii="Century Gothic" w:hAnsi="Century Gothic" w:cs="Century Gothic"/>
                <w:sz w:val="18"/>
                <w:szCs w:val="18"/>
              </w:rPr>
            </w:pPr>
            <w:r>
              <w:rPr>
                <w:rFonts w:ascii="Century Gothic" w:hAnsi="Century Gothic" w:cs="Century Gothic"/>
                <w:sz w:val="18"/>
                <w:szCs w:val="18"/>
              </w:rPr>
              <w:t>Provide off-channel refuge habitat for native frogs and waterbirds</w:t>
            </w:r>
          </w:p>
        </w:tc>
        <w:tc>
          <w:tcPr>
            <w:tcW w:w="2484" w:type="dxa"/>
            <w:shd w:val="clear" w:color="auto" w:fill="auto"/>
            <w:vAlign w:val="center"/>
          </w:tcPr>
          <w:p w14:paraId="36DA3B10" w14:textId="17F6B2C4" w:rsidR="00016DB6" w:rsidRDefault="00016DB6">
            <w:pPr>
              <w:spacing w:after="0"/>
              <w:jc w:val="center"/>
              <w:rPr>
                <w:rFonts w:ascii="Century Gothic" w:hAnsi="Century Gothic"/>
                <w:bCs/>
                <w:sz w:val="18"/>
                <w:szCs w:val="18"/>
              </w:rPr>
            </w:pPr>
            <w:r>
              <w:rPr>
                <w:rFonts w:ascii="Century Gothic" w:hAnsi="Century Gothic"/>
                <w:bCs/>
                <w:sz w:val="18"/>
                <w:szCs w:val="18"/>
              </w:rPr>
              <w:t>400-</w:t>
            </w:r>
            <w:r w:rsidR="00AA399C">
              <w:rPr>
                <w:rFonts w:ascii="Century Gothic" w:hAnsi="Century Gothic"/>
                <w:bCs/>
                <w:sz w:val="18"/>
                <w:szCs w:val="18"/>
              </w:rPr>
              <w:t>8</w:t>
            </w:r>
            <w:r>
              <w:rPr>
                <w:rFonts w:ascii="Century Gothic" w:hAnsi="Century Gothic"/>
                <w:bCs/>
                <w:sz w:val="18"/>
                <w:szCs w:val="18"/>
              </w:rPr>
              <w:t>00 ML in total</w:t>
            </w:r>
          </w:p>
        </w:tc>
        <w:tc>
          <w:tcPr>
            <w:tcW w:w="2370" w:type="dxa"/>
            <w:shd w:val="clear" w:color="auto" w:fill="auto"/>
            <w:vAlign w:val="center"/>
          </w:tcPr>
          <w:p w14:paraId="6D18B0D2" w14:textId="3F59186A" w:rsidR="00016DB6" w:rsidRDefault="00016DB6" w:rsidP="00016DB6">
            <w:pPr>
              <w:spacing w:after="0"/>
              <w:jc w:val="center"/>
              <w:rPr>
                <w:rFonts w:ascii="Century Gothic" w:hAnsi="Century Gothic"/>
                <w:sz w:val="18"/>
                <w:szCs w:val="18"/>
              </w:rPr>
            </w:pPr>
            <w:r>
              <w:rPr>
                <w:rFonts w:ascii="Century Gothic" w:hAnsi="Century Gothic"/>
                <w:sz w:val="18"/>
                <w:szCs w:val="18"/>
              </w:rPr>
              <w:t>Linked to Lachlan River flows &amp; Wyangala Dam releases</w:t>
            </w:r>
          </w:p>
        </w:tc>
        <w:tc>
          <w:tcPr>
            <w:tcW w:w="2866" w:type="dxa"/>
            <w:shd w:val="clear" w:color="auto" w:fill="auto"/>
            <w:vAlign w:val="center"/>
          </w:tcPr>
          <w:p w14:paraId="67446A96" w14:textId="22A86999" w:rsidR="00016DB6" w:rsidRDefault="00016DB6" w:rsidP="00016DB6">
            <w:pPr>
              <w:spacing w:after="0"/>
              <w:jc w:val="center"/>
              <w:rPr>
                <w:rFonts w:ascii="Century Gothic" w:hAnsi="Century Gothic"/>
                <w:bCs/>
                <w:sz w:val="18"/>
                <w:szCs w:val="18"/>
              </w:rPr>
            </w:pPr>
            <w:r>
              <w:rPr>
                <w:rFonts w:ascii="Century Gothic" w:hAnsi="Century Gothic"/>
                <w:bCs/>
                <w:sz w:val="18"/>
                <w:szCs w:val="18"/>
              </w:rPr>
              <w:t>Previously watered by NSW. Watered in 2018-19 to create refuge habitat into 2019-20 and beyond.</w:t>
            </w:r>
          </w:p>
        </w:tc>
        <w:tc>
          <w:tcPr>
            <w:tcW w:w="1870" w:type="dxa"/>
            <w:shd w:val="clear" w:color="auto" w:fill="FF0000"/>
            <w:vAlign w:val="center"/>
          </w:tcPr>
          <w:p w14:paraId="46B9F7E6" w14:textId="28723F76" w:rsidR="00016DB6" w:rsidRDefault="00016DB6" w:rsidP="00016DB6">
            <w:pPr>
              <w:spacing w:after="0"/>
              <w:jc w:val="center"/>
              <w:rPr>
                <w:rFonts w:ascii="Century Gothic" w:hAnsi="Century Gothic"/>
                <w:color w:val="000000"/>
                <w:sz w:val="18"/>
                <w:szCs w:val="18"/>
              </w:rPr>
            </w:pPr>
            <w:r>
              <w:rPr>
                <w:rFonts w:ascii="Century Gothic" w:hAnsi="Century Gothic"/>
                <w:color w:val="000000"/>
                <w:sz w:val="18"/>
                <w:szCs w:val="18"/>
              </w:rPr>
              <w:t xml:space="preserve">Watering required most years </w:t>
            </w:r>
          </w:p>
        </w:tc>
        <w:tc>
          <w:tcPr>
            <w:tcW w:w="3979" w:type="dxa"/>
            <w:shd w:val="clear" w:color="auto" w:fill="365F91" w:themeFill="accent1" w:themeFillShade="BF"/>
            <w:vAlign w:val="center"/>
          </w:tcPr>
          <w:p w14:paraId="6768129C" w14:textId="6AA3D5BF" w:rsidR="00016DB6" w:rsidRPr="00400682" w:rsidRDefault="00016DB6">
            <w:pPr>
              <w:spacing w:after="0"/>
              <w:jc w:val="center"/>
              <w:rPr>
                <w:rFonts w:ascii="Century Gothic" w:hAnsi="Century Gothic"/>
                <w:color w:val="FFFFFF" w:themeColor="background1"/>
                <w:sz w:val="18"/>
                <w:szCs w:val="18"/>
              </w:rPr>
            </w:pPr>
            <w:r w:rsidRPr="00400682">
              <w:rPr>
                <w:rFonts w:ascii="Century Gothic" w:hAnsi="Century Gothic"/>
                <w:color w:val="FFFFFF" w:themeColor="background1"/>
                <w:sz w:val="18"/>
                <w:szCs w:val="18"/>
              </w:rPr>
              <w:t xml:space="preserve">Watering required to support </w:t>
            </w:r>
            <w:r>
              <w:rPr>
                <w:rFonts w:ascii="Century Gothic" w:hAnsi="Century Gothic"/>
                <w:color w:val="FFFFFF" w:themeColor="background1"/>
                <w:sz w:val="18"/>
                <w:szCs w:val="18"/>
              </w:rPr>
              <w:t>frog and waterbird</w:t>
            </w:r>
            <w:r w:rsidRPr="00400682">
              <w:rPr>
                <w:rFonts w:ascii="Century Gothic" w:hAnsi="Century Gothic"/>
                <w:color w:val="FFFFFF" w:themeColor="background1"/>
                <w:sz w:val="18"/>
                <w:szCs w:val="18"/>
              </w:rPr>
              <w:t xml:space="preserve"> populations. </w:t>
            </w:r>
            <w:r>
              <w:rPr>
                <w:rFonts w:ascii="Century Gothic" w:hAnsi="Century Gothic"/>
                <w:color w:val="FFFFFF" w:themeColor="background1"/>
                <w:sz w:val="18"/>
                <w:szCs w:val="18"/>
              </w:rPr>
              <w:t xml:space="preserve">Option to be considered under all </w:t>
            </w:r>
            <w:r w:rsidRPr="00400682">
              <w:rPr>
                <w:rFonts w:ascii="Century Gothic" w:hAnsi="Century Gothic"/>
                <w:color w:val="FFFFFF" w:themeColor="background1"/>
                <w:sz w:val="18"/>
                <w:szCs w:val="18"/>
              </w:rPr>
              <w:t>water resource availabil</w:t>
            </w:r>
            <w:r>
              <w:rPr>
                <w:rFonts w:ascii="Century Gothic" w:hAnsi="Century Gothic"/>
                <w:color w:val="FFFFFF" w:themeColor="background1"/>
                <w:sz w:val="18"/>
                <w:szCs w:val="18"/>
              </w:rPr>
              <w:t>ities</w:t>
            </w:r>
            <w:r w:rsidRPr="00400682">
              <w:rPr>
                <w:rFonts w:ascii="Century Gothic" w:hAnsi="Century Gothic"/>
                <w:color w:val="FFFFFF" w:themeColor="background1"/>
                <w:sz w:val="18"/>
                <w:szCs w:val="18"/>
              </w:rPr>
              <w:t xml:space="preserve">. </w:t>
            </w:r>
          </w:p>
        </w:tc>
        <w:tc>
          <w:tcPr>
            <w:tcW w:w="4703" w:type="dxa"/>
            <w:shd w:val="clear" w:color="auto" w:fill="FF0000"/>
            <w:vAlign w:val="center"/>
          </w:tcPr>
          <w:p w14:paraId="1E9EE5A2" w14:textId="188ED177" w:rsidR="00016DB6" w:rsidRDefault="00016DB6" w:rsidP="00016DB6">
            <w:pPr>
              <w:spacing w:after="0"/>
              <w:jc w:val="center"/>
              <w:rPr>
                <w:rFonts w:ascii="Century Gothic" w:hAnsi="Century Gothic"/>
                <w:color w:val="000000"/>
                <w:sz w:val="18"/>
                <w:szCs w:val="18"/>
              </w:rPr>
            </w:pPr>
            <w:r>
              <w:rPr>
                <w:rFonts w:ascii="Century Gothic" w:hAnsi="Century Gothic"/>
                <w:color w:val="000000"/>
                <w:sz w:val="18"/>
                <w:szCs w:val="18"/>
              </w:rPr>
              <w:t>Watering required most years</w:t>
            </w:r>
          </w:p>
        </w:tc>
      </w:tr>
      <w:tr w:rsidR="005F5D95" w:rsidRPr="006F4B5B" w14:paraId="14894847" w14:textId="77777777" w:rsidTr="00AC6A46">
        <w:trPr>
          <w:trHeight w:val="1351"/>
        </w:trPr>
        <w:tc>
          <w:tcPr>
            <w:tcW w:w="3166" w:type="dxa"/>
            <w:shd w:val="clear" w:color="auto" w:fill="auto"/>
            <w:vAlign w:val="center"/>
          </w:tcPr>
          <w:p w14:paraId="503012A9" w14:textId="77777777" w:rsidR="00A775EC" w:rsidRDefault="005F5D95">
            <w:pPr>
              <w:spacing w:after="0"/>
              <w:jc w:val="left"/>
              <w:rPr>
                <w:rFonts w:ascii="Century Gothic" w:hAnsi="Century Gothic"/>
                <w:b/>
                <w:bCs/>
                <w:sz w:val="18"/>
                <w:szCs w:val="18"/>
              </w:rPr>
            </w:pPr>
            <w:r>
              <w:rPr>
                <w:rFonts w:ascii="Century Gothic" w:hAnsi="Century Gothic"/>
                <w:b/>
                <w:bCs/>
                <w:sz w:val="18"/>
                <w:szCs w:val="18"/>
              </w:rPr>
              <w:t>Brewster Weir Pool</w:t>
            </w:r>
            <w:r w:rsidR="00A775EC">
              <w:rPr>
                <w:rFonts w:ascii="Century Gothic" w:hAnsi="Century Gothic"/>
                <w:b/>
                <w:bCs/>
                <w:sz w:val="18"/>
                <w:szCs w:val="18"/>
              </w:rPr>
              <w:t xml:space="preserve"> </w:t>
            </w:r>
          </w:p>
          <w:p w14:paraId="21FB8EE7" w14:textId="0667AAEB" w:rsidR="005F5D95" w:rsidRPr="00A54C9A" w:rsidRDefault="00A775EC">
            <w:pPr>
              <w:spacing w:after="0"/>
              <w:jc w:val="left"/>
              <w:rPr>
                <w:rFonts w:ascii="Century Gothic" w:hAnsi="Century Gothic"/>
                <w:b/>
                <w:bCs/>
                <w:sz w:val="18"/>
                <w:szCs w:val="18"/>
              </w:rPr>
            </w:pPr>
            <w:r w:rsidRPr="00AC6A46">
              <w:rPr>
                <w:rFonts w:ascii="Century Gothic" w:hAnsi="Century Gothic" w:cs="Century Gothic"/>
                <w:sz w:val="18"/>
                <w:szCs w:val="18"/>
              </w:rPr>
              <w:t>Olive perchlet habitat</w:t>
            </w:r>
          </w:p>
        </w:tc>
        <w:tc>
          <w:tcPr>
            <w:tcW w:w="2484" w:type="dxa"/>
            <w:shd w:val="clear" w:color="auto" w:fill="auto"/>
            <w:vAlign w:val="center"/>
          </w:tcPr>
          <w:p w14:paraId="4AA60238" w14:textId="4EFA7F14" w:rsidR="005F5D95" w:rsidRPr="0039236B" w:rsidRDefault="005F5D95" w:rsidP="005F5D95">
            <w:pPr>
              <w:spacing w:after="0"/>
              <w:jc w:val="center"/>
              <w:rPr>
                <w:rFonts w:ascii="Century Gothic" w:hAnsi="Century Gothic"/>
                <w:sz w:val="18"/>
                <w:szCs w:val="18"/>
              </w:rPr>
            </w:pPr>
            <w:r>
              <w:rPr>
                <w:rFonts w:ascii="Century Gothic" w:hAnsi="Century Gothic"/>
                <w:bCs/>
                <w:sz w:val="18"/>
                <w:szCs w:val="18"/>
              </w:rPr>
              <w:t xml:space="preserve">In 2017-18 and 2018-19 approximately 5-6 GL of water </w:t>
            </w:r>
          </w:p>
        </w:tc>
        <w:tc>
          <w:tcPr>
            <w:tcW w:w="2370" w:type="dxa"/>
            <w:shd w:val="clear" w:color="auto" w:fill="auto"/>
            <w:vAlign w:val="center"/>
          </w:tcPr>
          <w:p w14:paraId="5DAFF110" w14:textId="7BE2BDA7" w:rsidR="005F5D95" w:rsidRPr="0039236B" w:rsidRDefault="005F5D95" w:rsidP="005F5D95">
            <w:pPr>
              <w:spacing w:after="0"/>
              <w:jc w:val="center"/>
              <w:rPr>
                <w:rFonts w:ascii="Century Gothic" w:hAnsi="Century Gothic"/>
                <w:sz w:val="18"/>
                <w:szCs w:val="18"/>
              </w:rPr>
            </w:pPr>
            <w:r>
              <w:rPr>
                <w:rFonts w:ascii="Century Gothic" w:hAnsi="Century Gothic"/>
                <w:sz w:val="18"/>
                <w:szCs w:val="18"/>
              </w:rPr>
              <w:t>Linked to Lachlan River flows &amp; Wyangala Dam releases (for accounting purposes)</w:t>
            </w:r>
          </w:p>
        </w:tc>
        <w:tc>
          <w:tcPr>
            <w:tcW w:w="2866" w:type="dxa"/>
            <w:shd w:val="clear" w:color="auto" w:fill="auto"/>
            <w:vAlign w:val="center"/>
          </w:tcPr>
          <w:p w14:paraId="41BFE108" w14:textId="3B96FA7D" w:rsidR="005F5D95" w:rsidRPr="0039236B" w:rsidRDefault="005F5D95">
            <w:pPr>
              <w:spacing w:after="0"/>
              <w:jc w:val="center"/>
              <w:rPr>
                <w:rFonts w:ascii="Century Gothic" w:hAnsi="Century Gothic"/>
                <w:bCs/>
                <w:sz w:val="18"/>
                <w:szCs w:val="18"/>
              </w:rPr>
            </w:pPr>
            <w:r>
              <w:rPr>
                <w:rFonts w:ascii="Century Gothic" w:hAnsi="Century Gothic"/>
                <w:bCs/>
                <w:sz w:val="18"/>
                <w:szCs w:val="18"/>
              </w:rPr>
              <w:t>Wyangala to Cumbung flows in 2017-18 and 2018-19 influenced flows in Brewster Weir pool.</w:t>
            </w:r>
          </w:p>
        </w:tc>
        <w:tc>
          <w:tcPr>
            <w:tcW w:w="1870" w:type="dxa"/>
            <w:shd w:val="clear" w:color="auto" w:fill="FF0000"/>
            <w:vAlign w:val="center"/>
          </w:tcPr>
          <w:p w14:paraId="7928D129" w14:textId="4546B62B" w:rsidR="005F5D95" w:rsidRDefault="005F5D95" w:rsidP="005F5D95">
            <w:pPr>
              <w:spacing w:after="0"/>
              <w:jc w:val="center"/>
              <w:rPr>
                <w:rFonts w:ascii="Century Gothic" w:hAnsi="Century Gothic"/>
                <w:color w:val="000000"/>
                <w:sz w:val="18"/>
                <w:szCs w:val="18"/>
              </w:rPr>
            </w:pPr>
            <w:r>
              <w:rPr>
                <w:rFonts w:ascii="Century Gothic" w:hAnsi="Century Gothic"/>
                <w:color w:val="000000"/>
                <w:sz w:val="18"/>
                <w:szCs w:val="18"/>
              </w:rPr>
              <w:t xml:space="preserve">Watering required most years </w:t>
            </w:r>
          </w:p>
        </w:tc>
        <w:tc>
          <w:tcPr>
            <w:tcW w:w="3979" w:type="dxa"/>
            <w:shd w:val="clear" w:color="auto" w:fill="365F91" w:themeFill="accent1" w:themeFillShade="BF"/>
            <w:vAlign w:val="center"/>
          </w:tcPr>
          <w:p w14:paraId="2DED0942" w14:textId="44C76A5C" w:rsidR="005F5D95" w:rsidRPr="00795636" w:rsidRDefault="005F5D95" w:rsidP="005F5D95">
            <w:pPr>
              <w:spacing w:after="0"/>
              <w:jc w:val="center"/>
              <w:rPr>
                <w:rFonts w:ascii="Century Gothic" w:hAnsi="Century Gothic"/>
                <w:color w:val="FFFFFF" w:themeColor="background1"/>
                <w:sz w:val="18"/>
                <w:szCs w:val="18"/>
              </w:rPr>
            </w:pPr>
            <w:r w:rsidRPr="00400682">
              <w:rPr>
                <w:rFonts w:ascii="Century Gothic" w:hAnsi="Century Gothic"/>
                <w:color w:val="FFFFFF" w:themeColor="background1"/>
                <w:sz w:val="18"/>
                <w:szCs w:val="18"/>
              </w:rPr>
              <w:t xml:space="preserve">Watering required to support native fish populations. </w:t>
            </w:r>
            <w:r>
              <w:rPr>
                <w:rFonts w:ascii="Century Gothic" w:hAnsi="Century Gothic"/>
                <w:color w:val="FFFFFF" w:themeColor="background1"/>
                <w:sz w:val="18"/>
                <w:szCs w:val="18"/>
              </w:rPr>
              <w:t xml:space="preserve">Option to be considered under all </w:t>
            </w:r>
            <w:r w:rsidRPr="00400682">
              <w:rPr>
                <w:rFonts w:ascii="Century Gothic" w:hAnsi="Century Gothic"/>
                <w:color w:val="FFFFFF" w:themeColor="background1"/>
                <w:sz w:val="18"/>
                <w:szCs w:val="18"/>
              </w:rPr>
              <w:t>water resource availabil</w:t>
            </w:r>
            <w:r>
              <w:rPr>
                <w:rFonts w:ascii="Century Gothic" w:hAnsi="Century Gothic"/>
                <w:color w:val="FFFFFF" w:themeColor="background1"/>
                <w:sz w:val="18"/>
                <w:szCs w:val="18"/>
              </w:rPr>
              <w:t>ities</w:t>
            </w:r>
            <w:r w:rsidRPr="00400682">
              <w:rPr>
                <w:rFonts w:ascii="Century Gothic" w:hAnsi="Century Gothic"/>
                <w:color w:val="FFFFFF" w:themeColor="background1"/>
                <w:sz w:val="18"/>
                <w:szCs w:val="18"/>
              </w:rPr>
              <w:t xml:space="preserve">. </w:t>
            </w:r>
          </w:p>
        </w:tc>
        <w:tc>
          <w:tcPr>
            <w:tcW w:w="4703" w:type="dxa"/>
            <w:shd w:val="clear" w:color="auto" w:fill="FF0000"/>
            <w:vAlign w:val="center"/>
          </w:tcPr>
          <w:p w14:paraId="7988EA16" w14:textId="67392AC1" w:rsidR="005F5D95" w:rsidRDefault="005F5D95" w:rsidP="005F5D95">
            <w:pPr>
              <w:spacing w:after="0"/>
              <w:jc w:val="center"/>
              <w:rPr>
                <w:rFonts w:ascii="Century Gothic" w:hAnsi="Century Gothic"/>
                <w:color w:val="000000"/>
                <w:sz w:val="18"/>
                <w:szCs w:val="18"/>
              </w:rPr>
            </w:pPr>
            <w:r>
              <w:rPr>
                <w:rFonts w:ascii="Century Gothic" w:hAnsi="Century Gothic"/>
                <w:color w:val="000000"/>
                <w:sz w:val="18"/>
                <w:szCs w:val="18"/>
              </w:rPr>
              <w:t>Watering required most years</w:t>
            </w:r>
          </w:p>
        </w:tc>
      </w:tr>
      <w:tr w:rsidR="00FB281C" w:rsidRPr="006F4B5B" w14:paraId="7DD94652" w14:textId="77777777" w:rsidTr="00966167">
        <w:trPr>
          <w:trHeight w:val="1351"/>
        </w:trPr>
        <w:tc>
          <w:tcPr>
            <w:tcW w:w="3166" w:type="dxa"/>
            <w:shd w:val="clear" w:color="auto" w:fill="auto"/>
            <w:vAlign w:val="center"/>
          </w:tcPr>
          <w:p w14:paraId="1CF1FF1F" w14:textId="4C1E06A1" w:rsidR="00AF643B" w:rsidRDefault="00FB281C" w:rsidP="00783086">
            <w:pPr>
              <w:spacing w:after="0"/>
              <w:jc w:val="left"/>
              <w:rPr>
                <w:rFonts w:ascii="Century Gothic" w:hAnsi="Century Gothic"/>
                <w:b/>
                <w:bCs/>
                <w:sz w:val="18"/>
                <w:szCs w:val="18"/>
              </w:rPr>
            </w:pPr>
            <w:r w:rsidRPr="00A54C9A">
              <w:rPr>
                <w:rFonts w:ascii="Century Gothic" w:hAnsi="Century Gothic"/>
                <w:b/>
                <w:bCs/>
                <w:sz w:val="18"/>
                <w:szCs w:val="18"/>
              </w:rPr>
              <w:t>Wallaroi/Wallamundry/Nerathong anabranches</w:t>
            </w:r>
            <w:r w:rsidR="00BE59B6">
              <w:rPr>
                <w:rFonts w:ascii="Century Gothic" w:hAnsi="Century Gothic"/>
                <w:b/>
                <w:bCs/>
                <w:sz w:val="18"/>
                <w:szCs w:val="18"/>
              </w:rPr>
              <w:t xml:space="preserve"> </w:t>
            </w:r>
            <w:r w:rsidR="00AF643B">
              <w:rPr>
                <w:rFonts w:ascii="Century Gothic" w:hAnsi="Century Gothic"/>
                <w:b/>
                <w:bCs/>
                <w:sz w:val="18"/>
                <w:szCs w:val="18"/>
              </w:rPr>
              <w:t>(PU 5)</w:t>
            </w:r>
          </w:p>
          <w:p w14:paraId="3AE2A67E" w14:textId="77777777" w:rsidR="00BE59B6" w:rsidRDefault="00BE59B6" w:rsidP="00783086">
            <w:pPr>
              <w:spacing w:after="0"/>
              <w:jc w:val="left"/>
              <w:rPr>
                <w:rFonts w:ascii="Century Gothic" w:hAnsi="Century Gothic"/>
                <w:b/>
                <w:bCs/>
                <w:sz w:val="18"/>
                <w:szCs w:val="18"/>
              </w:rPr>
            </w:pPr>
          </w:p>
          <w:p w14:paraId="6D2A8C48" w14:textId="0AD4F9A5" w:rsidR="00FB281C" w:rsidRPr="00E26DFE" w:rsidRDefault="00FB281C" w:rsidP="00783086">
            <w:pPr>
              <w:spacing w:after="0"/>
              <w:jc w:val="left"/>
              <w:rPr>
                <w:rFonts w:ascii="Century Gothic" w:hAnsi="Century Gothic"/>
                <w:b/>
                <w:bCs/>
                <w:sz w:val="18"/>
                <w:szCs w:val="18"/>
              </w:rPr>
            </w:pPr>
            <w:r w:rsidRPr="00951921">
              <w:rPr>
                <w:rFonts w:ascii="Century Gothic" w:hAnsi="Century Gothic" w:cs="Century Gothic"/>
                <w:sz w:val="18"/>
                <w:szCs w:val="18"/>
              </w:rPr>
              <w:t>Lateral connectivity to anabranch systems and refuges</w:t>
            </w:r>
            <w:r>
              <w:rPr>
                <w:b/>
                <w:bCs/>
                <w:sz w:val="18"/>
                <w:szCs w:val="18"/>
              </w:rPr>
              <w:t xml:space="preserve"> </w:t>
            </w:r>
          </w:p>
          <w:p w14:paraId="145484DE" w14:textId="77777777" w:rsidR="00FB281C" w:rsidRPr="004646E1" w:rsidRDefault="00FB281C" w:rsidP="00783086">
            <w:pPr>
              <w:spacing w:after="0"/>
              <w:jc w:val="left"/>
              <w:rPr>
                <w:rFonts w:ascii="Century Gothic" w:hAnsi="Century Gothic"/>
                <w:bCs/>
                <w:sz w:val="18"/>
                <w:szCs w:val="18"/>
              </w:rPr>
            </w:pPr>
            <w:r w:rsidRPr="004301D3">
              <w:rPr>
                <w:rFonts w:ascii="Century Gothic" w:hAnsi="Century Gothic" w:cs="Century Gothic"/>
                <w:sz w:val="18"/>
                <w:szCs w:val="18"/>
              </w:rPr>
              <w:t>Native fish outcomes</w:t>
            </w:r>
          </w:p>
        </w:tc>
        <w:tc>
          <w:tcPr>
            <w:tcW w:w="2484" w:type="dxa"/>
            <w:shd w:val="clear" w:color="auto" w:fill="auto"/>
            <w:vAlign w:val="center"/>
          </w:tcPr>
          <w:p w14:paraId="097A02E8" w14:textId="0E05E979" w:rsidR="00FB281C" w:rsidRPr="0039236B" w:rsidRDefault="00447D51" w:rsidP="00447D51">
            <w:pPr>
              <w:spacing w:after="0"/>
              <w:jc w:val="center"/>
              <w:rPr>
                <w:rFonts w:ascii="Century Gothic" w:hAnsi="Century Gothic"/>
                <w:sz w:val="18"/>
                <w:szCs w:val="18"/>
              </w:rPr>
            </w:pPr>
            <w:r>
              <w:rPr>
                <w:rFonts w:ascii="Century Gothic" w:hAnsi="Century Gothic"/>
                <w:sz w:val="18"/>
                <w:szCs w:val="18"/>
              </w:rPr>
              <w:t xml:space="preserve">Nerathong and Wallamundry Creek &gt;30ML/day, Wallaroi Creek &gt;70ML/day for 10 days min annually, Oct to April (small fresh). </w:t>
            </w:r>
          </w:p>
        </w:tc>
        <w:tc>
          <w:tcPr>
            <w:tcW w:w="2370" w:type="dxa"/>
            <w:shd w:val="clear" w:color="auto" w:fill="auto"/>
            <w:vAlign w:val="center"/>
          </w:tcPr>
          <w:p w14:paraId="28CE31FC"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 xml:space="preserve">As required </w:t>
            </w:r>
          </w:p>
        </w:tc>
        <w:tc>
          <w:tcPr>
            <w:tcW w:w="2866" w:type="dxa"/>
            <w:shd w:val="clear" w:color="auto" w:fill="auto"/>
            <w:vAlign w:val="center"/>
          </w:tcPr>
          <w:p w14:paraId="096050C4" w14:textId="7F023679" w:rsidR="00FB281C" w:rsidRPr="0039236B" w:rsidRDefault="00FB281C" w:rsidP="00783086">
            <w:pPr>
              <w:spacing w:after="0"/>
              <w:jc w:val="center"/>
              <w:rPr>
                <w:rFonts w:ascii="Century Gothic" w:hAnsi="Century Gothic"/>
                <w:bCs/>
                <w:sz w:val="18"/>
                <w:szCs w:val="18"/>
              </w:rPr>
            </w:pPr>
            <w:r w:rsidRPr="0039236B">
              <w:rPr>
                <w:rFonts w:ascii="Century Gothic" w:hAnsi="Century Gothic"/>
                <w:bCs/>
                <w:sz w:val="18"/>
                <w:szCs w:val="18"/>
              </w:rPr>
              <w:t>These systems receive water from consumptive demand and replenishment flows however have not received managed environmental flows.</w:t>
            </w:r>
            <w:r w:rsidR="00AA399C">
              <w:rPr>
                <w:rFonts w:ascii="Century Gothic" w:hAnsi="Century Gothic"/>
                <w:bCs/>
                <w:sz w:val="18"/>
                <w:szCs w:val="18"/>
              </w:rPr>
              <w:t xml:space="preserve"> During irrigation season may receive some flows depending on river height and operation of structures</w:t>
            </w:r>
          </w:p>
        </w:tc>
        <w:tc>
          <w:tcPr>
            <w:tcW w:w="1870" w:type="dxa"/>
            <w:shd w:val="clear" w:color="auto" w:fill="92D050"/>
            <w:vAlign w:val="center"/>
          </w:tcPr>
          <w:p w14:paraId="4F0715DE" w14:textId="77777777" w:rsidR="00FB281C" w:rsidRPr="00CD5783" w:rsidRDefault="00FB281C" w:rsidP="00783086">
            <w:pPr>
              <w:spacing w:after="0"/>
              <w:jc w:val="center"/>
              <w:rPr>
                <w:rFonts w:ascii="Century Gothic" w:hAnsi="Century Gothic"/>
                <w:sz w:val="18"/>
                <w:szCs w:val="18"/>
              </w:rPr>
            </w:pPr>
            <w:r>
              <w:rPr>
                <w:rFonts w:ascii="Century Gothic" w:hAnsi="Century Gothic"/>
                <w:color w:val="000000"/>
                <w:sz w:val="18"/>
                <w:szCs w:val="18"/>
              </w:rPr>
              <w:t>Natural cues apply</w:t>
            </w:r>
          </w:p>
        </w:tc>
        <w:tc>
          <w:tcPr>
            <w:tcW w:w="3979" w:type="dxa"/>
            <w:shd w:val="clear" w:color="auto" w:fill="95B3D7" w:themeFill="accent1" w:themeFillTint="99"/>
            <w:vAlign w:val="center"/>
          </w:tcPr>
          <w:p w14:paraId="5DDEB4FF" w14:textId="77777777" w:rsidR="00FB281C" w:rsidRPr="00795636" w:rsidRDefault="00FB281C" w:rsidP="00783086">
            <w:pPr>
              <w:spacing w:after="0"/>
              <w:jc w:val="center"/>
              <w:rPr>
                <w:rFonts w:ascii="Century Gothic" w:hAnsi="Century Gothic"/>
                <w:color w:val="FFFFFF" w:themeColor="background1"/>
                <w:sz w:val="18"/>
                <w:szCs w:val="18"/>
              </w:rPr>
            </w:pPr>
            <w:r w:rsidRPr="00795636">
              <w:rPr>
                <w:rFonts w:ascii="Century Gothic" w:hAnsi="Century Gothic"/>
                <w:color w:val="FFFFFF" w:themeColor="background1"/>
                <w:sz w:val="18"/>
                <w:szCs w:val="18"/>
              </w:rPr>
              <w:t xml:space="preserve">Natural cues apply under </w:t>
            </w:r>
            <w:r>
              <w:rPr>
                <w:rFonts w:ascii="Century Gothic" w:hAnsi="Century Gothic"/>
                <w:color w:val="FFFFFF" w:themeColor="background1"/>
                <w:sz w:val="18"/>
                <w:szCs w:val="18"/>
              </w:rPr>
              <w:t>all water resource availabilities.</w:t>
            </w:r>
          </w:p>
        </w:tc>
        <w:tc>
          <w:tcPr>
            <w:tcW w:w="4703" w:type="dxa"/>
            <w:shd w:val="clear" w:color="auto" w:fill="92D050"/>
            <w:vAlign w:val="center"/>
          </w:tcPr>
          <w:p w14:paraId="43D28230" w14:textId="77777777" w:rsidR="00FB281C" w:rsidRPr="006F4B5B"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FB281C" w:rsidRPr="006F4B5B" w14:paraId="3DC98D14" w14:textId="77777777" w:rsidTr="00AC6A46">
        <w:trPr>
          <w:trHeight w:val="886"/>
        </w:trPr>
        <w:tc>
          <w:tcPr>
            <w:tcW w:w="3166" w:type="dxa"/>
            <w:shd w:val="clear" w:color="auto" w:fill="auto"/>
          </w:tcPr>
          <w:p w14:paraId="79AE7DAB" w14:textId="534FB79F" w:rsidR="00AF643B" w:rsidRDefault="00FB281C" w:rsidP="00055A23">
            <w:pPr>
              <w:spacing w:after="0"/>
              <w:jc w:val="left"/>
              <w:rPr>
                <w:rFonts w:ascii="Century Gothic" w:hAnsi="Century Gothic"/>
                <w:b/>
                <w:bCs/>
                <w:sz w:val="18"/>
                <w:szCs w:val="18"/>
              </w:rPr>
            </w:pPr>
            <w:r w:rsidRPr="00A54C9A">
              <w:rPr>
                <w:rFonts w:ascii="Century Gothic" w:hAnsi="Century Gothic"/>
                <w:b/>
                <w:bCs/>
                <w:sz w:val="18"/>
                <w:szCs w:val="18"/>
              </w:rPr>
              <w:t xml:space="preserve">Booberoi Creek </w:t>
            </w:r>
            <w:r w:rsidR="00AF643B" w:rsidRPr="00AF643B">
              <w:rPr>
                <w:rFonts w:ascii="Century Gothic" w:hAnsi="Century Gothic"/>
                <w:b/>
                <w:bCs/>
                <w:sz w:val="18"/>
                <w:szCs w:val="18"/>
              </w:rPr>
              <w:t>(PU 7)</w:t>
            </w:r>
          </w:p>
          <w:p w14:paraId="5AD5EA71" w14:textId="77777777" w:rsidR="008B0CBD" w:rsidRPr="00AF643B" w:rsidRDefault="008B0CBD" w:rsidP="00055A23">
            <w:pPr>
              <w:spacing w:after="0"/>
              <w:jc w:val="left"/>
              <w:rPr>
                <w:rFonts w:ascii="Century Gothic" w:hAnsi="Century Gothic"/>
                <w:b/>
                <w:bCs/>
                <w:sz w:val="18"/>
                <w:szCs w:val="18"/>
              </w:rPr>
            </w:pPr>
          </w:p>
          <w:p w14:paraId="253C70D4" w14:textId="13E53CA8" w:rsidR="00FB281C" w:rsidRPr="00A54C9A" w:rsidRDefault="00FB281C" w:rsidP="003A46EE">
            <w:pPr>
              <w:spacing w:after="0"/>
              <w:jc w:val="left"/>
              <w:rPr>
                <w:rFonts w:ascii="Century Gothic" w:hAnsi="Century Gothic"/>
                <w:b/>
                <w:bCs/>
                <w:sz w:val="18"/>
                <w:szCs w:val="18"/>
              </w:rPr>
            </w:pPr>
            <w:r w:rsidRPr="00951921">
              <w:rPr>
                <w:rFonts w:ascii="Century Gothic" w:hAnsi="Century Gothic"/>
                <w:bCs/>
                <w:sz w:val="18"/>
                <w:szCs w:val="18"/>
              </w:rPr>
              <w:t>Maintains a population of eel-tailed</w:t>
            </w:r>
            <w:r w:rsidRPr="00D34FCE">
              <w:rPr>
                <w:rFonts w:ascii="Century Gothic" w:hAnsi="Century Gothic"/>
                <w:bCs/>
                <w:sz w:val="18"/>
                <w:szCs w:val="18"/>
              </w:rPr>
              <w:t xml:space="preserve"> catfish (</w:t>
            </w:r>
            <w:r w:rsidRPr="00D34FCE">
              <w:rPr>
                <w:rFonts w:ascii="Century Gothic" w:hAnsi="Century Gothic"/>
                <w:bCs/>
                <w:i/>
                <w:sz w:val="18"/>
                <w:szCs w:val="18"/>
              </w:rPr>
              <w:t>Tandanus tandanus</w:t>
            </w:r>
            <w:r w:rsidR="003A46EE">
              <w:rPr>
                <w:rFonts w:ascii="Century Gothic" w:hAnsi="Century Gothic"/>
                <w:bCs/>
                <w:sz w:val="18"/>
                <w:szCs w:val="18"/>
              </w:rPr>
              <w:t xml:space="preserve">) </w:t>
            </w:r>
            <w:r w:rsidR="00F0387E">
              <w:rPr>
                <w:rFonts w:ascii="Century Gothic" w:hAnsi="Century Gothic"/>
                <w:bCs/>
                <w:sz w:val="18"/>
                <w:szCs w:val="18"/>
              </w:rPr>
              <w:t xml:space="preserve">and high biodiversity of small-bodied native fish and aquatic macrophytes, </w:t>
            </w:r>
            <w:r w:rsidR="003A46EE">
              <w:rPr>
                <w:rFonts w:ascii="Century Gothic" w:hAnsi="Century Gothic"/>
                <w:bCs/>
                <w:sz w:val="18"/>
                <w:szCs w:val="18"/>
              </w:rPr>
              <w:t>which h</w:t>
            </w:r>
            <w:r w:rsidRPr="00D34FCE">
              <w:rPr>
                <w:rFonts w:ascii="Century Gothic" w:hAnsi="Century Gothic"/>
                <w:bCs/>
                <w:sz w:val="18"/>
                <w:szCs w:val="18"/>
              </w:rPr>
              <w:t>as local cultural significance</w:t>
            </w:r>
            <w:r w:rsidR="00055A23">
              <w:rPr>
                <w:rFonts w:ascii="Century Gothic" w:hAnsi="Century Gothic"/>
                <w:b/>
                <w:bCs/>
                <w:sz w:val="18"/>
                <w:szCs w:val="18"/>
              </w:rPr>
              <w:t>.</w:t>
            </w:r>
          </w:p>
        </w:tc>
        <w:tc>
          <w:tcPr>
            <w:tcW w:w="2484" w:type="dxa"/>
            <w:shd w:val="clear" w:color="auto" w:fill="auto"/>
            <w:vAlign w:val="center"/>
          </w:tcPr>
          <w:p w14:paraId="1AC135D5" w14:textId="3C287C3F"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Up to 100 ML/day at Booberoi Offtake (412189) with return flows at Booberoi Creek return monitored</w:t>
            </w:r>
            <w:r w:rsidR="0026382E">
              <w:rPr>
                <w:rFonts w:ascii="Century Gothic" w:hAnsi="Century Gothic"/>
                <w:sz w:val="18"/>
                <w:szCs w:val="18"/>
              </w:rPr>
              <w:t>. Delivery linked to pulses in the Lachlan River (see above)</w:t>
            </w:r>
          </w:p>
        </w:tc>
        <w:tc>
          <w:tcPr>
            <w:tcW w:w="2370" w:type="dxa"/>
            <w:shd w:val="clear" w:color="auto" w:fill="auto"/>
            <w:vAlign w:val="center"/>
          </w:tcPr>
          <w:p w14:paraId="013AE46E" w14:textId="5A0553C3" w:rsidR="00FB281C" w:rsidRPr="0039236B" w:rsidRDefault="00FB281C" w:rsidP="00C20379">
            <w:pPr>
              <w:spacing w:after="0"/>
              <w:jc w:val="center"/>
              <w:rPr>
                <w:rFonts w:ascii="Century Gothic" w:hAnsi="Century Gothic"/>
                <w:sz w:val="18"/>
                <w:szCs w:val="18"/>
              </w:rPr>
            </w:pPr>
            <w:r w:rsidRPr="0039236B">
              <w:rPr>
                <w:rFonts w:ascii="Century Gothic" w:hAnsi="Century Gothic"/>
                <w:sz w:val="18"/>
                <w:szCs w:val="18"/>
              </w:rPr>
              <w:t>A variable frequency and timing is desired, to create flow pulses above baseflow.</w:t>
            </w:r>
            <w:r w:rsidR="00C20379">
              <w:rPr>
                <w:rFonts w:ascii="Century Gothic" w:hAnsi="Century Gothic"/>
                <w:sz w:val="18"/>
                <w:szCs w:val="18"/>
              </w:rPr>
              <w:t xml:space="preserve"> Low winter</w:t>
            </w:r>
            <w:r w:rsidR="00F0387E">
              <w:rPr>
                <w:rFonts w:ascii="Century Gothic" w:hAnsi="Century Gothic"/>
                <w:sz w:val="18"/>
                <w:szCs w:val="18"/>
              </w:rPr>
              <w:t xml:space="preserve"> flows</w:t>
            </w:r>
            <w:r w:rsidR="00C20379">
              <w:rPr>
                <w:rFonts w:ascii="Century Gothic" w:hAnsi="Century Gothic"/>
                <w:sz w:val="18"/>
                <w:szCs w:val="18"/>
              </w:rPr>
              <w:t xml:space="preserve"> </w:t>
            </w:r>
            <w:r w:rsidR="00F0387E">
              <w:rPr>
                <w:rFonts w:ascii="Century Gothic" w:hAnsi="Century Gothic"/>
                <w:sz w:val="18"/>
                <w:szCs w:val="18"/>
              </w:rPr>
              <w:t>may need to be supplemented by environmental flows at times</w:t>
            </w:r>
          </w:p>
        </w:tc>
        <w:tc>
          <w:tcPr>
            <w:tcW w:w="2866" w:type="dxa"/>
            <w:shd w:val="clear" w:color="auto" w:fill="auto"/>
            <w:vAlign w:val="center"/>
          </w:tcPr>
          <w:p w14:paraId="4B59FE57" w14:textId="6106C5E0" w:rsidR="00FB281C" w:rsidRPr="0039236B" w:rsidRDefault="00FB281C">
            <w:pPr>
              <w:spacing w:after="0"/>
              <w:jc w:val="center"/>
              <w:rPr>
                <w:rFonts w:ascii="Century Gothic" w:hAnsi="Century Gothic"/>
                <w:bCs/>
                <w:sz w:val="18"/>
                <w:szCs w:val="18"/>
              </w:rPr>
            </w:pPr>
            <w:r w:rsidRPr="0039236B">
              <w:rPr>
                <w:rFonts w:ascii="Century Gothic" w:hAnsi="Century Gothic"/>
                <w:bCs/>
                <w:sz w:val="18"/>
                <w:szCs w:val="18"/>
              </w:rPr>
              <w:t>This anabranch is r</w:t>
            </w:r>
            <w:r w:rsidR="0014101B">
              <w:rPr>
                <w:rFonts w:ascii="Century Gothic" w:hAnsi="Century Gothic"/>
                <w:bCs/>
                <w:sz w:val="18"/>
                <w:szCs w:val="18"/>
              </w:rPr>
              <w:t>equired to be supplied with a maximum 12,5</w:t>
            </w:r>
            <w:r w:rsidRPr="0039236B">
              <w:rPr>
                <w:rFonts w:ascii="Century Gothic" w:hAnsi="Century Gothic"/>
                <w:bCs/>
                <w:sz w:val="18"/>
                <w:szCs w:val="18"/>
              </w:rPr>
              <w:t xml:space="preserve">00 ML annually as a replenishment flow under the Lachlan Water Sharing Plan which is delivered as a daily average flow rate. </w:t>
            </w:r>
            <w:r w:rsidR="0026382E">
              <w:rPr>
                <w:rFonts w:ascii="Century Gothic" w:hAnsi="Century Gothic"/>
                <w:bCs/>
                <w:sz w:val="18"/>
                <w:szCs w:val="18"/>
              </w:rPr>
              <w:t>Booberoi Creek has received e</w:t>
            </w:r>
            <w:r w:rsidRPr="0039236B">
              <w:rPr>
                <w:rFonts w:ascii="Century Gothic" w:hAnsi="Century Gothic"/>
                <w:bCs/>
                <w:sz w:val="18"/>
                <w:szCs w:val="18"/>
              </w:rPr>
              <w:t xml:space="preserve">nvironmental water </w:t>
            </w:r>
            <w:r w:rsidR="0026382E">
              <w:rPr>
                <w:rFonts w:ascii="Century Gothic" w:hAnsi="Century Gothic"/>
                <w:bCs/>
                <w:sz w:val="18"/>
                <w:szCs w:val="18"/>
              </w:rPr>
              <w:t>every year since 2017.</w:t>
            </w:r>
          </w:p>
        </w:tc>
        <w:tc>
          <w:tcPr>
            <w:tcW w:w="1870" w:type="dxa"/>
            <w:shd w:val="clear" w:color="auto" w:fill="FF0000"/>
            <w:vAlign w:val="center"/>
          </w:tcPr>
          <w:p w14:paraId="69E6DAB5" w14:textId="0A565309" w:rsidR="00FB281C" w:rsidRPr="002020C5" w:rsidRDefault="00FB281C" w:rsidP="00195F7A">
            <w:pPr>
              <w:spacing w:after="0"/>
              <w:jc w:val="center"/>
              <w:rPr>
                <w:rFonts w:ascii="Century Gothic" w:hAnsi="Century Gothic"/>
                <w:sz w:val="18"/>
                <w:szCs w:val="18"/>
                <w:highlight w:val="red"/>
              </w:rPr>
            </w:pPr>
            <w:r>
              <w:rPr>
                <w:rFonts w:ascii="Century Gothic" w:hAnsi="Century Gothic"/>
                <w:color w:val="000000"/>
                <w:sz w:val="18"/>
                <w:szCs w:val="18"/>
                <w:highlight w:val="red"/>
              </w:rPr>
              <w:t>Watering required</w:t>
            </w:r>
            <w:r w:rsidR="00D509C4">
              <w:rPr>
                <w:rFonts w:ascii="Century Gothic" w:hAnsi="Century Gothic"/>
                <w:color w:val="000000"/>
                <w:sz w:val="18"/>
                <w:szCs w:val="18"/>
                <w:highlight w:val="red"/>
              </w:rPr>
              <w:t xml:space="preserve"> most years</w:t>
            </w:r>
          </w:p>
        </w:tc>
        <w:tc>
          <w:tcPr>
            <w:tcW w:w="3979" w:type="dxa"/>
            <w:shd w:val="clear" w:color="auto" w:fill="365F91" w:themeFill="accent1" w:themeFillShade="BF"/>
            <w:vAlign w:val="center"/>
          </w:tcPr>
          <w:p w14:paraId="58614B36" w14:textId="77777777" w:rsidR="00FB281C" w:rsidRPr="00795636" w:rsidRDefault="00FB281C" w:rsidP="00783086">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Watering to be considered to support native fish populations, particularly remnant eel-tailed catfish population. Option</w:t>
            </w:r>
            <w:r w:rsidRPr="00795636">
              <w:rPr>
                <w:rFonts w:ascii="Century Gothic" w:hAnsi="Century Gothic"/>
                <w:color w:val="FFFFFF" w:themeColor="background1"/>
                <w:sz w:val="18"/>
                <w:szCs w:val="18"/>
              </w:rPr>
              <w:t xml:space="preserve"> to be considered under a low or moder</w:t>
            </w:r>
            <w:r>
              <w:rPr>
                <w:rFonts w:ascii="Century Gothic" w:hAnsi="Century Gothic"/>
                <w:color w:val="FFFFFF" w:themeColor="background1"/>
                <w:sz w:val="18"/>
                <w:szCs w:val="18"/>
              </w:rPr>
              <w:t>ate water resource availability.</w:t>
            </w:r>
            <w:r w:rsidRPr="00795636">
              <w:rPr>
                <w:rFonts w:ascii="Century Gothic" w:hAnsi="Century Gothic"/>
                <w:color w:val="FFFFFF" w:themeColor="background1"/>
                <w:sz w:val="18"/>
                <w:szCs w:val="18"/>
              </w:rPr>
              <w:t xml:space="preserve"> </w:t>
            </w:r>
          </w:p>
        </w:tc>
        <w:tc>
          <w:tcPr>
            <w:tcW w:w="4703" w:type="dxa"/>
            <w:shd w:val="clear" w:color="auto" w:fill="FF0000"/>
            <w:vAlign w:val="center"/>
          </w:tcPr>
          <w:p w14:paraId="278F4151" w14:textId="77777777" w:rsidR="00FB281C" w:rsidRPr="006F4B5B"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Watering required</w:t>
            </w:r>
          </w:p>
        </w:tc>
      </w:tr>
      <w:tr w:rsidR="00FB281C" w:rsidRPr="006F4B5B" w14:paraId="5C578490" w14:textId="77777777" w:rsidTr="00AC6A46">
        <w:trPr>
          <w:trHeight w:val="1487"/>
        </w:trPr>
        <w:tc>
          <w:tcPr>
            <w:tcW w:w="3166" w:type="dxa"/>
            <w:shd w:val="clear" w:color="auto" w:fill="auto"/>
          </w:tcPr>
          <w:p w14:paraId="5A0F0636" w14:textId="4D66BC36" w:rsidR="00AF643B" w:rsidRDefault="00AF643B" w:rsidP="00783086">
            <w:pPr>
              <w:spacing w:after="0"/>
              <w:jc w:val="left"/>
              <w:rPr>
                <w:rFonts w:ascii="Century Gothic" w:hAnsi="Century Gothic"/>
                <w:b/>
                <w:bCs/>
                <w:sz w:val="18"/>
                <w:szCs w:val="18"/>
              </w:rPr>
            </w:pPr>
            <w:r>
              <w:rPr>
                <w:rFonts w:ascii="Century Gothic" w:hAnsi="Century Gothic"/>
                <w:b/>
                <w:bCs/>
                <w:sz w:val="18"/>
                <w:szCs w:val="18"/>
              </w:rPr>
              <w:t>Lake Brewster (PU 10)</w:t>
            </w:r>
            <w:r w:rsidR="003F2948">
              <w:rPr>
                <w:rFonts w:ascii="Century Gothic" w:hAnsi="Century Gothic"/>
                <w:b/>
                <w:bCs/>
                <w:sz w:val="18"/>
                <w:szCs w:val="18"/>
              </w:rPr>
              <w:t xml:space="preserve"> </w:t>
            </w:r>
          </w:p>
          <w:p w14:paraId="3B88DABF" w14:textId="77777777" w:rsidR="00BE59B6" w:rsidRDefault="00BE59B6" w:rsidP="00783086">
            <w:pPr>
              <w:spacing w:after="0"/>
              <w:jc w:val="left"/>
              <w:rPr>
                <w:rFonts w:ascii="Century Gothic" w:hAnsi="Century Gothic"/>
                <w:b/>
                <w:bCs/>
                <w:sz w:val="18"/>
                <w:szCs w:val="18"/>
              </w:rPr>
            </w:pPr>
          </w:p>
          <w:p w14:paraId="78360B22" w14:textId="0D6E2BE6" w:rsidR="00FB281C" w:rsidRPr="00F20625" w:rsidRDefault="00FB281C" w:rsidP="00783086">
            <w:pPr>
              <w:spacing w:after="0"/>
              <w:jc w:val="left"/>
              <w:rPr>
                <w:rFonts w:ascii="Century Gothic" w:hAnsi="Century Gothic"/>
                <w:bCs/>
                <w:sz w:val="18"/>
                <w:szCs w:val="18"/>
              </w:rPr>
            </w:pPr>
            <w:r>
              <w:rPr>
                <w:bCs/>
                <w:sz w:val="18"/>
                <w:szCs w:val="18"/>
              </w:rPr>
              <w:t>H</w:t>
            </w:r>
            <w:r w:rsidRPr="005425D9">
              <w:rPr>
                <w:rFonts w:ascii="Century Gothic" w:hAnsi="Century Gothic"/>
                <w:bCs/>
                <w:sz w:val="18"/>
                <w:szCs w:val="18"/>
              </w:rPr>
              <w:t xml:space="preserve">abitat for </w:t>
            </w:r>
            <w:r>
              <w:rPr>
                <w:rFonts w:ascii="Century Gothic" w:hAnsi="Century Gothic"/>
                <w:bCs/>
                <w:sz w:val="18"/>
                <w:szCs w:val="18"/>
              </w:rPr>
              <w:t>breeding</w:t>
            </w:r>
            <w:r w:rsidRPr="005425D9">
              <w:rPr>
                <w:rFonts w:ascii="Century Gothic" w:hAnsi="Century Gothic"/>
                <w:bCs/>
                <w:sz w:val="18"/>
                <w:szCs w:val="18"/>
              </w:rPr>
              <w:t xml:space="preserve"> pelican colony</w:t>
            </w:r>
            <w:r>
              <w:rPr>
                <w:rFonts w:ascii="Century Gothic" w:hAnsi="Century Gothic"/>
                <w:b/>
                <w:bCs/>
                <w:sz w:val="18"/>
                <w:szCs w:val="18"/>
              </w:rPr>
              <w:t xml:space="preserve"> </w:t>
            </w:r>
          </w:p>
          <w:p w14:paraId="4C561382" w14:textId="6701F7B0" w:rsidR="003F2948" w:rsidRDefault="00FB281C">
            <w:pPr>
              <w:spacing w:after="0"/>
              <w:jc w:val="left"/>
              <w:rPr>
                <w:rFonts w:ascii="Century Gothic" w:hAnsi="Century Gothic"/>
                <w:b/>
                <w:bCs/>
                <w:sz w:val="18"/>
                <w:szCs w:val="18"/>
              </w:rPr>
            </w:pPr>
            <w:r>
              <w:rPr>
                <w:bCs/>
                <w:sz w:val="18"/>
                <w:szCs w:val="18"/>
              </w:rPr>
              <w:t>W</w:t>
            </w:r>
            <w:r>
              <w:rPr>
                <w:rFonts w:ascii="Century Gothic" w:hAnsi="Century Gothic"/>
                <w:bCs/>
                <w:sz w:val="18"/>
                <w:szCs w:val="18"/>
              </w:rPr>
              <w:t>etland vegetation support wa</w:t>
            </w:r>
            <w:r w:rsidRPr="005425D9">
              <w:rPr>
                <w:rFonts w:ascii="Century Gothic" w:hAnsi="Century Gothic"/>
                <w:bCs/>
                <w:sz w:val="18"/>
                <w:szCs w:val="18"/>
              </w:rPr>
              <w:t>ter quality</w:t>
            </w:r>
            <w:r>
              <w:rPr>
                <w:rFonts w:ascii="Century Gothic" w:hAnsi="Century Gothic"/>
                <w:bCs/>
                <w:sz w:val="18"/>
                <w:szCs w:val="18"/>
              </w:rPr>
              <w:t xml:space="preserve"> outcomes</w:t>
            </w:r>
          </w:p>
        </w:tc>
        <w:tc>
          <w:tcPr>
            <w:tcW w:w="2484" w:type="dxa"/>
            <w:shd w:val="clear" w:color="auto" w:fill="auto"/>
            <w:vAlign w:val="center"/>
          </w:tcPr>
          <w:p w14:paraId="1D373B52" w14:textId="152D19AF" w:rsidR="003F2948" w:rsidRPr="0039236B" w:rsidRDefault="00FB281C">
            <w:pPr>
              <w:spacing w:after="0"/>
              <w:jc w:val="center"/>
              <w:rPr>
                <w:rFonts w:ascii="Century Gothic" w:hAnsi="Century Gothic"/>
                <w:sz w:val="18"/>
                <w:szCs w:val="18"/>
              </w:rPr>
            </w:pPr>
            <w:r w:rsidRPr="0039236B">
              <w:rPr>
                <w:rFonts w:ascii="Century Gothic" w:hAnsi="Century Gothic"/>
                <w:sz w:val="18"/>
                <w:szCs w:val="18"/>
              </w:rPr>
              <w:t xml:space="preserve">Flows into Lake Brewster are managed to avoid inundation of nests during pelican breeding </w:t>
            </w:r>
          </w:p>
        </w:tc>
        <w:tc>
          <w:tcPr>
            <w:tcW w:w="2370" w:type="dxa"/>
            <w:shd w:val="clear" w:color="auto" w:fill="auto"/>
            <w:vAlign w:val="center"/>
          </w:tcPr>
          <w:p w14:paraId="6AEB6B23" w14:textId="35ACBE15" w:rsidR="00FB281C" w:rsidRPr="0039236B" w:rsidRDefault="00FB281C">
            <w:pPr>
              <w:pStyle w:val="CommentText"/>
              <w:jc w:val="center"/>
              <w:rPr>
                <w:rFonts w:ascii="Century Gothic" w:hAnsi="Century Gothic"/>
                <w:sz w:val="18"/>
                <w:szCs w:val="18"/>
              </w:rPr>
            </w:pPr>
            <w:r w:rsidRPr="0039236B">
              <w:rPr>
                <w:rFonts w:ascii="Century Gothic" w:hAnsi="Century Gothic"/>
                <w:sz w:val="18"/>
                <w:szCs w:val="18"/>
              </w:rPr>
              <w:t xml:space="preserve">As required </w:t>
            </w:r>
            <w:r w:rsidR="00C20379">
              <w:rPr>
                <w:rFonts w:ascii="Century Gothic" w:hAnsi="Century Gothic"/>
                <w:sz w:val="18"/>
                <w:szCs w:val="18"/>
              </w:rPr>
              <w:t>if needed to augment use of the Lake Brewster AEW account</w:t>
            </w:r>
          </w:p>
        </w:tc>
        <w:tc>
          <w:tcPr>
            <w:tcW w:w="2866" w:type="dxa"/>
            <w:shd w:val="clear" w:color="auto" w:fill="auto"/>
            <w:vAlign w:val="center"/>
          </w:tcPr>
          <w:p w14:paraId="647A2050" w14:textId="77777777" w:rsidR="00FB281C" w:rsidRPr="0039236B" w:rsidRDefault="00FB281C" w:rsidP="00783086">
            <w:pPr>
              <w:spacing w:after="0"/>
              <w:jc w:val="center"/>
              <w:rPr>
                <w:rFonts w:ascii="Century Gothic" w:hAnsi="Century Gothic"/>
                <w:bCs/>
                <w:sz w:val="18"/>
                <w:szCs w:val="18"/>
              </w:rPr>
            </w:pPr>
            <w:r w:rsidRPr="0039236B">
              <w:rPr>
                <w:rFonts w:ascii="Century Gothic" w:hAnsi="Century Gothic"/>
                <w:bCs/>
                <w:sz w:val="18"/>
                <w:szCs w:val="18"/>
              </w:rPr>
              <w:t xml:space="preserve">This asset is primarily a managed storage. OEH have used small volumes to support pelican breeding in 2016 and 2017. Small volumes of CEW was re-regulated from a main channel event into Lake Brewster in 2017 to support wetland vegetation. </w:t>
            </w:r>
          </w:p>
        </w:tc>
        <w:tc>
          <w:tcPr>
            <w:tcW w:w="1870" w:type="dxa"/>
            <w:shd w:val="clear" w:color="auto" w:fill="auto"/>
            <w:vAlign w:val="center"/>
          </w:tcPr>
          <w:p w14:paraId="3C368DFB"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Contingency</w:t>
            </w:r>
          </w:p>
        </w:tc>
        <w:tc>
          <w:tcPr>
            <w:tcW w:w="3979" w:type="dxa"/>
            <w:shd w:val="clear" w:color="auto" w:fill="365F91" w:themeFill="accent1" w:themeFillShade="BF"/>
            <w:vAlign w:val="center"/>
          </w:tcPr>
          <w:p w14:paraId="13F1A5C3" w14:textId="77777777" w:rsidR="00FB281C" w:rsidRPr="00795636" w:rsidRDefault="00FB281C" w:rsidP="00783086">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Watering required to support breeding events to completion. </w:t>
            </w:r>
            <w:r w:rsidRPr="00795636">
              <w:rPr>
                <w:rFonts w:ascii="Century Gothic" w:hAnsi="Century Gothic"/>
                <w:color w:val="FFFFFF" w:themeColor="background1"/>
                <w:sz w:val="18"/>
                <w:szCs w:val="18"/>
              </w:rPr>
              <w:t>Option to be considered under all water resource availabilities, however more likely to be triggered under moderate or high water resource availability.</w:t>
            </w:r>
          </w:p>
        </w:tc>
        <w:tc>
          <w:tcPr>
            <w:tcW w:w="4703" w:type="dxa"/>
            <w:shd w:val="clear" w:color="auto" w:fill="auto"/>
            <w:vAlign w:val="center"/>
          </w:tcPr>
          <w:p w14:paraId="3870D992"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 xml:space="preserve">Contingency </w:t>
            </w:r>
          </w:p>
        </w:tc>
      </w:tr>
      <w:tr w:rsidR="00FB281C" w:rsidRPr="006F4B5B" w14:paraId="4C1291C0" w14:textId="77777777" w:rsidTr="00AF643B">
        <w:trPr>
          <w:trHeight w:val="294"/>
        </w:trPr>
        <w:tc>
          <w:tcPr>
            <w:tcW w:w="3166" w:type="dxa"/>
            <w:shd w:val="clear" w:color="auto" w:fill="auto"/>
          </w:tcPr>
          <w:p w14:paraId="24856FF1" w14:textId="25958714" w:rsidR="00FB281C" w:rsidRDefault="00FB281C" w:rsidP="00783086">
            <w:pPr>
              <w:spacing w:after="0"/>
              <w:jc w:val="left"/>
              <w:rPr>
                <w:rFonts w:ascii="Century Gothic" w:hAnsi="Century Gothic"/>
                <w:b/>
                <w:bCs/>
                <w:sz w:val="18"/>
                <w:szCs w:val="18"/>
              </w:rPr>
            </w:pPr>
            <w:r w:rsidRPr="00A54C9A">
              <w:rPr>
                <w:rFonts w:ascii="Century Gothic" w:hAnsi="Century Gothic"/>
                <w:b/>
                <w:bCs/>
                <w:sz w:val="18"/>
                <w:szCs w:val="18"/>
              </w:rPr>
              <w:t>Willandra Creek</w:t>
            </w:r>
            <w:r w:rsidR="00AF643B">
              <w:rPr>
                <w:rFonts w:ascii="Century Gothic" w:hAnsi="Century Gothic"/>
                <w:b/>
                <w:bCs/>
                <w:sz w:val="18"/>
                <w:szCs w:val="18"/>
              </w:rPr>
              <w:t xml:space="preserve"> (PU 11)</w:t>
            </w:r>
          </w:p>
          <w:p w14:paraId="1814CBE7" w14:textId="77777777" w:rsidR="00BE59B6" w:rsidRDefault="00BE59B6" w:rsidP="00783086">
            <w:pPr>
              <w:spacing w:after="0"/>
              <w:jc w:val="left"/>
              <w:rPr>
                <w:rFonts w:ascii="Century Gothic" w:hAnsi="Century Gothic"/>
                <w:b/>
                <w:bCs/>
                <w:sz w:val="18"/>
                <w:szCs w:val="18"/>
              </w:rPr>
            </w:pPr>
          </w:p>
          <w:p w14:paraId="2E242C0C" w14:textId="77777777" w:rsidR="00FB281C" w:rsidRPr="00117A5F" w:rsidRDefault="00FB281C" w:rsidP="00783086">
            <w:pPr>
              <w:spacing w:after="0"/>
              <w:jc w:val="left"/>
              <w:rPr>
                <w:rFonts w:ascii="Century Gothic" w:hAnsi="Century Gothic"/>
                <w:b/>
                <w:bCs/>
                <w:sz w:val="18"/>
                <w:szCs w:val="18"/>
              </w:rPr>
            </w:pPr>
            <w:r>
              <w:rPr>
                <w:bCs/>
                <w:sz w:val="18"/>
                <w:szCs w:val="18"/>
              </w:rPr>
              <w:t>L</w:t>
            </w:r>
            <w:r w:rsidRPr="00117A5F">
              <w:rPr>
                <w:rFonts w:ascii="Century Gothic" w:hAnsi="Century Gothic"/>
                <w:bCs/>
                <w:sz w:val="18"/>
                <w:szCs w:val="18"/>
              </w:rPr>
              <w:t xml:space="preserve">ateral connectivity </w:t>
            </w:r>
            <w:r>
              <w:rPr>
                <w:rFonts w:ascii="Century Gothic" w:hAnsi="Century Gothic"/>
                <w:bCs/>
                <w:sz w:val="18"/>
                <w:szCs w:val="18"/>
              </w:rPr>
              <w:t>to major distributary</w:t>
            </w:r>
          </w:p>
        </w:tc>
        <w:tc>
          <w:tcPr>
            <w:tcW w:w="2484" w:type="dxa"/>
            <w:shd w:val="clear" w:color="auto" w:fill="auto"/>
            <w:vAlign w:val="center"/>
          </w:tcPr>
          <w:p w14:paraId="3CBA8461"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Small fresh event (up to 18GL) @ Homestead weir targeting low-lying wetland vegetation and habitat</w:t>
            </w:r>
          </w:p>
        </w:tc>
        <w:tc>
          <w:tcPr>
            <w:tcW w:w="2370" w:type="dxa"/>
            <w:shd w:val="clear" w:color="auto" w:fill="auto"/>
            <w:vAlign w:val="center"/>
          </w:tcPr>
          <w:p w14:paraId="5A7543AB"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1-2 years every 10 years (unknown)</w:t>
            </w:r>
          </w:p>
        </w:tc>
        <w:tc>
          <w:tcPr>
            <w:tcW w:w="2866" w:type="dxa"/>
            <w:shd w:val="clear" w:color="auto" w:fill="auto"/>
            <w:vAlign w:val="center"/>
          </w:tcPr>
          <w:p w14:paraId="5FB1ED6E" w14:textId="77777777" w:rsidR="00FB281C" w:rsidRPr="0039236B" w:rsidRDefault="00FB281C" w:rsidP="00783086">
            <w:pPr>
              <w:spacing w:after="0"/>
              <w:jc w:val="center"/>
              <w:rPr>
                <w:rFonts w:ascii="Century Gothic" w:hAnsi="Century Gothic"/>
                <w:bCs/>
                <w:sz w:val="18"/>
                <w:szCs w:val="18"/>
                <w:highlight w:val="yellow"/>
              </w:rPr>
            </w:pPr>
            <w:r w:rsidRPr="0039236B">
              <w:rPr>
                <w:rFonts w:ascii="Century Gothic" w:hAnsi="Century Gothic"/>
                <w:bCs/>
                <w:sz w:val="18"/>
                <w:szCs w:val="18"/>
              </w:rPr>
              <w:t xml:space="preserve">Distributary receives stock and domestic flows. Demand met in three of the last 4 years.  </w:t>
            </w:r>
          </w:p>
        </w:tc>
        <w:tc>
          <w:tcPr>
            <w:tcW w:w="1870" w:type="dxa"/>
            <w:shd w:val="clear" w:color="000000" w:fill="92D050"/>
            <w:vAlign w:val="center"/>
          </w:tcPr>
          <w:p w14:paraId="47EE8DE5"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c>
          <w:tcPr>
            <w:tcW w:w="3979" w:type="dxa"/>
            <w:shd w:val="clear" w:color="auto" w:fill="FFFFFF" w:themeFill="background1"/>
            <w:vAlign w:val="center"/>
          </w:tcPr>
          <w:p w14:paraId="25C66A7A" w14:textId="77777777" w:rsidR="00FB281C" w:rsidRPr="00D62EF6" w:rsidRDefault="00FB281C" w:rsidP="00783086">
            <w:pPr>
              <w:spacing w:after="0"/>
              <w:jc w:val="center"/>
              <w:rPr>
                <w:rFonts w:ascii="Century Gothic" w:hAnsi="Century Gothic"/>
                <w:sz w:val="18"/>
                <w:szCs w:val="18"/>
              </w:rPr>
            </w:pPr>
            <w:r w:rsidRPr="00D62EF6">
              <w:rPr>
                <w:rFonts w:ascii="Century Gothic" w:hAnsi="Century Gothic"/>
                <w:sz w:val="18"/>
                <w:szCs w:val="18"/>
              </w:rPr>
              <w:t xml:space="preserve">A low priority for environmental water. </w:t>
            </w:r>
            <w:r>
              <w:rPr>
                <w:rFonts w:ascii="Century Gothic" w:hAnsi="Century Gothic"/>
                <w:sz w:val="18"/>
                <w:szCs w:val="18"/>
              </w:rPr>
              <w:t>A</w:t>
            </w:r>
            <w:r w:rsidRPr="00D62EF6">
              <w:rPr>
                <w:rFonts w:ascii="Century Gothic" w:hAnsi="Century Gothic"/>
                <w:sz w:val="18"/>
                <w:szCs w:val="18"/>
              </w:rPr>
              <w:t>sset receives more water under regulated conditions than naturally</w:t>
            </w:r>
          </w:p>
        </w:tc>
        <w:tc>
          <w:tcPr>
            <w:tcW w:w="4703" w:type="dxa"/>
            <w:shd w:val="clear" w:color="000000" w:fill="92D050"/>
            <w:vAlign w:val="center"/>
          </w:tcPr>
          <w:p w14:paraId="47EF8D75"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r>
      <w:tr w:rsidR="00D509C4" w:rsidRPr="006F4B5B" w14:paraId="72C18C41" w14:textId="77777777" w:rsidTr="00AC6A46">
        <w:trPr>
          <w:trHeight w:val="294"/>
        </w:trPr>
        <w:tc>
          <w:tcPr>
            <w:tcW w:w="3166" w:type="dxa"/>
            <w:vMerge w:val="restart"/>
            <w:shd w:val="clear" w:color="auto" w:fill="auto"/>
          </w:tcPr>
          <w:p w14:paraId="7F6E6131" w14:textId="7D19A21A" w:rsidR="00D509C4" w:rsidRDefault="00D509C4" w:rsidP="00D509C4">
            <w:pPr>
              <w:spacing w:after="0"/>
              <w:jc w:val="left"/>
              <w:rPr>
                <w:rFonts w:ascii="Century Gothic" w:hAnsi="Century Gothic"/>
                <w:b/>
                <w:bCs/>
                <w:sz w:val="18"/>
                <w:szCs w:val="18"/>
              </w:rPr>
            </w:pPr>
            <w:r w:rsidRPr="00A54C9A">
              <w:rPr>
                <w:rFonts w:ascii="Century Gothic" w:hAnsi="Century Gothic"/>
                <w:b/>
                <w:bCs/>
                <w:sz w:val="18"/>
                <w:szCs w:val="18"/>
              </w:rPr>
              <w:t>Merrimajeel</w:t>
            </w:r>
            <w:r>
              <w:rPr>
                <w:rFonts w:ascii="Century Gothic" w:hAnsi="Century Gothic"/>
                <w:b/>
                <w:bCs/>
                <w:sz w:val="18"/>
                <w:szCs w:val="18"/>
              </w:rPr>
              <w:t xml:space="preserve"> Creek</w:t>
            </w:r>
            <w:r w:rsidR="00872DE6">
              <w:rPr>
                <w:rFonts w:ascii="Century Gothic" w:hAnsi="Century Gothic"/>
                <w:b/>
                <w:color w:val="808080" w:themeColor="background1" w:themeShade="80"/>
                <w:sz w:val="18"/>
                <w:szCs w:val="18"/>
              </w:rPr>
              <w:t xml:space="preserve"> </w:t>
            </w:r>
            <w:r w:rsidR="00AF643B">
              <w:rPr>
                <w:rFonts w:ascii="Century Gothic" w:hAnsi="Century Gothic"/>
                <w:b/>
                <w:bCs/>
                <w:sz w:val="18"/>
                <w:szCs w:val="18"/>
              </w:rPr>
              <w:t>(PU 13)</w:t>
            </w:r>
          </w:p>
          <w:p w14:paraId="4F4DA0EE" w14:textId="77777777" w:rsidR="008B0CBD" w:rsidRDefault="008B0CBD" w:rsidP="00D509C4">
            <w:pPr>
              <w:spacing w:after="0"/>
              <w:jc w:val="left"/>
              <w:rPr>
                <w:rFonts w:ascii="Century Gothic" w:hAnsi="Century Gothic"/>
                <w:b/>
                <w:bCs/>
                <w:sz w:val="18"/>
                <w:szCs w:val="18"/>
              </w:rPr>
            </w:pPr>
          </w:p>
          <w:p w14:paraId="48938AF6" w14:textId="79B1256D" w:rsidR="00D509C4" w:rsidRDefault="00D509C4" w:rsidP="00D509C4">
            <w:pPr>
              <w:spacing w:after="0"/>
              <w:jc w:val="left"/>
              <w:rPr>
                <w:rFonts w:ascii="Century Gothic" w:hAnsi="Century Gothic"/>
                <w:bCs/>
                <w:sz w:val="18"/>
                <w:szCs w:val="18"/>
              </w:rPr>
            </w:pPr>
            <w:r>
              <w:rPr>
                <w:bCs/>
                <w:sz w:val="18"/>
                <w:szCs w:val="18"/>
              </w:rPr>
              <w:t>L</w:t>
            </w:r>
            <w:r w:rsidRPr="00117A5F">
              <w:rPr>
                <w:rFonts w:ascii="Century Gothic" w:hAnsi="Century Gothic"/>
                <w:bCs/>
                <w:sz w:val="18"/>
                <w:szCs w:val="18"/>
              </w:rPr>
              <w:t xml:space="preserve">ateral connectivity </w:t>
            </w:r>
            <w:r>
              <w:rPr>
                <w:rFonts w:ascii="Century Gothic" w:hAnsi="Century Gothic"/>
                <w:bCs/>
                <w:sz w:val="18"/>
                <w:szCs w:val="18"/>
              </w:rPr>
              <w:t xml:space="preserve">to major distributaries </w:t>
            </w:r>
          </w:p>
          <w:p w14:paraId="5F46EA70" w14:textId="196EE5F3" w:rsidR="00D509C4" w:rsidRDefault="00D509C4" w:rsidP="00D509C4">
            <w:pPr>
              <w:spacing w:after="0"/>
              <w:jc w:val="left"/>
              <w:rPr>
                <w:rFonts w:ascii="Century Gothic" w:hAnsi="Century Gothic"/>
                <w:bCs/>
                <w:sz w:val="18"/>
                <w:szCs w:val="18"/>
              </w:rPr>
            </w:pPr>
            <w:r>
              <w:rPr>
                <w:rFonts w:ascii="Century Gothic" w:hAnsi="Century Gothic"/>
                <w:bCs/>
                <w:sz w:val="18"/>
                <w:szCs w:val="18"/>
              </w:rPr>
              <w:t xml:space="preserve">Foraging and nesting habitat for waterbirds </w:t>
            </w:r>
          </w:p>
          <w:p w14:paraId="3E9CBA2E" w14:textId="1F55AE5D" w:rsidR="00D509C4" w:rsidRPr="00F20625" w:rsidRDefault="00D509C4" w:rsidP="00D509C4">
            <w:pPr>
              <w:spacing w:after="0"/>
              <w:jc w:val="left"/>
              <w:rPr>
                <w:rFonts w:ascii="Century Gothic" w:hAnsi="Century Gothic"/>
                <w:bCs/>
                <w:sz w:val="18"/>
                <w:szCs w:val="18"/>
              </w:rPr>
            </w:pPr>
          </w:p>
        </w:tc>
        <w:tc>
          <w:tcPr>
            <w:tcW w:w="2484" w:type="dxa"/>
            <w:shd w:val="clear" w:color="auto" w:fill="auto"/>
            <w:vAlign w:val="center"/>
          </w:tcPr>
          <w:p w14:paraId="1D9F5B58" w14:textId="1144CD00" w:rsidR="00D509C4" w:rsidRPr="0039236B" w:rsidRDefault="00D509C4" w:rsidP="00D509C4">
            <w:pPr>
              <w:spacing w:after="0"/>
              <w:jc w:val="center"/>
              <w:rPr>
                <w:rFonts w:ascii="Century Gothic" w:hAnsi="Century Gothic"/>
                <w:sz w:val="18"/>
                <w:szCs w:val="18"/>
              </w:rPr>
            </w:pPr>
            <w:r w:rsidRPr="0039236B">
              <w:rPr>
                <w:rFonts w:ascii="Century Gothic" w:hAnsi="Century Gothic"/>
                <w:sz w:val="18"/>
                <w:szCs w:val="18"/>
              </w:rPr>
              <w:t>Small fresh event (7-8 GL at Torriganny weir) targeting wetland vegetation and habitat</w:t>
            </w:r>
          </w:p>
        </w:tc>
        <w:tc>
          <w:tcPr>
            <w:tcW w:w="2370" w:type="dxa"/>
            <w:shd w:val="clear" w:color="auto" w:fill="auto"/>
            <w:vAlign w:val="center"/>
          </w:tcPr>
          <w:p w14:paraId="057FF047" w14:textId="1289237E" w:rsidR="00D509C4" w:rsidRPr="0039236B" w:rsidRDefault="00D509C4" w:rsidP="00D509C4">
            <w:pPr>
              <w:spacing w:after="0"/>
              <w:jc w:val="center"/>
              <w:rPr>
                <w:rFonts w:ascii="Century Gothic" w:hAnsi="Century Gothic"/>
                <w:sz w:val="18"/>
                <w:szCs w:val="18"/>
              </w:rPr>
            </w:pPr>
            <w:r w:rsidRPr="0039236B">
              <w:rPr>
                <w:rFonts w:ascii="Century Gothic" w:hAnsi="Century Gothic"/>
                <w:sz w:val="18"/>
                <w:szCs w:val="18"/>
              </w:rPr>
              <w:t>7 years every 10 years (unknown)</w:t>
            </w:r>
          </w:p>
        </w:tc>
        <w:tc>
          <w:tcPr>
            <w:tcW w:w="2866" w:type="dxa"/>
            <w:shd w:val="clear" w:color="auto" w:fill="auto"/>
            <w:vAlign w:val="center"/>
          </w:tcPr>
          <w:p w14:paraId="183174D7" w14:textId="2D5E7264" w:rsidR="00D509C4" w:rsidRPr="0039236B" w:rsidRDefault="00D509C4" w:rsidP="00C20379">
            <w:pPr>
              <w:spacing w:after="0"/>
              <w:jc w:val="center"/>
              <w:rPr>
                <w:rFonts w:ascii="Century Gothic" w:hAnsi="Century Gothic"/>
                <w:bCs/>
                <w:sz w:val="18"/>
                <w:szCs w:val="18"/>
              </w:rPr>
            </w:pPr>
            <w:r w:rsidRPr="0039236B">
              <w:rPr>
                <w:rFonts w:ascii="Century Gothic" w:hAnsi="Century Gothic"/>
                <w:bCs/>
                <w:sz w:val="18"/>
                <w:szCs w:val="18"/>
              </w:rPr>
              <w:t>Distributary system was extensively flooded, triggering a major bird breeding event in late 2016.  Distributary receives stock and domestic flows</w:t>
            </w:r>
            <w:r w:rsidR="004C1AFA">
              <w:rPr>
                <w:rFonts w:ascii="Century Gothic" w:hAnsi="Century Gothic"/>
                <w:bCs/>
                <w:sz w:val="18"/>
                <w:szCs w:val="18"/>
              </w:rPr>
              <w:t xml:space="preserve"> and delivery is </w:t>
            </w:r>
            <w:r w:rsidR="00C20379">
              <w:rPr>
                <w:rFonts w:ascii="Century Gothic" w:hAnsi="Century Gothic"/>
                <w:bCs/>
                <w:sz w:val="18"/>
                <w:szCs w:val="18"/>
              </w:rPr>
              <w:t xml:space="preserve">coordinated with </w:t>
            </w:r>
            <w:r w:rsidR="004C1AFA">
              <w:rPr>
                <w:rFonts w:ascii="Century Gothic" w:hAnsi="Century Gothic"/>
                <w:bCs/>
                <w:sz w:val="18"/>
                <w:szCs w:val="18"/>
              </w:rPr>
              <w:t>these flows</w:t>
            </w:r>
            <w:r w:rsidRPr="0039236B">
              <w:rPr>
                <w:rFonts w:ascii="Century Gothic" w:hAnsi="Century Gothic"/>
                <w:bCs/>
                <w:sz w:val="18"/>
                <w:szCs w:val="18"/>
              </w:rPr>
              <w:t>.</w:t>
            </w:r>
          </w:p>
        </w:tc>
        <w:tc>
          <w:tcPr>
            <w:tcW w:w="1870" w:type="dxa"/>
            <w:shd w:val="clear" w:color="auto" w:fill="FF0000"/>
            <w:vAlign w:val="center"/>
          </w:tcPr>
          <w:p w14:paraId="3C5C138E" w14:textId="2D8A0A57" w:rsidR="00D509C4" w:rsidRDefault="00D509C4" w:rsidP="00D509C4">
            <w:pPr>
              <w:spacing w:after="0"/>
              <w:jc w:val="center"/>
              <w:rPr>
                <w:rFonts w:ascii="Century Gothic" w:hAnsi="Century Gothic"/>
                <w:color w:val="000000"/>
                <w:sz w:val="18"/>
                <w:szCs w:val="18"/>
              </w:rPr>
            </w:pPr>
            <w:r>
              <w:rPr>
                <w:rFonts w:ascii="Century Gothic" w:hAnsi="Century Gothic"/>
                <w:color w:val="000000"/>
                <w:sz w:val="18"/>
                <w:szCs w:val="18"/>
              </w:rPr>
              <w:t>Watering required most years</w:t>
            </w:r>
          </w:p>
        </w:tc>
        <w:tc>
          <w:tcPr>
            <w:tcW w:w="3979" w:type="dxa"/>
            <w:shd w:val="clear" w:color="auto" w:fill="365F91" w:themeFill="accent1" w:themeFillShade="BF"/>
            <w:vAlign w:val="center"/>
          </w:tcPr>
          <w:p w14:paraId="3366F1F3" w14:textId="176F8ABD" w:rsidR="00D509C4" w:rsidRPr="00795636" w:rsidRDefault="00D509C4" w:rsidP="00D509C4">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Watering required this year or next. This event is </w:t>
            </w:r>
            <w:r w:rsidR="003A46EE">
              <w:rPr>
                <w:rFonts w:ascii="Century Gothic" w:hAnsi="Century Gothic"/>
                <w:color w:val="FFFFFF" w:themeColor="background1"/>
                <w:sz w:val="18"/>
                <w:szCs w:val="18"/>
              </w:rPr>
              <w:t>saleable</w:t>
            </w:r>
            <w:r>
              <w:rPr>
                <w:rFonts w:ascii="Century Gothic" w:hAnsi="Century Gothic"/>
                <w:color w:val="FFFFFF" w:themeColor="background1"/>
                <w:sz w:val="18"/>
                <w:szCs w:val="18"/>
              </w:rPr>
              <w:t xml:space="preserve"> and is an o</w:t>
            </w:r>
            <w:r w:rsidRPr="00795636">
              <w:rPr>
                <w:rFonts w:ascii="Century Gothic" w:hAnsi="Century Gothic"/>
                <w:color w:val="FFFFFF" w:themeColor="background1"/>
                <w:sz w:val="18"/>
                <w:szCs w:val="18"/>
              </w:rPr>
              <w:t xml:space="preserve">ption to be considered under </w:t>
            </w:r>
            <w:r>
              <w:rPr>
                <w:rFonts w:ascii="Century Gothic" w:hAnsi="Century Gothic"/>
                <w:color w:val="FFFFFF" w:themeColor="background1"/>
                <w:sz w:val="18"/>
                <w:szCs w:val="18"/>
              </w:rPr>
              <w:t>all water resource availabilities</w:t>
            </w:r>
            <w:r w:rsidRPr="00795636">
              <w:rPr>
                <w:rFonts w:ascii="Century Gothic" w:hAnsi="Century Gothic"/>
                <w:color w:val="FFFFFF" w:themeColor="background1"/>
                <w:sz w:val="18"/>
                <w:szCs w:val="18"/>
              </w:rPr>
              <w:t>.</w:t>
            </w:r>
          </w:p>
        </w:tc>
        <w:tc>
          <w:tcPr>
            <w:tcW w:w="4703" w:type="dxa"/>
            <w:shd w:val="clear" w:color="auto" w:fill="FF0000"/>
            <w:vAlign w:val="center"/>
          </w:tcPr>
          <w:p w14:paraId="0F5CB612" w14:textId="34E1C3FF" w:rsidR="00D509C4" w:rsidRDefault="00D509C4" w:rsidP="00D509C4">
            <w:pPr>
              <w:spacing w:after="0"/>
              <w:jc w:val="center"/>
              <w:rPr>
                <w:rFonts w:ascii="Century Gothic" w:hAnsi="Century Gothic"/>
                <w:color w:val="000000"/>
                <w:sz w:val="18"/>
                <w:szCs w:val="18"/>
              </w:rPr>
            </w:pPr>
            <w:r>
              <w:rPr>
                <w:rFonts w:ascii="Century Gothic" w:hAnsi="Century Gothic"/>
                <w:color w:val="000000"/>
                <w:sz w:val="18"/>
                <w:szCs w:val="18"/>
              </w:rPr>
              <w:t>Watering required</w:t>
            </w:r>
          </w:p>
        </w:tc>
      </w:tr>
      <w:tr w:rsidR="00FB281C" w:rsidRPr="006F4B5B" w14:paraId="3A70E8B4" w14:textId="77777777" w:rsidTr="00966167">
        <w:trPr>
          <w:trHeight w:val="1551"/>
        </w:trPr>
        <w:tc>
          <w:tcPr>
            <w:tcW w:w="3166" w:type="dxa"/>
            <w:vMerge/>
            <w:shd w:val="clear" w:color="auto" w:fill="auto"/>
            <w:vAlign w:val="center"/>
          </w:tcPr>
          <w:p w14:paraId="062E90E7" w14:textId="77777777" w:rsidR="00FB281C" w:rsidRDefault="00FB281C" w:rsidP="00783086">
            <w:pPr>
              <w:spacing w:after="0"/>
              <w:jc w:val="left"/>
              <w:rPr>
                <w:rFonts w:ascii="Century Gothic" w:hAnsi="Century Gothic"/>
                <w:b/>
                <w:bCs/>
                <w:sz w:val="18"/>
                <w:szCs w:val="18"/>
              </w:rPr>
            </w:pPr>
          </w:p>
        </w:tc>
        <w:tc>
          <w:tcPr>
            <w:tcW w:w="2484" w:type="dxa"/>
            <w:shd w:val="clear" w:color="auto" w:fill="auto"/>
            <w:vAlign w:val="center"/>
          </w:tcPr>
          <w:p w14:paraId="4379A7FD"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Medium scale event (50-60 GL Torriganny weir) targeting wetland vegetation and habitat</w:t>
            </w:r>
          </w:p>
        </w:tc>
        <w:tc>
          <w:tcPr>
            <w:tcW w:w="2370" w:type="dxa"/>
            <w:shd w:val="clear" w:color="auto" w:fill="auto"/>
            <w:vAlign w:val="center"/>
          </w:tcPr>
          <w:p w14:paraId="2D2E65FC"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3 years every 10 years (unknown)</w:t>
            </w:r>
          </w:p>
        </w:tc>
        <w:tc>
          <w:tcPr>
            <w:tcW w:w="2866" w:type="dxa"/>
            <w:shd w:val="clear" w:color="auto" w:fill="auto"/>
            <w:vAlign w:val="center"/>
          </w:tcPr>
          <w:p w14:paraId="680B3C8D" w14:textId="732D3589" w:rsidR="00FB281C" w:rsidRPr="0039236B" w:rsidRDefault="0014101B" w:rsidP="0014101B">
            <w:pPr>
              <w:spacing w:after="0"/>
              <w:jc w:val="center"/>
              <w:rPr>
                <w:rFonts w:ascii="Century Gothic" w:hAnsi="Century Gothic"/>
                <w:bCs/>
                <w:sz w:val="18"/>
                <w:szCs w:val="18"/>
              </w:rPr>
            </w:pPr>
            <w:r>
              <w:rPr>
                <w:rFonts w:ascii="Century Gothic" w:hAnsi="Century Gothic"/>
                <w:bCs/>
                <w:sz w:val="18"/>
                <w:szCs w:val="18"/>
              </w:rPr>
              <w:t>This demand was last met in 2016-17.</w:t>
            </w:r>
          </w:p>
        </w:tc>
        <w:tc>
          <w:tcPr>
            <w:tcW w:w="1870" w:type="dxa"/>
            <w:shd w:val="clear" w:color="auto" w:fill="92D050"/>
            <w:vAlign w:val="center"/>
          </w:tcPr>
          <w:p w14:paraId="121EDC6B"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3979" w:type="dxa"/>
            <w:shd w:val="clear" w:color="000000" w:fill="95B3D7"/>
            <w:vAlign w:val="center"/>
          </w:tcPr>
          <w:p w14:paraId="44FABDA0" w14:textId="48D92FC7" w:rsidR="00FB281C" w:rsidRPr="00795636" w:rsidRDefault="00FB281C" w:rsidP="00783086">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This event is </w:t>
            </w:r>
            <w:r w:rsidR="003A46EE">
              <w:rPr>
                <w:rFonts w:ascii="Century Gothic" w:hAnsi="Century Gothic"/>
                <w:color w:val="FFFFFF" w:themeColor="background1"/>
                <w:sz w:val="18"/>
                <w:szCs w:val="18"/>
              </w:rPr>
              <w:t>scalable</w:t>
            </w:r>
            <w:r>
              <w:rPr>
                <w:rFonts w:ascii="Century Gothic" w:hAnsi="Century Gothic"/>
                <w:color w:val="FFFFFF" w:themeColor="background1"/>
                <w:sz w:val="18"/>
                <w:szCs w:val="18"/>
              </w:rPr>
              <w:t xml:space="preserve"> and is an o</w:t>
            </w:r>
            <w:r w:rsidRPr="00795636">
              <w:rPr>
                <w:rFonts w:ascii="Century Gothic" w:hAnsi="Century Gothic"/>
                <w:color w:val="FFFFFF" w:themeColor="background1"/>
                <w:sz w:val="18"/>
                <w:szCs w:val="18"/>
              </w:rPr>
              <w:t>ption</w:t>
            </w:r>
            <w:r>
              <w:rPr>
                <w:rFonts w:ascii="Century Gothic" w:hAnsi="Century Gothic"/>
                <w:color w:val="FFFFFF" w:themeColor="background1"/>
                <w:sz w:val="18"/>
                <w:szCs w:val="18"/>
              </w:rPr>
              <w:t xml:space="preserve"> </w:t>
            </w:r>
            <w:r w:rsidRPr="00795636">
              <w:rPr>
                <w:rFonts w:ascii="Century Gothic" w:hAnsi="Century Gothic"/>
                <w:color w:val="FFFFFF" w:themeColor="background1"/>
                <w:sz w:val="18"/>
                <w:szCs w:val="18"/>
              </w:rPr>
              <w:t>to be considered under a moderate water resource availability. A low priority for CEW under a high water resource availability as demands will be met</w:t>
            </w:r>
            <w:r>
              <w:rPr>
                <w:rFonts w:ascii="Century Gothic" w:hAnsi="Century Gothic"/>
                <w:color w:val="FFFFFF" w:themeColor="background1"/>
                <w:sz w:val="18"/>
                <w:szCs w:val="18"/>
              </w:rPr>
              <w:t xml:space="preserve"> through other sources of water.</w:t>
            </w:r>
          </w:p>
        </w:tc>
        <w:tc>
          <w:tcPr>
            <w:tcW w:w="4703" w:type="dxa"/>
            <w:shd w:val="clear" w:color="auto" w:fill="92D050"/>
            <w:vAlign w:val="center"/>
          </w:tcPr>
          <w:p w14:paraId="62498B46"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FB281C" w:rsidRPr="006F4B5B" w14:paraId="279E33A6" w14:textId="77777777" w:rsidTr="00966167">
        <w:trPr>
          <w:trHeight w:val="932"/>
        </w:trPr>
        <w:tc>
          <w:tcPr>
            <w:tcW w:w="3166" w:type="dxa"/>
            <w:vMerge/>
            <w:shd w:val="clear" w:color="auto" w:fill="auto"/>
          </w:tcPr>
          <w:p w14:paraId="189C06ED" w14:textId="77777777" w:rsidR="00FB281C" w:rsidRDefault="00FB281C" w:rsidP="00783086">
            <w:pPr>
              <w:spacing w:after="0"/>
              <w:jc w:val="left"/>
              <w:rPr>
                <w:rFonts w:ascii="Century Gothic" w:hAnsi="Century Gothic"/>
                <w:b/>
                <w:bCs/>
                <w:sz w:val="18"/>
                <w:szCs w:val="18"/>
              </w:rPr>
            </w:pPr>
          </w:p>
        </w:tc>
        <w:tc>
          <w:tcPr>
            <w:tcW w:w="2484" w:type="dxa"/>
            <w:shd w:val="clear" w:color="auto" w:fill="auto"/>
            <w:vAlign w:val="center"/>
          </w:tcPr>
          <w:p w14:paraId="34C27B27"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Large scale event (~100-125 GL Torriganny weir) targeting wetland vegetation and habitat</w:t>
            </w:r>
          </w:p>
          <w:p w14:paraId="23FB64D5" w14:textId="77777777" w:rsidR="00FB281C" w:rsidRPr="0039236B" w:rsidRDefault="00FB281C" w:rsidP="00783086">
            <w:pPr>
              <w:spacing w:after="0"/>
              <w:jc w:val="center"/>
              <w:rPr>
                <w:rFonts w:ascii="Century Gothic" w:hAnsi="Century Gothic"/>
                <w:sz w:val="18"/>
                <w:szCs w:val="18"/>
              </w:rPr>
            </w:pPr>
          </w:p>
          <w:p w14:paraId="7E57F4CD" w14:textId="77777777" w:rsidR="00FB281C" w:rsidRPr="0039236B" w:rsidRDefault="00FB281C" w:rsidP="00783086">
            <w:pPr>
              <w:spacing w:after="0"/>
              <w:jc w:val="center"/>
              <w:rPr>
                <w:rFonts w:ascii="Century Gothic" w:hAnsi="Century Gothic"/>
                <w:sz w:val="18"/>
                <w:szCs w:val="18"/>
              </w:rPr>
            </w:pPr>
          </w:p>
        </w:tc>
        <w:tc>
          <w:tcPr>
            <w:tcW w:w="2370" w:type="dxa"/>
            <w:shd w:val="clear" w:color="auto" w:fill="auto"/>
            <w:vAlign w:val="center"/>
          </w:tcPr>
          <w:p w14:paraId="0F5749DF"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2 years every 10 years (unknown)</w:t>
            </w:r>
          </w:p>
        </w:tc>
        <w:tc>
          <w:tcPr>
            <w:tcW w:w="2866" w:type="dxa"/>
            <w:shd w:val="clear" w:color="auto" w:fill="auto"/>
            <w:vAlign w:val="center"/>
          </w:tcPr>
          <w:p w14:paraId="22B9AAFB" w14:textId="286BB019" w:rsidR="00FB281C" w:rsidRPr="0039236B" w:rsidRDefault="00FB281C" w:rsidP="00783086">
            <w:pPr>
              <w:spacing w:after="0"/>
              <w:jc w:val="center"/>
              <w:rPr>
                <w:rFonts w:ascii="Century Gothic" w:hAnsi="Century Gothic"/>
                <w:bCs/>
                <w:sz w:val="18"/>
                <w:szCs w:val="18"/>
              </w:rPr>
            </w:pPr>
            <w:r w:rsidRPr="0039236B">
              <w:rPr>
                <w:rFonts w:ascii="Century Gothic" w:hAnsi="Century Gothic"/>
                <w:bCs/>
                <w:sz w:val="18"/>
                <w:szCs w:val="18"/>
              </w:rPr>
              <w:t>Events of this magnitude have occurred in flood years (2012 and 2016)</w:t>
            </w:r>
            <w:r w:rsidR="0014101B">
              <w:rPr>
                <w:rFonts w:ascii="Century Gothic" w:hAnsi="Century Gothic"/>
                <w:bCs/>
                <w:sz w:val="18"/>
                <w:szCs w:val="18"/>
              </w:rPr>
              <w:t>.</w:t>
            </w:r>
          </w:p>
        </w:tc>
        <w:tc>
          <w:tcPr>
            <w:tcW w:w="1870" w:type="dxa"/>
            <w:shd w:val="clear" w:color="auto" w:fill="92D050"/>
            <w:vAlign w:val="center"/>
          </w:tcPr>
          <w:p w14:paraId="47E13726"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3979" w:type="dxa"/>
            <w:shd w:val="clear" w:color="auto" w:fill="FFFFFF" w:themeFill="background1"/>
            <w:vAlign w:val="center"/>
          </w:tcPr>
          <w:p w14:paraId="260D9016" w14:textId="614D1A65" w:rsidR="00FB281C" w:rsidRPr="00795636" w:rsidRDefault="00FB281C" w:rsidP="00783086">
            <w:pPr>
              <w:spacing w:after="0"/>
              <w:jc w:val="center"/>
              <w:rPr>
                <w:rFonts w:ascii="Century Gothic" w:hAnsi="Century Gothic"/>
                <w:color w:val="FFFFFF" w:themeColor="background1"/>
                <w:sz w:val="18"/>
                <w:szCs w:val="18"/>
              </w:rPr>
            </w:pPr>
            <w:r w:rsidRPr="00D62EF6">
              <w:rPr>
                <w:rFonts w:ascii="Century Gothic" w:hAnsi="Century Gothic"/>
                <w:sz w:val="18"/>
                <w:szCs w:val="18"/>
              </w:rPr>
              <w:t xml:space="preserve">A low priority for </w:t>
            </w:r>
            <w:r w:rsidR="0014101B">
              <w:rPr>
                <w:rFonts w:ascii="Century Gothic" w:hAnsi="Century Gothic"/>
                <w:sz w:val="18"/>
                <w:szCs w:val="18"/>
              </w:rPr>
              <w:t>Commonwealth environmental water. Under a high water resource availability demand would be met through other sources of water.</w:t>
            </w:r>
          </w:p>
        </w:tc>
        <w:tc>
          <w:tcPr>
            <w:tcW w:w="4703" w:type="dxa"/>
            <w:shd w:val="clear" w:color="auto" w:fill="92D050"/>
            <w:vAlign w:val="center"/>
          </w:tcPr>
          <w:p w14:paraId="715D6951"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r>
      <w:tr w:rsidR="00D509C4" w:rsidRPr="006F4B5B" w14:paraId="3333FE10" w14:textId="77777777" w:rsidTr="00B67E36">
        <w:trPr>
          <w:trHeight w:val="1550"/>
        </w:trPr>
        <w:tc>
          <w:tcPr>
            <w:tcW w:w="3166" w:type="dxa"/>
            <w:vMerge w:val="restart"/>
            <w:shd w:val="clear" w:color="auto" w:fill="auto"/>
          </w:tcPr>
          <w:p w14:paraId="7B303E71" w14:textId="260DB841" w:rsidR="00D509C4" w:rsidRPr="00AF643B" w:rsidRDefault="00D509C4" w:rsidP="00D509C4">
            <w:pPr>
              <w:spacing w:after="0"/>
              <w:jc w:val="left"/>
              <w:rPr>
                <w:rFonts w:ascii="Century Gothic" w:hAnsi="Century Gothic"/>
                <w:b/>
                <w:sz w:val="18"/>
                <w:szCs w:val="18"/>
              </w:rPr>
            </w:pPr>
            <w:r>
              <w:rPr>
                <w:rFonts w:ascii="Century Gothic" w:hAnsi="Century Gothic"/>
                <w:b/>
                <w:bCs/>
                <w:sz w:val="18"/>
                <w:szCs w:val="18"/>
              </w:rPr>
              <w:t xml:space="preserve">Merrowie Creek </w:t>
            </w:r>
            <w:r w:rsidR="00AF643B" w:rsidRPr="00AF643B">
              <w:rPr>
                <w:rFonts w:ascii="Century Gothic" w:hAnsi="Century Gothic"/>
                <w:b/>
                <w:sz w:val="18"/>
                <w:szCs w:val="18"/>
              </w:rPr>
              <w:t>(PU 12)</w:t>
            </w:r>
          </w:p>
          <w:p w14:paraId="04D87EC6" w14:textId="55ECCF16" w:rsidR="00D509C4" w:rsidRDefault="00D509C4" w:rsidP="00D509C4">
            <w:pPr>
              <w:spacing w:after="0"/>
              <w:jc w:val="left"/>
              <w:rPr>
                <w:rFonts w:ascii="Century Gothic" w:hAnsi="Century Gothic"/>
                <w:b/>
                <w:bCs/>
                <w:sz w:val="18"/>
                <w:szCs w:val="18"/>
              </w:rPr>
            </w:pPr>
          </w:p>
          <w:p w14:paraId="00842004" w14:textId="36B516C6" w:rsidR="00D509C4" w:rsidRDefault="00D509C4" w:rsidP="00D509C4">
            <w:pPr>
              <w:spacing w:after="0"/>
              <w:jc w:val="left"/>
              <w:rPr>
                <w:rFonts w:ascii="Century Gothic" w:hAnsi="Century Gothic"/>
                <w:bCs/>
                <w:sz w:val="18"/>
                <w:szCs w:val="18"/>
              </w:rPr>
            </w:pPr>
            <w:r w:rsidRPr="00113702">
              <w:rPr>
                <w:rFonts w:ascii="Century Gothic" w:hAnsi="Century Gothic"/>
                <w:bCs/>
                <w:sz w:val="18"/>
                <w:szCs w:val="18"/>
              </w:rPr>
              <w:t>L</w:t>
            </w:r>
            <w:r w:rsidRPr="00117A5F">
              <w:rPr>
                <w:rFonts w:ascii="Century Gothic" w:hAnsi="Century Gothic"/>
                <w:bCs/>
                <w:sz w:val="18"/>
                <w:szCs w:val="18"/>
              </w:rPr>
              <w:t xml:space="preserve">ateral connectivity </w:t>
            </w:r>
            <w:r>
              <w:rPr>
                <w:rFonts w:ascii="Century Gothic" w:hAnsi="Century Gothic"/>
                <w:bCs/>
                <w:sz w:val="18"/>
                <w:szCs w:val="18"/>
              </w:rPr>
              <w:t xml:space="preserve">to major distributaries </w:t>
            </w:r>
          </w:p>
          <w:p w14:paraId="67CCE1C3" w14:textId="261D80FD" w:rsidR="00D509C4" w:rsidRDefault="00D509C4" w:rsidP="00D509C4">
            <w:pPr>
              <w:spacing w:after="0"/>
              <w:jc w:val="left"/>
              <w:rPr>
                <w:rFonts w:ascii="Century Gothic" w:hAnsi="Century Gothic"/>
                <w:bCs/>
                <w:sz w:val="18"/>
                <w:szCs w:val="18"/>
              </w:rPr>
            </w:pPr>
            <w:r w:rsidRPr="00113702">
              <w:rPr>
                <w:rFonts w:ascii="Century Gothic" w:hAnsi="Century Gothic"/>
                <w:bCs/>
                <w:sz w:val="18"/>
                <w:szCs w:val="18"/>
              </w:rPr>
              <w:t xml:space="preserve">Foraging and nesting </w:t>
            </w:r>
            <w:r>
              <w:rPr>
                <w:rFonts w:ascii="Century Gothic" w:hAnsi="Century Gothic"/>
                <w:bCs/>
                <w:sz w:val="18"/>
                <w:szCs w:val="18"/>
              </w:rPr>
              <w:t>habitat for waterbirds</w:t>
            </w:r>
          </w:p>
          <w:p w14:paraId="39FDEB67" w14:textId="146A5C32" w:rsidR="00D509C4" w:rsidRDefault="00D509C4" w:rsidP="00D509C4">
            <w:pPr>
              <w:spacing w:after="0"/>
              <w:jc w:val="left"/>
              <w:rPr>
                <w:rFonts w:ascii="Century Gothic" w:hAnsi="Century Gothic"/>
                <w:b/>
                <w:bCs/>
                <w:sz w:val="18"/>
                <w:szCs w:val="18"/>
              </w:rPr>
            </w:pPr>
          </w:p>
        </w:tc>
        <w:tc>
          <w:tcPr>
            <w:tcW w:w="2484" w:type="dxa"/>
            <w:shd w:val="clear" w:color="auto" w:fill="auto"/>
            <w:vAlign w:val="center"/>
          </w:tcPr>
          <w:p w14:paraId="5D3CB37F" w14:textId="61585019" w:rsidR="00D509C4" w:rsidRPr="0039236B" w:rsidRDefault="00D509C4" w:rsidP="00D509C4">
            <w:pPr>
              <w:spacing w:after="0"/>
              <w:jc w:val="center"/>
              <w:rPr>
                <w:rFonts w:ascii="Century Gothic" w:hAnsi="Century Gothic"/>
                <w:sz w:val="18"/>
                <w:szCs w:val="18"/>
              </w:rPr>
            </w:pPr>
            <w:r w:rsidRPr="0039236B">
              <w:rPr>
                <w:rFonts w:ascii="Century Gothic" w:hAnsi="Century Gothic"/>
                <w:sz w:val="18"/>
                <w:szCs w:val="18"/>
              </w:rPr>
              <w:t>Small fresh event (7-8 GL at Ganowlia weir(412196)) for targeting low-lying wetland vegetation and habitat</w:t>
            </w:r>
            <w:r w:rsidR="004C1AFA">
              <w:rPr>
                <w:rFonts w:ascii="Century Gothic" w:hAnsi="Century Gothic"/>
                <w:sz w:val="18"/>
                <w:szCs w:val="18"/>
              </w:rPr>
              <w:t>, including Cuba Dam, Ch</w:t>
            </w:r>
            <w:r w:rsidR="00C20379">
              <w:rPr>
                <w:rFonts w:ascii="Century Gothic" w:hAnsi="Century Gothic"/>
                <w:sz w:val="18"/>
                <w:szCs w:val="18"/>
              </w:rPr>
              <w:t>urc</w:t>
            </w:r>
            <w:r w:rsidR="004C1AFA">
              <w:rPr>
                <w:rFonts w:ascii="Century Gothic" w:hAnsi="Century Gothic"/>
                <w:sz w:val="18"/>
                <w:szCs w:val="18"/>
              </w:rPr>
              <w:t>hill Swamp, Merrowie Creek wetlands</w:t>
            </w:r>
          </w:p>
        </w:tc>
        <w:tc>
          <w:tcPr>
            <w:tcW w:w="2370" w:type="dxa"/>
            <w:shd w:val="clear" w:color="auto" w:fill="auto"/>
            <w:vAlign w:val="center"/>
          </w:tcPr>
          <w:p w14:paraId="7CBEEA3F" w14:textId="19866A75" w:rsidR="00D509C4" w:rsidRPr="0039236B" w:rsidRDefault="00D509C4" w:rsidP="00D509C4">
            <w:pPr>
              <w:spacing w:after="0"/>
              <w:jc w:val="center"/>
              <w:rPr>
                <w:rFonts w:ascii="Century Gothic" w:hAnsi="Century Gothic"/>
                <w:sz w:val="18"/>
                <w:szCs w:val="18"/>
              </w:rPr>
            </w:pPr>
            <w:r w:rsidRPr="0039236B">
              <w:rPr>
                <w:rFonts w:ascii="Century Gothic" w:hAnsi="Century Gothic"/>
                <w:sz w:val="18"/>
                <w:szCs w:val="18"/>
              </w:rPr>
              <w:t>3 years every 10 years (unknown)</w:t>
            </w:r>
          </w:p>
        </w:tc>
        <w:tc>
          <w:tcPr>
            <w:tcW w:w="2866" w:type="dxa"/>
            <w:shd w:val="clear" w:color="auto" w:fill="auto"/>
            <w:vAlign w:val="center"/>
          </w:tcPr>
          <w:p w14:paraId="432D6E4B" w14:textId="19DCF702" w:rsidR="00D509C4" w:rsidRPr="0039236B" w:rsidRDefault="00D509C4" w:rsidP="00D509C4">
            <w:pPr>
              <w:spacing w:after="0"/>
              <w:jc w:val="center"/>
              <w:rPr>
                <w:rFonts w:ascii="Century Gothic" w:hAnsi="Century Gothic"/>
                <w:bCs/>
                <w:sz w:val="18"/>
                <w:szCs w:val="18"/>
                <w:highlight w:val="yellow"/>
              </w:rPr>
            </w:pPr>
            <w:r w:rsidRPr="0039236B">
              <w:rPr>
                <w:rFonts w:ascii="Century Gothic" w:hAnsi="Century Gothic"/>
                <w:bCs/>
                <w:sz w:val="18"/>
                <w:szCs w:val="18"/>
              </w:rPr>
              <w:t>This demand was met in three of the previous four years.</w:t>
            </w:r>
          </w:p>
        </w:tc>
        <w:tc>
          <w:tcPr>
            <w:tcW w:w="1870" w:type="dxa"/>
            <w:shd w:val="clear" w:color="auto" w:fill="FFC000"/>
            <w:vAlign w:val="center"/>
          </w:tcPr>
          <w:p w14:paraId="40ED1361" w14:textId="54B2C3D5" w:rsidR="00D509C4" w:rsidRDefault="00D509C4" w:rsidP="00D509C4">
            <w:pPr>
              <w:spacing w:after="0"/>
              <w:jc w:val="center"/>
              <w:rPr>
                <w:rFonts w:ascii="Century Gothic" w:hAnsi="Century Gothic"/>
                <w:color w:val="000000"/>
                <w:sz w:val="18"/>
                <w:szCs w:val="18"/>
              </w:rPr>
            </w:pPr>
            <w:r>
              <w:rPr>
                <w:rFonts w:ascii="Century Gothic" w:hAnsi="Century Gothic"/>
                <w:color w:val="000000"/>
                <w:sz w:val="18"/>
                <w:szCs w:val="18"/>
              </w:rPr>
              <w:t>Watering required this year or next</w:t>
            </w:r>
          </w:p>
        </w:tc>
        <w:tc>
          <w:tcPr>
            <w:tcW w:w="3979" w:type="dxa"/>
            <w:shd w:val="clear" w:color="auto" w:fill="8DB3E2" w:themeFill="text2" w:themeFillTint="66"/>
            <w:vAlign w:val="center"/>
          </w:tcPr>
          <w:p w14:paraId="620D4BCD" w14:textId="0FE49B97" w:rsidR="00D509C4" w:rsidRDefault="00D509C4" w:rsidP="0014101B">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O</w:t>
            </w:r>
            <w:r w:rsidRPr="00795636">
              <w:rPr>
                <w:rFonts w:ascii="Century Gothic" w:hAnsi="Century Gothic"/>
                <w:color w:val="FFFFFF" w:themeColor="background1"/>
                <w:sz w:val="18"/>
                <w:szCs w:val="18"/>
              </w:rPr>
              <w:t>ption to be considered under moderate water resource availability.</w:t>
            </w:r>
            <w:r>
              <w:rPr>
                <w:rFonts w:ascii="Century Gothic" w:hAnsi="Century Gothic"/>
                <w:color w:val="FFFFFF" w:themeColor="background1"/>
                <w:sz w:val="18"/>
                <w:szCs w:val="18"/>
              </w:rPr>
              <w:t xml:space="preserve"> </w:t>
            </w:r>
            <w:r w:rsidRPr="00795636">
              <w:rPr>
                <w:rFonts w:ascii="Century Gothic" w:hAnsi="Century Gothic"/>
                <w:color w:val="FFFFFF" w:themeColor="background1"/>
                <w:sz w:val="18"/>
                <w:szCs w:val="18"/>
              </w:rPr>
              <w:t xml:space="preserve">A low priority for CEW under a high water </w:t>
            </w:r>
            <w:r>
              <w:rPr>
                <w:rFonts w:ascii="Century Gothic" w:hAnsi="Century Gothic"/>
                <w:color w:val="FFFFFF" w:themeColor="background1"/>
                <w:sz w:val="18"/>
                <w:szCs w:val="18"/>
              </w:rPr>
              <w:t>resource availability as demand</w:t>
            </w:r>
            <w:r w:rsidRPr="00795636">
              <w:rPr>
                <w:rFonts w:ascii="Century Gothic" w:hAnsi="Century Gothic"/>
                <w:color w:val="FFFFFF" w:themeColor="background1"/>
                <w:sz w:val="18"/>
                <w:szCs w:val="18"/>
              </w:rPr>
              <w:t xml:space="preserve"> will be met through other sources of water</w:t>
            </w:r>
          </w:p>
        </w:tc>
        <w:tc>
          <w:tcPr>
            <w:tcW w:w="4703" w:type="dxa"/>
            <w:shd w:val="clear" w:color="auto" w:fill="FF0000"/>
            <w:vAlign w:val="center"/>
          </w:tcPr>
          <w:p w14:paraId="3321CFF7" w14:textId="22B6D391" w:rsidR="00D509C4" w:rsidRDefault="00D509C4" w:rsidP="00D509C4">
            <w:pPr>
              <w:spacing w:after="0"/>
              <w:jc w:val="center"/>
              <w:rPr>
                <w:rFonts w:ascii="Century Gothic" w:hAnsi="Century Gothic"/>
                <w:color w:val="000000"/>
                <w:sz w:val="18"/>
                <w:szCs w:val="18"/>
              </w:rPr>
            </w:pPr>
            <w:r>
              <w:rPr>
                <w:rFonts w:ascii="Century Gothic" w:hAnsi="Century Gothic"/>
                <w:color w:val="000000"/>
                <w:sz w:val="18"/>
                <w:szCs w:val="18"/>
              </w:rPr>
              <w:t>Watering required</w:t>
            </w:r>
          </w:p>
        </w:tc>
      </w:tr>
      <w:tr w:rsidR="00FB281C" w:rsidRPr="006F4B5B" w14:paraId="0FB12DFF" w14:textId="77777777" w:rsidTr="00966167">
        <w:trPr>
          <w:trHeight w:val="1547"/>
        </w:trPr>
        <w:tc>
          <w:tcPr>
            <w:tcW w:w="3166" w:type="dxa"/>
            <w:vMerge/>
            <w:shd w:val="clear" w:color="auto" w:fill="auto"/>
          </w:tcPr>
          <w:p w14:paraId="6CA682A7" w14:textId="77777777" w:rsidR="00FB281C" w:rsidRDefault="00FB281C" w:rsidP="00783086">
            <w:pPr>
              <w:spacing w:after="0"/>
              <w:jc w:val="left"/>
              <w:rPr>
                <w:rFonts w:ascii="Century Gothic" w:hAnsi="Century Gothic"/>
                <w:b/>
                <w:bCs/>
                <w:sz w:val="18"/>
                <w:szCs w:val="18"/>
              </w:rPr>
            </w:pPr>
          </w:p>
        </w:tc>
        <w:tc>
          <w:tcPr>
            <w:tcW w:w="2484" w:type="dxa"/>
            <w:shd w:val="clear" w:color="auto" w:fill="auto"/>
            <w:vAlign w:val="center"/>
          </w:tcPr>
          <w:p w14:paraId="4AEF2E83" w14:textId="004CCFFE"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Medium scale event (13-15 GL at Ganowlia weir (412196)) for targeting low-lying wetland vegetation and habitat</w:t>
            </w:r>
            <w:r w:rsidR="00C20379">
              <w:rPr>
                <w:rFonts w:ascii="Century Gothic" w:hAnsi="Century Gothic"/>
                <w:sz w:val="18"/>
                <w:szCs w:val="18"/>
              </w:rPr>
              <w:t>, including Cuba Dam, Churc</w:t>
            </w:r>
            <w:r w:rsidR="004C1AFA">
              <w:rPr>
                <w:rFonts w:ascii="Century Gothic" w:hAnsi="Century Gothic"/>
                <w:sz w:val="18"/>
                <w:szCs w:val="18"/>
              </w:rPr>
              <w:t>hill Swamp, Merrowie Creek wetlands</w:t>
            </w:r>
          </w:p>
        </w:tc>
        <w:tc>
          <w:tcPr>
            <w:tcW w:w="2370" w:type="dxa"/>
            <w:shd w:val="clear" w:color="auto" w:fill="auto"/>
            <w:vAlign w:val="center"/>
          </w:tcPr>
          <w:p w14:paraId="54D83C84"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2 years every 10 years (unknown)</w:t>
            </w:r>
          </w:p>
        </w:tc>
        <w:tc>
          <w:tcPr>
            <w:tcW w:w="2866" w:type="dxa"/>
            <w:shd w:val="clear" w:color="auto" w:fill="auto"/>
            <w:vAlign w:val="center"/>
          </w:tcPr>
          <w:p w14:paraId="0696877F" w14:textId="77777777" w:rsidR="00FB281C" w:rsidRPr="0039236B" w:rsidRDefault="00FB281C" w:rsidP="00783086">
            <w:pPr>
              <w:spacing w:after="0"/>
              <w:jc w:val="center"/>
              <w:rPr>
                <w:rFonts w:ascii="Century Gothic" w:hAnsi="Century Gothic"/>
                <w:bCs/>
                <w:sz w:val="18"/>
                <w:szCs w:val="18"/>
              </w:rPr>
            </w:pPr>
            <w:r w:rsidRPr="0039236B">
              <w:rPr>
                <w:rFonts w:ascii="Century Gothic" w:hAnsi="Century Gothic"/>
                <w:bCs/>
                <w:sz w:val="18"/>
                <w:szCs w:val="18"/>
              </w:rPr>
              <w:t>An event of this magnitude to target assets at the end of the system such as Lake Tarwong have only been met in wet years, with a partial wetting of the system in 2013 and 2014.</w:t>
            </w:r>
          </w:p>
        </w:tc>
        <w:tc>
          <w:tcPr>
            <w:tcW w:w="1870" w:type="dxa"/>
            <w:shd w:val="clear" w:color="auto" w:fill="92D050"/>
            <w:vAlign w:val="center"/>
          </w:tcPr>
          <w:p w14:paraId="57D8CA0F"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c>
          <w:tcPr>
            <w:tcW w:w="3979" w:type="dxa"/>
            <w:shd w:val="clear" w:color="auto" w:fill="8DB3E2" w:themeFill="text2" w:themeFillTint="66"/>
            <w:vAlign w:val="center"/>
          </w:tcPr>
          <w:p w14:paraId="32CC80C2" w14:textId="7725630E" w:rsidR="00FB281C" w:rsidRDefault="00FB281C" w:rsidP="0014101B">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O</w:t>
            </w:r>
            <w:r w:rsidRPr="00795636">
              <w:rPr>
                <w:rFonts w:ascii="Century Gothic" w:hAnsi="Century Gothic"/>
                <w:color w:val="FFFFFF" w:themeColor="background1"/>
                <w:sz w:val="18"/>
                <w:szCs w:val="18"/>
              </w:rPr>
              <w:t>ption to be considered under moderate water resource availability.</w:t>
            </w:r>
            <w:r>
              <w:rPr>
                <w:rFonts w:ascii="Century Gothic" w:hAnsi="Century Gothic"/>
                <w:color w:val="FFFFFF" w:themeColor="background1"/>
                <w:sz w:val="18"/>
                <w:szCs w:val="18"/>
              </w:rPr>
              <w:t xml:space="preserve"> </w:t>
            </w:r>
            <w:r w:rsidRPr="00795636">
              <w:rPr>
                <w:rFonts w:ascii="Century Gothic" w:hAnsi="Century Gothic"/>
                <w:color w:val="FFFFFF" w:themeColor="background1"/>
                <w:sz w:val="18"/>
                <w:szCs w:val="18"/>
              </w:rPr>
              <w:t xml:space="preserve">A low priority for CEW under a high water </w:t>
            </w:r>
            <w:r>
              <w:rPr>
                <w:rFonts w:ascii="Century Gothic" w:hAnsi="Century Gothic"/>
                <w:color w:val="FFFFFF" w:themeColor="background1"/>
                <w:sz w:val="18"/>
                <w:szCs w:val="18"/>
              </w:rPr>
              <w:t>resource availability as demand</w:t>
            </w:r>
            <w:r w:rsidRPr="00795636">
              <w:rPr>
                <w:rFonts w:ascii="Century Gothic" w:hAnsi="Century Gothic"/>
                <w:color w:val="FFFFFF" w:themeColor="background1"/>
                <w:sz w:val="18"/>
                <w:szCs w:val="18"/>
              </w:rPr>
              <w:t xml:space="preserve"> will be met through other sources of water</w:t>
            </w:r>
          </w:p>
        </w:tc>
        <w:tc>
          <w:tcPr>
            <w:tcW w:w="4703" w:type="dxa"/>
            <w:shd w:val="clear" w:color="auto" w:fill="92D050"/>
            <w:vAlign w:val="center"/>
          </w:tcPr>
          <w:p w14:paraId="6A746E1D" w14:textId="77777777" w:rsidR="00FB281C" w:rsidRPr="00364974" w:rsidRDefault="00FB281C" w:rsidP="00783086">
            <w:pPr>
              <w:spacing w:after="0"/>
              <w:jc w:val="center"/>
              <w:rPr>
                <w:rFonts w:ascii="Century Gothic" w:hAnsi="Century Gothic"/>
                <w:color w:val="92D050"/>
                <w:sz w:val="18"/>
                <w:szCs w:val="18"/>
              </w:rPr>
            </w:pPr>
            <w:r>
              <w:rPr>
                <w:rFonts w:ascii="Century Gothic" w:hAnsi="Century Gothic"/>
                <w:color w:val="000000"/>
                <w:sz w:val="18"/>
                <w:szCs w:val="18"/>
              </w:rPr>
              <w:t>Natural cues apply</w:t>
            </w:r>
          </w:p>
        </w:tc>
      </w:tr>
      <w:tr w:rsidR="00FB281C" w:rsidRPr="006F4B5B" w14:paraId="102F122C" w14:textId="77777777" w:rsidTr="00AC6A46">
        <w:trPr>
          <w:trHeight w:val="2651"/>
        </w:trPr>
        <w:tc>
          <w:tcPr>
            <w:tcW w:w="3166" w:type="dxa"/>
            <w:shd w:val="clear" w:color="auto" w:fill="auto"/>
          </w:tcPr>
          <w:p w14:paraId="36C1889A" w14:textId="4119AF38" w:rsidR="008B0CBD" w:rsidRPr="008B0CBD" w:rsidRDefault="00AF643B" w:rsidP="00783086">
            <w:pPr>
              <w:spacing w:after="0"/>
              <w:jc w:val="left"/>
              <w:rPr>
                <w:rFonts w:ascii="Century Gothic" w:hAnsi="Century Gothic"/>
                <w:b/>
                <w:sz w:val="18"/>
                <w:szCs w:val="18"/>
              </w:rPr>
            </w:pPr>
            <w:r>
              <w:rPr>
                <w:rFonts w:ascii="Century Gothic" w:hAnsi="Century Gothic"/>
                <w:b/>
                <w:bCs/>
                <w:sz w:val="18"/>
                <w:szCs w:val="18"/>
              </w:rPr>
              <w:t xml:space="preserve">Merrimajeel Creek </w:t>
            </w:r>
            <w:r w:rsidR="008B0CBD">
              <w:rPr>
                <w:rFonts w:ascii="Century Gothic" w:hAnsi="Century Gothic"/>
                <w:b/>
                <w:color w:val="808080" w:themeColor="background1" w:themeShade="80"/>
                <w:sz w:val="18"/>
                <w:szCs w:val="18"/>
              </w:rPr>
              <w:t xml:space="preserve"> </w:t>
            </w:r>
            <w:r w:rsidR="008B0CBD" w:rsidRPr="008B0CBD">
              <w:rPr>
                <w:rFonts w:ascii="Century Gothic" w:hAnsi="Century Gothic"/>
                <w:b/>
                <w:sz w:val="18"/>
                <w:szCs w:val="18"/>
              </w:rPr>
              <w:t>(PU 13)</w:t>
            </w:r>
          </w:p>
          <w:p w14:paraId="40FD260D" w14:textId="77777777" w:rsidR="00FB281C" w:rsidRDefault="00FB281C" w:rsidP="00783086">
            <w:pPr>
              <w:spacing w:after="0"/>
              <w:jc w:val="left"/>
              <w:rPr>
                <w:rFonts w:ascii="Century Gothic" w:hAnsi="Century Gothic"/>
                <w:b/>
                <w:color w:val="808080" w:themeColor="background1" w:themeShade="80"/>
                <w:sz w:val="18"/>
                <w:szCs w:val="18"/>
              </w:rPr>
            </w:pPr>
          </w:p>
          <w:p w14:paraId="4AA984AF" w14:textId="77777777" w:rsidR="00FB281C" w:rsidRPr="005425D9" w:rsidRDefault="00FB281C" w:rsidP="00783086">
            <w:pPr>
              <w:spacing w:after="0"/>
              <w:jc w:val="left"/>
              <w:rPr>
                <w:rFonts w:ascii="Century Gothic" w:hAnsi="Century Gothic"/>
                <w:bCs/>
                <w:sz w:val="18"/>
                <w:szCs w:val="18"/>
              </w:rPr>
            </w:pPr>
            <w:r>
              <w:rPr>
                <w:bCs/>
                <w:sz w:val="18"/>
                <w:szCs w:val="18"/>
              </w:rPr>
              <w:t>H</w:t>
            </w:r>
            <w:r w:rsidRPr="005425D9">
              <w:rPr>
                <w:rFonts w:ascii="Century Gothic" w:hAnsi="Century Gothic"/>
                <w:bCs/>
                <w:sz w:val="18"/>
                <w:szCs w:val="18"/>
              </w:rPr>
              <w:t>abitat for large</w:t>
            </w:r>
            <w:r>
              <w:rPr>
                <w:rFonts w:ascii="Century Gothic" w:hAnsi="Century Gothic"/>
                <w:bCs/>
                <w:sz w:val="18"/>
                <w:szCs w:val="18"/>
              </w:rPr>
              <w:t xml:space="preserve"> </w:t>
            </w:r>
            <w:r w:rsidRPr="005425D9">
              <w:rPr>
                <w:rFonts w:ascii="Century Gothic" w:hAnsi="Century Gothic"/>
                <w:bCs/>
                <w:sz w:val="18"/>
                <w:szCs w:val="18"/>
              </w:rPr>
              <w:t>scale waterbird colonies (100,000 + nests)</w:t>
            </w:r>
          </w:p>
          <w:p w14:paraId="6453FDBF" w14:textId="77777777" w:rsidR="00FB281C" w:rsidRPr="00283C2B" w:rsidRDefault="00FB281C" w:rsidP="00783086">
            <w:pPr>
              <w:spacing w:after="0"/>
              <w:jc w:val="left"/>
              <w:rPr>
                <w:rFonts w:ascii="Century Gothic" w:hAnsi="Century Gothic"/>
                <w:bCs/>
                <w:sz w:val="18"/>
                <w:szCs w:val="18"/>
              </w:rPr>
            </w:pPr>
            <w:r>
              <w:rPr>
                <w:bCs/>
                <w:sz w:val="18"/>
                <w:szCs w:val="18"/>
              </w:rPr>
              <w:t>N</w:t>
            </w:r>
            <w:r w:rsidRPr="005425D9">
              <w:rPr>
                <w:rFonts w:ascii="Century Gothic" w:hAnsi="Century Gothic"/>
                <w:bCs/>
                <w:sz w:val="18"/>
                <w:szCs w:val="18"/>
              </w:rPr>
              <w:t xml:space="preserve">ationally significant wetland complex </w:t>
            </w:r>
          </w:p>
          <w:p w14:paraId="053A6FDE" w14:textId="77777777" w:rsidR="00FB281C" w:rsidRPr="00A54C9A" w:rsidRDefault="00FB281C" w:rsidP="00783086">
            <w:pPr>
              <w:spacing w:after="0"/>
              <w:jc w:val="left"/>
              <w:rPr>
                <w:rFonts w:ascii="Century Gothic" w:hAnsi="Century Gothic"/>
                <w:b/>
                <w:bCs/>
                <w:sz w:val="18"/>
                <w:szCs w:val="18"/>
              </w:rPr>
            </w:pPr>
          </w:p>
        </w:tc>
        <w:tc>
          <w:tcPr>
            <w:tcW w:w="2484" w:type="dxa"/>
            <w:shd w:val="clear" w:color="auto" w:fill="auto"/>
            <w:vAlign w:val="center"/>
          </w:tcPr>
          <w:p w14:paraId="2DE24535"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 xml:space="preserve">If colony indicates breeding is imminent (lignum trampling etc), provide a stable flow rate to Merrimajeel Creek at the Blockbank (412129)  to provide at least 0.8 metres of depth below nests until chicks have fledged </w:t>
            </w:r>
          </w:p>
        </w:tc>
        <w:tc>
          <w:tcPr>
            <w:tcW w:w="2370" w:type="dxa"/>
            <w:shd w:val="clear" w:color="auto" w:fill="auto"/>
            <w:vAlign w:val="center"/>
          </w:tcPr>
          <w:p w14:paraId="5C85C683"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 xml:space="preserve">As required </w:t>
            </w:r>
          </w:p>
        </w:tc>
        <w:tc>
          <w:tcPr>
            <w:tcW w:w="2866" w:type="dxa"/>
            <w:shd w:val="clear" w:color="auto" w:fill="auto"/>
            <w:vAlign w:val="center"/>
          </w:tcPr>
          <w:p w14:paraId="131D7BA4" w14:textId="77777777" w:rsidR="00FB281C" w:rsidRPr="0039236B" w:rsidRDefault="00FB281C" w:rsidP="00783086">
            <w:pPr>
              <w:spacing w:after="0"/>
              <w:jc w:val="center"/>
              <w:rPr>
                <w:rFonts w:ascii="Century Gothic" w:hAnsi="Century Gothic"/>
                <w:bCs/>
                <w:sz w:val="18"/>
                <w:szCs w:val="18"/>
              </w:rPr>
            </w:pPr>
            <w:r w:rsidRPr="0039236B">
              <w:rPr>
                <w:rFonts w:ascii="Century Gothic" w:hAnsi="Century Gothic"/>
                <w:bCs/>
                <w:sz w:val="18"/>
                <w:szCs w:val="18"/>
              </w:rPr>
              <w:t xml:space="preserve">The traditional colony site for predominately straw-necked ibis was supported using environmental water during breeding events in 2012 and 2016. Was provided in 2015 but the colony did not progress. </w:t>
            </w:r>
          </w:p>
        </w:tc>
        <w:tc>
          <w:tcPr>
            <w:tcW w:w="1870" w:type="dxa"/>
            <w:shd w:val="clear" w:color="auto" w:fill="FF0000"/>
            <w:vAlign w:val="center"/>
          </w:tcPr>
          <w:p w14:paraId="6D1CF334" w14:textId="77777777" w:rsidR="00FB281C" w:rsidRPr="006F4B5B"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Water to be provided if colony at risk of nest abandonment</w:t>
            </w:r>
          </w:p>
        </w:tc>
        <w:tc>
          <w:tcPr>
            <w:tcW w:w="3979" w:type="dxa"/>
            <w:shd w:val="clear" w:color="auto" w:fill="365F91" w:themeFill="accent1" w:themeFillShade="BF"/>
            <w:vAlign w:val="center"/>
          </w:tcPr>
          <w:p w14:paraId="0AAB0DAD" w14:textId="7E692ABF" w:rsidR="00FB281C" w:rsidRPr="00795636" w:rsidRDefault="00FB281C" w:rsidP="0014101B">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Watering required, if feasible. </w:t>
            </w:r>
            <w:r w:rsidRPr="00795636">
              <w:rPr>
                <w:rFonts w:ascii="Century Gothic" w:hAnsi="Century Gothic"/>
                <w:color w:val="FFFFFF" w:themeColor="background1"/>
                <w:sz w:val="18"/>
                <w:szCs w:val="18"/>
              </w:rPr>
              <w:t xml:space="preserve">Option </w:t>
            </w:r>
            <w:r w:rsidR="0014101B">
              <w:rPr>
                <w:rFonts w:ascii="Century Gothic" w:hAnsi="Century Gothic"/>
                <w:color w:val="FFFFFF" w:themeColor="background1"/>
                <w:sz w:val="18"/>
                <w:szCs w:val="18"/>
              </w:rPr>
              <w:t>is associated with moderate to high water resource availability (wet conditions).</w:t>
            </w:r>
          </w:p>
        </w:tc>
        <w:tc>
          <w:tcPr>
            <w:tcW w:w="4703" w:type="dxa"/>
            <w:shd w:val="clear" w:color="auto" w:fill="FF0000"/>
            <w:vAlign w:val="center"/>
          </w:tcPr>
          <w:p w14:paraId="5F385C05"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Water to be provided if colony at risk of nest abandonment</w:t>
            </w:r>
          </w:p>
        </w:tc>
      </w:tr>
      <w:tr w:rsidR="00CF58D8" w:rsidRPr="006F4B5B" w14:paraId="337C00B3" w14:textId="77777777" w:rsidTr="00AC6A46">
        <w:trPr>
          <w:trHeight w:val="2651"/>
        </w:trPr>
        <w:tc>
          <w:tcPr>
            <w:tcW w:w="3166" w:type="dxa"/>
            <w:shd w:val="clear" w:color="auto" w:fill="auto"/>
          </w:tcPr>
          <w:p w14:paraId="4764266C" w14:textId="4A71C942" w:rsidR="00CF58D8" w:rsidRDefault="00CF58D8" w:rsidP="00CF58D8">
            <w:pPr>
              <w:spacing w:after="0"/>
              <w:jc w:val="left"/>
              <w:rPr>
                <w:rFonts w:ascii="Century Gothic" w:hAnsi="Century Gothic"/>
                <w:b/>
                <w:bCs/>
                <w:sz w:val="18"/>
                <w:szCs w:val="18"/>
              </w:rPr>
            </w:pPr>
            <w:r>
              <w:rPr>
                <w:rFonts w:ascii="Century Gothic" w:hAnsi="Century Gothic"/>
                <w:b/>
                <w:bCs/>
                <w:sz w:val="18"/>
                <w:szCs w:val="18"/>
              </w:rPr>
              <w:t>Muggabah Creek  (PU15)</w:t>
            </w:r>
          </w:p>
          <w:p w14:paraId="6293C336" w14:textId="77777777" w:rsidR="00CF58D8" w:rsidRPr="00CD7D9A" w:rsidRDefault="00CF58D8" w:rsidP="00CF58D8">
            <w:pPr>
              <w:spacing w:after="0"/>
              <w:jc w:val="left"/>
              <w:rPr>
                <w:rFonts w:ascii="Century Gothic" w:hAnsi="Century Gothic"/>
                <w:b/>
                <w:sz w:val="18"/>
                <w:szCs w:val="18"/>
              </w:rPr>
            </w:pPr>
          </w:p>
          <w:p w14:paraId="6822D19A" w14:textId="77777777" w:rsidR="00CF58D8" w:rsidRPr="005425D9" w:rsidRDefault="00CF58D8" w:rsidP="00CF58D8">
            <w:pPr>
              <w:spacing w:after="0"/>
              <w:jc w:val="left"/>
              <w:rPr>
                <w:rFonts w:ascii="Century Gothic" w:hAnsi="Century Gothic"/>
                <w:bCs/>
                <w:sz w:val="18"/>
                <w:szCs w:val="18"/>
              </w:rPr>
            </w:pPr>
            <w:r w:rsidRPr="00CD7D9A">
              <w:rPr>
                <w:bCs/>
                <w:sz w:val="18"/>
                <w:szCs w:val="18"/>
              </w:rPr>
              <w:t>H</w:t>
            </w:r>
            <w:r w:rsidRPr="00CD7D9A">
              <w:rPr>
                <w:rFonts w:ascii="Century Gothic" w:hAnsi="Century Gothic"/>
                <w:bCs/>
                <w:sz w:val="18"/>
                <w:szCs w:val="18"/>
              </w:rPr>
              <w:t xml:space="preserve">abitat </w:t>
            </w:r>
            <w:r w:rsidRPr="005425D9">
              <w:rPr>
                <w:rFonts w:ascii="Century Gothic" w:hAnsi="Century Gothic"/>
                <w:bCs/>
                <w:sz w:val="18"/>
                <w:szCs w:val="18"/>
              </w:rPr>
              <w:t>for large</w:t>
            </w:r>
            <w:r>
              <w:rPr>
                <w:rFonts w:ascii="Century Gothic" w:hAnsi="Century Gothic"/>
                <w:bCs/>
                <w:sz w:val="18"/>
                <w:szCs w:val="18"/>
              </w:rPr>
              <w:t xml:space="preserve"> </w:t>
            </w:r>
            <w:r w:rsidRPr="005425D9">
              <w:rPr>
                <w:rFonts w:ascii="Century Gothic" w:hAnsi="Century Gothic"/>
                <w:bCs/>
                <w:sz w:val="18"/>
                <w:szCs w:val="18"/>
              </w:rPr>
              <w:t>scale waterbird colonies (100,000 + nests)</w:t>
            </w:r>
          </w:p>
          <w:p w14:paraId="1ACFEF04" w14:textId="77777777" w:rsidR="00CF58D8" w:rsidRPr="00283C2B" w:rsidRDefault="00CF58D8" w:rsidP="00CF58D8">
            <w:pPr>
              <w:spacing w:after="0"/>
              <w:jc w:val="left"/>
              <w:rPr>
                <w:rFonts w:ascii="Century Gothic" w:hAnsi="Century Gothic"/>
                <w:bCs/>
                <w:sz w:val="18"/>
                <w:szCs w:val="18"/>
              </w:rPr>
            </w:pPr>
            <w:r>
              <w:rPr>
                <w:bCs/>
                <w:sz w:val="18"/>
                <w:szCs w:val="18"/>
              </w:rPr>
              <w:t>N</w:t>
            </w:r>
            <w:r w:rsidRPr="005425D9">
              <w:rPr>
                <w:rFonts w:ascii="Century Gothic" w:hAnsi="Century Gothic"/>
                <w:bCs/>
                <w:sz w:val="18"/>
                <w:szCs w:val="18"/>
              </w:rPr>
              <w:t xml:space="preserve">ationally significant wetland complex </w:t>
            </w:r>
          </w:p>
          <w:p w14:paraId="61F26B3C" w14:textId="77777777" w:rsidR="00CF58D8" w:rsidRDefault="00CF58D8" w:rsidP="00CF58D8">
            <w:pPr>
              <w:spacing w:after="0"/>
              <w:jc w:val="left"/>
              <w:rPr>
                <w:rFonts w:ascii="Century Gothic" w:hAnsi="Century Gothic"/>
                <w:b/>
                <w:bCs/>
                <w:sz w:val="18"/>
                <w:szCs w:val="18"/>
              </w:rPr>
            </w:pPr>
          </w:p>
        </w:tc>
        <w:tc>
          <w:tcPr>
            <w:tcW w:w="2484" w:type="dxa"/>
            <w:shd w:val="clear" w:color="auto" w:fill="auto"/>
            <w:vAlign w:val="center"/>
          </w:tcPr>
          <w:p w14:paraId="2C08BAC2" w14:textId="04F4542A" w:rsidR="00CF58D8" w:rsidRPr="0039236B" w:rsidRDefault="00CF58D8" w:rsidP="00CF58D8">
            <w:pPr>
              <w:spacing w:after="0"/>
              <w:jc w:val="center"/>
              <w:rPr>
                <w:rFonts w:ascii="Century Gothic" w:hAnsi="Century Gothic"/>
                <w:sz w:val="18"/>
                <w:szCs w:val="18"/>
              </w:rPr>
            </w:pPr>
            <w:r w:rsidRPr="0039236B">
              <w:rPr>
                <w:rFonts w:ascii="Century Gothic" w:hAnsi="Century Gothic"/>
                <w:sz w:val="18"/>
                <w:szCs w:val="18"/>
              </w:rPr>
              <w:t xml:space="preserve">If colony indicates breeding is imminent (lignum trampling etc), provide a stable flow rate to Merrimajeel Creek at the Blockbank (412129)  to provide at least 0.8 metres of depth below nests until chicks have fledged </w:t>
            </w:r>
          </w:p>
        </w:tc>
        <w:tc>
          <w:tcPr>
            <w:tcW w:w="2370" w:type="dxa"/>
            <w:shd w:val="clear" w:color="auto" w:fill="auto"/>
            <w:vAlign w:val="center"/>
          </w:tcPr>
          <w:p w14:paraId="65F175C6" w14:textId="2C4D7732" w:rsidR="00CF58D8" w:rsidRPr="0039236B" w:rsidRDefault="00CF58D8" w:rsidP="00CF58D8">
            <w:pPr>
              <w:spacing w:after="0"/>
              <w:jc w:val="center"/>
              <w:rPr>
                <w:rFonts w:ascii="Century Gothic" w:hAnsi="Century Gothic"/>
                <w:sz w:val="18"/>
                <w:szCs w:val="18"/>
              </w:rPr>
            </w:pPr>
            <w:r w:rsidRPr="0039236B">
              <w:rPr>
                <w:rFonts w:ascii="Century Gothic" w:hAnsi="Century Gothic"/>
                <w:sz w:val="18"/>
                <w:szCs w:val="18"/>
              </w:rPr>
              <w:t xml:space="preserve">As required </w:t>
            </w:r>
          </w:p>
        </w:tc>
        <w:tc>
          <w:tcPr>
            <w:tcW w:w="2866" w:type="dxa"/>
            <w:shd w:val="clear" w:color="auto" w:fill="auto"/>
            <w:vAlign w:val="center"/>
          </w:tcPr>
          <w:p w14:paraId="7B4009D6" w14:textId="32E28BE3" w:rsidR="00CF58D8" w:rsidRPr="0039236B" w:rsidRDefault="00CF58D8" w:rsidP="00CF58D8">
            <w:pPr>
              <w:spacing w:after="0"/>
              <w:jc w:val="center"/>
              <w:rPr>
                <w:rFonts w:ascii="Century Gothic" w:hAnsi="Century Gothic"/>
                <w:bCs/>
                <w:sz w:val="18"/>
                <w:szCs w:val="18"/>
              </w:rPr>
            </w:pPr>
            <w:r w:rsidRPr="0039236B">
              <w:rPr>
                <w:rFonts w:ascii="Century Gothic" w:hAnsi="Century Gothic"/>
                <w:bCs/>
                <w:sz w:val="18"/>
                <w:szCs w:val="18"/>
              </w:rPr>
              <w:t xml:space="preserve">The traditional colony site for predominately straw-necked ibis was supported using environmental water during breeding events in 2012 and 2016. Was provided in 2015 but the colony did not progress. </w:t>
            </w:r>
          </w:p>
        </w:tc>
        <w:tc>
          <w:tcPr>
            <w:tcW w:w="1870" w:type="dxa"/>
            <w:shd w:val="clear" w:color="auto" w:fill="FF0000"/>
            <w:vAlign w:val="center"/>
          </w:tcPr>
          <w:p w14:paraId="62C65FEF" w14:textId="381D4B52" w:rsidR="00CF58D8" w:rsidRDefault="00CF58D8" w:rsidP="00CF58D8">
            <w:pPr>
              <w:spacing w:after="0"/>
              <w:jc w:val="center"/>
              <w:rPr>
                <w:rFonts w:ascii="Century Gothic" w:hAnsi="Century Gothic"/>
                <w:color w:val="000000"/>
                <w:sz w:val="18"/>
                <w:szCs w:val="18"/>
              </w:rPr>
            </w:pPr>
            <w:r>
              <w:rPr>
                <w:rFonts w:ascii="Century Gothic" w:hAnsi="Century Gothic"/>
                <w:color w:val="000000"/>
                <w:sz w:val="18"/>
                <w:szCs w:val="18"/>
              </w:rPr>
              <w:t>Water to be provided if colony at risk of nest abandonment</w:t>
            </w:r>
          </w:p>
        </w:tc>
        <w:tc>
          <w:tcPr>
            <w:tcW w:w="3979" w:type="dxa"/>
            <w:shd w:val="clear" w:color="auto" w:fill="365F91" w:themeFill="accent1" w:themeFillShade="BF"/>
            <w:vAlign w:val="center"/>
          </w:tcPr>
          <w:p w14:paraId="6F5B4424" w14:textId="7853090C" w:rsidR="00CF58D8" w:rsidRDefault="0014101B" w:rsidP="00CF58D8">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Watering required, if feasible. </w:t>
            </w:r>
            <w:r w:rsidRPr="00795636">
              <w:rPr>
                <w:rFonts w:ascii="Century Gothic" w:hAnsi="Century Gothic"/>
                <w:color w:val="FFFFFF" w:themeColor="background1"/>
                <w:sz w:val="18"/>
                <w:szCs w:val="18"/>
              </w:rPr>
              <w:t xml:space="preserve">Option </w:t>
            </w:r>
            <w:r>
              <w:rPr>
                <w:rFonts w:ascii="Century Gothic" w:hAnsi="Century Gothic"/>
                <w:color w:val="FFFFFF" w:themeColor="background1"/>
                <w:sz w:val="18"/>
                <w:szCs w:val="18"/>
              </w:rPr>
              <w:t>is associated with moderate to high water resource availability (wet conditions</w:t>
            </w:r>
          </w:p>
        </w:tc>
        <w:tc>
          <w:tcPr>
            <w:tcW w:w="4703" w:type="dxa"/>
            <w:shd w:val="clear" w:color="auto" w:fill="FF0000"/>
            <w:vAlign w:val="center"/>
          </w:tcPr>
          <w:p w14:paraId="1B51FDA2" w14:textId="40925FCB" w:rsidR="00CF58D8" w:rsidRDefault="00CF58D8" w:rsidP="00CF58D8">
            <w:pPr>
              <w:spacing w:after="0"/>
              <w:jc w:val="center"/>
              <w:rPr>
                <w:rFonts w:ascii="Century Gothic" w:hAnsi="Century Gothic"/>
                <w:color w:val="000000"/>
                <w:sz w:val="18"/>
                <w:szCs w:val="18"/>
              </w:rPr>
            </w:pPr>
            <w:r>
              <w:rPr>
                <w:rFonts w:ascii="Century Gothic" w:hAnsi="Century Gothic"/>
                <w:color w:val="000000"/>
                <w:sz w:val="18"/>
                <w:szCs w:val="18"/>
              </w:rPr>
              <w:t>Water to be provided if colony at risk of nest abandonment</w:t>
            </w:r>
          </w:p>
        </w:tc>
      </w:tr>
      <w:tr w:rsidR="00FB281C" w:rsidRPr="006F4B5B" w14:paraId="56B4487C" w14:textId="77777777" w:rsidTr="00966167">
        <w:trPr>
          <w:trHeight w:val="1425"/>
        </w:trPr>
        <w:tc>
          <w:tcPr>
            <w:tcW w:w="3166" w:type="dxa"/>
            <w:vMerge w:val="restart"/>
            <w:shd w:val="clear" w:color="auto" w:fill="auto"/>
          </w:tcPr>
          <w:p w14:paraId="5007C6F3" w14:textId="12AA5FDA" w:rsidR="00D509C4" w:rsidRDefault="00FB281C" w:rsidP="00783086">
            <w:pPr>
              <w:spacing w:after="0"/>
              <w:jc w:val="left"/>
              <w:rPr>
                <w:rFonts w:ascii="Century Gothic" w:hAnsi="Century Gothic"/>
                <w:b/>
                <w:bCs/>
                <w:sz w:val="18"/>
                <w:szCs w:val="18"/>
              </w:rPr>
            </w:pPr>
            <w:r w:rsidRPr="00A54C9A">
              <w:rPr>
                <w:rFonts w:ascii="Century Gothic" w:hAnsi="Century Gothic"/>
                <w:b/>
                <w:bCs/>
                <w:sz w:val="18"/>
                <w:szCs w:val="18"/>
              </w:rPr>
              <w:t xml:space="preserve">Lachlan Swamps </w:t>
            </w:r>
            <w:r w:rsidR="00AC1B6F">
              <w:rPr>
                <w:rFonts w:ascii="Century Gothic" w:hAnsi="Century Gothic"/>
                <w:b/>
                <w:bCs/>
                <w:sz w:val="18"/>
                <w:szCs w:val="18"/>
              </w:rPr>
              <w:t xml:space="preserve"> (PU 16)</w:t>
            </w:r>
          </w:p>
          <w:p w14:paraId="362DE6C3" w14:textId="77777777" w:rsidR="00AC1B6F" w:rsidRDefault="00AC1B6F" w:rsidP="00783086">
            <w:pPr>
              <w:spacing w:after="0"/>
              <w:jc w:val="left"/>
              <w:rPr>
                <w:rFonts w:ascii="Century Gothic" w:hAnsi="Century Gothic"/>
                <w:b/>
                <w:bCs/>
                <w:sz w:val="18"/>
                <w:szCs w:val="18"/>
              </w:rPr>
            </w:pPr>
          </w:p>
          <w:p w14:paraId="78D8DA1A" w14:textId="6003DDEC" w:rsidR="00FB281C" w:rsidRDefault="00FB281C" w:rsidP="00783086">
            <w:pPr>
              <w:spacing w:after="0"/>
              <w:jc w:val="left"/>
              <w:rPr>
                <w:rFonts w:ascii="Century Gothic" w:hAnsi="Century Gothic"/>
                <w:bCs/>
                <w:sz w:val="18"/>
                <w:szCs w:val="18"/>
              </w:rPr>
            </w:pPr>
            <w:r>
              <w:rPr>
                <w:rFonts w:ascii="Century Gothic" w:hAnsi="Century Gothic"/>
                <w:bCs/>
                <w:sz w:val="18"/>
                <w:szCs w:val="18"/>
              </w:rPr>
              <w:t>Lateral connectivity</w:t>
            </w:r>
          </w:p>
          <w:p w14:paraId="32341986" w14:textId="77777777" w:rsidR="00FB281C" w:rsidRDefault="00FB281C" w:rsidP="00783086">
            <w:pPr>
              <w:spacing w:after="0"/>
              <w:jc w:val="left"/>
              <w:rPr>
                <w:rFonts w:ascii="Century Gothic" w:hAnsi="Century Gothic"/>
                <w:bCs/>
                <w:sz w:val="18"/>
                <w:szCs w:val="18"/>
              </w:rPr>
            </w:pPr>
          </w:p>
          <w:p w14:paraId="13C3E9BF" w14:textId="77777777" w:rsidR="00FB281C" w:rsidRDefault="00FB281C" w:rsidP="00783086">
            <w:pPr>
              <w:spacing w:after="0"/>
              <w:jc w:val="left"/>
              <w:rPr>
                <w:rFonts w:ascii="Century Gothic" w:hAnsi="Century Gothic"/>
                <w:bCs/>
                <w:sz w:val="18"/>
                <w:szCs w:val="18"/>
              </w:rPr>
            </w:pPr>
            <w:r>
              <w:rPr>
                <w:rFonts w:ascii="Century Gothic" w:hAnsi="Century Gothic"/>
                <w:bCs/>
                <w:sz w:val="18"/>
                <w:szCs w:val="18"/>
              </w:rPr>
              <w:t>(In practice, these assets would be targeted at the same time as watering of the Great Cumbung Swamp due to the volumes required)</w:t>
            </w:r>
          </w:p>
          <w:p w14:paraId="5DEB037A" w14:textId="77777777" w:rsidR="00FB281C" w:rsidRPr="00A54C9A" w:rsidRDefault="00FB281C" w:rsidP="00783086">
            <w:pPr>
              <w:spacing w:after="0"/>
              <w:jc w:val="left"/>
              <w:rPr>
                <w:rFonts w:ascii="Century Gothic" w:hAnsi="Century Gothic"/>
                <w:b/>
                <w:bCs/>
                <w:sz w:val="18"/>
                <w:szCs w:val="18"/>
              </w:rPr>
            </w:pPr>
          </w:p>
        </w:tc>
        <w:tc>
          <w:tcPr>
            <w:tcW w:w="2484" w:type="dxa"/>
            <w:shd w:val="clear" w:color="auto" w:fill="auto"/>
            <w:vAlign w:val="center"/>
          </w:tcPr>
          <w:p w14:paraId="1BF136EA"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Small fresh event (18 GL at Booligal (412005) days plus a gradual recession targeting low-lying wetland vegetation and habitat</w:t>
            </w:r>
          </w:p>
        </w:tc>
        <w:tc>
          <w:tcPr>
            <w:tcW w:w="2370" w:type="dxa"/>
            <w:shd w:val="clear" w:color="auto" w:fill="auto"/>
            <w:vAlign w:val="center"/>
          </w:tcPr>
          <w:p w14:paraId="0FD46F73"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5 years every 10 years (unknown)</w:t>
            </w:r>
          </w:p>
        </w:tc>
        <w:tc>
          <w:tcPr>
            <w:tcW w:w="2866" w:type="dxa"/>
            <w:shd w:val="clear" w:color="auto" w:fill="auto"/>
            <w:vAlign w:val="center"/>
          </w:tcPr>
          <w:p w14:paraId="63C44A58" w14:textId="77777777" w:rsidR="00FB281C" w:rsidRPr="0039236B" w:rsidRDefault="00FB281C" w:rsidP="00783086">
            <w:pPr>
              <w:spacing w:after="0"/>
              <w:jc w:val="center"/>
              <w:rPr>
                <w:rFonts w:ascii="Century Gothic" w:hAnsi="Century Gothic"/>
                <w:bCs/>
                <w:sz w:val="18"/>
                <w:szCs w:val="18"/>
                <w:highlight w:val="yellow"/>
              </w:rPr>
            </w:pPr>
            <w:r w:rsidRPr="0039236B">
              <w:rPr>
                <w:rFonts w:ascii="Century Gothic" w:hAnsi="Century Gothic"/>
                <w:bCs/>
                <w:sz w:val="18"/>
                <w:szCs w:val="18"/>
              </w:rPr>
              <w:t>This demand was met in three of the previous four years.</w:t>
            </w:r>
          </w:p>
        </w:tc>
        <w:tc>
          <w:tcPr>
            <w:tcW w:w="1870" w:type="dxa"/>
            <w:shd w:val="clear" w:color="000000" w:fill="92D050"/>
            <w:vAlign w:val="center"/>
          </w:tcPr>
          <w:p w14:paraId="7C64FB51" w14:textId="77777777" w:rsidR="00FB281C" w:rsidRPr="006F4B5B"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c>
          <w:tcPr>
            <w:tcW w:w="3979" w:type="dxa"/>
            <w:shd w:val="clear" w:color="auto" w:fill="auto"/>
            <w:vAlign w:val="center"/>
          </w:tcPr>
          <w:p w14:paraId="490A3B1A" w14:textId="77777777" w:rsidR="00FB281C" w:rsidRPr="0023176D" w:rsidRDefault="00FB281C" w:rsidP="00783086">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Pr="0023176D">
              <w:rPr>
                <w:rFonts w:ascii="Century Gothic" w:hAnsi="Century Gothic"/>
                <w:sz w:val="18"/>
                <w:szCs w:val="18"/>
              </w:rPr>
              <w:t xml:space="preserve"> Option to be considered under a moderate to high water resource availability</w:t>
            </w:r>
            <w:r>
              <w:rPr>
                <w:rFonts w:ascii="Century Gothic" w:hAnsi="Century Gothic"/>
                <w:sz w:val="18"/>
                <w:szCs w:val="18"/>
              </w:rPr>
              <w:t xml:space="preserve"> in future years</w:t>
            </w:r>
            <w:r w:rsidRPr="0023176D">
              <w:rPr>
                <w:rFonts w:ascii="Century Gothic" w:hAnsi="Century Gothic"/>
                <w:sz w:val="18"/>
                <w:szCs w:val="18"/>
              </w:rPr>
              <w:t>.</w:t>
            </w:r>
          </w:p>
        </w:tc>
        <w:tc>
          <w:tcPr>
            <w:tcW w:w="4703" w:type="dxa"/>
            <w:shd w:val="clear" w:color="000000" w:fill="92D050"/>
            <w:vAlign w:val="center"/>
          </w:tcPr>
          <w:p w14:paraId="288A24D8" w14:textId="77777777" w:rsidR="00FB281C" w:rsidRPr="006F4B5B"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FB281C" w:rsidRPr="006F4B5B" w14:paraId="53C6A26B" w14:textId="77777777" w:rsidTr="00966167">
        <w:trPr>
          <w:trHeight w:val="1154"/>
        </w:trPr>
        <w:tc>
          <w:tcPr>
            <w:tcW w:w="3166" w:type="dxa"/>
            <w:vMerge/>
            <w:shd w:val="clear" w:color="auto" w:fill="auto"/>
          </w:tcPr>
          <w:p w14:paraId="5D4DAAF7" w14:textId="77777777" w:rsidR="00FB281C" w:rsidRPr="00A54C9A" w:rsidRDefault="00FB281C" w:rsidP="00783086">
            <w:pPr>
              <w:spacing w:after="0"/>
              <w:jc w:val="left"/>
              <w:rPr>
                <w:rFonts w:ascii="Century Gothic" w:hAnsi="Century Gothic"/>
                <w:b/>
                <w:bCs/>
                <w:sz w:val="18"/>
                <w:szCs w:val="18"/>
              </w:rPr>
            </w:pPr>
          </w:p>
        </w:tc>
        <w:tc>
          <w:tcPr>
            <w:tcW w:w="2484" w:type="dxa"/>
            <w:shd w:val="clear" w:color="auto" w:fill="auto"/>
            <w:vAlign w:val="center"/>
          </w:tcPr>
          <w:p w14:paraId="07A4B17B"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Medium scale event (50-60 GL) at Booligal (412005) targeting low-lying wetland vegetation and habitat</w:t>
            </w:r>
          </w:p>
        </w:tc>
        <w:tc>
          <w:tcPr>
            <w:tcW w:w="2370" w:type="dxa"/>
            <w:shd w:val="clear" w:color="auto" w:fill="auto"/>
            <w:vAlign w:val="center"/>
          </w:tcPr>
          <w:p w14:paraId="543976CD"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3 years every 10 years (unknown)</w:t>
            </w:r>
          </w:p>
        </w:tc>
        <w:tc>
          <w:tcPr>
            <w:tcW w:w="2866" w:type="dxa"/>
            <w:shd w:val="clear" w:color="auto" w:fill="auto"/>
            <w:vAlign w:val="center"/>
          </w:tcPr>
          <w:p w14:paraId="3B8F7C60" w14:textId="45EB6923" w:rsidR="00FB281C" w:rsidRPr="0039236B" w:rsidRDefault="0014101B" w:rsidP="00783086">
            <w:pPr>
              <w:spacing w:after="0"/>
              <w:jc w:val="center"/>
              <w:rPr>
                <w:rFonts w:ascii="Century Gothic" w:hAnsi="Century Gothic"/>
                <w:bCs/>
                <w:sz w:val="18"/>
                <w:szCs w:val="18"/>
                <w:highlight w:val="yellow"/>
              </w:rPr>
            </w:pPr>
            <w:r>
              <w:rPr>
                <w:rFonts w:ascii="Century Gothic" w:hAnsi="Century Gothic"/>
                <w:bCs/>
                <w:sz w:val="18"/>
                <w:szCs w:val="18"/>
              </w:rPr>
              <w:t>This demand was last met in 2016-17.</w:t>
            </w:r>
          </w:p>
        </w:tc>
        <w:tc>
          <w:tcPr>
            <w:tcW w:w="1870" w:type="dxa"/>
            <w:shd w:val="clear" w:color="000000" w:fill="92D050"/>
            <w:vAlign w:val="center"/>
          </w:tcPr>
          <w:p w14:paraId="0AA349EB" w14:textId="77777777" w:rsidR="00FB281C" w:rsidRPr="006F4B5B"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3979" w:type="dxa"/>
            <w:shd w:val="clear" w:color="auto" w:fill="auto"/>
            <w:vAlign w:val="center"/>
          </w:tcPr>
          <w:p w14:paraId="35576416" w14:textId="77777777" w:rsidR="00FB281C" w:rsidRPr="0023176D" w:rsidRDefault="00FB281C" w:rsidP="00783086">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Pr="0023176D">
              <w:rPr>
                <w:rFonts w:ascii="Century Gothic" w:hAnsi="Century Gothic"/>
                <w:sz w:val="18"/>
                <w:szCs w:val="18"/>
              </w:rPr>
              <w:t xml:space="preserve"> Option to be considered under a high water resource availability</w:t>
            </w:r>
            <w:r>
              <w:rPr>
                <w:rFonts w:ascii="Century Gothic" w:hAnsi="Century Gothic"/>
                <w:sz w:val="18"/>
                <w:szCs w:val="18"/>
              </w:rPr>
              <w:t xml:space="preserve"> in future years</w:t>
            </w:r>
            <w:r w:rsidRPr="0023176D">
              <w:rPr>
                <w:rFonts w:ascii="Century Gothic" w:hAnsi="Century Gothic"/>
                <w:sz w:val="18"/>
                <w:szCs w:val="18"/>
              </w:rPr>
              <w:t>.</w:t>
            </w:r>
          </w:p>
        </w:tc>
        <w:tc>
          <w:tcPr>
            <w:tcW w:w="4703" w:type="dxa"/>
            <w:shd w:val="clear" w:color="000000" w:fill="92D050"/>
            <w:vAlign w:val="center"/>
          </w:tcPr>
          <w:p w14:paraId="74A75DCE" w14:textId="77777777" w:rsidR="00FB281C" w:rsidRPr="006F4B5B"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FB281C" w:rsidRPr="006F4B5B" w14:paraId="284BF9EB" w14:textId="77777777" w:rsidTr="00B77E7D">
        <w:trPr>
          <w:trHeight w:val="1266"/>
        </w:trPr>
        <w:tc>
          <w:tcPr>
            <w:tcW w:w="3166" w:type="dxa"/>
            <w:vMerge/>
            <w:shd w:val="clear" w:color="auto" w:fill="auto"/>
          </w:tcPr>
          <w:p w14:paraId="0651C302" w14:textId="77777777" w:rsidR="00FB281C" w:rsidRPr="00A54C9A" w:rsidRDefault="00FB281C" w:rsidP="00783086">
            <w:pPr>
              <w:spacing w:after="0"/>
              <w:jc w:val="left"/>
              <w:rPr>
                <w:rFonts w:ascii="Century Gothic" w:hAnsi="Century Gothic"/>
                <w:b/>
                <w:bCs/>
                <w:sz w:val="18"/>
                <w:szCs w:val="18"/>
              </w:rPr>
            </w:pPr>
          </w:p>
        </w:tc>
        <w:tc>
          <w:tcPr>
            <w:tcW w:w="2484" w:type="dxa"/>
            <w:shd w:val="clear" w:color="auto" w:fill="auto"/>
            <w:vAlign w:val="center"/>
          </w:tcPr>
          <w:p w14:paraId="09B2D8EE"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Large inundation event (~100-125 GL @ Booligal (412005)) to create overbank flows into wetland habitats</w:t>
            </w:r>
          </w:p>
        </w:tc>
        <w:tc>
          <w:tcPr>
            <w:tcW w:w="2370" w:type="dxa"/>
            <w:shd w:val="clear" w:color="auto" w:fill="auto"/>
            <w:vAlign w:val="center"/>
          </w:tcPr>
          <w:p w14:paraId="2D38D497"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2 years every 10 years (unknown)</w:t>
            </w:r>
          </w:p>
        </w:tc>
        <w:tc>
          <w:tcPr>
            <w:tcW w:w="2866" w:type="dxa"/>
            <w:shd w:val="clear" w:color="auto" w:fill="auto"/>
            <w:vAlign w:val="center"/>
          </w:tcPr>
          <w:p w14:paraId="78406C2F" w14:textId="77777777" w:rsidR="00FB281C" w:rsidRPr="0039236B" w:rsidRDefault="00FB281C" w:rsidP="00783086">
            <w:pPr>
              <w:spacing w:after="0"/>
              <w:jc w:val="center"/>
              <w:rPr>
                <w:rFonts w:ascii="Century Gothic" w:hAnsi="Century Gothic"/>
                <w:bCs/>
                <w:sz w:val="18"/>
                <w:szCs w:val="18"/>
                <w:highlight w:val="yellow"/>
              </w:rPr>
            </w:pPr>
            <w:r w:rsidRPr="0039236B">
              <w:rPr>
                <w:rFonts w:ascii="Century Gothic" w:hAnsi="Century Gothic"/>
                <w:bCs/>
                <w:sz w:val="18"/>
                <w:szCs w:val="18"/>
              </w:rPr>
              <w:t>This demand has been met in wet years (2011 and 2016) and partially met with translucent flows in 2015.</w:t>
            </w:r>
          </w:p>
        </w:tc>
        <w:tc>
          <w:tcPr>
            <w:tcW w:w="1870" w:type="dxa"/>
            <w:tcBorders>
              <w:bottom w:val="single" w:sz="4" w:space="0" w:color="auto"/>
            </w:tcBorders>
            <w:shd w:val="clear" w:color="000000" w:fill="92D050"/>
            <w:vAlign w:val="center"/>
          </w:tcPr>
          <w:p w14:paraId="5A834447"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3979" w:type="dxa"/>
            <w:shd w:val="clear" w:color="auto" w:fill="auto"/>
            <w:vAlign w:val="center"/>
          </w:tcPr>
          <w:p w14:paraId="78DF45B6" w14:textId="77777777" w:rsidR="00FB281C" w:rsidRPr="0023176D" w:rsidRDefault="00FB281C" w:rsidP="00783086">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Pr="0023176D">
              <w:rPr>
                <w:rFonts w:ascii="Century Gothic" w:hAnsi="Century Gothic"/>
                <w:sz w:val="18"/>
                <w:szCs w:val="18"/>
              </w:rPr>
              <w:t xml:space="preserve"> Option to be considered under a high water resource availability</w:t>
            </w:r>
            <w:r>
              <w:rPr>
                <w:rFonts w:ascii="Century Gothic" w:hAnsi="Century Gothic"/>
                <w:sz w:val="18"/>
                <w:szCs w:val="18"/>
              </w:rPr>
              <w:t xml:space="preserve"> in future years</w:t>
            </w:r>
            <w:r w:rsidRPr="0023176D">
              <w:rPr>
                <w:rFonts w:ascii="Century Gothic" w:hAnsi="Century Gothic"/>
                <w:sz w:val="18"/>
                <w:szCs w:val="18"/>
              </w:rPr>
              <w:t>.</w:t>
            </w:r>
          </w:p>
        </w:tc>
        <w:tc>
          <w:tcPr>
            <w:tcW w:w="4703" w:type="dxa"/>
            <w:shd w:val="clear" w:color="000000" w:fill="92D050"/>
            <w:vAlign w:val="center"/>
          </w:tcPr>
          <w:p w14:paraId="288242DE" w14:textId="77777777" w:rsidR="00FB281C" w:rsidRDefault="00FB281C" w:rsidP="00783086">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D509C4" w:rsidRPr="006F4B5B" w14:paraId="0A8E3AFA" w14:textId="77777777" w:rsidTr="00AC6A46">
        <w:trPr>
          <w:trHeight w:val="1207"/>
        </w:trPr>
        <w:tc>
          <w:tcPr>
            <w:tcW w:w="3166" w:type="dxa"/>
            <w:vMerge w:val="restart"/>
            <w:shd w:val="clear" w:color="auto" w:fill="auto"/>
          </w:tcPr>
          <w:p w14:paraId="0F6585BF" w14:textId="17905E62" w:rsidR="00D509C4" w:rsidRPr="009508B2" w:rsidRDefault="00D509C4" w:rsidP="00D509C4">
            <w:pPr>
              <w:spacing w:after="0"/>
              <w:jc w:val="left"/>
              <w:rPr>
                <w:rFonts w:ascii="Century Gothic" w:hAnsi="Century Gothic"/>
                <w:b/>
                <w:sz w:val="18"/>
                <w:szCs w:val="18"/>
              </w:rPr>
            </w:pPr>
            <w:r w:rsidRPr="00A54C9A">
              <w:rPr>
                <w:rFonts w:ascii="Century Gothic" w:hAnsi="Century Gothic"/>
                <w:b/>
                <w:bCs/>
                <w:sz w:val="18"/>
                <w:szCs w:val="18"/>
              </w:rPr>
              <w:t xml:space="preserve">Great Cumbung Swamp </w:t>
            </w:r>
            <w:r w:rsidR="009508B2" w:rsidRPr="009508B2">
              <w:rPr>
                <w:rFonts w:ascii="Century Gothic" w:hAnsi="Century Gothic"/>
                <w:b/>
                <w:sz w:val="18"/>
                <w:szCs w:val="18"/>
              </w:rPr>
              <w:t>(PU 16)</w:t>
            </w:r>
          </w:p>
          <w:p w14:paraId="05BF79DA" w14:textId="6339F9A3" w:rsidR="00D509C4" w:rsidRPr="001E56E3" w:rsidRDefault="00D509C4" w:rsidP="00D509C4">
            <w:pPr>
              <w:spacing w:after="0"/>
              <w:jc w:val="left"/>
              <w:rPr>
                <w:rFonts w:ascii="Century Gothic" w:hAnsi="Century Gothic"/>
                <w:bCs/>
                <w:sz w:val="18"/>
                <w:szCs w:val="18"/>
              </w:rPr>
            </w:pPr>
          </w:p>
          <w:p w14:paraId="5C328B50" w14:textId="223C389C" w:rsidR="00D509C4" w:rsidRDefault="00D509C4" w:rsidP="00D509C4">
            <w:pPr>
              <w:spacing w:after="0"/>
              <w:jc w:val="left"/>
              <w:rPr>
                <w:rFonts w:ascii="Century Gothic" w:hAnsi="Century Gothic"/>
                <w:bCs/>
                <w:sz w:val="18"/>
                <w:szCs w:val="18"/>
              </w:rPr>
            </w:pPr>
            <w:r w:rsidRPr="00113702">
              <w:rPr>
                <w:rFonts w:ascii="Century Gothic" w:hAnsi="Century Gothic"/>
                <w:bCs/>
                <w:sz w:val="18"/>
                <w:szCs w:val="18"/>
              </w:rPr>
              <w:t xml:space="preserve">Foraging and nesting </w:t>
            </w:r>
            <w:r>
              <w:rPr>
                <w:rFonts w:ascii="Century Gothic" w:hAnsi="Century Gothic"/>
                <w:bCs/>
                <w:sz w:val="18"/>
                <w:szCs w:val="18"/>
              </w:rPr>
              <w:t>habitat for waterbirds</w:t>
            </w:r>
            <w:r w:rsidR="005615CA">
              <w:rPr>
                <w:rFonts w:ascii="Century Gothic" w:hAnsi="Century Gothic"/>
                <w:bCs/>
                <w:sz w:val="18"/>
                <w:szCs w:val="18"/>
              </w:rPr>
              <w:t xml:space="preserve">. </w:t>
            </w:r>
            <w:r w:rsidRPr="007E7419">
              <w:rPr>
                <w:rFonts w:ascii="Century Gothic" w:hAnsi="Century Gothic"/>
                <w:bCs/>
                <w:sz w:val="18"/>
                <w:szCs w:val="18"/>
              </w:rPr>
              <w:t>Nationally significant wetland complex</w:t>
            </w:r>
            <w:r w:rsidR="00447D51">
              <w:rPr>
                <w:rFonts w:ascii="Century Gothic" w:hAnsi="Century Gothic"/>
                <w:bCs/>
                <w:sz w:val="18"/>
                <w:szCs w:val="18"/>
              </w:rPr>
              <w:t>.</w:t>
            </w:r>
          </w:p>
          <w:p w14:paraId="1A175933" w14:textId="2C22EDE1" w:rsidR="00D509C4" w:rsidRPr="007E7419" w:rsidRDefault="00447D51" w:rsidP="00D509C4">
            <w:pPr>
              <w:spacing w:after="0"/>
              <w:jc w:val="left"/>
              <w:rPr>
                <w:rFonts w:ascii="Century Gothic" w:hAnsi="Century Gothic"/>
                <w:b/>
                <w:bCs/>
                <w:sz w:val="18"/>
                <w:szCs w:val="18"/>
              </w:rPr>
            </w:pPr>
            <w:r>
              <w:rPr>
                <w:rFonts w:ascii="Century Gothic" w:hAnsi="Century Gothic"/>
                <w:bCs/>
                <w:sz w:val="18"/>
                <w:szCs w:val="18"/>
              </w:rPr>
              <w:t>Connects the Lachlan to the Murrumbidgee in high flows providing dispersal opportunities for native fish, mainly floodplain specialists</w:t>
            </w:r>
            <w:r w:rsidR="00D267A3">
              <w:rPr>
                <w:rFonts w:ascii="Century Gothic" w:hAnsi="Century Gothic"/>
                <w:bCs/>
                <w:sz w:val="18"/>
                <w:szCs w:val="18"/>
              </w:rPr>
              <w:t>.</w:t>
            </w:r>
          </w:p>
        </w:tc>
        <w:tc>
          <w:tcPr>
            <w:tcW w:w="2484" w:type="dxa"/>
            <w:shd w:val="clear" w:color="auto" w:fill="auto"/>
            <w:vAlign w:val="center"/>
          </w:tcPr>
          <w:p w14:paraId="0CC5CAE7" w14:textId="2CB39A93" w:rsidR="00D509C4" w:rsidRPr="0039236B" w:rsidRDefault="00D509C4" w:rsidP="00D509C4">
            <w:pPr>
              <w:spacing w:after="0"/>
              <w:jc w:val="center"/>
              <w:rPr>
                <w:rFonts w:ascii="Century Gothic" w:hAnsi="Century Gothic"/>
                <w:sz w:val="18"/>
                <w:szCs w:val="18"/>
              </w:rPr>
            </w:pPr>
            <w:r w:rsidRPr="0039236B">
              <w:rPr>
                <w:rFonts w:ascii="Century Gothic" w:hAnsi="Century Gothic"/>
                <w:sz w:val="18"/>
                <w:szCs w:val="18"/>
              </w:rPr>
              <w:t>Small fresh event (18 GL) at Booligal weir (412005)  targeting low-lying wetland vegetation and habitat</w:t>
            </w:r>
          </w:p>
        </w:tc>
        <w:tc>
          <w:tcPr>
            <w:tcW w:w="2370" w:type="dxa"/>
            <w:shd w:val="clear" w:color="auto" w:fill="auto"/>
            <w:vAlign w:val="center"/>
          </w:tcPr>
          <w:p w14:paraId="1B05BD70" w14:textId="383CDD69" w:rsidR="00D509C4" w:rsidRPr="0039236B" w:rsidRDefault="00D509C4" w:rsidP="00D509C4">
            <w:pPr>
              <w:spacing w:after="0"/>
              <w:jc w:val="center"/>
              <w:rPr>
                <w:rFonts w:ascii="Century Gothic" w:hAnsi="Century Gothic"/>
                <w:sz w:val="18"/>
                <w:szCs w:val="18"/>
              </w:rPr>
            </w:pPr>
            <w:r w:rsidRPr="0039236B">
              <w:rPr>
                <w:rFonts w:ascii="Century Gothic" w:hAnsi="Century Gothic"/>
                <w:sz w:val="18"/>
                <w:szCs w:val="18"/>
              </w:rPr>
              <w:t>5 years every 10 years (unknown)</w:t>
            </w:r>
          </w:p>
        </w:tc>
        <w:tc>
          <w:tcPr>
            <w:tcW w:w="2866" w:type="dxa"/>
            <w:shd w:val="clear" w:color="auto" w:fill="auto"/>
            <w:vAlign w:val="center"/>
          </w:tcPr>
          <w:p w14:paraId="46412A09" w14:textId="6087FB52" w:rsidR="00D509C4" w:rsidRPr="00D5279B" w:rsidRDefault="00AC3A97" w:rsidP="00AC3A97">
            <w:pPr>
              <w:rPr>
                <w:rFonts w:ascii="Century Gothic" w:hAnsi="Century Gothic"/>
                <w:bCs/>
                <w:sz w:val="18"/>
                <w:szCs w:val="18"/>
              </w:rPr>
            </w:pPr>
            <w:r w:rsidRPr="00AC3A97">
              <w:rPr>
                <w:rFonts w:ascii="Century Gothic" w:hAnsi="Century Gothic"/>
                <w:bCs/>
                <w:sz w:val="18"/>
                <w:szCs w:val="18"/>
              </w:rPr>
              <w:t>This demand was partially met in three of the previous four years. CEW was delivered in winter 2018 and autumn 2019 with  Water Quality Allowance water provided in Jan-April 2019 combining to provide a good wetting of low lying wetland vegetation</w:t>
            </w:r>
            <w:r w:rsidR="0014101B">
              <w:rPr>
                <w:rFonts w:ascii="Century Gothic" w:hAnsi="Century Gothic"/>
                <w:bCs/>
                <w:sz w:val="18"/>
                <w:szCs w:val="18"/>
              </w:rPr>
              <w:t>.</w:t>
            </w:r>
          </w:p>
        </w:tc>
        <w:tc>
          <w:tcPr>
            <w:tcW w:w="1870" w:type="dxa"/>
            <w:shd w:val="clear" w:color="auto" w:fill="FF0000"/>
            <w:vAlign w:val="center"/>
          </w:tcPr>
          <w:p w14:paraId="4CF66586" w14:textId="65035698" w:rsidR="00D509C4" w:rsidRPr="006F4B5B" w:rsidRDefault="00D509C4" w:rsidP="00D509C4">
            <w:pPr>
              <w:spacing w:after="0"/>
              <w:jc w:val="center"/>
              <w:rPr>
                <w:rFonts w:ascii="Century Gothic" w:hAnsi="Century Gothic"/>
                <w:color w:val="FFFFFF"/>
                <w:sz w:val="18"/>
                <w:szCs w:val="18"/>
              </w:rPr>
            </w:pPr>
            <w:r>
              <w:rPr>
                <w:rFonts w:ascii="Century Gothic" w:hAnsi="Century Gothic"/>
                <w:color w:val="000000"/>
                <w:sz w:val="18"/>
                <w:szCs w:val="18"/>
                <w:highlight w:val="red"/>
              </w:rPr>
              <w:t>Watering required</w:t>
            </w:r>
          </w:p>
        </w:tc>
        <w:tc>
          <w:tcPr>
            <w:tcW w:w="3979" w:type="dxa"/>
            <w:shd w:val="clear" w:color="auto" w:fill="365F91" w:themeFill="accent1" w:themeFillShade="BF"/>
            <w:vAlign w:val="center"/>
          </w:tcPr>
          <w:p w14:paraId="23A19FBF" w14:textId="00BF756B" w:rsidR="00D509C4" w:rsidRPr="00AC6A46" w:rsidRDefault="00D509C4" w:rsidP="00D509C4">
            <w:pPr>
              <w:spacing w:after="0"/>
              <w:jc w:val="center"/>
              <w:rPr>
                <w:rFonts w:ascii="Century Gothic" w:hAnsi="Century Gothic"/>
                <w:color w:val="FFFFFF" w:themeColor="background1"/>
                <w:sz w:val="18"/>
                <w:szCs w:val="18"/>
              </w:rPr>
            </w:pPr>
            <w:r w:rsidRPr="00AC6A46">
              <w:rPr>
                <w:rFonts w:ascii="Century Gothic" w:hAnsi="Century Gothic"/>
                <w:color w:val="FFFFFF" w:themeColor="background1"/>
                <w:sz w:val="18"/>
                <w:szCs w:val="18"/>
              </w:rPr>
              <w:t>A High Priority for a watering action to maintain condition as a refuge if drought conditions continue through 2019-20.</w:t>
            </w:r>
          </w:p>
        </w:tc>
        <w:tc>
          <w:tcPr>
            <w:tcW w:w="4703" w:type="dxa"/>
            <w:shd w:val="clear" w:color="auto" w:fill="FF0000"/>
            <w:vAlign w:val="center"/>
          </w:tcPr>
          <w:p w14:paraId="0A7A229B" w14:textId="58D9A6C5" w:rsidR="00D509C4" w:rsidRPr="006F4B5B" w:rsidRDefault="00D509C4" w:rsidP="00D509C4">
            <w:pPr>
              <w:spacing w:after="0"/>
              <w:jc w:val="center"/>
              <w:rPr>
                <w:rFonts w:ascii="Century Gothic" w:hAnsi="Century Gothic"/>
                <w:sz w:val="18"/>
                <w:szCs w:val="18"/>
              </w:rPr>
            </w:pPr>
            <w:r>
              <w:rPr>
                <w:rFonts w:ascii="Century Gothic" w:hAnsi="Century Gothic"/>
                <w:color w:val="000000"/>
                <w:sz w:val="18"/>
                <w:szCs w:val="18"/>
              </w:rPr>
              <w:t>Watering required</w:t>
            </w:r>
          </w:p>
        </w:tc>
      </w:tr>
      <w:tr w:rsidR="00FB281C" w:rsidRPr="006F4B5B" w14:paraId="2A8BD9ED" w14:textId="77777777" w:rsidTr="00966167">
        <w:trPr>
          <w:trHeight w:val="1320"/>
        </w:trPr>
        <w:tc>
          <w:tcPr>
            <w:tcW w:w="3166" w:type="dxa"/>
            <w:vMerge/>
            <w:shd w:val="clear" w:color="auto" w:fill="auto"/>
            <w:vAlign w:val="center"/>
          </w:tcPr>
          <w:p w14:paraId="0D7931CF" w14:textId="420AFA11" w:rsidR="00FB281C" w:rsidRDefault="00FB281C" w:rsidP="00783086">
            <w:pPr>
              <w:spacing w:after="0"/>
              <w:jc w:val="left"/>
              <w:rPr>
                <w:rFonts w:ascii="Century Gothic" w:hAnsi="Century Gothic"/>
                <w:b/>
                <w:bCs/>
                <w:color w:val="FF0000"/>
                <w:sz w:val="18"/>
                <w:szCs w:val="18"/>
              </w:rPr>
            </w:pPr>
          </w:p>
        </w:tc>
        <w:tc>
          <w:tcPr>
            <w:tcW w:w="2484" w:type="dxa"/>
            <w:shd w:val="clear" w:color="auto" w:fill="auto"/>
            <w:vAlign w:val="center"/>
          </w:tcPr>
          <w:p w14:paraId="7D789362"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Medium scale event (50-60 GL) at Booligal weir (412005)  targeting low-lying wetland vegetation and habitat</w:t>
            </w:r>
          </w:p>
        </w:tc>
        <w:tc>
          <w:tcPr>
            <w:tcW w:w="2370" w:type="dxa"/>
            <w:shd w:val="clear" w:color="auto" w:fill="auto"/>
            <w:vAlign w:val="center"/>
          </w:tcPr>
          <w:p w14:paraId="15BB17DB"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3 years every 10 years (unknown)</w:t>
            </w:r>
          </w:p>
        </w:tc>
        <w:tc>
          <w:tcPr>
            <w:tcW w:w="2866" w:type="dxa"/>
            <w:shd w:val="clear" w:color="auto" w:fill="auto"/>
            <w:vAlign w:val="center"/>
          </w:tcPr>
          <w:p w14:paraId="458EECC6" w14:textId="23F45679" w:rsidR="00FB281C" w:rsidRPr="0039236B" w:rsidRDefault="00FB281C" w:rsidP="00AC3A97">
            <w:pPr>
              <w:spacing w:after="0"/>
              <w:jc w:val="center"/>
              <w:rPr>
                <w:rFonts w:ascii="Century Gothic" w:hAnsi="Century Gothic"/>
                <w:b/>
                <w:bCs/>
                <w:sz w:val="18"/>
                <w:szCs w:val="18"/>
              </w:rPr>
            </w:pPr>
            <w:r w:rsidRPr="0039236B">
              <w:rPr>
                <w:rFonts w:ascii="Century Gothic" w:hAnsi="Century Gothic"/>
                <w:bCs/>
                <w:sz w:val="18"/>
                <w:szCs w:val="18"/>
              </w:rPr>
              <w:t xml:space="preserve">This demand was met in </w:t>
            </w:r>
            <w:r w:rsidR="00AC3A97">
              <w:rPr>
                <w:rFonts w:ascii="Century Gothic" w:hAnsi="Century Gothic"/>
                <w:bCs/>
                <w:sz w:val="18"/>
                <w:szCs w:val="18"/>
              </w:rPr>
              <w:t>one</w:t>
            </w:r>
            <w:r w:rsidRPr="0039236B">
              <w:rPr>
                <w:rFonts w:ascii="Century Gothic" w:hAnsi="Century Gothic"/>
                <w:bCs/>
                <w:sz w:val="18"/>
                <w:szCs w:val="18"/>
              </w:rPr>
              <w:t xml:space="preserve"> of the previous four years.</w:t>
            </w:r>
          </w:p>
        </w:tc>
        <w:tc>
          <w:tcPr>
            <w:tcW w:w="1870" w:type="dxa"/>
            <w:shd w:val="clear" w:color="auto" w:fill="92D050"/>
            <w:vAlign w:val="center"/>
          </w:tcPr>
          <w:p w14:paraId="171E34F5" w14:textId="77777777" w:rsidR="00FB281C" w:rsidRPr="006F4B5B" w:rsidRDefault="00FB281C" w:rsidP="00783086">
            <w:pPr>
              <w:spacing w:after="0"/>
              <w:jc w:val="center"/>
              <w:rPr>
                <w:rFonts w:ascii="Century Gothic" w:hAnsi="Century Gothic"/>
                <w:color w:val="FFFFFF"/>
                <w:sz w:val="18"/>
                <w:szCs w:val="18"/>
              </w:rPr>
            </w:pPr>
            <w:r>
              <w:rPr>
                <w:rFonts w:ascii="Century Gothic" w:hAnsi="Century Gothic"/>
                <w:color w:val="000000"/>
                <w:sz w:val="18"/>
                <w:szCs w:val="18"/>
              </w:rPr>
              <w:t>Natural cues apply</w:t>
            </w:r>
          </w:p>
        </w:tc>
        <w:tc>
          <w:tcPr>
            <w:tcW w:w="3979" w:type="dxa"/>
            <w:shd w:val="clear" w:color="auto" w:fill="auto"/>
            <w:vAlign w:val="center"/>
          </w:tcPr>
          <w:p w14:paraId="7CE26A59" w14:textId="6BCEBBF3" w:rsidR="00FB281C" w:rsidRPr="0023176D" w:rsidRDefault="00FB281C" w:rsidP="00783086">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Pr="0023176D">
              <w:rPr>
                <w:rFonts w:ascii="Century Gothic" w:hAnsi="Century Gothic"/>
                <w:sz w:val="18"/>
                <w:szCs w:val="18"/>
              </w:rPr>
              <w:t xml:space="preserve"> </w:t>
            </w:r>
            <w:r w:rsidRPr="00B73522">
              <w:rPr>
                <w:rFonts w:ascii="Century Gothic" w:hAnsi="Century Gothic"/>
                <w:sz w:val="18"/>
                <w:szCs w:val="18"/>
              </w:rPr>
              <w:t xml:space="preserve">This event is </w:t>
            </w:r>
            <w:r w:rsidR="003A46EE" w:rsidRPr="00B73522">
              <w:rPr>
                <w:rFonts w:ascii="Century Gothic" w:hAnsi="Century Gothic"/>
                <w:sz w:val="18"/>
                <w:szCs w:val="18"/>
              </w:rPr>
              <w:t>scalable</w:t>
            </w:r>
            <w:r w:rsidRPr="00B73522">
              <w:rPr>
                <w:rFonts w:ascii="Century Gothic" w:hAnsi="Century Gothic"/>
                <w:sz w:val="18"/>
                <w:szCs w:val="18"/>
              </w:rPr>
              <w:t xml:space="preserve"> and is an option to </w:t>
            </w:r>
            <w:r w:rsidRPr="0023176D">
              <w:rPr>
                <w:rFonts w:ascii="Century Gothic" w:hAnsi="Century Gothic"/>
                <w:sz w:val="18"/>
                <w:szCs w:val="18"/>
              </w:rPr>
              <w:t>be considered under a moderate or high water resource availability</w:t>
            </w:r>
            <w:r>
              <w:rPr>
                <w:rFonts w:ascii="Century Gothic" w:hAnsi="Century Gothic"/>
                <w:sz w:val="18"/>
                <w:szCs w:val="18"/>
              </w:rPr>
              <w:t xml:space="preserve"> in future years</w:t>
            </w:r>
            <w:r w:rsidRPr="0023176D">
              <w:rPr>
                <w:rFonts w:ascii="Century Gothic" w:hAnsi="Century Gothic"/>
                <w:sz w:val="18"/>
                <w:szCs w:val="18"/>
              </w:rPr>
              <w:t>.</w:t>
            </w:r>
          </w:p>
        </w:tc>
        <w:tc>
          <w:tcPr>
            <w:tcW w:w="4703" w:type="dxa"/>
            <w:shd w:val="clear" w:color="000000" w:fill="92D050"/>
            <w:vAlign w:val="center"/>
          </w:tcPr>
          <w:p w14:paraId="1516E640" w14:textId="77777777" w:rsidR="00FB281C" w:rsidRPr="006F4B5B" w:rsidRDefault="00FB281C" w:rsidP="00783086">
            <w:pPr>
              <w:spacing w:after="0"/>
              <w:jc w:val="center"/>
              <w:rPr>
                <w:rFonts w:ascii="Century Gothic" w:hAnsi="Century Gothic"/>
                <w:sz w:val="18"/>
                <w:szCs w:val="18"/>
              </w:rPr>
            </w:pPr>
            <w:r>
              <w:rPr>
                <w:rFonts w:ascii="Century Gothic" w:hAnsi="Century Gothic"/>
                <w:color w:val="000000"/>
                <w:sz w:val="18"/>
                <w:szCs w:val="18"/>
              </w:rPr>
              <w:t>Natural cues apply</w:t>
            </w:r>
          </w:p>
        </w:tc>
      </w:tr>
      <w:tr w:rsidR="00FB281C" w:rsidRPr="006F4B5B" w14:paraId="04E62F57" w14:textId="77777777" w:rsidTr="00966167">
        <w:trPr>
          <w:trHeight w:val="1403"/>
        </w:trPr>
        <w:tc>
          <w:tcPr>
            <w:tcW w:w="3166" w:type="dxa"/>
            <w:vMerge/>
            <w:tcBorders>
              <w:bottom w:val="single" w:sz="4" w:space="0" w:color="auto"/>
            </w:tcBorders>
            <w:shd w:val="clear" w:color="auto" w:fill="auto"/>
          </w:tcPr>
          <w:p w14:paraId="5234272C" w14:textId="77777777" w:rsidR="00FB281C" w:rsidRDefault="00FB281C" w:rsidP="00783086">
            <w:pPr>
              <w:spacing w:after="0"/>
              <w:jc w:val="left"/>
              <w:rPr>
                <w:rFonts w:ascii="Century Gothic" w:hAnsi="Century Gothic"/>
                <w:b/>
                <w:bCs/>
                <w:color w:val="FF0000"/>
                <w:sz w:val="18"/>
                <w:szCs w:val="18"/>
              </w:rPr>
            </w:pPr>
          </w:p>
        </w:tc>
        <w:tc>
          <w:tcPr>
            <w:tcW w:w="2484" w:type="dxa"/>
            <w:tcBorders>
              <w:bottom w:val="single" w:sz="4" w:space="0" w:color="auto"/>
            </w:tcBorders>
            <w:shd w:val="clear" w:color="auto" w:fill="auto"/>
            <w:vAlign w:val="center"/>
          </w:tcPr>
          <w:p w14:paraId="35CFA72A"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 xml:space="preserve">Large inundation event (~100-125 GL @ Booligal (412005)) to create overbank flows into wetland habitats and red gum and blackbox communities </w:t>
            </w:r>
          </w:p>
        </w:tc>
        <w:tc>
          <w:tcPr>
            <w:tcW w:w="2370" w:type="dxa"/>
            <w:tcBorders>
              <w:bottom w:val="single" w:sz="4" w:space="0" w:color="auto"/>
            </w:tcBorders>
            <w:shd w:val="clear" w:color="auto" w:fill="auto"/>
            <w:vAlign w:val="center"/>
          </w:tcPr>
          <w:p w14:paraId="7A4CCA79" w14:textId="77777777" w:rsidR="00FB281C" w:rsidRPr="0039236B" w:rsidRDefault="00FB281C" w:rsidP="00783086">
            <w:pPr>
              <w:spacing w:after="0"/>
              <w:jc w:val="center"/>
              <w:rPr>
                <w:rFonts w:ascii="Century Gothic" w:hAnsi="Century Gothic"/>
                <w:sz w:val="18"/>
                <w:szCs w:val="18"/>
              </w:rPr>
            </w:pPr>
            <w:r w:rsidRPr="0039236B">
              <w:rPr>
                <w:rFonts w:ascii="Century Gothic" w:hAnsi="Century Gothic"/>
                <w:sz w:val="18"/>
                <w:szCs w:val="18"/>
              </w:rPr>
              <w:t>2 years every 10 years (unknown)</w:t>
            </w:r>
          </w:p>
        </w:tc>
        <w:tc>
          <w:tcPr>
            <w:tcW w:w="2866" w:type="dxa"/>
            <w:tcBorders>
              <w:bottom w:val="single" w:sz="4" w:space="0" w:color="auto"/>
            </w:tcBorders>
            <w:shd w:val="clear" w:color="auto" w:fill="auto"/>
            <w:vAlign w:val="center"/>
          </w:tcPr>
          <w:p w14:paraId="6F008A73" w14:textId="530C8AF5" w:rsidR="00FB281C" w:rsidRPr="0039236B" w:rsidRDefault="00FB281C" w:rsidP="00D267A3">
            <w:pPr>
              <w:spacing w:after="0"/>
              <w:jc w:val="center"/>
              <w:rPr>
                <w:rFonts w:ascii="Century Gothic" w:hAnsi="Century Gothic"/>
                <w:b/>
                <w:bCs/>
                <w:sz w:val="18"/>
                <w:szCs w:val="18"/>
              </w:rPr>
            </w:pPr>
            <w:r w:rsidRPr="0039236B">
              <w:rPr>
                <w:rFonts w:ascii="Century Gothic" w:hAnsi="Century Gothic"/>
                <w:bCs/>
                <w:sz w:val="18"/>
                <w:szCs w:val="18"/>
              </w:rPr>
              <w:t>This demand has been met in wet years (201</w:t>
            </w:r>
            <w:r w:rsidR="00D267A3">
              <w:rPr>
                <w:rFonts w:ascii="Century Gothic" w:hAnsi="Century Gothic"/>
                <w:bCs/>
                <w:sz w:val="18"/>
                <w:szCs w:val="18"/>
              </w:rPr>
              <w:t>2</w:t>
            </w:r>
            <w:r w:rsidRPr="0039236B">
              <w:rPr>
                <w:rFonts w:ascii="Century Gothic" w:hAnsi="Century Gothic"/>
                <w:bCs/>
                <w:sz w:val="18"/>
                <w:szCs w:val="18"/>
              </w:rPr>
              <w:t xml:space="preserve"> and 2016) and partially met with translucent flows in 2015.</w:t>
            </w:r>
          </w:p>
        </w:tc>
        <w:tc>
          <w:tcPr>
            <w:tcW w:w="1870" w:type="dxa"/>
            <w:shd w:val="clear" w:color="auto" w:fill="92D050"/>
            <w:vAlign w:val="center"/>
          </w:tcPr>
          <w:p w14:paraId="02CC5FC8" w14:textId="77777777" w:rsidR="00FB281C" w:rsidRPr="006F4B5B" w:rsidRDefault="00FB281C" w:rsidP="00783086">
            <w:pPr>
              <w:spacing w:after="0"/>
              <w:jc w:val="center"/>
              <w:rPr>
                <w:rFonts w:ascii="Century Gothic" w:hAnsi="Century Gothic"/>
                <w:color w:val="FFFFFF"/>
                <w:sz w:val="18"/>
                <w:szCs w:val="18"/>
              </w:rPr>
            </w:pPr>
            <w:r>
              <w:rPr>
                <w:rFonts w:ascii="Century Gothic" w:hAnsi="Century Gothic"/>
                <w:color w:val="000000"/>
                <w:sz w:val="18"/>
                <w:szCs w:val="18"/>
              </w:rPr>
              <w:t>Natural cues apply</w:t>
            </w:r>
          </w:p>
        </w:tc>
        <w:tc>
          <w:tcPr>
            <w:tcW w:w="3979" w:type="dxa"/>
            <w:shd w:val="clear" w:color="auto" w:fill="auto"/>
            <w:vAlign w:val="center"/>
          </w:tcPr>
          <w:p w14:paraId="758334D3" w14:textId="1B14E21B" w:rsidR="00FB281C" w:rsidRPr="0023176D" w:rsidRDefault="00FB281C" w:rsidP="00783086">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Pr="0023176D">
              <w:rPr>
                <w:rFonts w:ascii="Century Gothic" w:hAnsi="Century Gothic"/>
                <w:sz w:val="18"/>
                <w:szCs w:val="18"/>
              </w:rPr>
              <w:t xml:space="preserve"> </w:t>
            </w:r>
            <w:r w:rsidRPr="00B73522">
              <w:rPr>
                <w:rFonts w:ascii="Century Gothic" w:hAnsi="Century Gothic"/>
                <w:sz w:val="18"/>
                <w:szCs w:val="18"/>
              </w:rPr>
              <w:t xml:space="preserve">This event is </w:t>
            </w:r>
            <w:r w:rsidR="003A46EE" w:rsidRPr="00B73522">
              <w:rPr>
                <w:rFonts w:ascii="Century Gothic" w:hAnsi="Century Gothic"/>
                <w:sz w:val="18"/>
                <w:szCs w:val="18"/>
              </w:rPr>
              <w:t>scalable</w:t>
            </w:r>
            <w:r w:rsidRPr="00B73522">
              <w:rPr>
                <w:rFonts w:ascii="Century Gothic" w:hAnsi="Century Gothic"/>
                <w:sz w:val="18"/>
                <w:szCs w:val="18"/>
              </w:rPr>
              <w:t xml:space="preserve"> and is an option to </w:t>
            </w:r>
            <w:r w:rsidRPr="0023176D">
              <w:rPr>
                <w:rFonts w:ascii="Century Gothic" w:hAnsi="Century Gothic"/>
                <w:sz w:val="18"/>
                <w:szCs w:val="18"/>
              </w:rPr>
              <w:t>be considered under a moderate or high water resource availability</w:t>
            </w:r>
            <w:r>
              <w:rPr>
                <w:rFonts w:ascii="Century Gothic" w:hAnsi="Century Gothic"/>
                <w:sz w:val="18"/>
                <w:szCs w:val="18"/>
              </w:rPr>
              <w:t xml:space="preserve"> in future years</w:t>
            </w:r>
            <w:r w:rsidRPr="0023176D">
              <w:rPr>
                <w:rFonts w:ascii="Century Gothic" w:hAnsi="Century Gothic"/>
                <w:sz w:val="18"/>
                <w:szCs w:val="18"/>
              </w:rPr>
              <w:t>.</w:t>
            </w:r>
          </w:p>
        </w:tc>
        <w:tc>
          <w:tcPr>
            <w:tcW w:w="4703" w:type="dxa"/>
            <w:shd w:val="clear" w:color="000000" w:fill="92D050"/>
            <w:vAlign w:val="center"/>
          </w:tcPr>
          <w:p w14:paraId="458E7332" w14:textId="77777777" w:rsidR="00FB281C" w:rsidRPr="006F4B5B" w:rsidRDefault="00FB281C" w:rsidP="00783086">
            <w:pPr>
              <w:spacing w:after="0"/>
              <w:jc w:val="center"/>
              <w:rPr>
                <w:rFonts w:ascii="Century Gothic" w:hAnsi="Century Gothic"/>
                <w:sz w:val="18"/>
                <w:szCs w:val="18"/>
              </w:rPr>
            </w:pPr>
            <w:r>
              <w:rPr>
                <w:rFonts w:ascii="Century Gothic" w:hAnsi="Century Gothic"/>
                <w:color w:val="000000"/>
                <w:sz w:val="18"/>
                <w:szCs w:val="18"/>
              </w:rPr>
              <w:t>Natural cues apply</w:t>
            </w:r>
          </w:p>
        </w:tc>
      </w:tr>
      <w:tr w:rsidR="00FB281C" w:rsidRPr="009E5383" w14:paraId="593B48B9" w14:textId="77777777" w:rsidTr="00966167">
        <w:trPr>
          <w:trHeight w:val="1412"/>
        </w:trPr>
        <w:tc>
          <w:tcPr>
            <w:tcW w:w="3166" w:type="dxa"/>
            <w:tcBorders>
              <w:bottom w:val="single" w:sz="4" w:space="0" w:color="auto"/>
            </w:tcBorders>
            <w:shd w:val="clear" w:color="auto" w:fill="auto"/>
            <w:vAlign w:val="center"/>
          </w:tcPr>
          <w:p w14:paraId="0DB2DED8" w14:textId="6AFE28F5" w:rsidR="00FB281C" w:rsidRDefault="00FB281C" w:rsidP="00783086">
            <w:pPr>
              <w:spacing w:after="0"/>
              <w:jc w:val="left"/>
              <w:rPr>
                <w:rFonts w:ascii="Century Gothic" w:hAnsi="Century Gothic"/>
                <w:b/>
                <w:bCs/>
                <w:sz w:val="18"/>
                <w:szCs w:val="18"/>
              </w:rPr>
            </w:pPr>
            <w:r w:rsidRPr="009E5383">
              <w:rPr>
                <w:rFonts w:ascii="Century Gothic" w:hAnsi="Century Gothic"/>
                <w:b/>
                <w:bCs/>
                <w:sz w:val="18"/>
                <w:szCs w:val="18"/>
              </w:rPr>
              <w:t xml:space="preserve">Lake Cowal </w:t>
            </w:r>
            <w:r w:rsidR="00AC1B6F">
              <w:rPr>
                <w:rFonts w:ascii="Century Gothic" w:hAnsi="Century Gothic"/>
                <w:b/>
                <w:bCs/>
                <w:sz w:val="18"/>
                <w:szCs w:val="18"/>
              </w:rPr>
              <w:t xml:space="preserve">(PU 4) </w:t>
            </w:r>
            <w:r w:rsidRPr="009E5383">
              <w:rPr>
                <w:rFonts w:ascii="Century Gothic" w:hAnsi="Century Gothic"/>
                <w:b/>
                <w:bCs/>
                <w:sz w:val="18"/>
                <w:szCs w:val="18"/>
              </w:rPr>
              <w:t>and other lake systems within the catchment</w:t>
            </w:r>
          </w:p>
          <w:p w14:paraId="1A351DAA" w14:textId="77777777" w:rsidR="005615CA" w:rsidRPr="005615CA" w:rsidRDefault="005615CA" w:rsidP="00783086">
            <w:pPr>
              <w:spacing w:after="0"/>
              <w:jc w:val="left"/>
              <w:rPr>
                <w:rFonts w:ascii="Century Gothic" w:hAnsi="Century Gothic"/>
                <w:bCs/>
                <w:sz w:val="18"/>
                <w:szCs w:val="18"/>
              </w:rPr>
            </w:pPr>
          </w:p>
          <w:p w14:paraId="221BCDD3" w14:textId="4D9FA5C7" w:rsidR="00FB281C" w:rsidRPr="009E5383" w:rsidRDefault="00FB281C" w:rsidP="00783086">
            <w:pPr>
              <w:spacing w:after="0"/>
              <w:jc w:val="left"/>
              <w:rPr>
                <w:rFonts w:ascii="Century Gothic" w:hAnsi="Century Gothic"/>
                <w:b/>
                <w:bCs/>
                <w:sz w:val="18"/>
                <w:szCs w:val="18"/>
              </w:rPr>
            </w:pPr>
            <w:r w:rsidRPr="005615CA">
              <w:rPr>
                <w:rFonts w:ascii="Century Gothic" w:hAnsi="Century Gothic"/>
                <w:bCs/>
                <w:sz w:val="18"/>
                <w:szCs w:val="18"/>
              </w:rPr>
              <w:t>Provide</w:t>
            </w:r>
            <w:r w:rsidRPr="009E5383">
              <w:rPr>
                <w:bCs/>
                <w:sz w:val="18"/>
                <w:szCs w:val="18"/>
              </w:rPr>
              <w:t xml:space="preserve"> </w:t>
            </w:r>
            <w:r w:rsidRPr="009E5383">
              <w:rPr>
                <w:rFonts w:ascii="Century Gothic" w:hAnsi="Century Gothic"/>
                <w:bCs/>
                <w:sz w:val="18"/>
                <w:szCs w:val="18"/>
              </w:rPr>
              <w:t>habitat for native fish and colonial nesting waterbirds</w:t>
            </w:r>
          </w:p>
        </w:tc>
        <w:tc>
          <w:tcPr>
            <w:tcW w:w="2484" w:type="dxa"/>
            <w:tcBorders>
              <w:bottom w:val="single" w:sz="4" w:space="0" w:color="auto"/>
            </w:tcBorders>
            <w:shd w:val="clear" w:color="auto" w:fill="auto"/>
            <w:vAlign w:val="center"/>
          </w:tcPr>
          <w:p w14:paraId="1FB3EAD3" w14:textId="77777777" w:rsidR="00FB281C" w:rsidRPr="009E5383" w:rsidRDefault="00FB281C" w:rsidP="00783086">
            <w:pPr>
              <w:spacing w:after="0"/>
              <w:jc w:val="center"/>
              <w:rPr>
                <w:rFonts w:ascii="Century Gothic" w:hAnsi="Century Gothic"/>
                <w:sz w:val="18"/>
                <w:szCs w:val="18"/>
              </w:rPr>
            </w:pPr>
            <w:r w:rsidRPr="009E5383">
              <w:rPr>
                <w:rFonts w:ascii="Century Gothic" w:hAnsi="Century Gothic"/>
                <w:sz w:val="18"/>
                <w:szCs w:val="18"/>
              </w:rPr>
              <w:t xml:space="preserve">Demand yet to be assessed </w:t>
            </w:r>
          </w:p>
        </w:tc>
        <w:tc>
          <w:tcPr>
            <w:tcW w:w="2370" w:type="dxa"/>
            <w:tcBorders>
              <w:bottom w:val="single" w:sz="4" w:space="0" w:color="auto"/>
            </w:tcBorders>
            <w:shd w:val="clear" w:color="auto" w:fill="auto"/>
            <w:vAlign w:val="center"/>
          </w:tcPr>
          <w:p w14:paraId="54446BF4" w14:textId="77777777" w:rsidR="00FB281C" w:rsidRPr="009E5383" w:rsidRDefault="00FB281C" w:rsidP="00783086">
            <w:pPr>
              <w:spacing w:after="0"/>
              <w:jc w:val="center"/>
              <w:rPr>
                <w:rFonts w:ascii="Century Gothic" w:hAnsi="Century Gothic"/>
                <w:sz w:val="18"/>
                <w:szCs w:val="18"/>
              </w:rPr>
            </w:pPr>
            <w:r>
              <w:rPr>
                <w:rFonts w:ascii="Century Gothic" w:hAnsi="Century Gothic"/>
                <w:sz w:val="18"/>
                <w:szCs w:val="18"/>
              </w:rPr>
              <w:t xml:space="preserve">Various and may be linked to delivery of operational flows </w:t>
            </w:r>
          </w:p>
        </w:tc>
        <w:tc>
          <w:tcPr>
            <w:tcW w:w="2866" w:type="dxa"/>
            <w:tcBorders>
              <w:bottom w:val="single" w:sz="4" w:space="0" w:color="auto"/>
            </w:tcBorders>
            <w:shd w:val="clear" w:color="auto" w:fill="auto"/>
            <w:vAlign w:val="center"/>
          </w:tcPr>
          <w:p w14:paraId="5FEE5E88" w14:textId="77777777" w:rsidR="00FB281C" w:rsidRPr="009E5383" w:rsidRDefault="00FB281C" w:rsidP="00783086">
            <w:pPr>
              <w:spacing w:after="0"/>
              <w:jc w:val="center"/>
              <w:rPr>
                <w:rFonts w:ascii="Century Gothic" w:hAnsi="Century Gothic"/>
                <w:b/>
                <w:bCs/>
                <w:sz w:val="18"/>
                <w:szCs w:val="18"/>
              </w:rPr>
            </w:pPr>
            <w:r w:rsidRPr="009E5383">
              <w:rPr>
                <w:rFonts w:ascii="Century Gothic" w:hAnsi="Century Gothic"/>
                <w:bCs/>
                <w:sz w:val="18"/>
                <w:szCs w:val="18"/>
              </w:rPr>
              <w:t>Various. Systems may receive natural inflows and be a source of floodwater return to the Lachlan River.</w:t>
            </w:r>
          </w:p>
        </w:tc>
        <w:tc>
          <w:tcPr>
            <w:tcW w:w="10552" w:type="dxa"/>
            <w:gridSpan w:val="3"/>
            <w:shd w:val="clear" w:color="auto" w:fill="FFFFFF" w:themeFill="background1"/>
            <w:vAlign w:val="center"/>
          </w:tcPr>
          <w:p w14:paraId="56AD8104" w14:textId="77777777" w:rsidR="00FB281C" w:rsidRPr="009E5383" w:rsidRDefault="00FB281C" w:rsidP="00783086">
            <w:pPr>
              <w:spacing w:after="0"/>
              <w:jc w:val="center"/>
              <w:rPr>
                <w:rFonts w:ascii="Century Gothic" w:hAnsi="Century Gothic"/>
                <w:sz w:val="18"/>
                <w:szCs w:val="18"/>
              </w:rPr>
            </w:pPr>
            <w:r w:rsidRPr="009E5383">
              <w:rPr>
                <w:rFonts w:ascii="Century Gothic" w:hAnsi="Century Gothic"/>
                <w:sz w:val="18"/>
                <w:szCs w:val="18"/>
              </w:rPr>
              <w:t>Various - may have limited capacity to deliver Commonwealth environmental water to some assets</w:t>
            </w:r>
          </w:p>
        </w:tc>
      </w:tr>
      <w:tr w:rsidR="003F2948" w:rsidRPr="006F4B5B" w14:paraId="5B331786" w14:textId="77777777" w:rsidTr="00AC6A46">
        <w:trPr>
          <w:trHeight w:val="1412"/>
        </w:trPr>
        <w:tc>
          <w:tcPr>
            <w:tcW w:w="3166" w:type="dxa"/>
            <w:tcBorders>
              <w:bottom w:val="single" w:sz="4" w:space="0" w:color="auto"/>
            </w:tcBorders>
            <w:shd w:val="clear" w:color="auto" w:fill="auto"/>
            <w:vAlign w:val="center"/>
          </w:tcPr>
          <w:p w14:paraId="0638CD94" w14:textId="77777777" w:rsidR="003F2948" w:rsidRDefault="003F2948">
            <w:pPr>
              <w:spacing w:after="0"/>
              <w:jc w:val="left"/>
              <w:rPr>
                <w:rFonts w:ascii="Century Gothic" w:hAnsi="Century Gothic"/>
                <w:b/>
                <w:sz w:val="18"/>
                <w:szCs w:val="18"/>
              </w:rPr>
            </w:pPr>
            <w:r>
              <w:rPr>
                <w:rFonts w:ascii="Century Gothic" w:hAnsi="Century Gothic"/>
                <w:b/>
                <w:sz w:val="18"/>
                <w:szCs w:val="18"/>
              </w:rPr>
              <w:t>Weir pools (drought refuge)</w:t>
            </w:r>
          </w:p>
          <w:p w14:paraId="0653292A" w14:textId="52EEF8D5" w:rsidR="00812908" w:rsidRPr="00D30121" w:rsidRDefault="00812908">
            <w:pPr>
              <w:spacing w:after="0"/>
              <w:jc w:val="left"/>
              <w:rPr>
                <w:rFonts w:ascii="Century Gothic" w:hAnsi="Century Gothic"/>
                <w:b/>
                <w:sz w:val="18"/>
                <w:szCs w:val="18"/>
              </w:rPr>
            </w:pPr>
            <w:r w:rsidRPr="005615CA">
              <w:rPr>
                <w:rFonts w:ascii="Century Gothic" w:hAnsi="Century Gothic"/>
                <w:bCs/>
                <w:sz w:val="18"/>
                <w:szCs w:val="18"/>
              </w:rPr>
              <w:t>Provide</w:t>
            </w:r>
            <w:r w:rsidRPr="009E5383">
              <w:rPr>
                <w:bCs/>
                <w:sz w:val="18"/>
                <w:szCs w:val="18"/>
              </w:rPr>
              <w:t xml:space="preserve"> </w:t>
            </w:r>
            <w:r>
              <w:rPr>
                <w:bCs/>
                <w:sz w:val="18"/>
                <w:szCs w:val="18"/>
              </w:rPr>
              <w:t xml:space="preserve">refuge </w:t>
            </w:r>
            <w:r w:rsidRPr="009E5383">
              <w:rPr>
                <w:rFonts w:ascii="Century Gothic" w:hAnsi="Century Gothic"/>
                <w:bCs/>
                <w:sz w:val="18"/>
                <w:szCs w:val="18"/>
              </w:rPr>
              <w:t>habitat for native fish and waterbirds</w:t>
            </w:r>
          </w:p>
        </w:tc>
        <w:tc>
          <w:tcPr>
            <w:tcW w:w="2484" w:type="dxa"/>
            <w:tcBorders>
              <w:bottom w:val="single" w:sz="4" w:space="0" w:color="auto"/>
            </w:tcBorders>
            <w:shd w:val="clear" w:color="auto" w:fill="auto"/>
            <w:vAlign w:val="center"/>
          </w:tcPr>
          <w:p w14:paraId="3F5EEC6D" w14:textId="3F70558A" w:rsidR="003F2948" w:rsidRDefault="008435E9" w:rsidP="00783086">
            <w:pPr>
              <w:spacing w:after="0"/>
              <w:jc w:val="center"/>
              <w:rPr>
                <w:rFonts w:ascii="Century Gothic" w:hAnsi="Century Gothic"/>
                <w:sz w:val="18"/>
                <w:szCs w:val="18"/>
              </w:rPr>
            </w:pPr>
            <w:r w:rsidRPr="009E5383">
              <w:rPr>
                <w:rFonts w:ascii="Century Gothic" w:hAnsi="Century Gothic"/>
                <w:sz w:val="18"/>
                <w:szCs w:val="18"/>
              </w:rPr>
              <w:t>Demand yet to be assessed</w:t>
            </w:r>
            <w:r w:rsidR="00812908">
              <w:rPr>
                <w:rFonts w:ascii="Century Gothic" w:hAnsi="Century Gothic"/>
                <w:sz w:val="18"/>
                <w:szCs w:val="18"/>
              </w:rPr>
              <w:t xml:space="preserve"> &amp; anticpated to vary from site to site</w:t>
            </w:r>
          </w:p>
        </w:tc>
        <w:tc>
          <w:tcPr>
            <w:tcW w:w="2370" w:type="dxa"/>
            <w:tcBorders>
              <w:bottom w:val="single" w:sz="4" w:space="0" w:color="auto"/>
            </w:tcBorders>
            <w:shd w:val="clear" w:color="auto" w:fill="auto"/>
            <w:vAlign w:val="center"/>
          </w:tcPr>
          <w:p w14:paraId="37A0E5F8" w14:textId="3C49BAD1" w:rsidR="003F2948" w:rsidRDefault="003F2948" w:rsidP="00783086">
            <w:pPr>
              <w:spacing w:after="0"/>
              <w:jc w:val="center"/>
              <w:rPr>
                <w:rFonts w:ascii="Century Gothic" w:hAnsi="Century Gothic"/>
                <w:sz w:val="18"/>
                <w:szCs w:val="18"/>
              </w:rPr>
            </w:pPr>
            <w:r>
              <w:rPr>
                <w:rFonts w:ascii="Century Gothic" w:hAnsi="Century Gothic"/>
                <w:sz w:val="18"/>
                <w:szCs w:val="18"/>
              </w:rPr>
              <w:t>As required</w:t>
            </w:r>
          </w:p>
        </w:tc>
        <w:tc>
          <w:tcPr>
            <w:tcW w:w="2866" w:type="dxa"/>
            <w:tcBorders>
              <w:bottom w:val="single" w:sz="4" w:space="0" w:color="auto"/>
            </w:tcBorders>
            <w:shd w:val="clear" w:color="auto" w:fill="auto"/>
            <w:vAlign w:val="center"/>
          </w:tcPr>
          <w:p w14:paraId="32A322CD" w14:textId="0702BF3B" w:rsidR="003F2948" w:rsidRDefault="008435E9">
            <w:pPr>
              <w:spacing w:after="0"/>
              <w:jc w:val="center"/>
              <w:rPr>
                <w:rFonts w:ascii="Century Gothic" w:hAnsi="Century Gothic"/>
                <w:bCs/>
                <w:color w:val="000000"/>
                <w:sz w:val="18"/>
                <w:szCs w:val="18"/>
              </w:rPr>
            </w:pPr>
            <w:r>
              <w:rPr>
                <w:rFonts w:ascii="Century Gothic" w:hAnsi="Century Gothic"/>
                <w:bCs/>
                <w:color w:val="000000"/>
                <w:sz w:val="18"/>
                <w:szCs w:val="18"/>
              </w:rPr>
              <w:t>As of start of 2019-20 weir pools continue to be maintained by operational flows.</w:t>
            </w:r>
          </w:p>
        </w:tc>
        <w:tc>
          <w:tcPr>
            <w:tcW w:w="1870" w:type="dxa"/>
            <w:shd w:val="clear" w:color="auto" w:fill="FFFFFF" w:themeFill="background1"/>
            <w:vAlign w:val="center"/>
          </w:tcPr>
          <w:p w14:paraId="377AE5CB" w14:textId="2EE5A1B8" w:rsidR="003F2948" w:rsidRDefault="003F2948" w:rsidP="00783086">
            <w:pPr>
              <w:spacing w:after="0"/>
              <w:jc w:val="center"/>
              <w:rPr>
                <w:rFonts w:ascii="Century Gothic" w:hAnsi="Century Gothic"/>
                <w:color w:val="000000"/>
                <w:sz w:val="18"/>
                <w:szCs w:val="18"/>
              </w:rPr>
            </w:pPr>
            <w:r>
              <w:rPr>
                <w:rFonts w:ascii="Century Gothic" w:hAnsi="Century Gothic"/>
                <w:color w:val="000000"/>
                <w:sz w:val="18"/>
                <w:szCs w:val="18"/>
              </w:rPr>
              <w:t>Contingency</w:t>
            </w:r>
          </w:p>
        </w:tc>
        <w:tc>
          <w:tcPr>
            <w:tcW w:w="3979" w:type="dxa"/>
            <w:shd w:val="clear" w:color="auto" w:fill="FFFFFF" w:themeFill="background1"/>
            <w:vAlign w:val="center"/>
          </w:tcPr>
          <w:p w14:paraId="00CE75FD" w14:textId="317C6930" w:rsidR="003F2948" w:rsidRPr="00AC6A46" w:rsidRDefault="008435E9">
            <w:pPr>
              <w:spacing w:after="0"/>
              <w:jc w:val="center"/>
              <w:rPr>
                <w:rFonts w:ascii="Century Gothic" w:hAnsi="Century Gothic"/>
                <w:sz w:val="18"/>
                <w:szCs w:val="18"/>
              </w:rPr>
            </w:pPr>
            <w:r>
              <w:rPr>
                <w:rFonts w:ascii="Century Gothic" w:hAnsi="Century Gothic"/>
                <w:sz w:val="18"/>
                <w:szCs w:val="18"/>
              </w:rPr>
              <w:t>Expected to be a</w:t>
            </w:r>
            <w:r w:rsidRPr="00D62EF6">
              <w:rPr>
                <w:rFonts w:ascii="Century Gothic" w:hAnsi="Century Gothic"/>
                <w:sz w:val="18"/>
                <w:szCs w:val="18"/>
              </w:rPr>
              <w:t xml:space="preserve"> low priority for environmental water</w:t>
            </w:r>
            <w:r>
              <w:rPr>
                <w:rFonts w:ascii="Century Gothic" w:hAnsi="Century Gothic"/>
                <w:sz w:val="18"/>
                <w:szCs w:val="18"/>
              </w:rPr>
              <w:t xml:space="preserve"> in 2019-20 as operational flows are anticipated to meet this need.</w:t>
            </w:r>
          </w:p>
        </w:tc>
        <w:tc>
          <w:tcPr>
            <w:tcW w:w="4703" w:type="dxa"/>
            <w:shd w:val="clear" w:color="auto" w:fill="FFFFFF" w:themeFill="background1"/>
            <w:vAlign w:val="center"/>
          </w:tcPr>
          <w:p w14:paraId="0B912B34" w14:textId="57841B86" w:rsidR="003F2948" w:rsidRDefault="003F2948" w:rsidP="00783086">
            <w:pPr>
              <w:spacing w:after="0"/>
              <w:jc w:val="center"/>
              <w:rPr>
                <w:rFonts w:ascii="Century Gothic" w:hAnsi="Century Gothic"/>
                <w:color w:val="000000"/>
                <w:sz w:val="18"/>
                <w:szCs w:val="18"/>
              </w:rPr>
            </w:pPr>
            <w:r>
              <w:rPr>
                <w:rFonts w:ascii="Century Gothic" w:hAnsi="Century Gothic"/>
                <w:color w:val="000000"/>
                <w:sz w:val="18"/>
                <w:szCs w:val="18"/>
              </w:rPr>
              <w:t>Contingency</w:t>
            </w:r>
            <w:r w:rsidR="008435E9">
              <w:rPr>
                <w:rFonts w:ascii="Century Gothic" w:hAnsi="Century Gothic"/>
                <w:color w:val="000000"/>
                <w:sz w:val="18"/>
                <w:szCs w:val="18"/>
              </w:rPr>
              <w:t xml:space="preserve"> – likely to be activated if operational flows are unable to meet this need in 2020-21.</w:t>
            </w:r>
          </w:p>
        </w:tc>
      </w:tr>
      <w:tr w:rsidR="00FB281C" w:rsidRPr="006F4B5B" w14:paraId="33CEB57C" w14:textId="77777777" w:rsidTr="00AC6A46">
        <w:trPr>
          <w:trHeight w:val="1412"/>
        </w:trPr>
        <w:tc>
          <w:tcPr>
            <w:tcW w:w="3166" w:type="dxa"/>
            <w:tcBorders>
              <w:bottom w:val="single" w:sz="4" w:space="0" w:color="auto"/>
            </w:tcBorders>
            <w:shd w:val="clear" w:color="auto" w:fill="auto"/>
            <w:vAlign w:val="center"/>
          </w:tcPr>
          <w:p w14:paraId="5261CBFB" w14:textId="77777777" w:rsidR="00FB281C" w:rsidRDefault="00FB281C" w:rsidP="00783086">
            <w:pPr>
              <w:spacing w:after="0"/>
              <w:jc w:val="left"/>
              <w:rPr>
                <w:rFonts w:ascii="Century Gothic" w:hAnsi="Century Gothic"/>
                <w:b/>
                <w:sz w:val="18"/>
                <w:szCs w:val="18"/>
              </w:rPr>
            </w:pPr>
            <w:r w:rsidRPr="00D30121">
              <w:rPr>
                <w:rFonts w:ascii="Century Gothic" w:hAnsi="Century Gothic"/>
                <w:b/>
                <w:sz w:val="18"/>
                <w:szCs w:val="18"/>
              </w:rPr>
              <w:t xml:space="preserve">Water quality </w:t>
            </w:r>
          </w:p>
          <w:p w14:paraId="0CDB2FCF" w14:textId="77777777" w:rsidR="00FB281C" w:rsidRPr="00A54C9A" w:rsidRDefault="00FB281C" w:rsidP="00783086">
            <w:pPr>
              <w:spacing w:after="0"/>
              <w:jc w:val="left"/>
              <w:rPr>
                <w:rFonts w:ascii="Century Gothic" w:hAnsi="Century Gothic"/>
                <w:b/>
                <w:bCs/>
                <w:sz w:val="18"/>
                <w:szCs w:val="18"/>
              </w:rPr>
            </w:pPr>
            <w:r w:rsidRPr="00BF5BDC">
              <w:rPr>
                <w:rFonts w:ascii="Century Gothic" w:hAnsi="Century Gothic"/>
                <w:sz w:val="18"/>
                <w:szCs w:val="18"/>
              </w:rPr>
              <w:t xml:space="preserve">Provide diluting flows </w:t>
            </w:r>
            <w:r>
              <w:rPr>
                <w:rFonts w:ascii="Century Gothic" w:hAnsi="Century Gothic"/>
                <w:sz w:val="18"/>
                <w:szCs w:val="18"/>
              </w:rPr>
              <w:t xml:space="preserve">or manage flow regime and timing </w:t>
            </w:r>
            <w:r w:rsidRPr="00BF5BDC">
              <w:rPr>
                <w:rFonts w:ascii="Century Gothic" w:hAnsi="Century Gothic"/>
                <w:sz w:val="18"/>
                <w:szCs w:val="18"/>
              </w:rPr>
              <w:t xml:space="preserve">to mitigate against poor water quality </w:t>
            </w:r>
          </w:p>
        </w:tc>
        <w:tc>
          <w:tcPr>
            <w:tcW w:w="2484" w:type="dxa"/>
            <w:tcBorders>
              <w:bottom w:val="single" w:sz="4" w:space="0" w:color="auto"/>
            </w:tcBorders>
            <w:shd w:val="clear" w:color="auto" w:fill="auto"/>
            <w:vAlign w:val="center"/>
          </w:tcPr>
          <w:p w14:paraId="4FC5C096" w14:textId="77777777" w:rsidR="00FB281C" w:rsidRPr="008B4B97" w:rsidRDefault="00FB281C" w:rsidP="00783086">
            <w:pPr>
              <w:spacing w:after="0"/>
              <w:jc w:val="center"/>
              <w:rPr>
                <w:rFonts w:ascii="Century Gothic" w:hAnsi="Century Gothic"/>
                <w:sz w:val="18"/>
                <w:szCs w:val="18"/>
              </w:rPr>
            </w:pPr>
            <w:r>
              <w:rPr>
                <w:rFonts w:ascii="Century Gothic" w:hAnsi="Century Gothic"/>
                <w:sz w:val="18"/>
                <w:szCs w:val="18"/>
              </w:rPr>
              <w:t>Variable</w:t>
            </w:r>
          </w:p>
        </w:tc>
        <w:tc>
          <w:tcPr>
            <w:tcW w:w="2370" w:type="dxa"/>
            <w:tcBorders>
              <w:bottom w:val="single" w:sz="4" w:space="0" w:color="auto"/>
            </w:tcBorders>
            <w:shd w:val="clear" w:color="auto" w:fill="auto"/>
            <w:vAlign w:val="center"/>
          </w:tcPr>
          <w:p w14:paraId="707A10A8" w14:textId="77777777" w:rsidR="00FB281C" w:rsidRDefault="00FB281C" w:rsidP="00783086">
            <w:pPr>
              <w:spacing w:after="0"/>
              <w:jc w:val="center"/>
              <w:rPr>
                <w:rFonts w:ascii="Century Gothic" w:hAnsi="Century Gothic"/>
                <w:sz w:val="18"/>
                <w:szCs w:val="18"/>
              </w:rPr>
            </w:pPr>
            <w:r>
              <w:rPr>
                <w:rFonts w:ascii="Century Gothic" w:hAnsi="Century Gothic"/>
                <w:sz w:val="18"/>
                <w:szCs w:val="18"/>
              </w:rPr>
              <w:t>As required</w:t>
            </w:r>
          </w:p>
        </w:tc>
        <w:tc>
          <w:tcPr>
            <w:tcW w:w="2866" w:type="dxa"/>
            <w:tcBorders>
              <w:bottom w:val="single" w:sz="4" w:space="0" w:color="auto"/>
            </w:tcBorders>
            <w:shd w:val="clear" w:color="auto" w:fill="auto"/>
            <w:vAlign w:val="center"/>
          </w:tcPr>
          <w:p w14:paraId="4C1DEA72" w14:textId="77777777" w:rsidR="00D509C4" w:rsidRDefault="00FB281C" w:rsidP="00783086">
            <w:pPr>
              <w:spacing w:after="0"/>
              <w:jc w:val="center"/>
              <w:rPr>
                <w:rFonts w:ascii="Century Gothic" w:hAnsi="Century Gothic"/>
                <w:bCs/>
                <w:color w:val="000000"/>
                <w:sz w:val="18"/>
                <w:szCs w:val="18"/>
              </w:rPr>
            </w:pPr>
            <w:r>
              <w:rPr>
                <w:rFonts w:ascii="Century Gothic" w:hAnsi="Century Gothic"/>
                <w:bCs/>
                <w:color w:val="000000"/>
                <w:sz w:val="18"/>
                <w:szCs w:val="18"/>
              </w:rPr>
              <w:t>Water Quality Allowance (WQA) used in 2016-17 along with NSW and Cth held water to create refuges and provide better quality water during a hypoxic blackwater event.</w:t>
            </w:r>
          </w:p>
          <w:p w14:paraId="15DDF8E4" w14:textId="5191BEDD" w:rsidR="00FB281C" w:rsidRDefault="00D509C4" w:rsidP="00783086">
            <w:pPr>
              <w:spacing w:after="0"/>
              <w:jc w:val="center"/>
              <w:rPr>
                <w:rFonts w:ascii="Century Gothic" w:hAnsi="Century Gothic"/>
                <w:bCs/>
                <w:sz w:val="18"/>
                <w:szCs w:val="18"/>
              </w:rPr>
            </w:pPr>
            <w:r>
              <w:rPr>
                <w:rFonts w:ascii="Century Gothic" w:hAnsi="Century Gothic"/>
                <w:bCs/>
                <w:color w:val="000000"/>
                <w:sz w:val="18"/>
                <w:szCs w:val="18"/>
              </w:rPr>
              <w:t>WQA used to mitigat</w:t>
            </w:r>
            <w:r w:rsidR="009D4F5A">
              <w:rPr>
                <w:rFonts w:ascii="Century Gothic" w:hAnsi="Century Gothic"/>
                <w:bCs/>
                <w:color w:val="000000"/>
                <w:sz w:val="18"/>
                <w:szCs w:val="18"/>
              </w:rPr>
              <w:t>e the threat of blue green algae</w:t>
            </w:r>
            <w:r>
              <w:rPr>
                <w:rFonts w:ascii="Century Gothic" w:hAnsi="Century Gothic"/>
                <w:bCs/>
                <w:color w:val="000000"/>
                <w:sz w:val="18"/>
                <w:szCs w:val="18"/>
              </w:rPr>
              <w:t xml:space="preserve"> buildup in Jan-April 2019</w:t>
            </w:r>
          </w:p>
        </w:tc>
        <w:tc>
          <w:tcPr>
            <w:tcW w:w="1870" w:type="dxa"/>
            <w:shd w:val="clear" w:color="auto" w:fill="FFFFFF" w:themeFill="background1"/>
            <w:vAlign w:val="center"/>
          </w:tcPr>
          <w:p w14:paraId="7FA2000A" w14:textId="77777777" w:rsidR="00FB281C" w:rsidRPr="008B4B97" w:rsidRDefault="00FB281C" w:rsidP="00783086">
            <w:pPr>
              <w:spacing w:after="0"/>
              <w:jc w:val="center"/>
              <w:rPr>
                <w:rFonts w:ascii="Century Gothic" w:hAnsi="Century Gothic"/>
                <w:sz w:val="18"/>
                <w:szCs w:val="18"/>
              </w:rPr>
            </w:pPr>
            <w:r>
              <w:rPr>
                <w:rFonts w:ascii="Century Gothic" w:hAnsi="Century Gothic"/>
                <w:color w:val="000000"/>
                <w:sz w:val="18"/>
                <w:szCs w:val="18"/>
              </w:rPr>
              <w:t xml:space="preserve">Contingency </w:t>
            </w:r>
          </w:p>
        </w:tc>
        <w:tc>
          <w:tcPr>
            <w:tcW w:w="3979" w:type="dxa"/>
            <w:shd w:val="clear" w:color="auto" w:fill="365F91" w:themeFill="accent1" w:themeFillShade="BF"/>
            <w:vAlign w:val="center"/>
          </w:tcPr>
          <w:p w14:paraId="04E88F33" w14:textId="77777777" w:rsidR="00FB281C" w:rsidRPr="008B4B97" w:rsidRDefault="00FB281C" w:rsidP="00783086">
            <w:pPr>
              <w:spacing w:after="0"/>
              <w:jc w:val="center"/>
              <w:rPr>
                <w:rFonts w:ascii="Century Gothic" w:hAnsi="Century Gothic"/>
                <w:sz w:val="18"/>
                <w:szCs w:val="18"/>
              </w:rPr>
            </w:pPr>
            <w:r w:rsidRPr="00795636">
              <w:rPr>
                <w:rFonts w:ascii="Century Gothic" w:hAnsi="Century Gothic"/>
                <w:color w:val="FFFFFF" w:themeColor="background1"/>
                <w:sz w:val="18"/>
                <w:szCs w:val="18"/>
              </w:rPr>
              <w:t>Option to be considered under all water resource availabili</w:t>
            </w:r>
            <w:r>
              <w:rPr>
                <w:rFonts w:ascii="Century Gothic" w:hAnsi="Century Gothic"/>
                <w:color w:val="FFFFFF" w:themeColor="background1"/>
                <w:sz w:val="18"/>
                <w:szCs w:val="18"/>
              </w:rPr>
              <w:t xml:space="preserve">ties, if water quality poses a risk to assets or objectives. </w:t>
            </w:r>
          </w:p>
        </w:tc>
        <w:tc>
          <w:tcPr>
            <w:tcW w:w="4703" w:type="dxa"/>
            <w:shd w:val="clear" w:color="auto" w:fill="FFFFFF" w:themeFill="background1"/>
            <w:vAlign w:val="center"/>
          </w:tcPr>
          <w:p w14:paraId="68CA4BE6" w14:textId="77777777" w:rsidR="00FB281C" w:rsidRPr="008B4B97" w:rsidRDefault="00FB281C" w:rsidP="00783086">
            <w:pPr>
              <w:spacing w:after="0"/>
              <w:jc w:val="center"/>
              <w:rPr>
                <w:rFonts w:ascii="Century Gothic" w:hAnsi="Century Gothic"/>
                <w:sz w:val="18"/>
                <w:szCs w:val="18"/>
              </w:rPr>
            </w:pPr>
            <w:r>
              <w:rPr>
                <w:rFonts w:ascii="Century Gothic" w:hAnsi="Century Gothic"/>
                <w:color w:val="000000"/>
                <w:sz w:val="18"/>
                <w:szCs w:val="18"/>
              </w:rPr>
              <w:t>Contingency</w:t>
            </w:r>
          </w:p>
        </w:tc>
      </w:tr>
      <w:tr w:rsidR="00FB281C" w:rsidRPr="006F4B5B" w14:paraId="3B34703A" w14:textId="77777777" w:rsidTr="00966167">
        <w:trPr>
          <w:trHeight w:val="978"/>
        </w:trPr>
        <w:tc>
          <w:tcPr>
            <w:tcW w:w="3166" w:type="dxa"/>
            <w:tcBorders>
              <w:top w:val="single" w:sz="4" w:space="0" w:color="auto"/>
              <w:left w:val="nil"/>
              <w:bottom w:val="nil"/>
              <w:right w:val="nil"/>
            </w:tcBorders>
            <w:shd w:val="clear" w:color="auto" w:fill="auto"/>
            <w:vAlign w:val="center"/>
          </w:tcPr>
          <w:p w14:paraId="1C152459" w14:textId="77777777" w:rsidR="00FB281C" w:rsidRPr="00A54C9A" w:rsidRDefault="00FB281C" w:rsidP="00783086">
            <w:pPr>
              <w:spacing w:after="0"/>
              <w:jc w:val="left"/>
              <w:rPr>
                <w:rFonts w:ascii="Century Gothic" w:hAnsi="Century Gothic"/>
                <w:b/>
                <w:bCs/>
                <w:sz w:val="18"/>
                <w:szCs w:val="18"/>
              </w:rPr>
            </w:pPr>
          </w:p>
        </w:tc>
        <w:tc>
          <w:tcPr>
            <w:tcW w:w="2484" w:type="dxa"/>
            <w:tcBorders>
              <w:top w:val="single" w:sz="4" w:space="0" w:color="auto"/>
              <w:left w:val="nil"/>
              <w:bottom w:val="nil"/>
              <w:right w:val="nil"/>
            </w:tcBorders>
            <w:shd w:val="clear" w:color="auto" w:fill="auto"/>
            <w:vAlign w:val="center"/>
          </w:tcPr>
          <w:p w14:paraId="72203D0D" w14:textId="77777777" w:rsidR="00FB281C" w:rsidRPr="008B4B97" w:rsidRDefault="00FB281C" w:rsidP="00783086">
            <w:pPr>
              <w:spacing w:after="0"/>
              <w:jc w:val="center"/>
              <w:rPr>
                <w:rFonts w:ascii="Century Gothic" w:hAnsi="Century Gothic"/>
                <w:sz w:val="18"/>
                <w:szCs w:val="18"/>
              </w:rPr>
            </w:pPr>
          </w:p>
        </w:tc>
        <w:tc>
          <w:tcPr>
            <w:tcW w:w="2370" w:type="dxa"/>
            <w:tcBorders>
              <w:top w:val="single" w:sz="4" w:space="0" w:color="auto"/>
              <w:left w:val="nil"/>
              <w:bottom w:val="nil"/>
              <w:right w:val="nil"/>
            </w:tcBorders>
            <w:shd w:val="clear" w:color="auto" w:fill="auto"/>
          </w:tcPr>
          <w:p w14:paraId="59D309F1" w14:textId="77777777" w:rsidR="00FB281C" w:rsidRDefault="00FB281C" w:rsidP="00783086">
            <w:pPr>
              <w:spacing w:after="0"/>
              <w:jc w:val="center"/>
              <w:rPr>
                <w:rFonts w:ascii="Century Gothic" w:hAnsi="Century Gothic"/>
                <w:sz w:val="18"/>
                <w:szCs w:val="18"/>
              </w:rPr>
            </w:pPr>
          </w:p>
        </w:tc>
        <w:tc>
          <w:tcPr>
            <w:tcW w:w="2866" w:type="dxa"/>
            <w:tcBorders>
              <w:top w:val="single" w:sz="4" w:space="0" w:color="auto"/>
              <w:left w:val="nil"/>
              <w:bottom w:val="nil"/>
              <w:right w:val="single" w:sz="4" w:space="0" w:color="auto"/>
            </w:tcBorders>
            <w:shd w:val="clear" w:color="auto" w:fill="auto"/>
          </w:tcPr>
          <w:p w14:paraId="103143E3" w14:textId="77777777" w:rsidR="00FB281C" w:rsidRDefault="00FB281C" w:rsidP="00783086">
            <w:pPr>
              <w:spacing w:after="0"/>
              <w:jc w:val="center"/>
              <w:rPr>
                <w:rFonts w:ascii="Century Gothic" w:hAnsi="Century Gothic"/>
                <w:bCs/>
                <w:sz w:val="18"/>
                <w:szCs w:val="18"/>
              </w:rPr>
            </w:pPr>
          </w:p>
        </w:tc>
        <w:tc>
          <w:tcPr>
            <w:tcW w:w="1870" w:type="dxa"/>
            <w:tcBorders>
              <w:left w:val="single" w:sz="4" w:space="0" w:color="auto"/>
            </w:tcBorders>
            <w:shd w:val="clear" w:color="auto" w:fill="FFFFFF" w:themeFill="background1"/>
          </w:tcPr>
          <w:p w14:paraId="4D060D11" w14:textId="77777777" w:rsidR="00FB281C" w:rsidRPr="008B4B97" w:rsidRDefault="00FB281C" w:rsidP="00783086">
            <w:pPr>
              <w:spacing w:before="60" w:after="60"/>
              <w:jc w:val="center"/>
              <w:rPr>
                <w:rFonts w:ascii="Century Gothic" w:hAnsi="Century Gothic"/>
                <w:sz w:val="18"/>
                <w:szCs w:val="18"/>
              </w:rPr>
            </w:pPr>
            <w:r w:rsidRPr="006F4B5B">
              <w:rPr>
                <w:rFonts w:ascii="Century Gothic" w:hAnsi="Century Gothic"/>
                <w:b/>
                <w:bCs/>
                <w:color w:val="000000"/>
                <w:sz w:val="18"/>
                <w:szCs w:val="18"/>
              </w:rPr>
              <w:t>Carryover potential</w:t>
            </w:r>
          </w:p>
        </w:tc>
        <w:tc>
          <w:tcPr>
            <w:tcW w:w="3979" w:type="dxa"/>
            <w:shd w:val="clear" w:color="auto" w:fill="FFFFFF" w:themeFill="background1"/>
          </w:tcPr>
          <w:p w14:paraId="7C302874" w14:textId="601DA174" w:rsidR="00FB281C" w:rsidRPr="00B36D95" w:rsidRDefault="005B1057" w:rsidP="00B36D95">
            <w:pPr>
              <w:autoSpaceDE w:val="0"/>
              <w:autoSpaceDN w:val="0"/>
              <w:adjustRightInd w:val="0"/>
              <w:spacing w:after="0"/>
              <w:jc w:val="left"/>
              <w:rPr>
                <w:rFonts w:ascii="Century Gothic" w:hAnsi="Century Gothic"/>
                <w:sz w:val="18"/>
                <w:szCs w:val="18"/>
                <w:lang w:val="en-US"/>
              </w:rPr>
            </w:pPr>
            <w:r w:rsidRPr="00B36D95">
              <w:rPr>
                <w:rFonts w:ascii="Century Gothic" w:hAnsi="Century Gothic"/>
                <w:sz w:val="18"/>
                <w:szCs w:val="18"/>
                <w:lang w:val="en-US"/>
              </w:rPr>
              <w:t>The volume of Commonwealth environmental water likely to be carried over in Lachlan catchment in 2019– 20 is estimated to be approximately 37 GL</w:t>
            </w:r>
            <w:r w:rsidR="00195F7A">
              <w:rPr>
                <w:rFonts w:ascii="Century Gothic" w:hAnsi="Century Gothic"/>
                <w:sz w:val="18"/>
                <w:szCs w:val="18"/>
                <w:lang w:val="en-US"/>
              </w:rPr>
              <w:t xml:space="preserve">, noting that restrictions might be placed on access to this in 2019-20 due to the continuation of </w:t>
            </w:r>
            <w:r w:rsidR="003A46EE">
              <w:rPr>
                <w:rFonts w:ascii="Century Gothic" w:hAnsi="Century Gothic"/>
                <w:sz w:val="18"/>
                <w:szCs w:val="18"/>
                <w:lang w:val="en-US"/>
              </w:rPr>
              <w:t>drought</w:t>
            </w:r>
            <w:r w:rsidR="00195F7A">
              <w:rPr>
                <w:rFonts w:ascii="Century Gothic" w:hAnsi="Century Gothic"/>
                <w:sz w:val="18"/>
                <w:szCs w:val="18"/>
                <w:lang w:val="en-US"/>
              </w:rPr>
              <w:t xml:space="preserve"> conditions.</w:t>
            </w:r>
            <w:r w:rsidR="00FB281C" w:rsidRPr="00803256">
              <w:rPr>
                <w:rFonts w:ascii="Century Gothic" w:hAnsi="Century Gothic"/>
                <w:sz w:val="18"/>
                <w:szCs w:val="18"/>
                <w:lang w:val="en-US"/>
              </w:rPr>
              <w:t xml:space="preserve"> </w:t>
            </w:r>
          </w:p>
        </w:tc>
        <w:tc>
          <w:tcPr>
            <w:tcW w:w="4703" w:type="dxa"/>
            <w:shd w:val="clear" w:color="auto" w:fill="FFFFFF" w:themeFill="background1"/>
          </w:tcPr>
          <w:p w14:paraId="5E8CDDD4" w14:textId="77187DB4" w:rsidR="00FB281C" w:rsidRDefault="00FB281C" w:rsidP="00783086">
            <w:pPr>
              <w:jc w:val="left"/>
            </w:pPr>
            <w:r>
              <w:rPr>
                <w:rFonts w:ascii="Century Gothic" w:hAnsi="Century Gothic"/>
                <w:color w:val="000000"/>
                <w:sz w:val="18"/>
                <w:szCs w:val="18"/>
              </w:rPr>
              <w:t>Available alloca</w:t>
            </w:r>
            <w:r w:rsidR="009D4F5A">
              <w:rPr>
                <w:rFonts w:ascii="Century Gothic" w:hAnsi="Century Gothic"/>
                <w:color w:val="000000"/>
                <w:sz w:val="18"/>
                <w:szCs w:val="18"/>
              </w:rPr>
              <w:t>tions to be carried into 2021-21</w:t>
            </w:r>
            <w:r>
              <w:rPr>
                <w:rFonts w:ascii="Century Gothic" w:hAnsi="Century Gothic"/>
                <w:color w:val="000000"/>
                <w:sz w:val="18"/>
                <w:szCs w:val="18"/>
              </w:rPr>
              <w:t xml:space="preserve"> will be identified in Lachlan environmental water holdings at </w:t>
            </w:r>
            <w:hyperlink r:id="rId38" w:history="1">
              <w:r>
                <w:rPr>
                  <w:rStyle w:val="Hyperlink"/>
                  <w:sz w:val="18"/>
                  <w:szCs w:val="18"/>
                </w:rPr>
                <w:t>https://www.environment.gov.au/water/cewo/about/water-holdings</w:t>
              </w:r>
            </w:hyperlink>
            <w:r>
              <w:rPr>
                <w:rFonts w:ascii="Century Gothic" w:hAnsi="Century Gothic"/>
                <w:color w:val="000000"/>
                <w:sz w:val="18"/>
                <w:szCs w:val="18"/>
              </w:rPr>
              <w:t>.</w:t>
            </w:r>
          </w:p>
          <w:p w14:paraId="5D26F93D" w14:textId="77777777" w:rsidR="00FB281C" w:rsidRPr="008B4B97" w:rsidRDefault="00FB281C" w:rsidP="00783086">
            <w:pPr>
              <w:spacing w:before="60" w:after="60"/>
              <w:jc w:val="left"/>
              <w:rPr>
                <w:rFonts w:ascii="Century Gothic" w:hAnsi="Century Gothic"/>
                <w:sz w:val="18"/>
                <w:szCs w:val="18"/>
              </w:rPr>
            </w:pPr>
          </w:p>
        </w:tc>
      </w:tr>
      <w:tr w:rsidR="00FB281C" w:rsidRPr="006F4B5B" w14:paraId="408A3E4A" w14:textId="77777777" w:rsidTr="00966167">
        <w:trPr>
          <w:trHeight w:val="1754"/>
        </w:trPr>
        <w:tc>
          <w:tcPr>
            <w:tcW w:w="3166" w:type="dxa"/>
            <w:tcBorders>
              <w:top w:val="nil"/>
              <w:left w:val="nil"/>
              <w:bottom w:val="nil"/>
              <w:right w:val="nil"/>
            </w:tcBorders>
            <w:shd w:val="clear" w:color="auto" w:fill="auto"/>
            <w:vAlign w:val="center"/>
          </w:tcPr>
          <w:p w14:paraId="65C23D74" w14:textId="77777777" w:rsidR="00FB281C" w:rsidRPr="00A54C9A" w:rsidRDefault="00FB281C" w:rsidP="00783086">
            <w:pPr>
              <w:spacing w:after="0"/>
              <w:jc w:val="left"/>
              <w:rPr>
                <w:rFonts w:ascii="Century Gothic" w:hAnsi="Century Gothic"/>
                <w:b/>
                <w:bCs/>
                <w:sz w:val="18"/>
                <w:szCs w:val="18"/>
              </w:rPr>
            </w:pPr>
          </w:p>
        </w:tc>
        <w:tc>
          <w:tcPr>
            <w:tcW w:w="2484" w:type="dxa"/>
            <w:tcBorders>
              <w:top w:val="nil"/>
              <w:left w:val="nil"/>
              <w:bottom w:val="nil"/>
              <w:right w:val="nil"/>
            </w:tcBorders>
            <w:shd w:val="clear" w:color="auto" w:fill="auto"/>
            <w:vAlign w:val="center"/>
          </w:tcPr>
          <w:p w14:paraId="67BC89EB" w14:textId="77777777" w:rsidR="00FB281C" w:rsidRPr="008B4B97" w:rsidRDefault="00FB281C" w:rsidP="00783086">
            <w:pPr>
              <w:spacing w:after="0"/>
              <w:jc w:val="center"/>
              <w:rPr>
                <w:rFonts w:ascii="Century Gothic" w:hAnsi="Century Gothic"/>
                <w:sz w:val="18"/>
                <w:szCs w:val="18"/>
              </w:rPr>
            </w:pPr>
          </w:p>
        </w:tc>
        <w:tc>
          <w:tcPr>
            <w:tcW w:w="2370" w:type="dxa"/>
            <w:tcBorders>
              <w:top w:val="nil"/>
              <w:left w:val="nil"/>
              <w:bottom w:val="nil"/>
              <w:right w:val="nil"/>
            </w:tcBorders>
            <w:shd w:val="clear" w:color="auto" w:fill="auto"/>
          </w:tcPr>
          <w:p w14:paraId="4703E319" w14:textId="77777777" w:rsidR="00FB281C" w:rsidRDefault="00FB281C" w:rsidP="00783086">
            <w:pPr>
              <w:spacing w:after="0"/>
              <w:jc w:val="center"/>
              <w:rPr>
                <w:rFonts w:ascii="Century Gothic" w:hAnsi="Century Gothic"/>
                <w:sz w:val="18"/>
                <w:szCs w:val="18"/>
              </w:rPr>
            </w:pPr>
          </w:p>
        </w:tc>
        <w:tc>
          <w:tcPr>
            <w:tcW w:w="2866" w:type="dxa"/>
            <w:tcBorders>
              <w:top w:val="nil"/>
              <w:left w:val="nil"/>
              <w:bottom w:val="nil"/>
              <w:right w:val="single" w:sz="4" w:space="0" w:color="auto"/>
            </w:tcBorders>
            <w:shd w:val="clear" w:color="auto" w:fill="auto"/>
          </w:tcPr>
          <w:p w14:paraId="7B2C110B" w14:textId="77777777" w:rsidR="00FB281C" w:rsidRDefault="00FB281C" w:rsidP="00783086">
            <w:pPr>
              <w:spacing w:after="0"/>
              <w:jc w:val="center"/>
              <w:rPr>
                <w:rFonts w:ascii="Century Gothic" w:hAnsi="Century Gothic"/>
                <w:bCs/>
                <w:sz w:val="18"/>
                <w:szCs w:val="18"/>
              </w:rPr>
            </w:pPr>
          </w:p>
        </w:tc>
        <w:tc>
          <w:tcPr>
            <w:tcW w:w="1870" w:type="dxa"/>
            <w:tcBorders>
              <w:left w:val="single" w:sz="4" w:space="0" w:color="auto"/>
            </w:tcBorders>
            <w:shd w:val="clear" w:color="auto" w:fill="FFFFFF" w:themeFill="background1"/>
          </w:tcPr>
          <w:p w14:paraId="6496C077" w14:textId="77777777" w:rsidR="00FB281C" w:rsidRPr="008B4B97" w:rsidRDefault="00FB281C" w:rsidP="00783086">
            <w:pPr>
              <w:spacing w:before="60" w:after="60"/>
              <w:jc w:val="center"/>
              <w:rPr>
                <w:rFonts w:ascii="Century Gothic" w:hAnsi="Century Gothic"/>
                <w:sz w:val="18"/>
                <w:szCs w:val="18"/>
              </w:rPr>
            </w:pPr>
            <w:r w:rsidRPr="006F4B5B">
              <w:rPr>
                <w:rFonts w:ascii="Century Gothic" w:hAnsi="Century Gothic"/>
                <w:b/>
                <w:bCs/>
                <w:color w:val="000000"/>
                <w:sz w:val="18"/>
                <w:szCs w:val="18"/>
              </w:rPr>
              <w:t>Trade potential</w:t>
            </w:r>
          </w:p>
        </w:tc>
        <w:tc>
          <w:tcPr>
            <w:tcW w:w="3979" w:type="dxa"/>
            <w:shd w:val="clear" w:color="auto" w:fill="FFFFFF" w:themeFill="background1"/>
          </w:tcPr>
          <w:p w14:paraId="06627D9C" w14:textId="4DF7BEEF" w:rsidR="00FB281C" w:rsidRPr="008B4B97" w:rsidRDefault="0093249E" w:rsidP="0093249E">
            <w:pPr>
              <w:autoSpaceDE w:val="0"/>
              <w:autoSpaceDN w:val="0"/>
              <w:adjustRightInd w:val="0"/>
              <w:spacing w:after="0"/>
              <w:jc w:val="left"/>
              <w:rPr>
                <w:rFonts w:ascii="Century Gothic" w:hAnsi="Century Gothic"/>
                <w:sz w:val="18"/>
                <w:szCs w:val="18"/>
              </w:rPr>
            </w:pPr>
            <w:r w:rsidRPr="0093249E">
              <w:rPr>
                <w:rFonts w:ascii="Century Gothic" w:hAnsi="Century Gothic"/>
                <w:sz w:val="18"/>
                <w:szCs w:val="18"/>
                <w:lang w:val="en-US"/>
              </w:rPr>
              <w:t>No specific commercial trade of water has been identified for 2019-20. Trade opportunities will be reviewed in the valley throughout the water year and as conditions change</w:t>
            </w:r>
            <w:r w:rsidR="00FB281C" w:rsidRPr="00803256">
              <w:rPr>
                <w:rFonts w:ascii="Century Gothic" w:hAnsi="Century Gothic"/>
                <w:sz w:val="18"/>
                <w:szCs w:val="18"/>
                <w:lang w:val="en-US"/>
              </w:rPr>
              <w:t xml:space="preserve"> </w:t>
            </w:r>
          </w:p>
        </w:tc>
        <w:tc>
          <w:tcPr>
            <w:tcW w:w="4703" w:type="dxa"/>
            <w:shd w:val="clear" w:color="auto" w:fill="FFFFFF" w:themeFill="background1"/>
          </w:tcPr>
          <w:p w14:paraId="3EA8AC71" w14:textId="77777777" w:rsidR="0093249E" w:rsidRPr="0093249E" w:rsidRDefault="0093249E" w:rsidP="0093249E">
            <w:pPr>
              <w:spacing w:after="0"/>
              <w:rPr>
                <w:rFonts w:ascii="Century Gothic" w:hAnsi="Century Gothic"/>
                <w:sz w:val="18"/>
                <w:szCs w:val="18"/>
                <w:lang w:val="en-US"/>
              </w:rPr>
            </w:pPr>
            <w:r w:rsidRPr="0093249E">
              <w:rPr>
                <w:rFonts w:ascii="Century Gothic" w:hAnsi="Century Gothic"/>
                <w:sz w:val="18"/>
                <w:szCs w:val="18"/>
                <w:lang w:val="en-US"/>
              </w:rPr>
              <w:t>Potential to trade will depend on environmental demands, resource availability and market conditions.</w:t>
            </w:r>
          </w:p>
          <w:p w14:paraId="4EE84ACB" w14:textId="77777777" w:rsidR="00FB281C" w:rsidRPr="008B4B97" w:rsidRDefault="00FB281C" w:rsidP="00783086">
            <w:pPr>
              <w:spacing w:before="60" w:after="60"/>
              <w:jc w:val="center"/>
              <w:rPr>
                <w:rFonts w:ascii="Century Gothic" w:hAnsi="Century Gothic"/>
                <w:sz w:val="18"/>
                <w:szCs w:val="18"/>
              </w:rPr>
            </w:pPr>
          </w:p>
        </w:tc>
      </w:tr>
    </w:tbl>
    <w:p w14:paraId="12846FFB" w14:textId="77777777" w:rsidR="00FB281C" w:rsidRPr="00BE59B6" w:rsidRDefault="00FB281C" w:rsidP="00BE59B6">
      <w:pPr>
        <w:spacing w:after="0"/>
        <w:jc w:val="left"/>
        <w:rPr>
          <w:rFonts w:ascii="Century Gothic" w:hAnsi="Century Gothic"/>
          <w:lang w:val="en-US" w:eastAsia="en-US"/>
        </w:rPr>
      </w:pPr>
    </w:p>
    <w:p w14:paraId="7119947E" w14:textId="77777777" w:rsidR="00BE59B6" w:rsidRPr="00BE59B6" w:rsidRDefault="00BE59B6" w:rsidP="00BE59B6">
      <w:pPr>
        <w:spacing w:after="0"/>
        <w:jc w:val="left"/>
        <w:rPr>
          <w:rFonts w:ascii="Century Gothic" w:hAnsi="Century Gothic"/>
          <w:lang w:val="en-US" w:eastAsia="en-US"/>
        </w:rPr>
      </w:pPr>
      <w:r w:rsidRPr="00BE59B6">
        <w:rPr>
          <w:rFonts w:ascii="Century Gothic" w:hAnsi="Century Gothic"/>
          <w:lang w:val="en-US" w:eastAsia="en-US"/>
        </w:rPr>
        <w:t xml:space="preserve">Planning Unit (PU) naming as per </w:t>
      </w:r>
      <w:r w:rsidRPr="00BE59B6">
        <w:rPr>
          <w:rFonts w:ascii="Century Gothic" w:hAnsi="Century Gothic"/>
          <w:i/>
          <w:lang w:val="en-US" w:eastAsia="en-US"/>
        </w:rPr>
        <w:t>Lachlan Long Term Water Plan Part B: Lachlan planning units (Draft for exhibition)</w:t>
      </w:r>
    </w:p>
    <w:p w14:paraId="691D13A6" w14:textId="77777777" w:rsid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PU1: Belubula River</w:t>
      </w:r>
    </w:p>
    <w:p w14:paraId="41174DD5" w14:textId="1B87A87D"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PU2: Upper Lachlan River</w:t>
      </w:r>
    </w:p>
    <w:p w14:paraId="3611BE98"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PU3: Lachlan River - Forbes to Condobolin (Lachlan River, Horseshoe Lagoon, Bumbuggan Creek)</w:t>
      </w:r>
    </w:p>
    <w:p w14:paraId="1C2B6312"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PU4: Upper and Mid Lachlan floodplain (Thurumbidgee Lagoon, Bundaburra Creek, Lake Cowal)</w:t>
      </w:r>
    </w:p>
    <w:p w14:paraId="3CDCE985" w14:textId="34AE8708"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PU5: Mid Lachlan anabranches (Island, Wallamundry, Wallaroi and Narrathong Creeks)</w:t>
      </w:r>
    </w:p>
    <w:p w14:paraId="61C99B5E"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PU6: Lachlan River - Condobolin to Lake Cargelligo (Lachlan River, Borapine &amp; Kiagathur Creeks, Yarnel Lagoon)</w:t>
      </w:r>
    </w:p>
    <w:p w14:paraId="267F0697" w14:textId="745F2BE5"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PU7: Booberoi Creek</w:t>
      </w:r>
    </w:p>
    <w:p w14:paraId="0E5A504D" w14:textId="3E578D71"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PU8: Lachlan River - Lake Cargelligo to Willandra Weir (Lachlan River</w:t>
      </w:r>
      <w:r>
        <w:rPr>
          <w:rFonts w:ascii="Century Gothic" w:hAnsi="Century Gothic"/>
          <w:lang w:val="en-US" w:eastAsia="en-US"/>
        </w:rPr>
        <w:t xml:space="preserve">, </w:t>
      </w:r>
      <w:r w:rsidRPr="00BE59B6">
        <w:rPr>
          <w:rFonts w:ascii="Century Gothic" w:hAnsi="Century Gothic"/>
          <w:lang w:val="en-US" w:eastAsia="en-US"/>
        </w:rPr>
        <w:t>Box Creek)</w:t>
      </w:r>
    </w:p>
    <w:p w14:paraId="22386646"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PU9: Lake Cargelligo</w:t>
      </w:r>
    </w:p>
    <w:p w14:paraId="0223E323" w14:textId="015A648D" w:rsidR="00BE59B6" w:rsidRPr="00BE59B6" w:rsidRDefault="00BE59B6" w:rsidP="00BE59B6">
      <w:pPr>
        <w:spacing w:after="0"/>
        <w:ind w:left="426"/>
        <w:jc w:val="left"/>
        <w:rPr>
          <w:rFonts w:ascii="Century Gothic" w:hAnsi="Century Gothic"/>
          <w:lang w:val="en-US"/>
        </w:rPr>
      </w:pPr>
      <w:r w:rsidRPr="002A7FAC">
        <w:rPr>
          <w:rFonts w:ascii="Century Gothic" w:hAnsi="Century Gothic"/>
          <w:lang w:val="en-US"/>
        </w:rPr>
        <w:t>PU10: Lake Brewster</w:t>
      </w:r>
    </w:p>
    <w:p w14:paraId="79D6EE07"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PU11: Willandra Creek</w:t>
      </w:r>
    </w:p>
    <w:p w14:paraId="6F0F9042"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PU12: Merrowie Creek (Cuba Dam, Chillichil swamp, Merrowie Creek wetlands, Box Creek)</w:t>
      </w:r>
    </w:p>
    <w:p w14:paraId="77070E6D"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PU13: Merrimajeel Creek (Merrimajeel Creek, Booligal Wetlands, Lake Merrimajeel, Murrumbidgil Swamp)</w:t>
      </w:r>
    </w:p>
    <w:p w14:paraId="39C743B5"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PU14: Lower Lachlan watercourse (Lachlan River, Moon Moon Lake)</w:t>
      </w:r>
    </w:p>
    <w:p w14:paraId="7C5EC3CC" w14:textId="77777777" w:rsidR="00BE59B6" w:rsidRPr="00BE59B6" w:rsidRDefault="00BE59B6" w:rsidP="00BE59B6">
      <w:pPr>
        <w:spacing w:after="0"/>
        <w:ind w:left="426"/>
        <w:jc w:val="left"/>
        <w:rPr>
          <w:rFonts w:ascii="Century Gothic" w:hAnsi="Century Gothic"/>
          <w:lang w:val="en-US" w:eastAsia="en-US"/>
        </w:rPr>
      </w:pPr>
      <w:r w:rsidRPr="00BE59B6">
        <w:rPr>
          <w:rFonts w:ascii="Century Gothic" w:hAnsi="Century Gothic"/>
          <w:lang w:val="en-US" w:eastAsia="en-US"/>
        </w:rPr>
        <w:t>PU15: Muggabah Creek</w:t>
      </w:r>
    </w:p>
    <w:p w14:paraId="200B5504" w14:textId="7AC9DF0F" w:rsidR="006A735C" w:rsidRDefault="00BE59B6" w:rsidP="00BE59B6">
      <w:pPr>
        <w:pStyle w:val="PlainText"/>
        <w:ind w:left="426"/>
        <w:rPr>
          <w:noProof/>
          <w:lang w:eastAsia="en-AU"/>
        </w:rPr>
      </w:pPr>
      <w:r w:rsidRPr="002A7FAC">
        <w:rPr>
          <w:rFonts w:ascii="Century Gothic" w:hAnsi="Century Gothic"/>
          <w:sz w:val="20"/>
          <w:szCs w:val="20"/>
          <w:lang w:val="en-US"/>
        </w:rPr>
        <w:t>PU16: Western Lachlan watercourse inc</w:t>
      </w:r>
      <w:r w:rsidR="003A46EE">
        <w:rPr>
          <w:rFonts w:ascii="Century Gothic" w:hAnsi="Century Gothic"/>
          <w:sz w:val="20"/>
          <w:szCs w:val="20"/>
          <w:lang w:val="en-US"/>
        </w:rPr>
        <w:t>luding</w:t>
      </w:r>
      <w:r w:rsidRPr="002A7FAC">
        <w:rPr>
          <w:rFonts w:ascii="Century Gothic" w:hAnsi="Century Gothic"/>
          <w:sz w:val="20"/>
          <w:szCs w:val="20"/>
          <w:lang w:val="en-US"/>
        </w:rPr>
        <w:t xml:space="preserve"> The Great Cumbung Swamp (Lachlan River, Great Cumbung Swamp, Lake Waljeers, Pimpara Creek, Lach</w:t>
      </w:r>
      <w:r>
        <w:rPr>
          <w:rFonts w:ascii="Century Gothic" w:hAnsi="Century Gothic"/>
          <w:sz w:val="20"/>
          <w:szCs w:val="20"/>
          <w:lang w:val="en-US"/>
        </w:rPr>
        <w:t>lan swamp, Baconian swamp, Lake Ita)</w:t>
      </w:r>
    </w:p>
    <w:p w14:paraId="3EC224B7" w14:textId="68DE27FA" w:rsidR="0001456C" w:rsidRDefault="0001456C" w:rsidP="00121632">
      <w:pPr>
        <w:pStyle w:val="PlainText"/>
        <w:rPr>
          <w:noProof/>
          <w:lang w:eastAsia="en-AU"/>
        </w:rPr>
      </w:pPr>
    </w:p>
    <w:p w14:paraId="07E47278" w14:textId="2C9BF1D2" w:rsidR="00121632" w:rsidRDefault="00121632" w:rsidP="00121632">
      <w:pPr>
        <w:pStyle w:val="PlainText"/>
      </w:pPr>
    </w:p>
    <w:p w14:paraId="5BE0E5F4" w14:textId="07DB6FF7" w:rsidR="00121632" w:rsidRPr="00716A3C" w:rsidRDefault="00726F39" w:rsidP="00121632">
      <w:pPr>
        <w:pStyle w:val="PlainText"/>
        <w:rPr>
          <w:rFonts w:asciiTheme="minorHAnsi" w:hAnsiTheme="minorHAnsi"/>
          <w:sz w:val="22"/>
          <w:szCs w:val="22"/>
        </w:rPr>
      </w:pPr>
      <w:r w:rsidRPr="00726F39">
        <w:rPr>
          <w:noProof/>
          <w:lang w:eastAsia="en-AU"/>
        </w:rPr>
        <w:drawing>
          <wp:inline distT="0" distB="0" distL="0" distR="0" wp14:anchorId="694E8801" wp14:editId="0EE12F1F">
            <wp:extent cx="13686155" cy="2259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86155" cy="2259342"/>
                    </a:xfrm>
                    <a:prstGeom prst="rect">
                      <a:avLst/>
                    </a:prstGeom>
                    <a:noFill/>
                    <a:ln>
                      <a:noFill/>
                    </a:ln>
                  </pic:spPr>
                </pic:pic>
              </a:graphicData>
            </a:graphic>
          </wp:inline>
        </w:drawing>
      </w:r>
    </w:p>
    <w:p w14:paraId="23C25B1B" w14:textId="77777777" w:rsidR="00860CB9" w:rsidRPr="009D4F5A" w:rsidRDefault="00860CB9" w:rsidP="00121632">
      <w:pPr>
        <w:pStyle w:val="PlainText"/>
        <w:rPr>
          <w:rFonts w:ascii="Century Gothic" w:hAnsi="Century Gothic"/>
          <w:b/>
          <w:i/>
          <w:sz w:val="20"/>
          <w:szCs w:val="20"/>
          <w:lang w:val="en-US"/>
        </w:rPr>
      </w:pPr>
    </w:p>
    <w:p w14:paraId="5377DEAF" w14:textId="19325B20" w:rsidR="00D63E5C" w:rsidRDefault="00D63E5C" w:rsidP="00C8649B">
      <w:pPr>
        <w:spacing w:after="240"/>
        <w:jc w:val="left"/>
        <w:rPr>
          <w:rFonts w:ascii="Century Gothic" w:hAnsi="Century Gothic" w:cs="Arial"/>
          <w:noProof/>
        </w:rPr>
      </w:pPr>
    </w:p>
    <w:p w14:paraId="5AF314F9" w14:textId="77777777" w:rsidR="006A735C" w:rsidRDefault="006A735C" w:rsidP="00C8649B">
      <w:pPr>
        <w:spacing w:after="240"/>
        <w:jc w:val="left"/>
        <w:rPr>
          <w:rFonts w:ascii="Century Gothic" w:hAnsi="Century Gothic" w:cs="Arial"/>
          <w:noProof/>
        </w:rPr>
        <w:sectPr w:rsidR="006A735C" w:rsidSect="00C7417F">
          <w:pgSz w:w="23814" w:h="16839" w:orient="landscape" w:code="8"/>
          <w:pgMar w:top="709" w:right="821" w:bottom="709" w:left="1440" w:header="425" w:footer="0" w:gutter="0"/>
          <w:cols w:space="708"/>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8" w:name="_Toc16155606"/>
      <w:bookmarkStart w:id="39" w:name="_Toc396916455"/>
      <w:bookmarkStart w:id="40" w:name="_Toc396916475"/>
      <w:r>
        <w:rPr>
          <w:rFonts w:ascii="Century Gothic" w:hAnsi="Century Gothic"/>
          <w:color w:val="5F497A" w:themeColor="accent4" w:themeShade="BF"/>
        </w:rPr>
        <w:t>Next steps</w:t>
      </w:r>
      <w:bookmarkEnd w:id="38"/>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1" w:name="_Toc16155607"/>
      <w:r>
        <w:rPr>
          <w:rFonts w:ascii="Century Gothic" w:hAnsi="Century Gothic" w:cs="Arial"/>
          <w:bCs/>
          <w:color w:val="5F497A" w:themeColor="accent4" w:themeShade="BF"/>
        </w:rPr>
        <w:t>From planning to decision making</w:t>
      </w:r>
      <w:bookmarkEnd w:id="39"/>
      <w:bookmarkEnd w:id="41"/>
    </w:p>
    <w:p w14:paraId="5377DEB2" w14:textId="4D7A337F"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 xml:space="preserve">lanning allows </w:t>
      </w:r>
      <w:r w:rsidR="008352AA">
        <w:rPr>
          <w:rFonts w:ascii="Century Gothic" w:hAnsi="Century Gothic"/>
        </w:rPr>
        <w:t>the Commonwealth Environmental Water Office</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1B9D640C" w:rsidR="00E277F5" w:rsidRDefault="00A91A17" w:rsidP="00475EAB">
      <w:pPr>
        <w:spacing w:after="240"/>
        <w:jc w:val="left"/>
        <w:rPr>
          <w:rFonts w:ascii="Century Gothic" w:hAnsi="Century Gothic"/>
        </w:rPr>
      </w:pPr>
      <w:r w:rsidRPr="008F3CE2">
        <w:rPr>
          <w:rFonts w:ascii="Century Gothic" w:hAnsi="Century Gothic"/>
          <w:noProof/>
        </w:rPr>
        <mc:AlternateContent>
          <mc:Choice Requires="wpg">
            <w:drawing>
              <wp:inline distT="0" distB="0" distL="0" distR="0" wp14:anchorId="5501F902" wp14:editId="47BA9293">
                <wp:extent cx="6185563" cy="3638550"/>
                <wp:effectExtent l="0" t="0" r="24765" b="19050"/>
                <wp:docPr id="21" name="Group 1"/>
                <wp:cNvGraphicFramePr/>
                <a:graphic xmlns:a="http://schemas.openxmlformats.org/drawingml/2006/main">
                  <a:graphicData uri="http://schemas.microsoft.com/office/word/2010/wordprocessingGroup">
                    <wpg:wgp>
                      <wpg:cNvGrpSpPr/>
                      <wpg:grpSpPr>
                        <a:xfrm>
                          <a:off x="0" y="0"/>
                          <a:ext cx="6185563" cy="3638550"/>
                          <a:chOff x="13027" y="-268751"/>
                          <a:chExt cx="8484489" cy="5703553"/>
                        </a:xfrm>
                      </wpg:grpSpPr>
                      <wps:wsp>
                        <wps:cNvPr id="22" name="TextBox 3"/>
                        <wps:cNvSpPr txBox="1"/>
                        <wps:spPr>
                          <a:xfrm>
                            <a:off x="13027" y="1567729"/>
                            <a:ext cx="2880358" cy="2075381"/>
                          </a:xfrm>
                          <a:prstGeom prst="rect">
                            <a:avLst/>
                          </a:prstGeom>
                          <a:solidFill>
                            <a:srgbClr val="B8D2C6"/>
                          </a:solidFill>
                          <a:ln w="15875">
                            <a:solidFill>
                              <a:srgbClr val="53836D"/>
                            </a:solidFill>
                          </a:ln>
                        </wps:spPr>
                        <wps:txbx>
                          <w:txbxContent>
                            <w:p w14:paraId="19DC463D" w14:textId="77777777" w:rsidR="00002852" w:rsidRPr="008F3CE2" w:rsidRDefault="00002852" w:rsidP="00A91A17">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327F5CCA" w14:textId="77777777" w:rsidR="00002852" w:rsidRPr="008F3CE2" w:rsidRDefault="00002852" w:rsidP="00A91A17">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5B1787EC"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30C66112"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wps:txbx>
                        <wps:bodyPr wrap="square" rtlCol="0">
                          <a:noAutofit/>
                        </wps:bodyPr>
                      </wps:wsp>
                      <wps:wsp>
                        <wps:cNvPr id="23" name="TextBox 4"/>
                        <wps:cNvSpPr txBox="1"/>
                        <wps:spPr>
                          <a:xfrm>
                            <a:off x="3600398" y="-268751"/>
                            <a:ext cx="4897118" cy="5703553"/>
                          </a:xfrm>
                          <a:prstGeom prst="rect">
                            <a:avLst/>
                          </a:prstGeom>
                          <a:solidFill>
                            <a:srgbClr val="B8D2C6"/>
                          </a:solidFill>
                          <a:ln w="15875">
                            <a:solidFill>
                              <a:srgbClr val="53836D"/>
                            </a:solidFill>
                          </a:ln>
                        </wps:spPr>
                        <wps:txbx>
                          <w:txbxContent>
                            <w:p w14:paraId="5D44B2CA" w14:textId="77777777" w:rsidR="00002852" w:rsidRPr="008F3CE2" w:rsidRDefault="00002852" w:rsidP="00A91A17">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2F8BE300" w14:textId="77777777" w:rsidR="00002852" w:rsidRPr="008F3CE2" w:rsidRDefault="00002852" w:rsidP="00A91A17">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249034E5"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4B49EA04"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6DA37776"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332AEC2B"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10B302AB"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3E7A13D1"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6C570D84"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62AE83ED"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5C08086B"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wps:txbx>
                        <wps:bodyPr wrap="square" rtlCol="0">
                          <a:noAutofit/>
                        </wps:bodyPr>
                      </wps:wsp>
                      <wps:wsp>
                        <wps:cNvPr id="24" name="Straight Arrow Connector 24"/>
                        <wps:cNvCnPr/>
                        <wps:spPr>
                          <a:xfrm>
                            <a:off x="2880320" y="2516074"/>
                            <a:ext cx="720080" cy="0"/>
                          </a:xfrm>
                          <a:prstGeom prst="straightConnector1">
                            <a:avLst/>
                          </a:prstGeom>
                          <a:ln>
                            <a:solidFill>
                              <a:srgbClr val="53836D"/>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01F902" id="Group 1" o:spid="_x0000_s1028" style="width:487.05pt;height:286.5pt;mso-position-horizontal-relative:char;mso-position-vertical-relative:line" coordorigin="130,-2687" coordsize="84844,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">
                <v:shape id="TextBox 3" o:spid="_x0000_s1029" type="#_x0000_t202" style="position:absolute;left:130;top:15677;width:28803;height:2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CsQA&#10;AADbAAAADwAAAGRycy9kb3ducmV2LnhtbESPT2vCQBTE74V+h+UVehHdNFXR6Coi+OcmRg8en9ln&#10;Epp9G7NbTb+9Kwg9DjPzG2Y6b00lbtS40rKCr14EgjizuuRcwfGw6o5AOI+ssbJMCv7IwXz2/jbF&#10;RNs77+mW+lwECLsEFRTe14mULivIoOvZmjh4F9sY9EE2udQN3gPcVDKOoqE0WHJYKLCmZUHZT/pr&#10;FJzS3caW4/jacd/rJQ+y/vnQt0p9frSLCQhPrf8Pv9pb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lArEAAAA2wAAAA8AAAAAAAAAAAAAAAAAmAIAAGRycy9k&#10;b3ducmV2LnhtbFBLBQYAAAAABAAEAPUAAACJAwAAAAA=&#10;" fillcolor="#b8d2c6" strokecolor="#53836d" strokeweight="1.25pt">
                  <v:textbox>
                    <w:txbxContent>
                      <w:p w14:paraId="19DC463D" w14:textId="77777777" w:rsidR="00002852" w:rsidRPr="008F3CE2" w:rsidRDefault="00002852" w:rsidP="00A91A17">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327F5CCA" w14:textId="77777777" w:rsidR="00002852" w:rsidRPr="008F3CE2" w:rsidRDefault="00002852" w:rsidP="00A91A17">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5B1787EC"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30C66112"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v:textbox>
                </v:shape>
                <v:shape id="TextBox 4" o:spid="_x0000_s1030" type="#_x0000_t202" style="position:absolute;left:36003;top:-2687;width:48972;height:5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kcUA&#10;AADbAAAADwAAAGRycy9kb3ducmV2LnhtbESPQWvCQBSE7wX/w/KEXqRuGm3R1E0oQq03aeLB4zP7&#10;TEKzb9PsVuO/7wpCj8PMfMOsssG04ky9aywreJ5GIIhLqxuuFOyLj6cFCOeRNbaWScGVHGTp6GGF&#10;ibYX/qJz7isRIOwSVFB73yVSurImg25qO+LgnWxv0AfZV1L3eAlw08o4il6lwYbDQo0drWsqv/Nf&#10;o+CQ7z5ts4x/Jm62WfNLOT8Wc6vU43h4fwPhafD/4Xt7qxXEM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GRxQAAANsAAAAPAAAAAAAAAAAAAAAAAJgCAABkcnMv&#10;ZG93bnJldi54bWxQSwUGAAAAAAQABAD1AAAAigMAAAAA&#10;" fillcolor="#b8d2c6" strokecolor="#53836d" strokeweight="1.25pt">
                  <v:textbox>
                    <w:txbxContent>
                      <w:p w14:paraId="5D44B2CA" w14:textId="77777777" w:rsidR="00002852" w:rsidRPr="008F3CE2" w:rsidRDefault="00002852" w:rsidP="00A91A17">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2F8BE300" w14:textId="77777777" w:rsidR="00002852" w:rsidRPr="008F3CE2" w:rsidRDefault="00002852" w:rsidP="00A91A17">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249034E5"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4B49EA04"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6DA37776"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332AEC2B"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10B302AB"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3E7A13D1"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6C570D84"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62AE83ED"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5C08086B" w14:textId="77777777" w:rsidR="00002852" w:rsidRPr="008F3CE2" w:rsidRDefault="00002852" w:rsidP="00A91A17">
                        <w:pPr>
                          <w:pStyle w:val="ListParagraph"/>
                          <w:numPr>
                            <w:ilvl w:val="0"/>
                            <w:numId w:val="66"/>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v:textbox>
                </v:shape>
                <v:shape id="Straight Arrow Connector 24" o:spid="_x0000_s1031" type="#_x0000_t32" style="position:absolute;left:28803;top:2516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1gcYAAADbAAAADwAAAGRycy9kb3ducmV2LnhtbESPW2vCQBSE3wv+h+UIvtWNF6REV7GW&#10;ig+CGC+lb6fZ0ySYPZtmV43/3hUKPg4z8w0zmTWmFBeqXWFZQa8bgSBOrS44U7Dffb6+gXAeWWNp&#10;mRTcyMFs2nqZYKztlbd0SXwmAoRdjApy76tYSpfmZNB1bUUcvF9bG/RB1pnUNV4D3JSyH0UjabDg&#10;sJBjRYuc0lNyNgo+8O8r2Wz2+rz87r3/2MFxcVgfleq0m/kYhKfGP8P/7ZVW0B/C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YHGAAAA2wAAAA8AAAAAAAAA&#10;AAAAAAAAoQIAAGRycy9kb3ducmV2LnhtbFBLBQYAAAAABAAEAPkAAACUAwAAAAA=&#10;" strokecolor="#53836d">
                  <v:stroke endarrow="open"/>
                </v:shape>
                <w10:anchorlock/>
              </v:group>
            </w:pict>
          </mc:Fallback>
        </mc:AlternateContent>
      </w:r>
    </w:p>
    <w:p w14:paraId="6F66D010" w14:textId="77777777" w:rsidR="00945483" w:rsidRDefault="00945483" w:rsidP="00945483">
      <w:pPr>
        <w:pStyle w:val="Caption"/>
        <w:rPr>
          <w:rFonts w:ascii="Century Gothic" w:hAnsi="Century Gothic"/>
          <w:b w:val="0"/>
        </w:rPr>
      </w:pPr>
      <w:r w:rsidRPr="00185E5A">
        <w:rPr>
          <w:rFonts w:ascii="Century Gothic" w:hAnsi="Century Gothic"/>
        </w:rPr>
        <w:t xml:space="preserve">Figure </w:t>
      </w:r>
      <w:r>
        <w:rPr>
          <w:rFonts w:ascii="Century Gothic" w:hAnsi="Century Gothic"/>
        </w:rPr>
        <w:t>6</w:t>
      </w:r>
      <w:r w:rsidRPr="00185E5A">
        <w:rPr>
          <w:rFonts w:ascii="Century Gothic" w:hAnsi="Century Gothic"/>
        </w:rPr>
        <w:t>:</w:t>
      </w:r>
      <w:r w:rsidRPr="00185E5A">
        <w:rPr>
          <w:rFonts w:ascii="Century Gothic" w:hAnsi="Century Gothic"/>
          <w:b w:val="0"/>
        </w:rPr>
        <w:t xml:space="preserve"> Planning and decision making for Commonwealth environmental water use</w:t>
      </w:r>
    </w:p>
    <w:p w14:paraId="6027842E" w14:textId="77777777" w:rsidR="00E277F5" w:rsidRPr="00E277F5" w:rsidRDefault="00E277F5" w:rsidP="00E277F5"/>
    <w:p w14:paraId="075F4A7D" w14:textId="3375471D" w:rsidR="00011B00" w:rsidRDefault="00011B00" w:rsidP="00475EAB">
      <w:pPr>
        <w:pStyle w:val="Heading2"/>
        <w:spacing w:before="0"/>
        <w:ind w:left="851" w:hanging="851"/>
        <w:rPr>
          <w:rFonts w:ascii="Century Gothic" w:hAnsi="Century Gothic" w:cs="Arial"/>
          <w:bCs/>
          <w:color w:val="5F497A" w:themeColor="accent4" w:themeShade="BF"/>
        </w:rPr>
      </w:pPr>
      <w:bookmarkStart w:id="42" w:name="_Toc16155608"/>
      <w:r>
        <w:rPr>
          <w:rFonts w:ascii="Century Gothic" w:hAnsi="Century Gothic" w:cs="Arial"/>
          <w:bCs/>
          <w:color w:val="5F497A" w:themeColor="accent4" w:themeShade="BF"/>
        </w:rPr>
        <w:t>Monitoring</w:t>
      </w:r>
      <w:bookmarkEnd w:id="42"/>
    </w:p>
    <w:p w14:paraId="7DCBCC7F" w14:textId="384E325F" w:rsidR="00011B00" w:rsidRDefault="00011B00" w:rsidP="00011B00">
      <w:pPr>
        <w:pStyle w:val="NormalWeb"/>
        <w:spacing w:before="0" w:beforeAutospacing="0" w:after="240" w:afterAutospacing="0"/>
        <w:jc w:val="left"/>
        <w:rPr>
          <w:rFonts w:ascii="Century Gothic" w:hAnsi="Century Gothic"/>
        </w:rPr>
      </w:pPr>
      <w:r w:rsidRPr="00F07F2C">
        <w:rPr>
          <w:rFonts w:ascii="Century Gothic" w:hAnsi="Century Gothic"/>
        </w:rPr>
        <w:t xml:space="preserve">Operational </w:t>
      </w:r>
      <w:r w:rsidR="009D4F5A">
        <w:rPr>
          <w:rFonts w:ascii="Century Gothic" w:hAnsi="Century Gothic"/>
        </w:rPr>
        <w:t xml:space="preserve">hydrologic </w:t>
      </w:r>
      <w:r w:rsidRPr="00F07F2C">
        <w:rPr>
          <w:rFonts w:ascii="Century Gothic" w:hAnsi="Century Gothic"/>
        </w:rPr>
        <w:t>monitoring is undertaken for all Commonwealth environmental watering act</w:t>
      </w:r>
      <w:r>
        <w:rPr>
          <w:rFonts w:ascii="Century Gothic" w:hAnsi="Century Gothic"/>
        </w:rPr>
        <w:t xml:space="preserve">ions and involves collecting </w:t>
      </w:r>
      <w:r w:rsidRPr="00F07F2C">
        <w:rPr>
          <w:rFonts w:ascii="Century Gothic" w:hAnsi="Century Gothic"/>
        </w:rPr>
        <w:t xml:space="preserve">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 xml:space="preserve">s. </w:t>
      </w:r>
    </w:p>
    <w:p w14:paraId="0E711F8C" w14:textId="410605CD"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The </w:t>
      </w:r>
      <w:r w:rsidR="009D4F5A">
        <w:rPr>
          <w:rFonts w:ascii="Century Gothic" w:hAnsi="Century Gothic"/>
        </w:rPr>
        <w:t xml:space="preserve">Commonwealth Environmental Water Office’s </w:t>
      </w:r>
      <w:r>
        <w:rPr>
          <w:rFonts w:ascii="Century Gothic" w:hAnsi="Century Gothic"/>
        </w:rPr>
        <w:t xml:space="preserve">Long Term Intervention Monitoring (LTIM) Project </w:t>
      </w:r>
      <w:r w:rsidR="009D4F5A">
        <w:rPr>
          <w:rFonts w:ascii="Century Gothic" w:hAnsi="Century Gothic"/>
        </w:rPr>
        <w:t xml:space="preserve">(2015-19) and the current Monitoring, Evaluation and Reporting (MER) Project (2019-2021) </w:t>
      </w:r>
      <w:r w:rsidR="00023102">
        <w:rPr>
          <w:rFonts w:ascii="Century Gothic" w:hAnsi="Century Gothic"/>
        </w:rPr>
        <w:t xml:space="preserve">has the </w:t>
      </w:r>
      <w:r w:rsidR="00B9317B">
        <w:rPr>
          <w:rFonts w:ascii="Century Gothic" w:hAnsi="Century Gothic"/>
        </w:rPr>
        <w:t>Lower Lachlan</w:t>
      </w:r>
      <w:r w:rsidR="00023102">
        <w:rPr>
          <w:rFonts w:ascii="Century Gothic" w:hAnsi="Century Gothic"/>
          <w:color w:val="FF0000"/>
        </w:rPr>
        <w:t xml:space="preserve"> </w:t>
      </w:r>
      <w:r w:rsidR="009D4F5A">
        <w:rPr>
          <w:rFonts w:ascii="Century Gothic" w:hAnsi="Century Gothic"/>
        </w:rPr>
        <w:t>region as one of seven</w:t>
      </w:r>
      <w:r w:rsidR="00023102" w:rsidRPr="00AE4428">
        <w:rPr>
          <w:rFonts w:ascii="Century Gothic" w:hAnsi="Century Gothic"/>
        </w:rPr>
        <w:t xml:space="preserve"> focus area</w:t>
      </w:r>
      <w:r w:rsidR="009D4F5A">
        <w:rPr>
          <w:rFonts w:ascii="Century Gothic" w:hAnsi="Century Gothic"/>
        </w:rPr>
        <w:t xml:space="preserve">s. This works </w:t>
      </w:r>
      <w:r w:rsidRPr="00F07F2C">
        <w:rPr>
          <w:rFonts w:ascii="Century Gothic" w:hAnsi="Century Gothic"/>
        </w:rPr>
        <w:t xml:space="preserve">aims to understand the environmental response </w:t>
      </w:r>
      <w:r>
        <w:rPr>
          <w:rFonts w:ascii="Century Gothic" w:hAnsi="Century Gothic"/>
        </w:rPr>
        <w:t xml:space="preserve">from </w:t>
      </w:r>
      <w:r w:rsidRPr="00F07F2C">
        <w:rPr>
          <w:rFonts w:ascii="Century Gothic" w:hAnsi="Century Gothic"/>
        </w:rPr>
        <w:t xml:space="preserve">Commonwealth environmental watering </w:t>
      </w:r>
      <w:r>
        <w:rPr>
          <w:rFonts w:ascii="Century Gothic" w:hAnsi="Century Gothic"/>
        </w:rPr>
        <w:t xml:space="preserve">with respect to </w:t>
      </w:r>
      <w:r w:rsidRPr="00B0159D">
        <w:rPr>
          <w:rFonts w:ascii="Century Gothic" w:hAnsi="Century Gothic"/>
        </w:rPr>
        <w:t>the</w:t>
      </w:r>
      <w:r>
        <w:rPr>
          <w:rFonts w:ascii="Century Gothic" w:hAnsi="Century Gothic"/>
        </w:rPr>
        <w:t xml:space="preserve"> targeted </w:t>
      </w:r>
      <w:r w:rsidRPr="00F07F2C">
        <w:rPr>
          <w:rFonts w:ascii="Century Gothic" w:hAnsi="Century Gothic"/>
        </w:rPr>
        <w:t>objectives</w:t>
      </w:r>
      <w:r w:rsidR="00023102">
        <w:rPr>
          <w:rFonts w:ascii="Century Gothic" w:hAnsi="Century Gothic"/>
        </w:rPr>
        <w:t xml:space="preserve"> by carrying out monitoring of site condition </w:t>
      </w:r>
      <w:r w:rsidR="009D4F5A">
        <w:rPr>
          <w:rFonts w:ascii="Century Gothic" w:hAnsi="Century Gothic"/>
        </w:rPr>
        <w:t xml:space="preserve">and responses </w:t>
      </w:r>
      <w:r w:rsidR="00023102">
        <w:rPr>
          <w:rFonts w:ascii="Century Gothic" w:hAnsi="Century Gothic"/>
        </w:rPr>
        <w:t xml:space="preserve">over </w:t>
      </w:r>
      <w:r w:rsidR="009D4F5A">
        <w:rPr>
          <w:rFonts w:ascii="Century Gothic" w:hAnsi="Century Gothic"/>
        </w:rPr>
        <w:t>several</w:t>
      </w:r>
      <w:r w:rsidR="00023102">
        <w:rPr>
          <w:rFonts w:ascii="Century Gothic" w:hAnsi="Century Gothic"/>
        </w:rPr>
        <w:t xml:space="preserve"> years</w:t>
      </w:r>
      <w:r w:rsidRPr="00F07F2C">
        <w:rPr>
          <w:rFonts w:ascii="Century Gothic" w:hAnsi="Century Gothic"/>
        </w:rPr>
        <w:t xml:space="preserve">. </w:t>
      </w:r>
    </w:p>
    <w:p w14:paraId="0B724640" w14:textId="77777777" w:rsidR="00B9317B" w:rsidRDefault="00011B00" w:rsidP="00011B00">
      <w:pPr>
        <w:pStyle w:val="NormalWeb"/>
        <w:spacing w:before="0" w:beforeAutospacing="0" w:after="240" w:afterAutospacing="0"/>
        <w:jc w:val="left"/>
        <w:rPr>
          <w:rFonts w:ascii="Century Gothic" w:hAnsi="Century Gothic"/>
        </w:rPr>
      </w:pPr>
      <w:r>
        <w:rPr>
          <w:rFonts w:ascii="Century Gothic" w:hAnsi="Century Gothic"/>
        </w:rPr>
        <w:t>Information on the monitoring activities is available at</w:t>
      </w:r>
      <w:r w:rsidR="00B9317B">
        <w:rPr>
          <w:rFonts w:ascii="Century Gothic" w:hAnsi="Century Gothic"/>
        </w:rPr>
        <w:t>:</w:t>
      </w:r>
    </w:p>
    <w:p w14:paraId="0F8BE501" w14:textId="2D509925" w:rsidR="00B9317B" w:rsidRDefault="00B9317B" w:rsidP="00011B00">
      <w:pPr>
        <w:pStyle w:val="NormalWeb"/>
        <w:spacing w:before="0" w:beforeAutospacing="0" w:after="240" w:afterAutospacing="0"/>
        <w:jc w:val="left"/>
        <w:rPr>
          <w:rFonts w:ascii="Century Gothic" w:hAnsi="Century Gothic"/>
        </w:rPr>
      </w:pPr>
      <w:r w:rsidRPr="00B9317B">
        <w:rPr>
          <w:rFonts w:ascii="Century Gothic" w:hAnsi="Century Gothic"/>
        </w:rPr>
        <w:t>https://www.environment.gov.au/water/cewo/catchment/lachlan/monitoring</w:t>
      </w:r>
    </w:p>
    <w:p w14:paraId="24D3F7A2" w14:textId="15DEB6E3"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 Monitoring information is also provided by state governments</w:t>
      </w:r>
      <w:r w:rsidR="00BF3368">
        <w:rPr>
          <w:rFonts w:ascii="Century Gothic" w:hAnsi="Century Gothic"/>
        </w:rPr>
        <w:t>.</w:t>
      </w:r>
    </w:p>
    <w:p w14:paraId="61F5F2ED" w14:textId="77777777" w:rsidR="00011B00" w:rsidRPr="00AE4428" w:rsidRDefault="00011B00" w:rsidP="00AE4428">
      <w:pPr>
        <w:pStyle w:val="Para0"/>
      </w:pPr>
    </w:p>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3" w:name="_Toc16155609"/>
      <w:r w:rsidRPr="00F65287">
        <w:rPr>
          <w:rFonts w:ascii="Century Gothic" w:hAnsi="Century Gothic" w:cs="Arial"/>
          <w:bCs/>
          <w:color w:val="5F497A" w:themeColor="accent4" w:themeShade="BF"/>
        </w:rPr>
        <w:t>Further information</w:t>
      </w:r>
      <w:bookmarkEnd w:id="43"/>
    </w:p>
    <w:bookmarkEnd w:id="40"/>
    <w:p w14:paraId="6A3D3E72" w14:textId="61C3E5AD"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w:t>
      </w:r>
      <w:r w:rsidR="008352AA">
        <w:rPr>
          <w:rFonts w:ascii="Century Gothic" w:hAnsi="Century Gothic" w:cs="Arial"/>
        </w:rPr>
        <w:t>the Commonwealth Environmental Water Office</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40" w:history="1">
        <w:r w:rsidR="00D504BD" w:rsidRPr="00640818">
          <w:rPr>
            <w:rStyle w:val="Hyperlink"/>
            <w:rFonts w:ascii="Century Gothic" w:hAnsi="Century Gothic" w:cs="Arial"/>
          </w:rPr>
          <w:t>http://www.environment.gov.au/water/cewo</w:t>
        </w:r>
      </w:hyperlink>
    </w:p>
    <w:p w14:paraId="5377DEB7" w14:textId="4C2BEF2D" w:rsidR="00D504BD" w:rsidRDefault="00E277F5" w:rsidP="003A46EE">
      <w:pPr>
        <w:spacing w:after="240"/>
        <w:jc w:val="left"/>
        <w:rPr>
          <w:rFonts w:ascii="Century Gothic" w:hAnsi="Century Gothic" w:cs="Arial"/>
        </w:rPr>
      </w:pPr>
      <w:r w:rsidRPr="00355697">
        <w:rPr>
          <w:rFonts w:ascii="Century Gothic" w:hAnsi="Century Gothic" w:cs="Arial"/>
        </w:rPr>
        <w:t>or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41"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42"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43"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Pr="00C7417F" w:rsidRDefault="00637AAD" w:rsidP="00F51399">
      <w:pPr>
        <w:pStyle w:val="Heading1"/>
        <w:numPr>
          <w:ilvl w:val="0"/>
          <w:numId w:val="0"/>
        </w:numPr>
        <w:ind w:left="360" w:hanging="360"/>
        <w:rPr>
          <w:rFonts w:ascii="Century Gothic" w:hAnsi="Century Gothic"/>
          <w:b w:val="0"/>
          <w:sz w:val="20"/>
        </w:rPr>
      </w:pPr>
      <w:bookmarkStart w:id="44" w:name="_Toc387906843"/>
    </w:p>
    <w:p w14:paraId="219C8626" w14:textId="77777777" w:rsidR="00C7417F" w:rsidRPr="00C7417F" w:rsidRDefault="00C7417F">
      <w:pPr>
        <w:spacing w:after="0"/>
        <w:jc w:val="left"/>
        <w:rPr>
          <w:rFonts w:ascii="Century Gothic" w:hAnsi="Century Gothic"/>
        </w:rPr>
      </w:pPr>
      <w:r w:rsidRPr="00C7417F">
        <w:rPr>
          <w:rFonts w:ascii="Century Gothic" w:hAnsi="Century Gothic"/>
        </w:rPr>
        <w:br w:type="page"/>
      </w:r>
    </w:p>
    <w:p w14:paraId="5377DEBD" w14:textId="5262567B"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5" w:name="_Toc16155610"/>
      <w:r w:rsidRPr="008C327E">
        <w:rPr>
          <w:rFonts w:ascii="Century Gothic" w:hAnsi="Century Gothic"/>
          <w:color w:val="5F497A" w:themeColor="accent4" w:themeShade="BF"/>
          <w:lang w:val="en-AU" w:eastAsia="en-AU"/>
        </w:rPr>
        <w:t>Bibliography</w:t>
      </w:r>
      <w:bookmarkEnd w:id="45"/>
    </w:p>
    <w:p w14:paraId="43BE2B7F" w14:textId="77777777" w:rsidR="00FB281C" w:rsidRDefault="00FB281C" w:rsidP="00FB281C">
      <w:pPr>
        <w:pStyle w:val="BodyText1"/>
        <w:spacing w:line="240" w:lineRule="auto"/>
        <w:jc w:val="left"/>
        <w:rPr>
          <w:rStyle w:val="Hyperlink"/>
          <w:sz w:val="20"/>
          <w:szCs w:val="20"/>
        </w:rPr>
      </w:pPr>
      <w:r w:rsidRPr="000F4B32">
        <w:rPr>
          <w:rStyle w:val="A3"/>
          <w:rFonts w:ascii="Century Gothic" w:hAnsi="Century Gothic"/>
          <w:color w:val="auto"/>
          <w:sz w:val="20"/>
          <w:szCs w:val="20"/>
        </w:rPr>
        <w:t xml:space="preserve">Barma Water Resources (2011), </w:t>
      </w:r>
      <w:r w:rsidRPr="000F4B32">
        <w:rPr>
          <w:rStyle w:val="A3"/>
          <w:rFonts w:ascii="Century Gothic" w:hAnsi="Century Gothic"/>
          <w:i/>
          <w:iCs/>
          <w:color w:val="auto"/>
          <w:sz w:val="20"/>
          <w:szCs w:val="20"/>
        </w:rPr>
        <w:t>Environmental Water Delivery: Lachlan River</w:t>
      </w:r>
      <w:r w:rsidRPr="000F4B32">
        <w:rPr>
          <w:rStyle w:val="A3"/>
          <w:rFonts w:ascii="Century Gothic" w:hAnsi="Century Gothic"/>
          <w:color w:val="auto"/>
          <w:sz w:val="20"/>
          <w:szCs w:val="20"/>
        </w:rPr>
        <w:t xml:space="preserve">. Prepared for Commonwealth Department of the Environment, Canberra. </w:t>
      </w:r>
      <w:hyperlink r:id="rId44" w:history="1">
        <w:r w:rsidRPr="000F4B32">
          <w:rPr>
            <w:rStyle w:val="Hyperlink"/>
            <w:sz w:val="20"/>
            <w:szCs w:val="20"/>
          </w:rPr>
          <w:t>http://www.environment.gov.au/resource/environmental-water-delivery-lachlan-river</w:t>
        </w:r>
      </w:hyperlink>
    </w:p>
    <w:p w14:paraId="7197750F" w14:textId="77777777" w:rsidR="00FB281C" w:rsidRPr="00375F61" w:rsidRDefault="00FB281C" w:rsidP="00FB281C">
      <w:pPr>
        <w:pStyle w:val="Default"/>
        <w:rPr>
          <w:rStyle w:val="A3"/>
          <w:rFonts w:ascii="Century Gothic" w:hAnsi="Century Gothic"/>
          <w:color w:val="auto"/>
          <w:sz w:val="20"/>
          <w:szCs w:val="20"/>
          <w:lang w:eastAsia="zh-CN" w:bidi="th-TH"/>
        </w:rPr>
      </w:pPr>
      <w:r w:rsidRPr="00375F61">
        <w:rPr>
          <w:rStyle w:val="A3"/>
          <w:rFonts w:ascii="Century Gothic" w:hAnsi="Century Gothic"/>
          <w:color w:val="auto"/>
          <w:sz w:val="20"/>
          <w:szCs w:val="20"/>
        </w:rPr>
        <w:t>Brandis, K (2016)</w:t>
      </w:r>
      <w:r>
        <w:rPr>
          <w:rStyle w:val="A3"/>
          <w:rFonts w:ascii="Century Gothic" w:hAnsi="Century Gothic"/>
          <w:color w:val="auto"/>
          <w:sz w:val="20"/>
          <w:szCs w:val="20"/>
        </w:rPr>
        <w:t>,</w:t>
      </w:r>
      <w:r w:rsidRPr="00375F61">
        <w:rPr>
          <w:rStyle w:val="A3"/>
          <w:rFonts w:ascii="Century Gothic" w:hAnsi="Century Gothic"/>
          <w:color w:val="auto"/>
          <w:sz w:val="20"/>
          <w:szCs w:val="20"/>
          <w:lang w:eastAsia="zh-CN" w:bidi="th-TH"/>
        </w:rPr>
        <w:t xml:space="preserve"> </w:t>
      </w:r>
      <w:r w:rsidRPr="00375F61">
        <w:rPr>
          <w:rStyle w:val="A3"/>
          <w:rFonts w:ascii="Century Gothic" w:hAnsi="Century Gothic"/>
          <w:i/>
          <w:color w:val="auto"/>
          <w:sz w:val="20"/>
          <w:szCs w:val="20"/>
          <w:lang w:eastAsia="zh-CN" w:bidi="th-TH"/>
        </w:rPr>
        <w:t>Response of straw-necked ibis (Threskiornis spinicollis) to Commonwealth environmental watering in the lower Lachlan, 2015</w:t>
      </w:r>
      <w:r>
        <w:rPr>
          <w:rStyle w:val="A3"/>
          <w:rFonts w:ascii="Century Gothic" w:hAnsi="Century Gothic"/>
          <w:color w:val="auto"/>
          <w:sz w:val="20"/>
          <w:szCs w:val="20"/>
          <w:lang w:eastAsia="zh-CN" w:bidi="th-TH"/>
        </w:rPr>
        <w:t xml:space="preserve">. </w:t>
      </w:r>
      <w:r w:rsidRPr="00375F61">
        <w:rPr>
          <w:rStyle w:val="A3"/>
          <w:rFonts w:ascii="Century Gothic" w:hAnsi="Century Gothic"/>
          <w:color w:val="auto"/>
          <w:sz w:val="20"/>
          <w:szCs w:val="20"/>
          <w:lang w:eastAsia="zh-CN" w:bidi="th-TH"/>
        </w:rPr>
        <w:t xml:space="preserve">Report prepared by the Centre for Ecosystem Science, University of New South Wales for the Commonwealth Environmental Water Office 2016. </w:t>
      </w:r>
    </w:p>
    <w:p w14:paraId="5A72BD0E" w14:textId="77777777" w:rsidR="00FB281C" w:rsidRDefault="00FB281C" w:rsidP="00FB281C">
      <w:pPr>
        <w:pStyle w:val="BodyText1"/>
        <w:spacing w:line="240" w:lineRule="auto"/>
        <w:jc w:val="left"/>
        <w:rPr>
          <w:rStyle w:val="A3"/>
          <w:rFonts w:ascii="Century Gothic" w:hAnsi="Century Gothic"/>
          <w:color w:val="auto"/>
          <w:sz w:val="20"/>
          <w:szCs w:val="20"/>
        </w:rPr>
      </w:pPr>
      <w:bookmarkStart w:id="46" w:name="_Toc365455044"/>
      <w:bookmarkStart w:id="47" w:name="_Toc365455789"/>
      <w:bookmarkStart w:id="48" w:name="_Toc366742045"/>
      <w:r w:rsidRPr="00423A3B">
        <w:rPr>
          <w:sz w:val="20"/>
          <w:szCs w:val="20"/>
        </w:rPr>
        <w:t xml:space="preserve">Commonwealth Environmental Water Office (2017). </w:t>
      </w:r>
      <w:r w:rsidRPr="00423A3B">
        <w:rPr>
          <w:i/>
          <w:sz w:val="20"/>
          <w:szCs w:val="20"/>
        </w:rPr>
        <w:t>Blackwater Review</w:t>
      </w:r>
      <w:r w:rsidRPr="00423A3B">
        <w:rPr>
          <w:sz w:val="20"/>
          <w:szCs w:val="20"/>
        </w:rPr>
        <w:t xml:space="preserve"> - Environmental water used to moderate low dissolved oxygen levels in the southern Murray Darling Basin during 2016/17</w:t>
      </w:r>
      <w:bookmarkEnd w:id="46"/>
      <w:bookmarkEnd w:id="47"/>
      <w:bookmarkEnd w:id="48"/>
      <w:r w:rsidRPr="00423A3B">
        <w:rPr>
          <w:sz w:val="20"/>
          <w:szCs w:val="20"/>
        </w:rPr>
        <w:t>.</w:t>
      </w:r>
      <w:r>
        <w:rPr>
          <w:sz w:val="20"/>
          <w:szCs w:val="20"/>
        </w:rPr>
        <w:t xml:space="preserve"> </w:t>
      </w:r>
      <w:hyperlink r:id="rId45" w:history="1">
        <w:r w:rsidRPr="00B736C1">
          <w:rPr>
            <w:rStyle w:val="Hyperlink"/>
            <w:rFonts w:cs="Angsana New"/>
            <w:sz w:val="20"/>
            <w:szCs w:val="20"/>
          </w:rPr>
          <w:t>http://www.environment.gov.au/water/cewo/publications/blackwater-review</w:t>
        </w:r>
      </w:hyperlink>
      <w:r>
        <w:rPr>
          <w:sz w:val="20"/>
          <w:szCs w:val="20"/>
        </w:rPr>
        <w:t xml:space="preserve"> </w:t>
      </w:r>
    </w:p>
    <w:p w14:paraId="600302A1" w14:textId="78D6802F" w:rsidR="00F02F54" w:rsidRDefault="00F02F54" w:rsidP="00FB281C">
      <w:pPr>
        <w:pStyle w:val="BodyText1"/>
        <w:spacing w:line="240" w:lineRule="auto"/>
        <w:jc w:val="left"/>
        <w:rPr>
          <w:rStyle w:val="A3"/>
          <w:rFonts w:ascii="Century Gothic" w:hAnsi="Century Gothic"/>
          <w:color w:val="auto"/>
          <w:sz w:val="20"/>
          <w:szCs w:val="20"/>
        </w:rPr>
      </w:pPr>
      <w:r w:rsidRPr="00423A3B">
        <w:rPr>
          <w:sz w:val="20"/>
          <w:szCs w:val="20"/>
        </w:rPr>
        <w:t xml:space="preserve">Commonwealth </w:t>
      </w:r>
      <w:r>
        <w:rPr>
          <w:sz w:val="20"/>
          <w:szCs w:val="20"/>
        </w:rPr>
        <w:t>Environmental Water Office (2019</w:t>
      </w:r>
      <w:r w:rsidRPr="00423A3B">
        <w:rPr>
          <w:sz w:val="20"/>
          <w:szCs w:val="20"/>
        </w:rPr>
        <w:t xml:space="preserve">). </w:t>
      </w:r>
      <w:r>
        <w:rPr>
          <w:i/>
          <w:sz w:val="20"/>
          <w:szCs w:val="20"/>
        </w:rPr>
        <w:t xml:space="preserve">Monitoring – Lachlan, Long Term Intervention Monitoring </w:t>
      </w:r>
      <w:r w:rsidRPr="00F02F54">
        <w:rPr>
          <w:sz w:val="20"/>
          <w:szCs w:val="20"/>
        </w:rPr>
        <w:t>(annual and quarterly reports).</w:t>
      </w:r>
      <w:r>
        <w:rPr>
          <w:i/>
          <w:sz w:val="20"/>
          <w:szCs w:val="20"/>
        </w:rPr>
        <w:t xml:space="preserve">  </w:t>
      </w:r>
      <w:hyperlink r:id="rId46" w:history="1">
        <w:r w:rsidRPr="00F02F54">
          <w:rPr>
            <w:rStyle w:val="Hyperlink"/>
            <w:rFonts w:cs="Angsana New"/>
            <w:i/>
            <w:sz w:val="20"/>
            <w:szCs w:val="20"/>
          </w:rPr>
          <w:t>https://www.environment.gov.au/water/cewo/catchment/lachlan/monitoring</w:t>
        </w:r>
      </w:hyperlink>
    </w:p>
    <w:p w14:paraId="58008475" w14:textId="61627408" w:rsidR="00F02F54" w:rsidRDefault="00F02F54" w:rsidP="00FB281C">
      <w:pPr>
        <w:pStyle w:val="BodyText1"/>
        <w:spacing w:line="240" w:lineRule="auto"/>
        <w:jc w:val="left"/>
        <w:rPr>
          <w:rStyle w:val="A3"/>
          <w:rFonts w:ascii="Century Gothic" w:hAnsi="Century Gothic"/>
          <w:color w:val="auto"/>
          <w:sz w:val="20"/>
          <w:szCs w:val="20"/>
        </w:rPr>
      </w:pPr>
      <w:r w:rsidRPr="00423A3B">
        <w:rPr>
          <w:sz w:val="20"/>
          <w:szCs w:val="20"/>
        </w:rPr>
        <w:t xml:space="preserve">Commonwealth </w:t>
      </w:r>
      <w:r>
        <w:rPr>
          <w:sz w:val="20"/>
          <w:szCs w:val="20"/>
        </w:rPr>
        <w:t>Environmental Water Office (2019</w:t>
      </w:r>
      <w:r w:rsidRPr="00423A3B">
        <w:rPr>
          <w:sz w:val="20"/>
          <w:szCs w:val="20"/>
        </w:rPr>
        <w:t xml:space="preserve">). </w:t>
      </w:r>
      <w:r>
        <w:rPr>
          <w:i/>
          <w:sz w:val="20"/>
          <w:szCs w:val="20"/>
        </w:rPr>
        <w:t>Monitoring Evaluation and Research Program</w:t>
      </w:r>
      <w:r w:rsidRPr="00F02F54">
        <w:rPr>
          <w:sz w:val="20"/>
          <w:szCs w:val="20"/>
        </w:rPr>
        <w:t>.</w:t>
      </w:r>
      <w:r>
        <w:rPr>
          <w:i/>
          <w:sz w:val="20"/>
          <w:szCs w:val="20"/>
        </w:rPr>
        <w:t xml:space="preserve">  </w:t>
      </w:r>
      <w:hyperlink r:id="rId47" w:history="1">
        <w:r w:rsidRPr="00F02F54">
          <w:rPr>
            <w:rStyle w:val="Hyperlink"/>
            <w:rFonts w:cs="Angsana New"/>
            <w:i/>
            <w:sz w:val="20"/>
            <w:szCs w:val="20"/>
          </w:rPr>
          <w:t>https://www.environment.gov.au/water/cewo/monitoring/mer-program</w:t>
        </w:r>
      </w:hyperlink>
    </w:p>
    <w:p w14:paraId="7ECB9E9E" w14:textId="77777777" w:rsidR="00FB281C" w:rsidRPr="00621E8F" w:rsidRDefault="00FB281C" w:rsidP="00FB281C">
      <w:pPr>
        <w:pStyle w:val="BodyText1"/>
        <w:spacing w:line="240" w:lineRule="auto"/>
        <w:jc w:val="left"/>
        <w:rPr>
          <w:rStyle w:val="A3"/>
          <w:rFonts w:ascii="Century Gothic" w:hAnsi="Century Gothic"/>
          <w:color w:val="auto"/>
          <w:sz w:val="20"/>
          <w:szCs w:val="20"/>
        </w:rPr>
      </w:pPr>
      <w:r w:rsidRPr="00621E8F">
        <w:rPr>
          <w:rStyle w:val="A3"/>
          <w:rFonts w:ascii="Century Gothic" w:hAnsi="Century Gothic"/>
          <w:color w:val="auto"/>
          <w:sz w:val="20"/>
          <w:szCs w:val="20"/>
        </w:rPr>
        <w:t xml:space="preserve">CSIRO (2016), </w:t>
      </w:r>
      <w:r w:rsidRPr="00621E8F">
        <w:rPr>
          <w:rFonts w:cs="Arial"/>
          <w:sz w:val="20"/>
          <w:szCs w:val="20"/>
        </w:rPr>
        <w:t>Waterbird breeding and movements: Knowledge for water managers</w:t>
      </w:r>
      <w:r w:rsidRPr="00621E8F">
        <w:rPr>
          <w:rStyle w:val="A3"/>
          <w:rFonts w:ascii="Century Gothic" w:hAnsi="Century Gothic"/>
          <w:color w:val="auto"/>
          <w:sz w:val="20"/>
          <w:szCs w:val="20"/>
        </w:rPr>
        <w:t xml:space="preserve"> </w:t>
      </w:r>
      <w:hyperlink r:id="rId48" w:history="1">
        <w:r w:rsidRPr="0099276D">
          <w:rPr>
            <w:rStyle w:val="Hyperlink"/>
            <w:rFonts w:cs="AvantGarde"/>
            <w:sz w:val="20"/>
            <w:szCs w:val="20"/>
          </w:rPr>
          <w:t>https://research.csiro.au/ewkrwaterbirds/</w:t>
        </w:r>
      </w:hyperlink>
      <w:r>
        <w:rPr>
          <w:rStyle w:val="A3"/>
          <w:rFonts w:ascii="Century Gothic" w:hAnsi="Century Gothic"/>
          <w:color w:val="auto"/>
          <w:sz w:val="20"/>
          <w:szCs w:val="20"/>
        </w:rPr>
        <w:t xml:space="preserve"> </w:t>
      </w:r>
    </w:p>
    <w:p w14:paraId="02CFC5F9" w14:textId="1E827714" w:rsidR="00A361A4" w:rsidRPr="00A361A4" w:rsidRDefault="00FB281C" w:rsidP="00FB281C">
      <w:pPr>
        <w:pStyle w:val="BodyText1"/>
        <w:spacing w:line="240" w:lineRule="auto"/>
        <w:jc w:val="left"/>
        <w:rPr>
          <w:rStyle w:val="Hyperlink"/>
          <w:rFonts w:cs="AvantGarde"/>
          <w:sz w:val="20"/>
          <w:szCs w:val="20"/>
        </w:rPr>
      </w:pPr>
      <w:r w:rsidRPr="00283754">
        <w:rPr>
          <w:rStyle w:val="A3"/>
          <w:rFonts w:ascii="Century Gothic" w:hAnsi="Century Gothic"/>
          <w:color w:val="auto"/>
          <w:sz w:val="20"/>
          <w:szCs w:val="20"/>
        </w:rPr>
        <w:t xml:space="preserve">Dyer, F., Broadhurst, B., </w:t>
      </w:r>
      <w:r w:rsidRPr="00A361A4">
        <w:rPr>
          <w:rStyle w:val="A3"/>
          <w:rFonts w:ascii="Century Gothic" w:hAnsi="Century Gothic"/>
          <w:color w:val="auto"/>
          <w:sz w:val="20"/>
          <w:szCs w:val="20"/>
        </w:rPr>
        <w:t xml:space="preserve">Thiem, J., Thompson, R., Driver, P., Bowen, S., Asmus, M and Lenehan, J. (2015). </w:t>
      </w:r>
      <w:r w:rsidRPr="00A361A4">
        <w:rPr>
          <w:rStyle w:val="A3"/>
          <w:rFonts w:ascii="Century Gothic" w:hAnsi="Century Gothic"/>
          <w:i/>
          <w:color w:val="auto"/>
          <w:sz w:val="20"/>
          <w:szCs w:val="20"/>
        </w:rPr>
        <w:t>Commonwealth Environmental Water Office Long Term Intervention Monitoring Project: Lower Lachlan river system Selected Area 2014-15 Annual Monitoring and Evaluation Report.</w:t>
      </w:r>
      <w:r w:rsidRPr="00A361A4">
        <w:rPr>
          <w:rStyle w:val="A3"/>
          <w:rFonts w:ascii="Century Gothic" w:hAnsi="Century Gothic"/>
          <w:color w:val="auto"/>
          <w:sz w:val="20"/>
          <w:szCs w:val="20"/>
        </w:rPr>
        <w:t xml:space="preserve"> Commonwealth of Australia, 2015. </w:t>
      </w:r>
      <w:hyperlink r:id="rId49" w:history="1">
        <w:r w:rsidR="00A361A4" w:rsidRPr="00465152">
          <w:rPr>
            <w:rStyle w:val="Hyperlink"/>
            <w:rFonts w:cs="AvantGarde"/>
            <w:sz w:val="20"/>
            <w:szCs w:val="20"/>
          </w:rPr>
          <w:t>http://www.environment.gov.au/water/cewo/publications/lachlan-ltim-report</w:t>
        </w:r>
      </w:hyperlink>
    </w:p>
    <w:p w14:paraId="2E89D72C" w14:textId="77777777" w:rsidR="00FB281C" w:rsidRPr="00283754" w:rsidRDefault="00FB281C" w:rsidP="00FB281C">
      <w:pPr>
        <w:pStyle w:val="BodyText1"/>
        <w:spacing w:after="0" w:line="240" w:lineRule="auto"/>
        <w:jc w:val="left"/>
        <w:rPr>
          <w:rStyle w:val="A3"/>
          <w:rFonts w:ascii="Century Gothic" w:hAnsi="Century Gothic"/>
          <w:color w:val="auto"/>
          <w:sz w:val="20"/>
          <w:szCs w:val="20"/>
        </w:rPr>
      </w:pPr>
      <w:r w:rsidRPr="00283754">
        <w:rPr>
          <w:rStyle w:val="A3"/>
          <w:rFonts w:ascii="Century Gothic" w:hAnsi="Century Gothic"/>
          <w:color w:val="auto"/>
          <w:sz w:val="20"/>
          <w:szCs w:val="20"/>
        </w:rPr>
        <w:t xml:space="preserve">Dyer, F., Broadhurst, B., Tschierschke, A., Thiem, J., Thompson, R., Driver, P., Bowen, S., Asmus, M, Wassens, S., and Walcott, A. (2016). </w:t>
      </w:r>
      <w:r w:rsidRPr="00283754">
        <w:rPr>
          <w:rStyle w:val="A3"/>
          <w:rFonts w:ascii="Century Gothic" w:hAnsi="Century Gothic"/>
          <w:i/>
          <w:color w:val="auto"/>
          <w:sz w:val="20"/>
          <w:szCs w:val="20"/>
        </w:rPr>
        <w:t>Commonwealth Environmental Water Office Long Term Intervention Monitoring Project: Lower Lachlan river system Selected Area 2015-16 Monitoring and Evaluation Synthesis Report</w:t>
      </w:r>
      <w:r w:rsidRPr="00283754">
        <w:rPr>
          <w:rStyle w:val="A3"/>
          <w:rFonts w:ascii="Century Gothic" w:hAnsi="Century Gothic"/>
          <w:color w:val="auto"/>
          <w:sz w:val="20"/>
          <w:szCs w:val="20"/>
        </w:rPr>
        <w:t xml:space="preserve">. Commonwealth of Australia, 2016. </w:t>
      </w:r>
      <w:hyperlink r:id="rId50" w:history="1">
        <w:r w:rsidRPr="00283754">
          <w:rPr>
            <w:rStyle w:val="Hyperlink"/>
            <w:rFonts w:cs="AvantGarde"/>
            <w:sz w:val="20"/>
            <w:szCs w:val="20"/>
          </w:rPr>
          <w:t>http://www.environment.gov.au/water/cewo/publications/lachlan-ltim-report-2015-16</w:t>
        </w:r>
      </w:hyperlink>
      <w:r w:rsidRPr="00283754">
        <w:rPr>
          <w:rStyle w:val="A3"/>
          <w:rFonts w:ascii="Century Gothic" w:hAnsi="Century Gothic"/>
          <w:color w:val="auto"/>
          <w:sz w:val="20"/>
          <w:szCs w:val="20"/>
        </w:rPr>
        <w:t xml:space="preserve"> </w:t>
      </w:r>
    </w:p>
    <w:p w14:paraId="79107644" w14:textId="77777777" w:rsidR="00FB281C" w:rsidRPr="00283754" w:rsidRDefault="00FB281C" w:rsidP="00881205">
      <w:pPr>
        <w:pStyle w:val="BodyText1"/>
        <w:spacing w:line="240" w:lineRule="auto"/>
        <w:jc w:val="left"/>
        <w:rPr>
          <w:rStyle w:val="A3"/>
          <w:rFonts w:ascii="Century Gothic" w:hAnsi="Century Gothic"/>
          <w:color w:val="auto"/>
          <w:sz w:val="20"/>
          <w:szCs w:val="20"/>
        </w:rPr>
      </w:pPr>
      <w:r w:rsidRPr="00283754">
        <w:rPr>
          <w:rStyle w:val="A3"/>
          <w:rFonts w:ascii="Century Gothic" w:hAnsi="Century Gothic"/>
          <w:color w:val="auto"/>
          <w:sz w:val="20"/>
          <w:szCs w:val="20"/>
        </w:rPr>
        <w:t xml:space="preserve">Dyer, F., Broadhurst, B., Tschierschke, A., Thiem, J., Thompson, R., Bowen, S., Asmus, M., Brandis, K., Lyons, M., Spencer, J., Callaghan, D., Driver, P., Lenehan, J. </w:t>
      </w:r>
      <w:r>
        <w:rPr>
          <w:rStyle w:val="A3"/>
          <w:rFonts w:ascii="Century Gothic" w:hAnsi="Century Gothic"/>
          <w:color w:val="auto"/>
          <w:sz w:val="20"/>
          <w:szCs w:val="20"/>
        </w:rPr>
        <w:t>(</w:t>
      </w:r>
      <w:r w:rsidRPr="00283754">
        <w:rPr>
          <w:rStyle w:val="A3"/>
          <w:rFonts w:ascii="Century Gothic" w:hAnsi="Century Gothic"/>
          <w:color w:val="auto"/>
          <w:sz w:val="20"/>
          <w:szCs w:val="20"/>
        </w:rPr>
        <w:t>2017</w:t>
      </w:r>
      <w:r>
        <w:rPr>
          <w:rStyle w:val="A3"/>
          <w:rFonts w:ascii="Century Gothic" w:hAnsi="Century Gothic"/>
          <w:color w:val="auto"/>
          <w:sz w:val="20"/>
          <w:szCs w:val="20"/>
        </w:rPr>
        <w:t>)</w:t>
      </w:r>
      <w:r w:rsidRPr="00283754">
        <w:rPr>
          <w:rStyle w:val="A3"/>
          <w:rFonts w:ascii="Century Gothic" w:hAnsi="Century Gothic"/>
          <w:color w:val="auto"/>
          <w:sz w:val="20"/>
          <w:szCs w:val="20"/>
        </w:rPr>
        <w:t xml:space="preserve">. </w:t>
      </w:r>
      <w:r w:rsidRPr="00283754">
        <w:rPr>
          <w:rStyle w:val="A3"/>
          <w:rFonts w:ascii="Century Gothic" w:hAnsi="Century Gothic"/>
          <w:i/>
          <w:color w:val="auto"/>
          <w:sz w:val="20"/>
          <w:szCs w:val="20"/>
        </w:rPr>
        <w:t>Commonwealth Environmental Water Office Long Term Intervention Monitoring Project: Lower Lachlan river system Selected Area 2016-17 Monitoring and Evaluation Report</w:t>
      </w:r>
      <w:r w:rsidRPr="00283754">
        <w:rPr>
          <w:rStyle w:val="A3"/>
          <w:rFonts w:ascii="Century Gothic" w:hAnsi="Century Gothic"/>
          <w:color w:val="auto"/>
          <w:sz w:val="20"/>
          <w:szCs w:val="20"/>
        </w:rPr>
        <w:t xml:space="preserve">. Commonwealth of Australia, 2017. </w:t>
      </w:r>
      <w:hyperlink r:id="rId51" w:history="1">
        <w:r w:rsidRPr="00283754">
          <w:rPr>
            <w:rStyle w:val="Hyperlink"/>
            <w:rFonts w:cs="AvantGarde"/>
            <w:sz w:val="20"/>
            <w:szCs w:val="20"/>
          </w:rPr>
          <w:t>http://www.environment.gov.au/water/cewo/publications/ltim-lachlan-annual-report-2016-17</w:t>
        </w:r>
      </w:hyperlink>
    </w:p>
    <w:p w14:paraId="40C5BF53" w14:textId="69CB7CC7" w:rsidR="00371C7F" w:rsidRPr="00371C7F" w:rsidRDefault="00371C7F" w:rsidP="00371C7F">
      <w:pPr>
        <w:pStyle w:val="BodyText1"/>
        <w:spacing w:before="0" w:after="0" w:line="240" w:lineRule="auto"/>
        <w:jc w:val="left"/>
        <w:rPr>
          <w:rStyle w:val="Hyperlink"/>
          <w:rFonts w:cs="AvantGarde"/>
          <w:color w:val="auto"/>
          <w:sz w:val="20"/>
          <w:szCs w:val="20"/>
        </w:rPr>
      </w:pPr>
      <w:r w:rsidRPr="00F61E07">
        <w:rPr>
          <w:rStyle w:val="A3"/>
          <w:rFonts w:ascii="Century Gothic" w:hAnsi="Century Gothic"/>
          <w:color w:val="auto"/>
          <w:sz w:val="20"/>
          <w:szCs w:val="20"/>
        </w:rPr>
        <w:t>Dyer, F., Broadhurst, B., Tschierschke, A., Thiem, J., Thompson, R., Bowen, S.,</w:t>
      </w:r>
      <w:r w:rsidR="00F61E07" w:rsidRPr="00F61E07">
        <w:rPr>
          <w:rStyle w:val="A3"/>
          <w:rFonts w:ascii="Century Gothic" w:hAnsi="Century Gothic"/>
          <w:color w:val="auto"/>
          <w:sz w:val="20"/>
          <w:szCs w:val="20"/>
        </w:rPr>
        <w:t xml:space="preserve"> Driver, P. </w:t>
      </w:r>
      <w:r w:rsidRPr="00F61E07">
        <w:rPr>
          <w:rStyle w:val="A3"/>
          <w:rFonts w:ascii="Century Gothic" w:hAnsi="Century Gothic"/>
          <w:color w:val="auto"/>
          <w:sz w:val="20"/>
          <w:szCs w:val="20"/>
        </w:rPr>
        <w:t>(</w:t>
      </w:r>
      <w:r w:rsidR="00F61E07" w:rsidRPr="00F61E07">
        <w:rPr>
          <w:rStyle w:val="A3"/>
          <w:rFonts w:ascii="Century Gothic" w:hAnsi="Century Gothic"/>
          <w:color w:val="auto"/>
          <w:sz w:val="20"/>
          <w:szCs w:val="20"/>
        </w:rPr>
        <w:t>2018</w:t>
      </w:r>
      <w:r w:rsidRPr="00F61E07">
        <w:rPr>
          <w:rStyle w:val="A3"/>
          <w:rFonts w:ascii="Century Gothic" w:hAnsi="Century Gothic"/>
          <w:color w:val="auto"/>
          <w:sz w:val="20"/>
          <w:szCs w:val="20"/>
        </w:rPr>
        <w:t xml:space="preserve">). </w:t>
      </w:r>
      <w:r w:rsidRPr="00F61E07">
        <w:rPr>
          <w:rStyle w:val="A3"/>
          <w:rFonts w:ascii="Century Gothic" w:hAnsi="Century Gothic"/>
          <w:i/>
          <w:color w:val="auto"/>
          <w:sz w:val="20"/>
          <w:szCs w:val="20"/>
        </w:rPr>
        <w:t xml:space="preserve">Commonwealth Environmental Water Office Long Term Intervention Monitoring Project: Lower Lachlan river </w:t>
      </w:r>
      <w:r w:rsidR="00F61E07" w:rsidRPr="00F61E07">
        <w:rPr>
          <w:rStyle w:val="A3"/>
          <w:rFonts w:ascii="Century Gothic" w:hAnsi="Century Gothic"/>
          <w:i/>
          <w:color w:val="auto"/>
          <w:sz w:val="20"/>
          <w:szCs w:val="20"/>
        </w:rPr>
        <w:t>system Selected Area 2017-18</w:t>
      </w:r>
      <w:r w:rsidRPr="00F61E07">
        <w:rPr>
          <w:rStyle w:val="A3"/>
          <w:rFonts w:ascii="Century Gothic" w:hAnsi="Century Gothic"/>
          <w:i/>
          <w:color w:val="auto"/>
          <w:sz w:val="20"/>
          <w:szCs w:val="20"/>
        </w:rPr>
        <w:t xml:space="preserve"> Monitoring and Evaluation </w:t>
      </w:r>
      <w:r w:rsidR="00F61E07" w:rsidRPr="00F61E07">
        <w:rPr>
          <w:rStyle w:val="A3"/>
          <w:rFonts w:ascii="Century Gothic" w:hAnsi="Century Gothic"/>
          <w:i/>
          <w:color w:val="auto"/>
          <w:sz w:val="20"/>
          <w:szCs w:val="20"/>
        </w:rPr>
        <w:t xml:space="preserve">Summary </w:t>
      </w:r>
      <w:r w:rsidRPr="00F61E07">
        <w:rPr>
          <w:rStyle w:val="A3"/>
          <w:rFonts w:ascii="Century Gothic" w:hAnsi="Century Gothic"/>
          <w:i/>
          <w:color w:val="auto"/>
          <w:sz w:val="20"/>
          <w:szCs w:val="20"/>
        </w:rPr>
        <w:t>Report</w:t>
      </w:r>
      <w:r w:rsidRPr="00F61E07">
        <w:rPr>
          <w:rStyle w:val="A3"/>
          <w:rFonts w:ascii="Century Gothic" w:hAnsi="Century Gothic"/>
          <w:color w:val="auto"/>
          <w:sz w:val="20"/>
          <w:szCs w:val="20"/>
        </w:rPr>
        <w:t>. Commonwealth of Australia, 201</w:t>
      </w:r>
      <w:r w:rsidR="00F61E07" w:rsidRPr="00F61E07">
        <w:rPr>
          <w:rStyle w:val="A3"/>
          <w:rFonts w:ascii="Century Gothic" w:hAnsi="Century Gothic"/>
          <w:color w:val="auto"/>
          <w:sz w:val="20"/>
          <w:szCs w:val="20"/>
        </w:rPr>
        <w:t>8</w:t>
      </w:r>
    </w:p>
    <w:p w14:paraId="78F40E3C" w14:textId="7C21DEB2" w:rsidR="00371C7F" w:rsidRPr="00371C7F" w:rsidRDefault="00E32DBE" w:rsidP="00371C7F">
      <w:pPr>
        <w:pStyle w:val="BodyText1"/>
        <w:spacing w:before="0" w:after="0" w:line="240" w:lineRule="auto"/>
        <w:jc w:val="left"/>
        <w:rPr>
          <w:rStyle w:val="Hyperlink"/>
          <w:rFonts w:cs="AvantGarde"/>
          <w:sz w:val="20"/>
          <w:szCs w:val="20"/>
        </w:rPr>
      </w:pPr>
      <w:hyperlink r:id="rId52" w:history="1">
        <w:r w:rsidR="00371C7F" w:rsidRPr="00465152">
          <w:rPr>
            <w:rStyle w:val="Hyperlink"/>
            <w:rFonts w:cs="AvantGarde"/>
            <w:sz w:val="20"/>
            <w:szCs w:val="20"/>
          </w:rPr>
          <w:t>https://www.environment.gov.au/water/cewo/publications/ltim-lachlan-annual-report-2017-18</w:t>
        </w:r>
      </w:hyperlink>
    </w:p>
    <w:p w14:paraId="07961341" w14:textId="77777777" w:rsidR="00FB281C" w:rsidRPr="00283754" w:rsidRDefault="00E32DBE" w:rsidP="00881205">
      <w:pPr>
        <w:pStyle w:val="BodyText1"/>
        <w:spacing w:line="240" w:lineRule="auto"/>
        <w:jc w:val="left"/>
        <w:rPr>
          <w:sz w:val="20"/>
          <w:szCs w:val="20"/>
        </w:rPr>
      </w:pPr>
      <w:hyperlink r:id="rId53" w:history="1"/>
      <w:r w:rsidR="00FB281C" w:rsidRPr="00B2556E">
        <w:rPr>
          <w:rStyle w:val="A3"/>
          <w:rFonts w:ascii="Century Gothic" w:hAnsi="Century Gothic"/>
          <w:color w:val="auto"/>
          <w:sz w:val="20"/>
          <w:szCs w:val="20"/>
        </w:rPr>
        <w:t>Ellis, I., Cheshire, K., Townsend, A., Copeland, C. Danaher, K. and Webb, L. (2016). Fish and Flows in the Murray River Catchment - A review of environmental water requirements for native fish in the Murray River Catchment. NSW Department of Primary Ind</w:t>
      </w:r>
      <w:r w:rsidR="00FB281C" w:rsidRPr="00283754">
        <w:rPr>
          <w:sz w:val="20"/>
          <w:szCs w:val="20"/>
        </w:rPr>
        <w:t xml:space="preserve">ustries, Queanbeyan. </w:t>
      </w:r>
      <w:hyperlink r:id="rId54" w:history="1">
        <w:r w:rsidR="00FB281C" w:rsidRPr="00283754">
          <w:rPr>
            <w:rStyle w:val="Hyperlink"/>
            <w:rFonts w:cs="Angsana New"/>
            <w:sz w:val="20"/>
            <w:szCs w:val="20"/>
          </w:rPr>
          <w:t>http://www.dpi.nsw.gov.au/__data/assets/pdf_file/0003/664356/fish-and-flows-in-the-murray-river-catchment.pdf</w:t>
        </w:r>
      </w:hyperlink>
      <w:r w:rsidR="00FB281C" w:rsidRPr="00283754">
        <w:rPr>
          <w:sz w:val="20"/>
          <w:szCs w:val="20"/>
        </w:rPr>
        <w:t xml:space="preserve"> </w:t>
      </w:r>
    </w:p>
    <w:p w14:paraId="2F221ECA" w14:textId="344B5DEB" w:rsidR="004736BA" w:rsidRPr="004955C3" w:rsidRDefault="004736BA" w:rsidP="00881205">
      <w:pPr>
        <w:pStyle w:val="BodyText1"/>
        <w:spacing w:line="240" w:lineRule="auto"/>
        <w:jc w:val="left"/>
        <w:rPr>
          <w:sz w:val="20"/>
          <w:szCs w:val="20"/>
        </w:rPr>
      </w:pPr>
      <w:r w:rsidRPr="00AC6A46">
        <w:rPr>
          <w:rStyle w:val="author"/>
          <w:rFonts w:cs="Arial"/>
          <w:color w:val="1C1D1E"/>
          <w:sz w:val="20"/>
          <w:szCs w:val="20"/>
          <w:lang w:val="en"/>
        </w:rPr>
        <w:t>Higgisson, W</w:t>
      </w:r>
      <w:r w:rsidRPr="00AC6A46">
        <w:rPr>
          <w:rFonts w:cs="Arial"/>
          <w:color w:val="1C1D1E"/>
          <w:sz w:val="20"/>
          <w:szCs w:val="20"/>
          <w:lang w:val="en"/>
        </w:rPr>
        <w:t xml:space="preserve">, </w:t>
      </w:r>
      <w:r w:rsidRPr="00AC6A46">
        <w:rPr>
          <w:rStyle w:val="author"/>
          <w:rFonts w:cs="Arial"/>
          <w:color w:val="1C1D1E"/>
          <w:sz w:val="20"/>
          <w:szCs w:val="20"/>
          <w:lang w:val="en"/>
        </w:rPr>
        <w:t>Higgisson, B</w:t>
      </w:r>
      <w:r w:rsidRPr="00AC6A46">
        <w:rPr>
          <w:rFonts w:cs="Arial"/>
          <w:color w:val="1C1D1E"/>
          <w:sz w:val="20"/>
          <w:szCs w:val="20"/>
          <w:lang w:val="en"/>
        </w:rPr>
        <w:t xml:space="preserve">, </w:t>
      </w:r>
      <w:r w:rsidRPr="00AC6A46">
        <w:rPr>
          <w:rStyle w:val="author"/>
          <w:rFonts w:cs="Arial"/>
          <w:color w:val="1C1D1E"/>
          <w:sz w:val="20"/>
          <w:szCs w:val="20"/>
          <w:lang w:val="en"/>
        </w:rPr>
        <w:t>Powell, M</w:t>
      </w:r>
      <w:r w:rsidRPr="00AC6A46">
        <w:rPr>
          <w:rFonts w:cs="Arial"/>
          <w:color w:val="1C1D1E"/>
          <w:sz w:val="20"/>
          <w:szCs w:val="20"/>
          <w:lang w:val="en"/>
        </w:rPr>
        <w:t xml:space="preserve">, </w:t>
      </w:r>
      <w:r w:rsidRPr="00AC6A46">
        <w:rPr>
          <w:rStyle w:val="author"/>
          <w:rFonts w:cs="Arial"/>
          <w:color w:val="1C1D1E"/>
          <w:sz w:val="20"/>
          <w:szCs w:val="20"/>
          <w:lang w:val="en"/>
        </w:rPr>
        <w:t>Driver, P</w:t>
      </w:r>
      <w:r w:rsidRPr="00AC6A46">
        <w:rPr>
          <w:rFonts w:cs="Arial"/>
          <w:color w:val="1C1D1E"/>
          <w:sz w:val="20"/>
          <w:szCs w:val="20"/>
          <w:lang w:val="en"/>
        </w:rPr>
        <w:t xml:space="preserve">, </w:t>
      </w:r>
      <w:r w:rsidRPr="00AC6A46">
        <w:rPr>
          <w:rStyle w:val="author"/>
          <w:rFonts w:cs="Arial"/>
          <w:color w:val="1C1D1E"/>
          <w:sz w:val="20"/>
          <w:szCs w:val="20"/>
          <w:lang w:val="en"/>
        </w:rPr>
        <w:t>Dyer, F</w:t>
      </w:r>
      <w:r w:rsidRPr="00AC6A46">
        <w:rPr>
          <w:rFonts w:cs="Arial"/>
          <w:color w:val="1C1D1E"/>
          <w:sz w:val="20"/>
          <w:szCs w:val="20"/>
          <w:lang w:val="en"/>
        </w:rPr>
        <w:t xml:space="preserve">. </w:t>
      </w:r>
      <w:r w:rsidRPr="00AC6A46">
        <w:rPr>
          <w:rStyle w:val="articletitle"/>
          <w:rFonts w:cs="Arial"/>
          <w:color w:val="1C1D1E"/>
          <w:sz w:val="20"/>
          <w:szCs w:val="20"/>
          <w:lang w:val="en"/>
        </w:rPr>
        <w:t>Impacts of water resource development on hydrological connectivity of different floodplain habitats in a highly variable system</w:t>
      </w:r>
      <w:r w:rsidRPr="00AC6A46">
        <w:rPr>
          <w:rFonts w:cs="Arial"/>
          <w:color w:val="1C1D1E"/>
          <w:sz w:val="20"/>
          <w:szCs w:val="20"/>
          <w:lang w:val="en"/>
        </w:rPr>
        <w:t xml:space="preserve">. </w:t>
      </w:r>
      <w:r w:rsidRPr="00AC6A46">
        <w:rPr>
          <w:rFonts w:cs="Arial"/>
          <w:i/>
          <w:iCs/>
          <w:color w:val="1C1D1E"/>
          <w:sz w:val="20"/>
          <w:szCs w:val="20"/>
          <w:lang w:val="en"/>
        </w:rPr>
        <w:t>River Res Applic</w:t>
      </w:r>
      <w:r w:rsidRPr="00AC6A46">
        <w:rPr>
          <w:rFonts w:cs="Arial"/>
          <w:color w:val="1C1D1E"/>
          <w:sz w:val="20"/>
          <w:szCs w:val="20"/>
          <w:lang w:val="en"/>
        </w:rPr>
        <w:t xml:space="preserve">. </w:t>
      </w:r>
      <w:r w:rsidRPr="00AC6A46">
        <w:rPr>
          <w:rStyle w:val="pubyear"/>
          <w:rFonts w:cs="Arial"/>
          <w:color w:val="1C1D1E"/>
          <w:sz w:val="20"/>
          <w:szCs w:val="20"/>
          <w:lang w:val="en"/>
        </w:rPr>
        <w:t>2019</w:t>
      </w:r>
      <w:r w:rsidRPr="00AC6A46">
        <w:rPr>
          <w:rFonts w:cs="Arial"/>
          <w:color w:val="1C1D1E"/>
          <w:sz w:val="20"/>
          <w:szCs w:val="20"/>
          <w:lang w:val="en"/>
        </w:rPr>
        <w:t xml:space="preserve">; </w:t>
      </w:r>
      <w:r w:rsidRPr="00AC6A46">
        <w:rPr>
          <w:rStyle w:val="pagefirst"/>
          <w:rFonts w:cs="Arial"/>
          <w:color w:val="1C1D1E"/>
          <w:sz w:val="20"/>
          <w:szCs w:val="20"/>
          <w:lang w:val="en"/>
        </w:rPr>
        <w:t>1</w:t>
      </w:r>
      <w:r w:rsidRPr="00AC6A46">
        <w:rPr>
          <w:rFonts w:cs="Arial" w:hint="eastAsia"/>
          <w:color w:val="1C1D1E"/>
          <w:sz w:val="20"/>
          <w:szCs w:val="20"/>
          <w:lang w:val="en"/>
        </w:rPr>
        <w:t>–</w:t>
      </w:r>
      <w:r w:rsidRPr="00AC6A46">
        <w:rPr>
          <w:rFonts w:cs="Arial"/>
          <w:color w:val="1C1D1E"/>
          <w:sz w:val="20"/>
          <w:szCs w:val="20"/>
          <w:lang w:val="en"/>
        </w:rPr>
        <w:t xml:space="preserve"> </w:t>
      </w:r>
      <w:r w:rsidRPr="00AC6A46">
        <w:rPr>
          <w:rStyle w:val="pagelast"/>
          <w:rFonts w:cs="Arial"/>
          <w:color w:val="1C1D1E"/>
          <w:sz w:val="20"/>
          <w:szCs w:val="20"/>
          <w:lang w:val="en"/>
        </w:rPr>
        <w:t>11</w:t>
      </w:r>
      <w:r w:rsidRPr="00AC6A46">
        <w:rPr>
          <w:rFonts w:cs="Arial"/>
          <w:color w:val="1C1D1E"/>
          <w:sz w:val="20"/>
          <w:szCs w:val="20"/>
          <w:lang w:val="en"/>
        </w:rPr>
        <w:t xml:space="preserve">. </w:t>
      </w:r>
      <w:hyperlink r:id="rId55" w:history="1">
        <w:r w:rsidRPr="00AC6A46">
          <w:rPr>
            <w:rStyle w:val="Hyperlink"/>
            <w:rFonts w:cs="Arial"/>
            <w:sz w:val="20"/>
            <w:szCs w:val="20"/>
            <w:lang w:val="en"/>
          </w:rPr>
          <w:t>https://doi.org/10.1002/rra.3409</w:t>
        </w:r>
      </w:hyperlink>
    </w:p>
    <w:p w14:paraId="236D6487" w14:textId="33A59075" w:rsidR="00FB281C" w:rsidRPr="00283754" w:rsidRDefault="00FB281C" w:rsidP="00881205">
      <w:pPr>
        <w:pStyle w:val="BodyText1"/>
        <w:spacing w:line="240" w:lineRule="auto"/>
        <w:jc w:val="left"/>
        <w:rPr>
          <w:b/>
          <w:sz w:val="20"/>
          <w:szCs w:val="20"/>
        </w:rPr>
      </w:pPr>
      <w:r w:rsidRPr="00283754">
        <w:rPr>
          <w:sz w:val="20"/>
          <w:szCs w:val="20"/>
        </w:rPr>
        <w:t xml:space="preserve">Murray-Darling Basin Authority (MDBA) (2012a), </w:t>
      </w:r>
      <w:r w:rsidRPr="00283754">
        <w:rPr>
          <w:i/>
          <w:sz w:val="20"/>
          <w:szCs w:val="20"/>
        </w:rPr>
        <w:t xml:space="preserve">Assessment of environmental water requirements for the proposed Basin Plan: Booligal Wetlands </w:t>
      </w:r>
      <w:hyperlink r:id="rId56" w:history="1">
        <w:r w:rsidR="004F5CDE" w:rsidRPr="00DA40C6">
          <w:rPr>
            <w:rStyle w:val="Hyperlink"/>
            <w:sz w:val="20"/>
            <w:szCs w:val="20"/>
          </w:rPr>
          <w:t xml:space="preserve">https://www.mdba.gov.au/sites/default/files/archived/proposed/EWR-Booligal-Wetlands.pdf </w:t>
        </w:r>
      </w:hyperlink>
    </w:p>
    <w:p w14:paraId="36B6668F" w14:textId="71BAAE2B" w:rsidR="00FB281C" w:rsidRPr="00283754" w:rsidRDefault="00FB281C" w:rsidP="00881205">
      <w:pPr>
        <w:pStyle w:val="BodyText1"/>
        <w:spacing w:line="240" w:lineRule="auto"/>
        <w:jc w:val="left"/>
        <w:rPr>
          <w:i/>
          <w:sz w:val="20"/>
          <w:szCs w:val="20"/>
        </w:rPr>
      </w:pPr>
      <w:r w:rsidRPr="00283754">
        <w:rPr>
          <w:sz w:val="20"/>
          <w:szCs w:val="20"/>
        </w:rPr>
        <w:t xml:space="preserve">Murray-Darling Basin Authority (MDBA) (2012b), </w:t>
      </w:r>
      <w:r w:rsidRPr="00283754">
        <w:rPr>
          <w:i/>
          <w:sz w:val="20"/>
          <w:szCs w:val="20"/>
        </w:rPr>
        <w:t xml:space="preserve">Assessment of environmental water requirements for the proposed Basin Plan: Great Cumbung Swamp </w:t>
      </w:r>
      <w:r w:rsidR="004F5CDE" w:rsidRPr="004F5CDE">
        <w:rPr>
          <w:rStyle w:val="Hyperlink"/>
          <w:sz w:val="20"/>
          <w:szCs w:val="20"/>
        </w:rPr>
        <w:t>https://www.mdba.gov.au/sites/default/files/archived/proposed/EWR-Great-Cumbung-Swamp.pdf</w:t>
      </w:r>
    </w:p>
    <w:p w14:paraId="0E895BC9" w14:textId="3B1FAD0A" w:rsidR="00FB281C" w:rsidRDefault="00FB281C" w:rsidP="00FB281C">
      <w:pPr>
        <w:pStyle w:val="BodyText1"/>
        <w:spacing w:line="240" w:lineRule="auto"/>
        <w:jc w:val="left"/>
        <w:rPr>
          <w:sz w:val="20"/>
          <w:szCs w:val="20"/>
        </w:rPr>
      </w:pPr>
      <w:r w:rsidRPr="00283754">
        <w:rPr>
          <w:sz w:val="20"/>
          <w:szCs w:val="20"/>
        </w:rPr>
        <w:t xml:space="preserve">Murray-Darling Basin Authority (MDBA) (2012c), </w:t>
      </w:r>
      <w:r w:rsidRPr="00283754">
        <w:rPr>
          <w:i/>
          <w:sz w:val="20"/>
          <w:szCs w:val="20"/>
        </w:rPr>
        <w:t>Assessment of environmental water requirements for the proposed Basin Plan: Lachlan Swamp</w:t>
      </w:r>
      <w:r w:rsidRPr="00283754">
        <w:rPr>
          <w:sz w:val="20"/>
          <w:szCs w:val="20"/>
        </w:rPr>
        <w:t xml:space="preserve"> </w:t>
      </w:r>
      <w:r w:rsidR="004F5CDE" w:rsidRPr="004F5CDE">
        <w:t xml:space="preserve"> </w:t>
      </w:r>
      <w:hyperlink r:id="rId57" w:history="1">
        <w:r w:rsidR="004F5CDE" w:rsidRPr="004F5CDE">
          <w:rPr>
            <w:rStyle w:val="Hyperlink"/>
            <w:rFonts w:cs="Angsana New"/>
            <w:sz w:val="20"/>
            <w:szCs w:val="20"/>
          </w:rPr>
          <w:t>https://www.mdba.gov.au/sites/default/files/archived/proposed/EWR-Lachlan-Swamp.pdf</w:t>
        </w:r>
      </w:hyperlink>
    </w:p>
    <w:p w14:paraId="4692EDB5" w14:textId="77777777" w:rsidR="00FB281C" w:rsidRPr="00283754" w:rsidRDefault="00FB281C" w:rsidP="00FB281C">
      <w:pPr>
        <w:pStyle w:val="BodyText1"/>
        <w:spacing w:line="240" w:lineRule="auto"/>
        <w:jc w:val="left"/>
      </w:pPr>
      <w:r w:rsidRPr="00283754">
        <w:rPr>
          <w:sz w:val="20"/>
          <w:szCs w:val="20"/>
        </w:rPr>
        <w:t xml:space="preserve">Murray-Darling Basin Authority (MDBA) (2014), </w:t>
      </w:r>
      <w:r w:rsidRPr="00283754">
        <w:rPr>
          <w:i/>
          <w:sz w:val="20"/>
          <w:szCs w:val="20"/>
        </w:rPr>
        <w:t>Basin Wide Environmental Watering Strategy</w:t>
      </w:r>
      <w:r w:rsidRPr="00283754">
        <w:rPr>
          <w:sz w:val="20"/>
          <w:szCs w:val="20"/>
        </w:rPr>
        <w:t xml:space="preserve"> </w:t>
      </w:r>
      <w:hyperlink r:id="rId58" w:history="1">
        <w:r w:rsidRPr="00283754">
          <w:rPr>
            <w:rStyle w:val="Hyperlink"/>
            <w:rFonts w:cs="Angsana New"/>
            <w:sz w:val="20"/>
            <w:szCs w:val="20"/>
          </w:rPr>
          <w:t>http://www.mdba.gov.au/sites/default/files/pubs/Final-BWS-Nov14.pdf</w:t>
        </w:r>
      </w:hyperlink>
    </w:p>
    <w:p w14:paraId="6AFAF307" w14:textId="2A1A8677" w:rsidR="00F02F54" w:rsidRDefault="00F02F54" w:rsidP="00FB281C">
      <w:pPr>
        <w:pStyle w:val="BodyText1"/>
        <w:spacing w:line="240" w:lineRule="auto"/>
        <w:jc w:val="left"/>
        <w:rPr>
          <w:sz w:val="20"/>
          <w:szCs w:val="20"/>
        </w:rPr>
      </w:pPr>
      <w:r w:rsidRPr="00283754">
        <w:rPr>
          <w:sz w:val="20"/>
          <w:szCs w:val="20"/>
        </w:rPr>
        <w:t>Murray-Darl</w:t>
      </w:r>
      <w:r>
        <w:rPr>
          <w:sz w:val="20"/>
          <w:szCs w:val="20"/>
        </w:rPr>
        <w:t>ing Basin Authority (MDBA) (2019</w:t>
      </w:r>
      <w:r w:rsidRPr="00283754">
        <w:rPr>
          <w:sz w:val="20"/>
          <w:szCs w:val="20"/>
        </w:rPr>
        <w:t>),</w:t>
      </w:r>
      <w:r>
        <w:rPr>
          <w:i/>
          <w:sz w:val="20"/>
          <w:szCs w:val="20"/>
        </w:rPr>
        <w:t xml:space="preserve"> Basin environmental watering outlook for 2019-20, February 2019  </w:t>
      </w:r>
      <w:hyperlink r:id="rId59" w:history="1">
        <w:r w:rsidRPr="00F02F54">
          <w:rPr>
            <w:rStyle w:val="Hyperlink"/>
            <w:rFonts w:cs="Angsana New"/>
            <w:i/>
            <w:sz w:val="20"/>
            <w:szCs w:val="20"/>
          </w:rPr>
          <w:t>https://www.mdba.gov.au/sites/default/files/pubs/Basin-environmental-watering-outlook-2019-2020.pdf</w:t>
        </w:r>
      </w:hyperlink>
    </w:p>
    <w:p w14:paraId="0DB621BB" w14:textId="77777777" w:rsidR="00FB281C" w:rsidRPr="00283754" w:rsidRDefault="00FB281C" w:rsidP="00FB281C">
      <w:pPr>
        <w:pStyle w:val="BodyText1"/>
        <w:spacing w:line="240" w:lineRule="auto"/>
        <w:jc w:val="left"/>
        <w:rPr>
          <w:i/>
          <w:sz w:val="20"/>
          <w:szCs w:val="20"/>
        </w:rPr>
      </w:pPr>
      <w:r w:rsidRPr="00283754">
        <w:rPr>
          <w:sz w:val="20"/>
          <w:szCs w:val="20"/>
        </w:rPr>
        <w:t>Murray-Darling Basin Authority (MDBA) (2017),</w:t>
      </w:r>
      <w:r w:rsidRPr="00283754">
        <w:rPr>
          <w:i/>
          <w:sz w:val="20"/>
          <w:szCs w:val="20"/>
        </w:rPr>
        <w:t xml:space="preserve"> 2017-18 Basin Annual Environmental Watering Priorities </w:t>
      </w:r>
      <w:hyperlink r:id="rId60" w:history="1">
        <w:r w:rsidRPr="00283754">
          <w:rPr>
            <w:rStyle w:val="Hyperlink"/>
            <w:rFonts w:cs="Angsana New"/>
            <w:i/>
            <w:sz w:val="20"/>
            <w:szCs w:val="20"/>
          </w:rPr>
          <w:t>https://www.mdba.gov.au/publications/mdba-reports/basin-annual-environmental-watering-priorities-2017-18</w:t>
        </w:r>
      </w:hyperlink>
    </w:p>
    <w:p w14:paraId="1F38C8C5" w14:textId="03EEFE87" w:rsidR="00FB281C" w:rsidRPr="00283754" w:rsidRDefault="00FB281C" w:rsidP="00FB281C">
      <w:pPr>
        <w:pStyle w:val="BodyText1"/>
        <w:spacing w:line="240" w:lineRule="auto"/>
        <w:jc w:val="left"/>
        <w:rPr>
          <w:sz w:val="20"/>
          <w:szCs w:val="20"/>
        </w:rPr>
      </w:pPr>
      <w:r w:rsidRPr="00283754">
        <w:rPr>
          <w:sz w:val="20"/>
          <w:szCs w:val="20"/>
        </w:rPr>
        <w:t>Murray-Darling Basin Authority (MDBA) (201</w:t>
      </w:r>
      <w:r w:rsidR="0011722B">
        <w:rPr>
          <w:sz w:val="20"/>
          <w:szCs w:val="20"/>
        </w:rPr>
        <w:t>9</w:t>
      </w:r>
      <w:r w:rsidRPr="00283754">
        <w:rPr>
          <w:sz w:val="20"/>
          <w:szCs w:val="20"/>
        </w:rPr>
        <w:t>), Basin environmental watering priorities</w:t>
      </w:r>
      <w:r w:rsidR="003D0FCC">
        <w:rPr>
          <w:sz w:val="20"/>
          <w:szCs w:val="20"/>
        </w:rPr>
        <w:t xml:space="preserve"> 2019-20</w:t>
      </w:r>
      <w:r w:rsidRPr="00283754">
        <w:rPr>
          <w:sz w:val="20"/>
          <w:szCs w:val="20"/>
        </w:rPr>
        <w:t xml:space="preserve"> </w:t>
      </w:r>
      <w:r w:rsidRPr="00283754">
        <w:rPr>
          <w:rFonts w:hint="eastAsia"/>
          <w:sz w:val="20"/>
          <w:szCs w:val="20"/>
        </w:rPr>
        <w:t>–</w:t>
      </w:r>
      <w:r w:rsidRPr="00283754">
        <w:rPr>
          <w:sz w:val="20"/>
          <w:szCs w:val="20"/>
        </w:rPr>
        <w:t xml:space="preserve"> Overview and technical summaries </w:t>
      </w:r>
      <w:hyperlink r:id="rId61" w:history="1">
        <w:r w:rsidR="003D0FCC" w:rsidRPr="00862BD9">
          <w:rPr>
            <w:rStyle w:val="Hyperlink"/>
            <w:rFonts w:cs="Angsana New"/>
            <w:sz w:val="20"/>
            <w:szCs w:val="20"/>
          </w:rPr>
          <w:t>https://www.mdba.gov.au/sites/default/files/pubs/e-water-priorities-2019-20.pdf</w:t>
        </w:r>
      </w:hyperlink>
      <w:r w:rsidR="003D0FCC">
        <w:rPr>
          <w:sz w:val="20"/>
          <w:szCs w:val="20"/>
        </w:rPr>
        <w:t xml:space="preserve"> </w:t>
      </w:r>
    </w:p>
    <w:p w14:paraId="61392D18" w14:textId="77777777" w:rsidR="001700C4" w:rsidRDefault="001700C4" w:rsidP="001700C4">
      <w:pPr>
        <w:pStyle w:val="NormalWeb"/>
        <w:spacing w:before="120" w:beforeAutospacing="0" w:after="120" w:afterAutospacing="0"/>
        <w:jc w:val="left"/>
        <w:rPr>
          <w:rFonts w:ascii="Century Gothic" w:hAnsi="Century Gothic" w:cs="Arial"/>
          <w:i/>
          <w:lang w:val="en-AU"/>
        </w:rPr>
      </w:pPr>
      <w:r>
        <w:rPr>
          <w:rStyle w:val="A3"/>
          <w:rFonts w:ascii="Century Gothic" w:hAnsi="Century Gothic"/>
          <w:color w:val="auto"/>
          <w:sz w:val="20"/>
          <w:szCs w:val="20"/>
        </w:rPr>
        <w:t>New South Wales Department of Environment and Heritage - Lachlan</w:t>
      </w:r>
      <w:r w:rsidRPr="00881205">
        <w:rPr>
          <w:rStyle w:val="A3"/>
          <w:rFonts w:ascii="Century Gothic" w:hAnsi="Century Gothic"/>
          <w:i/>
          <w:color w:val="auto"/>
          <w:sz w:val="20"/>
          <w:szCs w:val="20"/>
        </w:rPr>
        <w:t xml:space="preserve"> Long Term Water Plan Part A: Lachlan catchment (Draft for exhibition</w:t>
      </w:r>
      <w:r>
        <w:rPr>
          <w:rStyle w:val="A3"/>
          <w:rFonts w:ascii="Century Gothic" w:hAnsi="Century Gothic"/>
          <w:i/>
          <w:color w:val="auto"/>
          <w:sz w:val="20"/>
          <w:szCs w:val="20"/>
        </w:rPr>
        <w:t>)</w:t>
      </w:r>
      <w:r>
        <w:rPr>
          <w:rStyle w:val="A3"/>
          <w:rFonts w:ascii="Century Gothic" w:hAnsi="Century Gothic"/>
          <w:color w:val="auto"/>
          <w:sz w:val="20"/>
          <w:szCs w:val="20"/>
        </w:rPr>
        <w:t>.</w:t>
      </w:r>
      <w:r>
        <w:rPr>
          <w:rFonts w:ascii="Century Gothic" w:hAnsi="Century Gothic" w:cs="Arial"/>
          <w:lang w:val="en-AU"/>
        </w:rPr>
        <w:t xml:space="preserve"> </w:t>
      </w:r>
      <w:hyperlink r:id="rId62" w:history="1">
        <w:r w:rsidRPr="00F23E7D">
          <w:rPr>
            <w:rStyle w:val="Hyperlink"/>
            <w:rFonts w:ascii="Century Gothic" w:hAnsi="Century Gothic" w:cs="Arial"/>
            <w:i/>
            <w:lang w:val="en-AU"/>
          </w:rPr>
          <w:t>https://www.environment.nsw.gov.au/research-and-publications/publications-search/lachlan-long-term-water-plan-part-a</w:t>
        </w:r>
      </w:hyperlink>
      <w:r w:rsidRPr="00F23E7D">
        <w:rPr>
          <w:rFonts w:ascii="Century Gothic" w:hAnsi="Century Gothic" w:cs="Arial"/>
          <w:i/>
          <w:lang w:val="en-AU"/>
        </w:rPr>
        <w:t>.</w:t>
      </w:r>
    </w:p>
    <w:p w14:paraId="6983DDB0" w14:textId="77777777" w:rsidR="001700C4" w:rsidRPr="00403056" w:rsidRDefault="001700C4" w:rsidP="001700C4">
      <w:pPr>
        <w:pStyle w:val="BodyText1"/>
        <w:spacing w:line="240" w:lineRule="auto"/>
        <w:jc w:val="left"/>
        <w:rPr>
          <w:rStyle w:val="Hyperlink"/>
          <w:rFonts w:cs="Arial"/>
          <w:i/>
          <w:lang w:eastAsia="en-US" w:bidi="ar-SA"/>
        </w:rPr>
      </w:pPr>
      <w:r>
        <w:rPr>
          <w:rStyle w:val="A3"/>
          <w:rFonts w:ascii="Century Gothic" w:hAnsi="Century Gothic"/>
          <w:color w:val="auto"/>
          <w:sz w:val="20"/>
          <w:szCs w:val="20"/>
        </w:rPr>
        <w:t xml:space="preserve">New South Wales Department of Environment and Heritage - </w:t>
      </w:r>
      <w:r w:rsidRPr="00881205">
        <w:rPr>
          <w:rStyle w:val="A3"/>
          <w:rFonts w:ascii="Century Gothic" w:hAnsi="Century Gothic"/>
          <w:i/>
          <w:color w:val="auto"/>
          <w:sz w:val="20"/>
          <w:szCs w:val="20"/>
        </w:rPr>
        <w:t>Lachlan Long Term Water Plan Part B: Lachlan planning units (Draft for exhibition</w:t>
      </w:r>
      <w:r>
        <w:rPr>
          <w:rStyle w:val="A3"/>
          <w:rFonts w:ascii="Century Gothic" w:hAnsi="Century Gothic"/>
          <w:i/>
          <w:color w:val="auto"/>
          <w:sz w:val="20"/>
          <w:szCs w:val="20"/>
        </w:rPr>
        <w:t xml:space="preserve">). </w:t>
      </w:r>
      <w:r>
        <w:rPr>
          <w:rStyle w:val="A3"/>
          <w:rFonts w:ascii="Century Gothic" w:hAnsi="Century Gothic"/>
          <w:color w:val="auto"/>
          <w:sz w:val="20"/>
          <w:szCs w:val="20"/>
        </w:rPr>
        <w:t xml:space="preserve"> </w:t>
      </w:r>
      <w:hyperlink r:id="rId63" w:history="1">
        <w:r w:rsidRPr="00403056">
          <w:rPr>
            <w:rStyle w:val="Hyperlink"/>
            <w:rFonts w:cs="Arial"/>
            <w:i/>
            <w:sz w:val="20"/>
            <w:szCs w:val="20"/>
            <w:lang w:eastAsia="en-US" w:bidi="ar-SA"/>
          </w:rPr>
          <w:t>https://www.environment.nsw.gov.au/research-and-publications/publications-search/lachlan-long-term-water-plan-part-b-planning-units</w:t>
        </w:r>
      </w:hyperlink>
    </w:p>
    <w:p w14:paraId="224818D7" w14:textId="77777777" w:rsidR="001700C4" w:rsidRDefault="001700C4" w:rsidP="001700C4">
      <w:pPr>
        <w:pStyle w:val="BodyText1"/>
        <w:spacing w:line="240" w:lineRule="auto"/>
        <w:jc w:val="left"/>
        <w:rPr>
          <w:sz w:val="20"/>
          <w:szCs w:val="20"/>
        </w:rPr>
      </w:pPr>
      <w:r w:rsidRPr="00283754">
        <w:rPr>
          <w:sz w:val="20"/>
          <w:szCs w:val="20"/>
        </w:rPr>
        <w:t xml:space="preserve">New South Wales Government (2017). </w:t>
      </w:r>
      <w:r w:rsidRPr="00283754">
        <w:rPr>
          <w:i/>
          <w:sz w:val="20"/>
          <w:szCs w:val="20"/>
        </w:rPr>
        <w:t>Water Sharing Plan for the Lachlan Regulated River Water Source 2016</w:t>
      </w:r>
      <w:r w:rsidRPr="00283754">
        <w:rPr>
          <w:sz w:val="20"/>
          <w:szCs w:val="20"/>
        </w:rPr>
        <w:t xml:space="preserve">. </w:t>
      </w:r>
      <w:r w:rsidRPr="00283754">
        <w:rPr>
          <w:rStyle w:val="currencyofversion"/>
          <w:rFonts w:eastAsiaTheme="minorEastAsia" w:cs="Arial"/>
          <w:color w:val="000000"/>
          <w:sz w:val="20"/>
          <w:szCs w:val="20"/>
          <w:lang w:val="en"/>
        </w:rPr>
        <w:t xml:space="preserve">Current version for </w:t>
      </w:r>
      <w:r>
        <w:rPr>
          <w:rStyle w:val="currencyofversion"/>
          <w:rFonts w:eastAsiaTheme="minorEastAsia" w:cs="Arial"/>
          <w:color w:val="000000"/>
          <w:sz w:val="20"/>
          <w:szCs w:val="20"/>
          <w:lang w:val="en"/>
        </w:rPr>
        <w:t>27 June 2018 (accessed 31 May 2019</w:t>
      </w:r>
      <w:r w:rsidRPr="00283754">
        <w:rPr>
          <w:sz w:val="20"/>
          <w:szCs w:val="20"/>
        </w:rPr>
        <w:t>)</w:t>
      </w:r>
    </w:p>
    <w:p w14:paraId="0535C0DD" w14:textId="77777777" w:rsidR="001700C4" w:rsidRPr="00F34ED6" w:rsidRDefault="001700C4" w:rsidP="001700C4">
      <w:pPr>
        <w:spacing w:after="0"/>
        <w:jc w:val="left"/>
        <w:rPr>
          <w:rStyle w:val="Hyperlink"/>
          <w:rFonts w:ascii="Century Gothic" w:hAnsi="Century Gothic" w:cs="Arial"/>
          <w:lang w:eastAsia="en-US"/>
        </w:rPr>
      </w:pPr>
      <w:r w:rsidRPr="00A83F69">
        <w:rPr>
          <w:rStyle w:val="A3"/>
          <w:rFonts w:ascii="Century Gothic" w:hAnsi="Century Gothic"/>
          <w:color w:val="auto"/>
          <w:sz w:val="20"/>
          <w:szCs w:val="20"/>
        </w:rPr>
        <w:t>N</w:t>
      </w:r>
      <w:r>
        <w:rPr>
          <w:rStyle w:val="A3"/>
          <w:rFonts w:ascii="Century Gothic" w:hAnsi="Century Gothic"/>
          <w:color w:val="auto"/>
          <w:sz w:val="20"/>
          <w:szCs w:val="20"/>
        </w:rPr>
        <w:t xml:space="preserve">ew South Wales </w:t>
      </w:r>
      <w:r w:rsidRPr="00A83F69">
        <w:rPr>
          <w:rStyle w:val="A3"/>
          <w:rFonts w:ascii="Century Gothic" w:hAnsi="Century Gothic"/>
          <w:color w:val="auto"/>
          <w:sz w:val="20"/>
          <w:szCs w:val="20"/>
        </w:rPr>
        <w:t xml:space="preserve">Department of Industry </w:t>
      </w:r>
      <w:r w:rsidRPr="00881205">
        <w:rPr>
          <w:rStyle w:val="A3"/>
          <w:rFonts w:ascii="Century Gothic" w:hAnsi="Century Gothic"/>
          <w:i/>
          <w:color w:val="auto"/>
          <w:sz w:val="20"/>
          <w:szCs w:val="20"/>
        </w:rPr>
        <w:t>NSW Extreme Events Policy, Policy framework for the management of NSW Murray–Darling Basin water resources during extreme events</w:t>
      </w:r>
      <w:r w:rsidRPr="00A83F69">
        <w:rPr>
          <w:rStyle w:val="A3"/>
          <w:rFonts w:ascii="Century Gothic" w:hAnsi="Century Gothic"/>
          <w:color w:val="auto"/>
          <w:sz w:val="20"/>
          <w:szCs w:val="20"/>
        </w:rPr>
        <w:t xml:space="preserve">, </w:t>
      </w:r>
      <w:hyperlink r:id="rId64" w:history="1">
        <w:r w:rsidRPr="00465152">
          <w:rPr>
            <w:rStyle w:val="Hyperlink"/>
            <w:rFonts w:ascii="Century Gothic" w:hAnsi="Century Gothic" w:cs="Arial"/>
            <w:lang w:eastAsia="en-US"/>
          </w:rPr>
          <w:t>https://www.industry.nsw.gov.au/__data/assets/pdf_file/0008/187703/Extreme-Events-policy.pdf</w:t>
        </w:r>
      </w:hyperlink>
    </w:p>
    <w:p w14:paraId="059B6FC2" w14:textId="2028A533" w:rsidR="001700C4" w:rsidRDefault="001700C4" w:rsidP="00FB281C">
      <w:pPr>
        <w:pStyle w:val="BodyText1"/>
        <w:spacing w:line="240" w:lineRule="auto"/>
        <w:jc w:val="left"/>
        <w:rPr>
          <w:rStyle w:val="A3"/>
          <w:rFonts w:ascii="Century Gothic" w:hAnsi="Century Gothic"/>
          <w:i/>
          <w:color w:val="auto"/>
          <w:sz w:val="20"/>
          <w:szCs w:val="20"/>
        </w:rPr>
      </w:pPr>
      <w:r w:rsidRPr="00A83F69">
        <w:rPr>
          <w:rStyle w:val="A3"/>
          <w:rFonts w:ascii="Century Gothic" w:hAnsi="Century Gothic"/>
          <w:color w:val="auto"/>
          <w:sz w:val="20"/>
          <w:szCs w:val="20"/>
        </w:rPr>
        <w:t>N</w:t>
      </w:r>
      <w:r>
        <w:rPr>
          <w:rStyle w:val="A3"/>
          <w:rFonts w:ascii="Century Gothic" w:hAnsi="Century Gothic"/>
          <w:color w:val="auto"/>
          <w:sz w:val="20"/>
          <w:szCs w:val="20"/>
        </w:rPr>
        <w:t xml:space="preserve">ew South Wales </w:t>
      </w:r>
      <w:r w:rsidRPr="00A83F69">
        <w:rPr>
          <w:rStyle w:val="A3"/>
          <w:rFonts w:ascii="Century Gothic" w:hAnsi="Century Gothic"/>
          <w:color w:val="auto"/>
          <w:sz w:val="20"/>
          <w:szCs w:val="20"/>
        </w:rPr>
        <w:t xml:space="preserve">Department of Industry </w:t>
      </w:r>
      <w:r>
        <w:rPr>
          <w:rStyle w:val="A3"/>
          <w:rFonts w:ascii="Century Gothic" w:hAnsi="Century Gothic"/>
          <w:i/>
          <w:color w:val="auto"/>
          <w:sz w:val="20"/>
          <w:szCs w:val="20"/>
        </w:rPr>
        <w:t>Water allocation statements</w:t>
      </w:r>
      <w:r w:rsidRPr="001700C4">
        <w:t xml:space="preserve"> </w:t>
      </w:r>
      <w:hyperlink r:id="rId65" w:history="1">
        <w:r w:rsidRPr="001700C4">
          <w:rPr>
            <w:rStyle w:val="Hyperlink"/>
            <w:rFonts w:cs="AvantGarde"/>
            <w:i/>
            <w:sz w:val="20"/>
            <w:szCs w:val="20"/>
          </w:rPr>
          <w:t>https://www.industry.nsw.gov.au/water/allocations-availability/allocations/statements</w:t>
        </w:r>
      </w:hyperlink>
    </w:p>
    <w:p w14:paraId="607AEC21" w14:textId="77777777" w:rsidR="00FB281C" w:rsidRPr="00283754" w:rsidRDefault="00FB281C" w:rsidP="00FB281C">
      <w:pPr>
        <w:pStyle w:val="BodyText1"/>
        <w:spacing w:line="240" w:lineRule="auto"/>
        <w:jc w:val="left"/>
        <w:rPr>
          <w:sz w:val="20"/>
          <w:szCs w:val="20"/>
        </w:rPr>
      </w:pPr>
      <w:r w:rsidRPr="00283754">
        <w:rPr>
          <w:sz w:val="20"/>
          <w:szCs w:val="20"/>
        </w:rPr>
        <w:t xml:space="preserve">New South Wales Department of Primary Industries (2015). </w:t>
      </w:r>
      <w:r w:rsidRPr="00283754">
        <w:rPr>
          <w:i/>
          <w:iCs/>
          <w:sz w:val="20"/>
          <w:szCs w:val="20"/>
        </w:rPr>
        <w:t>Fish and Flows in the Northern Basin: responses of fish to changes in flow in the Northern Murray-Darling Basin – Reach Scale Report</w:t>
      </w:r>
      <w:r w:rsidRPr="00283754">
        <w:rPr>
          <w:sz w:val="20"/>
          <w:szCs w:val="20"/>
        </w:rPr>
        <w:t xml:space="preserve">. Final report prepared for the Murray-Darling Basin Authority. NSW Department of Primary Industries, Tamworth. </w:t>
      </w:r>
      <w:hyperlink r:id="rId66" w:history="1">
        <w:r w:rsidRPr="00283754">
          <w:rPr>
            <w:rStyle w:val="Hyperlink"/>
            <w:rFonts w:cs="Angsana New"/>
            <w:sz w:val="20"/>
            <w:szCs w:val="20"/>
          </w:rPr>
          <w:t>http://www.mdba.gov.au/sites/default/files/pubs/fish-and-flows-nb-stage-3-final-report.pdf</w:t>
        </w:r>
      </w:hyperlink>
      <w:r w:rsidRPr="00283754">
        <w:rPr>
          <w:sz w:val="20"/>
          <w:szCs w:val="20"/>
        </w:rPr>
        <w:t xml:space="preserve"> </w:t>
      </w:r>
    </w:p>
    <w:p w14:paraId="02D31502" w14:textId="77777777" w:rsidR="00FB281C" w:rsidRDefault="00FB281C" w:rsidP="00FB281C">
      <w:pPr>
        <w:spacing w:after="0"/>
        <w:jc w:val="left"/>
        <w:rPr>
          <w:rStyle w:val="A3"/>
          <w:rFonts w:ascii="Century Gothic" w:hAnsi="Century Gothic"/>
          <w:i/>
          <w:color w:val="auto"/>
          <w:sz w:val="20"/>
          <w:szCs w:val="20"/>
        </w:rPr>
      </w:pPr>
      <w:r w:rsidRPr="00283754">
        <w:rPr>
          <w:rStyle w:val="A3"/>
          <w:rFonts w:ascii="Century Gothic" w:hAnsi="Century Gothic"/>
          <w:color w:val="auto"/>
          <w:sz w:val="20"/>
          <w:szCs w:val="20"/>
        </w:rPr>
        <w:t xml:space="preserve">Roberts, J. and Marston, F. (2011), </w:t>
      </w:r>
      <w:r w:rsidRPr="00283754">
        <w:rPr>
          <w:rStyle w:val="A3"/>
          <w:rFonts w:ascii="Century Gothic" w:hAnsi="Century Gothic"/>
          <w:i/>
          <w:color w:val="auto"/>
          <w:sz w:val="20"/>
          <w:szCs w:val="20"/>
        </w:rPr>
        <w:t>Water regime for wetlands and floodplain plants: A source book for the Murray-Darling Basin.</w:t>
      </w:r>
      <w:r w:rsidRPr="006E7C91">
        <w:rPr>
          <w:rStyle w:val="A3"/>
          <w:rFonts w:ascii="Century Gothic" w:hAnsi="Century Gothic"/>
          <w:i/>
          <w:color w:val="auto"/>
          <w:sz w:val="20"/>
          <w:szCs w:val="20"/>
        </w:rPr>
        <w:t xml:space="preserve"> </w:t>
      </w:r>
    </w:p>
    <w:p w14:paraId="2F4D00FA" w14:textId="77777777" w:rsidR="00FB281C" w:rsidRDefault="00FB281C" w:rsidP="00FB281C">
      <w:pPr>
        <w:spacing w:after="0"/>
        <w:jc w:val="left"/>
        <w:rPr>
          <w:rStyle w:val="A3"/>
          <w:rFonts w:ascii="Century Gothic" w:hAnsi="Century Gothic"/>
          <w:i/>
          <w:color w:val="auto"/>
          <w:sz w:val="20"/>
          <w:szCs w:val="20"/>
        </w:rPr>
      </w:pPr>
    </w:p>
    <w:p w14:paraId="5377DEC4" w14:textId="1CF5FF87" w:rsidR="00830E97" w:rsidRPr="001569A5" w:rsidRDefault="00F51399" w:rsidP="008418CD">
      <w:pPr>
        <w:pStyle w:val="Heading1"/>
        <w:numPr>
          <w:ilvl w:val="0"/>
          <w:numId w:val="0"/>
        </w:numPr>
        <w:rPr>
          <w:rFonts w:ascii="Century Gothic" w:hAnsi="Century Gothic"/>
          <w:color w:val="7030A0"/>
        </w:rPr>
      </w:pPr>
      <w:r>
        <w:br w:type="page"/>
      </w:r>
      <w:bookmarkStart w:id="49" w:name="_Toc16155611"/>
      <w:r w:rsidR="005E6430" w:rsidRPr="001569A5">
        <w:rPr>
          <w:rFonts w:ascii="Century Gothic" w:hAnsi="Century Gothic"/>
          <w:color w:val="7030A0"/>
        </w:rPr>
        <w:t xml:space="preserve">Attachment A – </w:t>
      </w:r>
      <w:r w:rsidR="00197DFF" w:rsidRPr="001569A5">
        <w:rPr>
          <w:rFonts w:ascii="Century Gothic" w:hAnsi="Century Gothic"/>
          <w:color w:val="7030A0"/>
        </w:rPr>
        <w:t xml:space="preserve">Expected outcomes from the </w:t>
      </w:r>
      <w:r w:rsidR="005E6430" w:rsidRPr="001569A5">
        <w:rPr>
          <w:rFonts w:ascii="Century Gothic" w:hAnsi="Century Gothic"/>
          <w:color w:val="7030A0"/>
        </w:rPr>
        <w:t>Basin-wide environmental watering strategy</w:t>
      </w:r>
      <w:bookmarkEnd w:id="49"/>
    </w:p>
    <w:p w14:paraId="6227096A" w14:textId="2F3F35BD" w:rsidR="00B41E0B" w:rsidRDefault="00B41E0B" w:rsidP="002C7C68">
      <w:pPr>
        <w:pStyle w:val="Para0"/>
        <w:spacing w:before="120" w:after="120" w:line="240" w:lineRule="auto"/>
        <w:jc w:val="left"/>
        <w:rPr>
          <w:rFonts w:ascii="Century Gothic" w:hAnsi="Century Gothic"/>
        </w:rPr>
      </w:pPr>
      <w:r>
        <w:rPr>
          <w:rFonts w:ascii="Century Gothic" w:hAnsi="Century Gothic"/>
        </w:rPr>
        <w:t xml:space="preserve">The </w:t>
      </w:r>
      <w:r w:rsidRPr="002C7C68">
        <w:rPr>
          <w:rFonts w:ascii="Century Gothic" w:hAnsi="Century Gothic"/>
          <w:i/>
        </w:rPr>
        <w:t>Basin-wide environmental watering strategy</w:t>
      </w:r>
      <w:r>
        <w:rPr>
          <w:rFonts w:ascii="Century Gothic" w:hAnsi="Century Gothic"/>
        </w:rPr>
        <w:t xml:space="preserve"> (24 November 2014) </w:t>
      </w:r>
      <w:r w:rsidR="002C7C68">
        <w:rPr>
          <w:rFonts w:ascii="Century Gothic" w:hAnsi="Century Gothic"/>
        </w:rPr>
        <w:t>published by the Murray-Darling Basin Authority</w:t>
      </w:r>
      <w:r w:rsidR="002C7C68" w:rsidRPr="002C7C68">
        <w:rPr>
          <w:rFonts w:ascii="Century Gothic" w:hAnsi="Century Gothic"/>
        </w:rPr>
        <w:t xml:space="preserve"> aims “is to bring about enduring environmental change through strategic use of the water set aside for environmental health. </w:t>
      </w:r>
      <w:r w:rsidR="002C7C68">
        <w:rPr>
          <w:rFonts w:ascii="Century Gothic" w:hAnsi="Century Gothic"/>
        </w:rPr>
        <w:t xml:space="preserve"> </w:t>
      </w:r>
      <w:r w:rsidR="002C7C68" w:rsidRPr="002C7C68">
        <w:rPr>
          <w:rFonts w:ascii="Century Gothic" w:hAnsi="Century Gothic"/>
        </w:rPr>
        <w:t xml:space="preserve">Importantly, the strategy identifies how we can best achieve the desired environmental outcomes in the Basin through better coordination and cooperation between agencies and across borders; and use our water as wisely as possible to maintain a river system that is resilient and healthy.”(ref:  </w:t>
      </w:r>
      <w:r w:rsidR="002C7C68" w:rsidRPr="002C7C68">
        <w:rPr>
          <w:rFonts w:ascii="Century Gothic" w:hAnsi="Century Gothic"/>
          <w:i/>
        </w:rPr>
        <w:t>Basin-wide environmental watering strategy</w:t>
      </w:r>
      <w:r w:rsidR="002C7C68" w:rsidRPr="002C7C68">
        <w:rPr>
          <w:rFonts w:ascii="Century Gothic" w:hAnsi="Century Gothic"/>
        </w:rPr>
        <w:t xml:space="preserve">, </w:t>
      </w:r>
      <w:r w:rsidR="003A46EE" w:rsidRPr="002C7C68">
        <w:rPr>
          <w:rFonts w:ascii="Century Gothic" w:hAnsi="Century Gothic"/>
        </w:rPr>
        <w:t>pg.</w:t>
      </w:r>
      <w:r w:rsidR="002C7C68" w:rsidRPr="002C7C68">
        <w:rPr>
          <w:rFonts w:ascii="Century Gothic" w:hAnsi="Century Gothic"/>
        </w:rPr>
        <w:t xml:space="preserve"> vii)</w:t>
      </w:r>
    </w:p>
    <w:p w14:paraId="711D9545" w14:textId="2E81D8F3" w:rsidR="002C7C68" w:rsidRDefault="002C7C68" w:rsidP="00873D01">
      <w:pPr>
        <w:pStyle w:val="Para0"/>
        <w:spacing w:before="120" w:after="120" w:line="240" w:lineRule="auto"/>
        <w:jc w:val="left"/>
        <w:rPr>
          <w:rFonts w:ascii="Century Gothic" w:hAnsi="Century Gothic"/>
        </w:rPr>
      </w:pPr>
      <w:r>
        <w:rPr>
          <w:rFonts w:ascii="Century Gothic" w:hAnsi="Century Gothic"/>
        </w:rPr>
        <w:t xml:space="preserve">The </w:t>
      </w:r>
      <w:r w:rsidRPr="002C7C68">
        <w:rPr>
          <w:rFonts w:ascii="Century Gothic" w:hAnsi="Century Gothic"/>
        </w:rPr>
        <w:t>Basin-wide environmental watering strategy can be found at:</w:t>
      </w:r>
      <w:r w:rsidR="000B56AD">
        <w:rPr>
          <w:rFonts w:ascii="Century Gothic" w:hAnsi="Century Gothic"/>
        </w:rPr>
        <w:t xml:space="preserve"> </w:t>
      </w:r>
      <w:hyperlink r:id="rId67" w:history="1">
        <w:r w:rsidRPr="000B56AD">
          <w:rPr>
            <w:rStyle w:val="Hyperlink"/>
            <w:rFonts w:ascii="Century Gothic" w:hAnsi="Century Gothic"/>
            <w:i/>
          </w:rPr>
          <w:t>https://www.mdba.gov.au/sites/default/files/pubs/Basin-wide-e-watering-strategy-Nov14.pdf</w:t>
        </w:r>
      </w:hyperlink>
    </w:p>
    <w:p w14:paraId="5377DEC5" w14:textId="0F34BC18" w:rsidR="005E6430" w:rsidRDefault="005E6430" w:rsidP="00873D01">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w:t>
      </w:r>
      <w:r w:rsidR="00462A19">
        <w:rPr>
          <w:rFonts w:ascii="Century Gothic" w:hAnsi="Century Gothic"/>
        </w:rPr>
        <w:t>s</w:t>
      </w:r>
      <w:r w:rsidR="002C7C68">
        <w:rPr>
          <w:rFonts w:ascii="Century Gothic" w:hAnsi="Century Gothic"/>
        </w:rPr>
        <w:t>trategy</w:t>
      </w:r>
      <w:r w:rsidR="00CF0F2B" w:rsidRPr="00873D01">
        <w:rPr>
          <w:rFonts w:ascii="Century Gothic" w:hAnsi="Century Gothic"/>
        </w:rPr>
        <w:t xml:space="preserve"> </w:t>
      </w:r>
      <w:r w:rsidRPr="00873D01">
        <w:rPr>
          <w:rFonts w:ascii="Century Gothic" w:hAnsi="Century Gothic"/>
        </w:rPr>
        <w:t xml:space="preserve">relevant to the </w:t>
      </w:r>
      <w:r w:rsidR="00B9317B" w:rsidRPr="00BF3368">
        <w:rPr>
          <w:rFonts w:ascii="Century Gothic" w:hAnsi="Century Gothic"/>
          <w:color w:val="auto"/>
        </w:rPr>
        <w:t>Lachlan Catchment</w:t>
      </w:r>
      <w:r w:rsidR="00CF0F2B" w:rsidRPr="00BF3368">
        <w:rPr>
          <w:rFonts w:ascii="Century Gothic" w:hAnsi="Century Gothic"/>
          <w:color w:val="auto"/>
        </w:rPr>
        <w:t xml:space="preserve"> are </w:t>
      </w:r>
      <w:r w:rsidR="002C7C68">
        <w:rPr>
          <w:rFonts w:ascii="Century Gothic" w:hAnsi="Century Gothic"/>
        </w:rPr>
        <w:t>described below.</w:t>
      </w:r>
    </w:p>
    <w:p w14:paraId="110530FB" w14:textId="77777777" w:rsidR="002C7C68" w:rsidRDefault="002C7C68" w:rsidP="00873D01">
      <w:pPr>
        <w:pStyle w:val="Para0"/>
        <w:spacing w:before="120" w:after="120" w:line="240" w:lineRule="auto"/>
        <w:jc w:val="left"/>
        <w:rPr>
          <w:rFonts w:ascii="Century Gothic" w:hAnsi="Century Gothic"/>
        </w:rPr>
      </w:pPr>
    </w:p>
    <w:p w14:paraId="712E8125" w14:textId="42EA088C" w:rsidR="00B51AC9" w:rsidRPr="00AF55EF" w:rsidRDefault="00B51AC9" w:rsidP="00873D01">
      <w:pPr>
        <w:pStyle w:val="Para0"/>
        <w:spacing w:before="120" w:after="120" w:line="240" w:lineRule="auto"/>
        <w:jc w:val="left"/>
        <w:rPr>
          <w:rFonts w:ascii="Century Gothic" w:hAnsi="Century Gothic"/>
        </w:rPr>
      </w:pPr>
      <w:r w:rsidRPr="00B51AC9">
        <w:rPr>
          <w:rFonts w:ascii="Century Gothic" w:hAnsi="Century Gothic"/>
          <w:b/>
        </w:rPr>
        <w:t>River flows and connectivity</w:t>
      </w:r>
    </w:p>
    <w:p w14:paraId="62E84DEF" w14:textId="77777777" w:rsidR="0044024C" w:rsidRDefault="0044024C" w:rsidP="0044024C">
      <w:pPr>
        <w:pStyle w:val="BodyText"/>
        <w:spacing w:before="119"/>
        <w:ind w:right="414"/>
        <w:rPr>
          <w:rFonts w:ascii="Century Gothic" w:hAnsi="Century Gothic"/>
          <w:color w:val="000000"/>
          <w:sz w:val="20"/>
          <w:szCs w:val="20"/>
          <w:lang w:val="en-GB" w:eastAsia="en-US"/>
        </w:rPr>
      </w:pPr>
      <w:r>
        <w:rPr>
          <w:rFonts w:ascii="Century Gothic" w:hAnsi="Century Gothic"/>
          <w:color w:val="000000"/>
          <w:sz w:val="20"/>
          <w:szCs w:val="20"/>
          <w:lang w:val="en-GB" w:eastAsia="en-US"/>
        </w:rPr>
        <w:t>“</w:t>
      </w:r>
      <w:r w:rsidRPr="00AF55EF">
        <w:rPr>
          <w:rFonts w:ascii="Century Gothic" w:hAnsi="Century Gothic"/>
          <w:color w:val="000000"/>
          <w:sz w:val="20"/>
          <w:szCs w:val="20"/>
          <w:lang w:val="en-GB" w:eastAsia="en-US"/>
        </w:rPr>
        <w:t>The Basin Plan aims to at least partialy reinstate this connection between rivers and their lower-lying floodplains. Valleys with highly altered river flows and large areas of lowland floodplains are the most important places in which to improve lateral connectivity. Priority examples include the Condamine–Balonne, Gwydir, Macquarie, Barwon–Darling, Lachlan, Murrumbidgee, Murray, Lo</w:t>
      </w:r>
      <w:r>
        <w:rPr>
          <w:rFonts w:ascii="Century Gothic" w:hAnsi="Century Gothic"/>
          <w:color w:val="000000"/>
          <w:sz w:val="20"/>
          <w:szCs w:val="20"/>
          <w:lang w:val="en-GB" w:eastAsia="en-US"/>
        </w:rPr>
        <w:t xml:space="preserve">wer Darling and Goulburn–Broken.” </w:t>
      </w:r>
    </w:p>
    <w:p w14:paraId="3BCB2B83" w14:textId="3BF2BE0E" w:rsidR="00AF55EF" w:rsidRDefault="00AF55EF" w:rsidP="00FB281C">
      <w:pPr>
        <w:pStyle w:val="BodyText"/>
        <w:spacing w:before="119"/>
        <w:ind w:right="414"/>
        <w:rPr>
          <w:rFonts w:ascii="Century Gothic" w:hAnsi="Century Gothic"/>
          <w:color w:val="000000"/>
          <w:sz w:val="20"/>
          <w:szCs w:val="20"/>
          <w:lang w:val="en-GB" w:eastAsia="en-US"/>
        </w:rPr>
      </w:pPr>
      <w:r>
        <w:rPr>
          <w:rFonts w:ascii="Century Gothic" w:hAnsi="Century Gothic"/>
          <w:color w:val="000000"/>
          <w:sz w:val="20"/>
          <w:szCs w:val="20"/>
          <w:lang w:val="en-GB" w:eastAsia="en-US"/>
        </w:rPr>
        <w:t>Longitudinal connectivity: To keep base flows at least 60% of the natural level.</w:t>
      </w:r>
    </w:p>
    <w:p w14:paraId="6AA108F6" w14:textId="0502BE91" w:rsidR="00AF55EF" w:rsidRDefault="00AF55EF" w:rsidP="00FB281C">
      <w:pPr>
        <w:pStyle w:val="BodyText"/>
        <w:spacing w:before="119"/>
        <w:ind w:right="414"/>
        <w:rPr>
          <w:rFonts w:ascii="Century Gothic" w:hAnsi="Century Gothic"/>
          <w:color w:val="000000"/>
          <w:sz w:val="20"/>
          <w:szCs w:val="20"/>
          <w:lang w:val="en-GB" w:eastAsia="en-US"/>
        </w:rPr>
      </w:pPr>
      <w:r>
        <w:rPr>
          <w:rFonts w:ascii="Century Gothic" w:hAnsi="Century Gothic"/>
          <w:color w:val="000000"/>
          <w:sz w:val="20"/>
          <w:szCs w:val="20"/>
          <w:lang w:val="en-GB" w:eastAsia="en-US"/>
        </w:rPr>
        <w:t>Lateral connectivity: A 10-20% increase of freshes</w:t>
      </w:r>
      <w:r w:rsidR="0044024C">
        <w:rPr>
          <w:rFonts w:ascii="Century Gothic" w:hAnsi="Century Gothic"/>
          <w:color w:val="000000"/>
          <w:sz w:val="20"/>
          <w:szCs w:val="20"/>
          <w:lang w:val="en-GB" w:eastAsia="en-US"/>
        </w:rPr>
        <w:t xml:space="preserve"> </w:t>
      </w:r>
      <w:r>
        <w:rPr>
          <w:rFonts w:ascii="Century Gothic" w:hAnsi="Century Gothic"/>
          <w:color w:val="000000"/>
          <w:sz w:val="20"/>
          <w:szCs w:val="20"/>
          <w:lang w:val="en-GB" w:eastAsia="en-US"/>
        </w:rPr>
        <w:t>and bank-full events</w:t>
      </w:r>
      <w:r w:rsidR="0044024C">
        <w:rPr>
          <w:rFonts w:ascii="Century Gothic" w:hAnsi="Century Gothic"/>
          <w:color w:val="000000"/>
          <w:sz w:val="20"/>
          <w:szCs w:val="20"/>
          <w:lang w:val="en-GB" w:eastAsia="en-US"/>
        </w:rPr>
        <w:t>.</w:t>
      </w:r>
    </w:p>
    <w:p w14:paraId="442D80BC" w14:textId="75AD3DCD" w:rsidR="00AF55EF" w:rsidRDefault="00AF55EF" w:rsidP="00FB281C">
      <w:pPr>
        <w:pStyle w:val="BodyText"/>
        <w:spacing w:before="119"/>
        <w:ind w:right="414"/>
        <w:rPr>
          <w:rFonts w:ascii="Century Gothic" w:hAnsi="Century Gothic"/>
          <w:color w:val="000000"/>
          <w:sz w:val="20"/>
          <w:szCs w:val="20"/>
          <w:lang w:val="en-GB" w:eastAsia="en-US"/>
        </w:rPr>
      </w:pPr>
    </w:p>
    <w:p w14:paraId="67FABEFE" w14:textId="35F2340F" w:rsidR="00B51AC9" w:rsidRPr="00B51AC9" w:rsidRDefault="00B51AC9" w:rsidP="00FB281C">
      <w:pPr>
        <w:pStyle w:val="BodyText"/>
        <w:spacing w:before="119"/>
        <w:ind w:right="414"/>
        <w:rPr>
          <w:rFonts w:ascii="Century Gothic" w:hAnsi="Century Gothic"/>
          <w:b/>
          <w:color w:val="000000"/>
          <w:sz w:val="20"/>
          <w:szCs w:val="20"/>
          <w:lang w:val="en-GB" w:eastAsia="en-US"/>
        </w:rPr>
      </w:pPr>
      <w:r w:rsidRPr="00B51AC9">
        <w:rPr>
          <w:rFonts w:ascii="Century Gothic" w:hAnsi="Century Gothic"/>
          <w:b/>
          <w:color w:val="000000"/>
          <w:sz w:val="20"/>
          <w:szCs w:val="20"/>
          <w:lang w:val="en-GB" w:eastAsia="en-US"/>
        </w:rPr>
        <w:t>Vegetation</w:t>
      </w:r>
    </w:p>
    <w:p w14:paraId="2FE91A2A" w14:textId="163F16A9" w:rsidR="007778E9" w:rsidRDefault="007778E9" w:rsidP="00FB281C">
      <w:pPr>
        <w:pStyle w:val="BodyText"/>
        <w:spacing w:before="119"/>
        <w:ind w:right="414"/>
        <w:rPr>
          <w:rFonts w:ascii="Century Gothic" w:hAnsi="Century Gothic"/>
          <w:color w:val="000000"/>
          <w:sz w:val="20"/>
          <w:szCs w:val="20"/>
          <w:lang w:val="en-GB" w:eastAsia="en-US"/>
        </w:rPr>
      </w:pPr>
      <w:r w:rsidRPr="007778E9">
        <w:rPr>
          <w:rFonts w:ascii="Century Gothic" w:hAnsi="Century Gothic"/>
          <w:color w:val="000000"/>
          <w:sz w:val="20"/>
          <w:szCs w:val="20"/>
          <w:lang w:val="en-GB" w:eastAsia="en-US"/>
        </w:rPr>
        <w:t>The vegetation outcomes expected under this strategy are, at a minimum, to maintain the extent and to improve the condition of water-dependent vegetation on the parts of the Basin’s floodplain that can be actively managed.</w:t>
      </w:r>
    </w:p>
    <w:p w14:paraId="604F54C7" w14:textId="5C4A115A" w:rsidR="007778E9" w:rsidRDefault="007778E9" w:rsidP="00FB281C">
      <w:pPr>
        <w:pStyle w:val="BodyText"/>
        <w:spacing w:before="119"/>
        <w:ind w:right="414"/>
        <w:rPr>
          <w:rFonts w:ascii="Century Gothic" w:hAnsi="Century Gothic"/>
          <w:color w:val="000000"/>
          <w:sz w:val="20"/>
          <w:szCs w:val="20"/>
          <w:lang w:val="en-GB" w:eastAsia="en-US"/>
        </w:rPr>
      </w:pPr>
      <w:r w:rsidRPr="007778E9">
        <w:rPr>
          <w:rFonts w:ascii="Century Gothic" w:hAnsi="Century Gothic"/>
          <w:color w:val="000000"/>
          <w:sz w:val="20"/>
          <w:szCs w:val="20"/>
          <w:lang w:val="en-GB" w:eastAsia="en-US"/>
        </w:rPr>
        <w:t>The expected outcomes for forests and woodlands in the Basin are</w:t>
      </w:r>
      <w:r>
        <w:rPr>
          <w:rFonts w:ascii="Century Gothic" w:hAnsi="Century Gothic"/>
          <w:color w:val="000000"/>
          <w:sz w:val="20"/>
          <w:szCs w:val="20"/>
          <w:lang w:val="en-GB" w:eastAsia="en-US"/>
        </w:rPr>
        <w:t>:</w:t>
      </w:r>
      <w:r w:rsidRPr="007778E9">
        <w:t xml:space="preserve"> </w:t>
      </w:r>
      <w:r w:rsidRPr="007778E9">
        <w:rPr>
          <w:rFonts w:ascii="Century Gothic" w:hAnsi="Century Gothic"/>
          <w:color w:val="000000"/>
          <w:sz w:val="20"/>
          <w:szCs w:val="20"/>
          <w:lang w:val="en-GB" w:eastAsia="en-US"/>
        </w:rPr>
        <w:t>by 2024, improved condition of river red gum in the Lachlan</w:t>
      </w:r>
      <w:r w:rsidR="00A55DFA">
        <w:rPr>
          <w:rFonts w:ascii="Century Gothic" w:hAnsi="Century Gothic"/>
          <w:color w:val="000000"/>
          <w:sz w:val="20"/>
          <w:szCs w:val="20"/>
          <w:lang w:val="en-GB" w:eastAsia="en-US"/>
        </w:rPr>
        <w:t xml:space="preserve"> (and </w:t>
      </w:r>
      <w:r w:rsidRPr="007778E9">
        <w:rPr>
          <w:rFonts w:ascii="Century Gothic" w:hAnsi="Century Gothic"/>
          <w:color w:val="000000"/>
          <w:sz w:val="20"/>
          <w:szCs w:val="20"/>
          <w:lang w:val="en-GB" w:eastAsia="en-US"/>
        </w:rPr>
        <w:t>Murrumbidgee, Lower Darling, Murray, Goulburn–Broken and Wimmera–Avoca</w:t>
      </w:r>
      <w:r w:rsidR="00A55DFA">
        <w:rPr>
          <w:rFonts w:ascii="Century Gothic" w:hAnsi="Century Gothic"/>
          <w:color w:val="000000"/>
          <w:sz w:val="20"/>
          <w:szCs w:val="20"/>
          <w:lang w:val="en-GB" w:eastAsia="en-US"/>
        </w:rPr>
        <w:t>).</w:t>
      </w:r>
    </w:p>
    <w:p w14:paraId="527784DB" w14:textId="23913A29" w:rsidR="007778E9" w:rsidRPr="007778E9" w:rsidRDefault="007778E9" w:rsidP="00FB281C">
      <w:pPr>
        <w:pStyle w:val="BodyText"/>
        <w:spacing w:before="119"/>
        <w:ind w:right="414"/>
        <w:rPr>
          <w:rFonts w:ascii="Century Gothic" w:hAnsi="Century Gothic"/>
          <w:color w:val="000000"/>
          <w:sz w:val="20"/>
          <w:szCs w:val="20"/>
          <w:lang w:val="en-GB" w:eastAsia="en-US"/>
        </w:rPr>
      </w:pPr>
      <w:r w:rsidRPr="007778E9">
        <w:rPr>
          <w:rFonts w:ascii="Century Gothic" w:hAnsi="Century Gothic"/>
          <w:color w:val="000000"/>
          <w:sz w:val="20"/>
          <w:szCs w:val="20"/>
          <w:lang w:val="en-GB" w:eastAsia="en-US"/>
        </w:rPr>
        <w:t xml:space="preserve">The outcomes expected for shrubland vegetation </w:t>
      </w:r>
      <w:r>
        <w:rPr>
          <w:rFonts w:ascii="Century Gothic" w:hAnsi="Century Gothic"/>
          <w:color w:val="000000"/>
          <w:sz w:val="20"/>
          <w:szCs w:val="20"/>
          <w:lang w:val="en-GB" w:eastAsia="en-US"/>
        </w:rPr>
        <w:t xml:space="preserve">(in the Lachlan) </w:t>
      </w:r>
      <w:r w:rsidRPr="007778E9">
        <w:rPr>
          <w:rFonts w:ascii="Century Gothic" w:hAnsi="Century Gothic"/>
          <w:color w:val="000000"/>
          <w:sz w:val="20"/>
          <w:szCs w:val="20"/>
          <w:lang w:val="en-GB" w:eastAsia="en-US"/>
        </w:rPr>
        <w:t xml:space="preserve">are: </w:t>
      </w:r>
    </w:p>
    <w:p w14:paraId="3CC9E1EC" w14:textId="6FAF6F36" w:rsidR="007778E9" w:rsidRPr="007778E9" w:rsidRDefault="007778E9" w:rsidP="007778E9">
      <w:pPr>
        <w:pStyle w:val="ListBullet"/>
        <w:ind w:left="567" w:hanging="283"/>
        <w:rPr>
          <w:rFonts w:ascii="Century Gothic" w:hAnsi="Century Gothic"/>
          <w:color w:val="000000"/>
          <w:lang w:val="en-GB" w:eastAsia="en-US"/>
        </w:rPr>
      </w:pPr>
      <w:r w:rsidRPr="007778E9">
        <w:rPr>
          <w:rFonts w:ascii="Century Gothic" w:hAnsi="Century Gothic"/>
          <w:color w:val="000000"/>
          <w:lang w:val="en-GB" w:eastAsia="en-US"/>
        </w:rPr>
        <w:t xml:space="preserve">to maintain the current extent of extensive lignum shrubland </w:t>
      </w:r>
      <w:r>
        <w:rPr>
          <w:rFonts w:ascii="Century Gothic" w:hAnsi="Century Gothic"/>
          <w:color w:val="000000"/>
          <w:lang w:val="en-GB" w:eastAsia="en-US"/>
        </w:rPr>
        <w:t>areas within the Basin</w:t>
      </w:r>
    </w:p>
    <w:p w14:paraId="31E17E0E" w14:textId="1570F65D" w:rsidR="007778E9" w:rsidRPr="007778E9" w:rsidRDefault="007778E9" w:rsidP="007778E9">
      <w:pPr>
        <w:pStyle w:val="ListBullet"/>
        <w:ind w:left="567" w:hanging="283"/>
        <w:rPr>
          <w:rFonts w:ascii="Century Gothic" w:hAnsi="Century Gothic"/>
          <w:color w:val="000000"/>
          <w:lang w:val="en-GB" w:eastAsia="en-US"/>
        </w:rPr>
      </w:pPr>
      <w:r>
        <w:rPr>
          <w:rFonts w:ascii="Century Gothic" w:hAnsi="Century Gothic"/>
          <w:color w:val="000000"/>
          <w:lang w:val="en-GB" w:eastAsia="en-US"/>
        </w:rPr>
        <w:t xml:space="preserve">by 2024, </w:t>
      </w:r>
      <w:r w:rsidRPr="007778E9">
        <w:rPr>
          <w:rFonts w:ascii="Century Gothic" w:hAnsi="Century Gothic"/>
          <w:color w:val="000000"/>
          <w:lang w:val="en-GB" w:eastAsia="en-US"/>
        </w:rPr>
        <w:t>improvement in the condition of lignum shrublands</w:t>
      </w:r>
    </w:p>
    <w:p w14:paraId="4BD0E194" w14:textId="334293F1" w:rsidR="00B51AC9" w:rsidRDefault="00B51AC9" w:rsidP="00FB281C">
      <w:pPr>
        <w:pStyle w:val="BodyText"/>
        <w:spacing w:before="119"/>
        <w:ind w:right="414"/>
        <w:rPr>
          <w:rFonts w:ascii="Century Gothic" w:hAnsi="Century Gothic"/>
          <w:b/>
          <w:color w:val="000000"/>
          <w:sz w:val="20"/>
          <w:szCs w:val="20"/>
          <w:lang w:val="en-GB" w:eastAsia="en-US"/>
        </w:rPr>
      </w:pPr>
      <w:r w:rsidRPr="00B51AC9">
        <w:rPr>
          <w:rFonts w:ascii="Century Gothic" w:hAnsi="Century Gothic"/>
          <w:b/>
          <w:color w:val="000000"/>
          <w:sz w:val="20"/>
          <w:szCs w:val="20"/>
          <w:lang w:val="en-GB" w:eastAsia="en-US"/>
        </w:rPr>
        <w:t>Vegetation extent</w:t>
      </w:r>
    </w:p>
    <w:tbl>
      <w:tblPr>
        <w:tblStyle w:val="TableGrid"/>
        <w:tblW w:w="10320" w:type="dxa"/>
        <w:tblInd w:w="-1" w:type="dxa"/>
        <w:tblLook w:val="04A0" w:firstRow="1" w:lastRow="0" w:firstColumn="1" w:lastColumn="0" w:noHBand="0" w:noVBand="1"/>
      </w:tblPr>
      <w:tblGrid>
        <w:gridCol w:w="2064"/>
        <w:gridCol w:w="2064"/>
        <w:gridCol w:w="2064"/>
        <w:gridCol w:w="2064"/>
        <w:gridCol w:w="2064"/>
      </w:tblGrid>
      <w:tr w:rsidR="00EC7AF9" w:rsidRPr="00EC7AF9" w14:paraId="1389D8D0" w14:textId="77777777" w:rsidTr="00EC7AF9">
        <w:tc>
          <w:tcPr>
            <w:tcW w:w="2064"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438E0C7E" w14:textId="3496463C" w:rsidR="007778E9" w:rsidRPr="00EC7AF9" w:rsidRDefault="007778E9" w:rsidP="007778E9">
            <w:pPr>
              <w:pStyle w:val="BodyText"/>
              <w:spacing w:before="119"/>
              <w:ind w:right="414"/>
              <w:rPr>
                <w:rFonts w:ascii="Century Gothic" w:hAnsi="Century Gothic"/>
                <w:b/>
                <w:sz w:val="20"/>
                <w:szCs w:val="20"/>
                <w:lang w:val="en-GB" w:eastAsia="en-US"/>
              </w:rPr>
            </w:pPr>
            <w:r w:rsidRPr="00EC7AF9">
              <w:rPr>
                <w:rFonts w:ascii="Century Gothic" w:eastAsiaTheme="minorHAnsi" w:hAnsiTheme="minorHAnsi" w:cstheme="minorBidi"/>
                <w:b/>
                <w:spacing w:val="-1"/>
                <w:sz w:val="20"/>
              </w:rPr>
              <w:t>Outcomes for water-dependent vegetation</w:t>
            </w:r>
          </w:p>
        </w:tc>
        <w:tc>
          <w:tcPr>
            <w:tcW w:w="2064"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3B820F12" w14:textId="04114C3C" w:rsidR="007778E9" w:rsidRPr="00EC7AF9" w:rsidRDefault="007778E9" w:rsidP="007778E9">
            <w:pPr>
              <w:pStyle w:val="BodyText"/>
              <w:spacing w:before="119"/>
              <w:ind w:right="414"/>
              <w:rPr>
                <w:rFonts w:ascii="Century Gothic" w:hAnsi="Century Gothic"/>
                <w:b/>
                <w:sz w:val="20"/>
                <w:szCs w:val="20"/>
                <w:lang w:val="en-GB" w:eastAsia="en-US"/>
              </w:rPr>
            </w:pPr>
            <w:r w:rsidRPr="00EC7AF9">
              <w:rPr>
                <w:rFonts w:ascii="Century Gothic"/>
                <w:b/>
                <w:spacing w:val="-1"/>
                <w:sz w:val="20"/>
              </w:rPr>
              <w:t>Area</w:t>
            </w:r>
            <w:r w:rsidRPr="00EC7AF9">
              <w:rPr>
                <w:rFonts w:ascii="Century Gothic"/>
                <w:b/>
                <w:spacing w:val="-4"/>
                <w:sz w:val="20"/>
              </w:rPr>
              <w:t xml:space="preserve"> </w:t>
            </w:r>
            <w:r w:rsidRPr="00EC7AF9">
              <w:rPr>
                <w:rFonts w:ascii="Century Gothic"/>
                <w:b/>
                <w:sz w:val="20"/>
              </w:rPr>
              <w:t>of</w:t>
            </w:r>
            <w:r w:rsidRPr="00EC7AF9">
              <w:rPr>
                <w:rFonts w:ascii="Century Gothic"/>
                <w:b/>
                <w:spacing w:val="23"/>
                <w:w w:val="99"/>
                <w:sz w:val="20"/>
              </w:rPr>
              <w:t xml:space="preserve"> </w:t>
            </w:r>
            <w:r w:rsidRPr="00EC7AF9">
              <w:rPr>
                <w:rFonts w:ascii="Century Gothic"/>
                <w:b/>
                <w:spacing w:val="-1"/>
                <w:sz w:val="20"/>
              </w:rPr>
              <w:t>river</w:t>
            </w:r>
            <w:r w:rsidRPr="00EC7AF9">
              <w:rPr>
                <w:rFonts w:ascii="Century Gothic"/>
                <w:b/>
                <w:spacing w:val="-3"/>
                <w:sz w:val="20"/>
              </w:rPr>
              <w:t xml:space="preserve"> </w:t>
            </w:r>
            <w:r w:rsidRPr="00EC7AF9">
              <w:rPr>
                <w:rFonts w:ascii="Century Gothic"/>
                <w:b/>
                <w:sz w:val="20"/>
              </w:rPr>
              <w:t>red</w:t>
            </w:r>
            <w:r w:rsidRPr="00EC7AF9">
              <w:rPr>
                <w:rFonts w:ascii="Century Gothic"/>
                <w:b/>
                <w:spacing w:val="23"/>
                <w:w w:val="99"/>
                <w:sz w:val="20"/>
              </w:rPr>
              <w:t xml:space="preserve"> </w:t>
            </w:r>
            <w:r w:rsidRPr="00EC7AF9">
              <w:rPr>
                <w:rFonts w:ascii="Century Gothic"/>
                <w:b/>
                <w:spacing w:val="-1"/>
                <w:sz w:val="20"/>
              </w:rPr>
              <w:t>gum</w:t>
            </w:r>
            <w:r w:rsidRPr="00EC7AF9">
              <w:rPr>
                <w:rFonts w:ascii="Century Gothic"/>
                <w:b/>
                <w:spacing w:val="-10"/>
                <w:sz w:val="20"/>
              </w:rPr>
              <w:t xml:space="preserve"> </w:t>
            </w:r>
            <w:r w:rsidRPr="00EC7AF9">
              <w:rPr>
                <w:rFonts w:ascii="Century Gothic"/>
                <w:b/>
                <w:sz w:val="20"/>
              </w:rPr>
              <w:t>(ha)</w:t>
            </w:r>
          </w:p>
        </w:tc>
        <w:tc>
          <w:tcPr>
            <w:tcW w:w="2064"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07890274" w14:textId="26A64482" w:rsidR="007778E9" w:rsidRPr="00EC7AF9" w:rsidRDefault="007778E9" w:rsidP="007778E9">
            <w:pPr>
              <w:pStyle w:val="BodyText"/>
              <w:spacing w:before="119"/>
              <w:ind w:right="414"/>
              <w:rPr>
                <w:rFonts w:ascii="Century Gothic" w:hAnsi="Century Gothic"/>
                <w:b/>
                <w:sz w:val="20"/>
                <w:szCs w:val="20"/>
                <w:lang w:val="en-GB" w:eastAsia="en-US"/>
              </w:rPr>
            </w:pPr>
            <w:r w:rsidRPr="00EC7AF9">
              <w:rPr>
                <w:rFonts w:ascii="Century Gothic"/>
                <w:b/>
                <w:spacing w:val="-1"/>
                <w:sz w:val="20"/>
              </w:rPr>
              <w:t>Area</w:t>
            </w:r>
            <w:r w:rsidRPr="00EC7AF9">
              <w:rPr>
                <w:rFonts w:ascii="Century Gothic"/>
                <w:b/>
                <w:spacing w:val="-8"/>
                <w:sz w:val="20"/>
              </w:rPr>
              <w:t xml:space="preserve"> </w:t>
            </w:r>
            <w:r w:rsidRPr="00EC7AF9">
              <w:rPr>
                <w:rFonts w:ascii="Century Gothic"/>
                <w:b/>
                <w:sz w:val="20"/>
              </w:rPr>
              <w:t>of</w:t>
            </w:r>
            <w:r w:rsidRPr="00EC7AF9">
              <w:rPr>
                <w:rFonts w:ascii="Century Gothic"/>
                <w:b/>
                <w:spacing w:val="23"/>
                <w:w w:val="99"/>
                <w:sz w:val="20"/>
              </w:rPr>
              <w:t xml:space="preserve"> </w:t>
            </w:r>
            <w:r w:rsidRPr="00EC7AF9">
              <w:rPr>
                <w:rFonts w:ascii="Century Gothic"/>
                <w:b/>
                <w:spacing w:val="-1"/>
                <w:sz w:val="20"/>
              </w:rPr>
              <w:t>black</w:t>
            </w:r>
            <w:r w:rsidRPr="00EC7AF9">
              <w:rPr>
                <w:rFonts w:ascii="Century Gothic"/>
                <w:b/>
                <w:spacing w:val="-11"/>
                <w:sz w:val="20"/>
              </w:rPr>
              <w:t xml:space="preserve"> </w:t>
            </w:r>
            <w:r w:rsidRPr="00EC7AF9">
              <w:rPr>
                <w:rFonts w:ascii="Century Gothic"/>
                <w:b/>
                <w:sz w:val="20"/>
              </w:rPr>
              <w:t>box</w:t>
            </w:r>
            <w:r w:rsidRPr="00EC7AF9">
              <w:rPr>
                <w:rFonts w:ascii="Century Gothic"/>
                <w:b/>
                <w:spacing w:val="23"/>
                <w:w w:val="99"/>
                <w:sz w:val="20"/>
              </w:rPr>
              <w:t xml:space="preserve"> </w:t>
            </w:r>
            <w:r w:rsidRPr="00EC7AF9">
              <w:rPr>
                <w:rFonts w:ascii="Century Gothic"/>
                <w:b/>
                <w:sz w:val="20"/>
              </w:rPr>
              <w:t>(ha)</w:t>
            </w:r>
          </w:p>
        </w:tc>
        <w:tc>
          <w:tcPr>
            <w:tcW w:w="2064"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2E2FD89C" w14:textId="147F81A1" w:rsidR="007778E9" w:rsidRPr="00EC7AF9" w:rsidRDefault="007778E9" w:rsidP="007778E9">
            <w:pPr>
              <w:pStyle w:val="BodyText"/>
              <w:spacing w:before="119"/>
              <w:ind w:right="414"/>
              <w:rPr>
                <w:rFonts w:ascii="Century Gothic" w:hAnsi="Century Gothic"/>
                <w:b/>
                <w:sz w:val="20"/>
                <w:szCs w:val="20"/>
                <w:lang w:val="en-GB" w:eastAsia="en-US"/>
              </w:rPr>
            </w:pPr>
            <w:r w:rsidRPr="00EC7AF9">
              <w:rPr>
                <w:rFonts w:ascii="Century Gothic"/>
                <w:b/>
                <w:sz w:val="20"/>
              </w:rPr>
              <w:t>Shrublands</w:t>
            </w:r>
          </w:p>
        </w:tc>
        <w:tc>
          <w:tcPr>
            <w:tcW w:w="2064"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7C95A28C" w14:textId="7A9CC63E" w:rsidR="007778E9" w:rsidRPr="00EC7AF9" w:rsidRDefault="007778E9" w:rsidP="007778E9">
            <w:pPr>
              <w:pStyle w:val="BodyText"/>
              <w:spacing w:before="119"/>
              <w:ind w:right="414"/>
              <w:rPr>
                <w:rFonts w:ascii="Century Gothic" w:hAnsi="Century Gothic"/>
                <w:b/>
                <w:sz w:val="20"/>
                <w:szCs w:val="20"/>
                <w:lang w:val="en-GB" w:eastAsia="en-US"/>
              </w:rPr>
            </w:pPr>
            <w:r w:rsidRPr="00EC7AF9">
              <w:rPr>
                <w:rFonts w:ascii="Century Gothic" w:eastAsia="Century Gothic" w:hAnsi="Century Gothic" w:cs="Century Gothic"/>
                <w:b/>
                <w:bCs/>
                <w:spacing w:val="-1"/>
                <w:sz w:val="20"/>
                <w:szCs w:val="20"/>
              </w:rPr>
              <w:t>Non–woody</w:t>
            </w:r>
            <w:r w:rsidRPr="00EC7AF9">
              <w:rPr>
                <w:rFonts w:ascii="Century Gothic" w:eastAsia="Century Gothic" w:hAnsi="Century Gothic" w:cs="Century Gothic"/>
                <w:b/>
                <w:bCs/>
                <w:spacing w:val="-14"/>
                <w:sz w:val="20"/>
                <w:szCs w:val="20"/>
              </w:rPr>
              <w:t xml:space="preserve"> </w:t>
            </w:r>
            <w:r w:rsidRPr="00EC7AF9">
              <w:rPr>
                <w:rFonts w:ascii="Century Gothic" w:eastAsia="Century Gothic" w:hAnsi="Century Gothic" w:cs="Century Gothic"/>
                <w:b/>
                <w:bCs/>
                <w:spacing w:val="-1"/>
                <w:sz w:val="20"/>
                <w:szCs w:val="20"/>
              </w:rPr>
              <w:t>water</w:t>
            </w:r>
            <w:r w:rsidRPr="00EC7AF9">
              <w:rPr>
                <w:rFonts w:ascii="Century Gothic" w:eastAsia="Century Gothic" w:hAnsi="Century Gothic" w:cs="Century Gothic"/>
                <w:b/>
                <w:bCs/>
                <w:spacing w:val="-13"/>
                <w:sz w:val="20"/>
                <w:szCs w:val="20"/>
              </w:rPr>
              <w:t xml:space="preserve"> </w:t>
            </w:r>
            <w:r w:rsidRPr="00EC7AF9">
              <w:rPr>
                <w:rFonts w:ascii="Century Gothic" w:eastAsia="Century Gothic" w:hAnsi="Century Gothic" w:cs="Century Gothic"/>
                <w:b/>
                <w:bCs/>
                <w:spacing w:val="-1"/>
                <w:sz w:val="20"/>
                <w:szCs w:val="20"/>
              </w:rPr>
              <w:t>dependent</w:t>
            </w:r>
            <w:r w:rsidRPr="00EC7AF9">
              <w:rPr>
                <w:rFonts w:ascii="Century Gothic" w:eastAsia="Century Gothic" w:hAnsi="Century Gothic" w:cs="Century Gothic"/>
                <w:b/>
                <w:bCs/>
                <w:spacing w:val="31"/>
                <w:w w:val="99"/>
                <w:sz w:val="20"/>
                <w:szCs w:val="20"/>
              </w:rPr>
              <w:t xml:space="preserve"> </w:t>
            </w:r>
            <w:r w:rsidRPr="00EC7AF9">
              <w:rPr>
                <w:rFonts w:ascii="Century Gothic" w:eastAsia="Century Gothic" w:hAnsi="Century Gothic" w:cs="Century Gothic"/>
                <w:b/>
                <w:bCs/>
                <w:spacing w:val="-1"/>
                <w:sz w:val="20"/>
                <w:szCs w:val="20"/>
              </w:rPr>
              <w:t>vegetation</w:t>
            </w:r>
          </w:p>
        </w:tc>
      </w:tr>
      <w:tr w:rsidR="007778E9" w14:paraId="5529A170" w14:textId="77777777" w:rsidTr="00362E8F">
        <w:tc>
          <w:tcPr>
            <w:tcW w:w="2064" w:type="dxa"/>
          </w:tcPr>
          <w:tbl>
            <w:tblPr>
              <w:tblW w:w="0" w:type="auto"/>
              <w:tblBorders>
                <w:top w:val="nil"/>
                <w:left w:val="nil"/>
                <w:bottom w:val="nil"/>
                <w:right w:val="nil"/>
              </w:tblBorders>
              <w:tblLook w:val="0000" w:firstRow="0" w:lastRow="0" w:firstColumn="0" w:lastColumn="0" w:noHBand="0" w:noVBand="0"/>
            </w:tblPr>
            <w:tblGrid>
              <w:gridCol w:w="1848"/>
            </w:tblGrid>
            <w:tr w:rsidR="007778E9" w:rsidRPr="007778E9" w14:paraId="17A5FFE6" w14:textId="77777777" w:rsidTr="00362E8F">
              <w:trPr>
                <w:trHeight w:val="481"/>
              </w:trPr>
              <w:tc>
                <w:tcPr>
                  <w:tcW w:w="4123" w:type="dxa"/>
                </w:tcPr>
                <w:p w14:paraId="47976FBA" w14:textId="77777777" w:rsidR="007778E9" w:rsidRPr="0044024C" w:rsidRDefault="007778E9" w:rsidP="007778E9">
                  <w:pPr>
                    <w:autoSpaceDE w:val="0"/>
                    <w:autoSpaceDN w:val="0"/>
                    <w:adjustRightInd w:val="0"/>
                    <w:spacing w:after="0"/>
                    <w:jc w:val="left"/>
                    <w:rPr>
                      <w:rFonts w:ascii="Century Gothic" w:eastAsiaTheme="minorHAnsi" w:hAnsiTheme="minorHAnsi" w:cstheme="minorBidi"/>
                      <w:spacing w:val="-1"/>
                      <w:lang w:val="en-US" w:eastAsia="en-US"/>
                    </w:rPr>
                  </w:pPr>
                  <w:r w:rsidRPr="0044024C">
                    <w:rPr>
                      <w:rFonts w:ascii="Century Gothic" w:eastAsiaTheme="minorHAnsi" w:hAnsiTheme="minorHAnsi" w:cstheme="minorBidi"/>
                      <w:spacing w:val="-1"/>
                      <w:lang w:val="en-US" w:eastAsia="en-US"/>
                    </w:rPr>
                    <w:t xml:space="preserve">Maintain extent of water-dependent vegetation near river channels and on low-lying areas of the floodplain. Improve conditioni of black box and river red gum </w:t>
                  </w:r>
                </w:p>
              </w:tc>
            </w:tr>
          </w:tbl>
          <w:p w14:paraId="2A4F5218" w14:textId="77777777" w:rsidR="007778E9" w:rsidRPr="007778E9" w:rsidRDefault="007778E9" w:rsidP="007778E9">
            <w:pPr>
              <w:pStyle w:val="BodyText"/>
              <w:spacing w:before="119"/>
              <w:ind w:right="414"/>
              <w:rPr>
                <w:rFonts w:ascii="Century Gothic" w:hAnsi="Century Gothic"/>
                <w:b/>
                <w:color w:val="000000"/>
                <w:sz w:val="20"/>
                <w:szCs w:val="20"/>
                <w:lang w:val="en-GB" w:eastAsia="en-US"/>
              </w:rPr>
            </w:pPr>
          </w:p>
        </w:tc>
        <w:tc>
          <w:tcPr>
            <w:tcW w:w="2064" w:type="dxa"/>
            <w:tcBorders>
              <w:top w:val="single" w:sz="5" w:space="0" w:color="000000"/>
              <w:left w:val="single" w:sz="5" w:space="0" w:color="000000"/>
              <w:bottom w:val="single" w:sz="5" w:space="0" w:color="000000"/>
              <w:right w:val="single" w:sz="5" w:space="0" w:color="000000"/>
            </w:tcBorders>
          </w:tcPr>
          <w:p w14:paraId="0CF566CC" w14:textId="77777777" w:rsidR="007778E9" w:rsidRPr="007778E9" w:rsidRDefault="007778E9" w:rsidP="007778E9">
            <w:pPr>
              <w:pStyle w:val="TableParagraph"/>
              <w:rPr>
                <w:rFonts w:ascii="Century Gothic" w:eastAsia="Century Gothic" w:hAnsi="Century Gothic" w:cs="Century Gothic"/>
                <w:b/>
                <w:bCs/>
                <w:sz w:val="20"/>
                <w:szCs w:val="20"/>
              </w:rPr>
            </w:pPr>
          </w:p>
          <w:p w14:paraId="400D34D7" w14:textId="3D754B6B" w:rsidR="007778E9" w:rsidRPr="007778E9" w:rsidRDefault="007778E9" w:rsidP="007778E9">
            <w:pPr>
              <w:pStyle w:val="BodyText"/>
              <w:spacing w:before="119"/>
              <w:ind w:right="414"/>
              <w:rPr>
                <w:rFonts w:ascii="Century Gothic" w:hAnsi="Century Gothic"/>
                <w:b/>
                <w:color w:val="000000"/>
                <w:sz w:val="20"/>
                <w:szCs w:val="20"/>
                <w:lang w:val="en-GB" w:eastAsia="en-US"/>
              </w:rPr>
            </w:pPr>
            <w:r w:rsidRPr="007778E9">
              <w:rPr>
                <w:rFonts w:ascii="Century Gothic"/>
                <w:sz w:val="20"/>
                <w:szCs w:val="20"/>
              </w:rPr>
              <w:t>41,300</w:t>
            </w:r>
          </w:p>
        </w:tc>
        <w:tc>
          <w:tcPr>
            <w:tcW w:w="2064" w:type="dxa"/>
            <w:tcBorders>
              <w:top w:val="single" w:sz="5" w:space="0" w:color="000000"/>
              <w:left w:val="single" w:sz="5" w:space="0" w:color="000000"/>
              <w:bottom w:val="single" w:sz="5" w:space="0" w:color="000000"/>
              <w:right w:val="single" w:sz="5" w:space="0" w:color="000000"/>
            </w:tcBorders>
          </w:tcPr>
          <w:p w14:paraId="57DB2142" w14:textId="77777777" w:rsidR="007778E9" w:rsidRPr="007778E9" w:rsidRDefault="007778E9" w:rsidP="007778E9">
            <w:pPr>
              <w:pStyle w:val="TableParagraph"/>
              <w:rPr>
                <w:rFonts w:ascii="Century Gothic" w:eastAsia="Century Gothic" w:hAnsi="Century Gothic" w:cs="Century Gothic"/>
                <w:b/>
                <w:bCs/>
                <w:sz w:val="20"/>
                <w:szCs w:val="20"/>
              </w:rPr>
            </w:pPr>
          </w:p>
          <w:p w14:paraId="55B0F8F1" w14:textId="0C97D592" w:rsidR="007778E9" w:rsidRPr="007778E9" w:rsidRDefault="007778E9" w:rsidP="007778E9">
            <w:pPr>
              <w:pStyle w:val="BodyText"/>
              <w:spacing w:before="119"/>
              <w:ind w:right="414"/>
              <w:rPr>
                <w:rFonts w:ascii="Century Gothic" w:hAnsi="Century Gothic"/>
                <w:b/>
                <w:color w:val="000000"/>
                <w:sz w:val="20"/>
                <w:szCs w:val="20"/>
                <w:lang w:val="en-GB" w:eastAsia="en-US"/>
              </w:rPr>
            </w:pPr>
            <w:r w:rsidRPr="007778E9">
              <w:rPr>
                <w:rFonts w:ascii="Century Gothic"/>
                <w:sz w:val="20"/>
                <w:szCs w:val="20"/>
              </w:rPr>
              <w:t>58,000</w:t>
            </w:r>
          </w:p>
        </w:tc>
        <w:tc>
          <w:tcPr>
            <w:tcW w:w="2064" w:type="dxa"/>
            <w:tcBorders>
              <w:top w:val="single" w:sz="5" w:space="0" w:color="000000"/>
              <w:left w:val="single" w:sz="5" w:space="0" w:color="000000"/>
              <w:bottom w:val="single" w:sz="5" w:space="0" w:color="000000"/>
              <w:right w:val="single" w:sz="5" w:space="0" w:color="000000"/>
            </w:tcBorders>
          </w:tcPr>
          <w:p w14:paraId="37E8E76E" w14:textId="77777777" w:rsidR="007778E9" w:rsidRPr="007778E9" w:rsidRDefault="007778E9" w:rsidP="007778E9">
            <w:pPr>
              <w:pStyle w:val="TableParagraph"/>
              <w:spacing w:before="10"/>
              <w:rPr>
                <w:rFonts w:ascii="Century Gothic" w:eastAsia="Century Gothic" w:hAnsi="Century Gothic" w:cs="Century Gothic"/>
                <w:b/>
                <w:bCs/>
                <w:sz w:val="20"/>
                <w:szCs w:val="20"/>
              </w:rPr>
            </w:pPr>
          </w:p>
          <w:p w14:paraId="014B116B" w14:textId="7D0332EF" w:rsidR="007778E9" w:rsidRPr="007778E9" w:rsidRDefault="007778E9" w:rsidP="007778E9">
            <w:pPr>
              <w:pStyle w:val="BodyText"/>
              <w:spacing w:before="119"/>
              <w:ind w:right="414"/>
              <w:rPr>
                <w:rFonts w:ascii="Century Gothic" w:hAnsi="Century Gothic"/>
                <w:b/>
                <w:color w:val="000000"/>
                <w:sz w:val="20"/>
                <w:szCs w:val="20"/>
                <w:lang w:val="en-GB" w:eastAsia="en-US"/>
              </w:rPr>
            </w:pPr>
            <w:r w:rsidRPr="007778E9">
              <w:rPr>
                <w:rFonts w:ascii="Century Gothic"/>
                <w:spacing w:val="-1"/>
                <w:sz w:val="20"/>
                <w:szCs w:val="20"/>
              </w:rPr>
              <w:t>Lignum</w:t>
            </w:r>
            <w:r w:rsidRPr="007778E9">
              <w:rPr>
                <w:rFonts w:ascii="Century Gothic"/>
                <w:spacing w:val="-7"/>
                <w:sz w:val="20"/>
                <w:szCs w:val="20"/>
              </w:rPr>
              <w:t xml:space="preserve"> </w:t>
            </w:r>
            <w:r w:rsidRPr="007778E9">
              <w:rPr>
                <w:rFonts w:ascii="Century Gothic"/>
                <w:sz w:val="20"/>
                <w:szCs w:val="20"/>
              </w:rPr>
              <w:t>in</w:t>
            </w:r>
            <w:r w:rsidRPr="007778E9">
              <w:rPr>
                <w:rFonts w:ascii="Century Gothic"/>
                <w:spacing w:val="-6"/>
                <w:sz w:val="20"/>
                <w:szCs w:val="20"/>
              </w:rPr>
              <w:t xml:space="preserve"> </w:t>
            </w:r>
            <w:r w:rsidRPr="007778E9">
              <w:rPr>
                <w:rFonts w:ascii="Century Gothic"/>
                <w:sz w:val="20"/>
                <w:szCs w:val="20"/>
              </w:rPr>
              <w:t>the</w:t>
            </w:r>
            <w:r w:rsidRPr="007778E9">
              <w:rPr>
                <w:rFonts w:ascii="Century Gothic"/>
                <w:spacing w:val="27"/>
                <w:w w:val="99"/>
                <w:sz w:val="20"/>
                <w:szCs w:val="20"/>
              </w:rPr>
              <w:t xml:space="preserve"> </w:t>
            </w:r>
            <w:r w:rsidRPr="007778E9">
              <w:rPr>
                <w:rFonts w:ascii="Century Gothic"/>
                <w:sz w:val="20"/>
                <w:szCs w:val="20"/>
              </w:rPr>
              <w:t>Lower</w:t>
            </w:r>
            <w:r w:rsidRPr="007778E9">
              <w:rPr>
                <w:rFonts w:ascii="Century Gothic"/>
                <w:spacing w:val="-15"/>
                <w:sz w:val="20"/>
                <w:szCs w:val="20"/>
              </w:rPr>
              <w:t xml:space="preserve"> </w:t>
            </w:r>
            <w:r w:rsidRPr="007778E9">
              <w:rPr>
                <w:rFonts w:ascii="Century Gothic"/>
                <w:spacing w:val="-1"/>
                <w:sz w:val="20"/>
                <w:szCs w:val="20"/>
              </w:rPr>
              <w:t>Lachlan</w:t>
            </w:r>
          </w:p>
        </w:tc>
        <w:tc>
          <w:tcPr>
            <w:tcW w:w="2064" w:type="dxa"/>
            <w:tcBorders>
              <w:top w:val="single" w:sz="5" w:space="0" w:color="000000"/>
              <w:left w:val="single" w:sz="5" w:space="0" w:color="000000"/>
              <w:bottom w:val="single" w:sz="5" w:space="0" w:color="000000"/>
              <w:right w:val="single" w:sz="5" w:space="0" w:color="000000"/>
            </w:tcBorders>
          </w:tcPr>
          <w:p w14:paraId="37E7DD82" w14:textId="7EC60211" w:rsidR="007778E9" w:rsidRPr="007778E9" w:rsidRDefault="007778E9" w:rsidP="007778E9">
            <w:pPr>
              <w:pStyle w:val="BodyText"/>
              <w:spacing w:before="119"/>
              <w:ind w:right="414"/>
              <w:rPr>
                <w:rFonts w:ascii="Century Gothic" w:hAnsi="Century Gothic"/>
                <w:b/>
                <w:color w:val="000000"/>
                <w:sz w:val="20"/>
                <w:szCs w:val="20"/>
                <w:lang w:val="en-GB" w:eastAsia="en-US"/>
              </w:rPr>
            </w:pPr>
            <w:r w:rsidRPr="007778E9">
              <w:rPr>
                <w:rFonts w:ascii="Century Gothic"/>
                <w:spacing w:val="-1"/>
                <w:sz w:val="20"/>
                <w:szCs w:val="20"/>
              </w:rPr>
              <w:t>Closely</w:t>
            </w:r>
            <w:r w:rsidRPr="007778E9">
              <w:rPr>
                <w:rFonts w:ascii="Century Gothic"/>
                <w:spacing w:val="6"/>
                <w:sz w:val="20"/>
                <w:szCs w:val="20"/>
              </w:rPr>
              <w:t xml:space="preserve"> </w:t>
            </w:r>
            <w:r w:rsidRPr="007778E9">
              <w:rPr>
                <w:rFonts w:ascii="Century Gothic"/>
                <w:sz w:val="20"/>
                <w:szCs w:val="20"/>
              </w:rPr>
              <w:t>fringing</w:t>
            </w:r>
            <w:r w:rsidRPr="007778E9">
              <w:rPr>
                <w:rFonts w:ascii="Century Gothic"/>
                <w:spacing w:val="8"/>
                <w:sz w:val="20"/>
                <w:szCs w:val="20"/>
              </w:rPr>
              <w:t xml:space="preserve"> </w:t>
            </w:r>
            <w:r w:rsidRPr="007778E9">
              <w:rPr>
                <w:rFonts w:ascii="Century Gothic"/>
                <w:spacing w:val="-1"/>
                <w:sz w:val="20"/>
                <w:szCs w:val="20"/>
              </w:rPr>
              <w:t>or</w:t>
            </w:r>
            <w:r w:rsidRPr="007778E9">
              <w:rPr>
                <w:rFonts w:ascii="Century Gothic"/>
                <w:spacing w:val="10"/>
                <w:sz w:val="20"/>
                <w:szCs w:val="20"/>
              </w:rPr>
              <w:t xml:space="preserve"> </w:t>
            </w:r>
            <w:r w:rsidRPr="007778E9">
              <w:rPr>
                <w:rFonts w:ascii="Century Gothic"/>
                <w:sz w:val="20"/>
                <w:szCs w:val="20"/>
              </w:rPr>
              <w:t>occurring</w:t>
            </w:r>
            <w:r w:rsidRPr="007778E9">
              <w:rPr>
                <w:rFonts w:ascii="Century Gothic"/>
                <w:spacing w:val="8"/>
                <w:sz w:val="20"/>
                <w:szCs w:val="20"/>
              </w:rPr>
              <w:t xml:space="preserve"> </w:t>
            </w:r>
            <w:r w:rsidRPr="007778E9">
              <w:rPr>
                <w:rFonts w:ascii="Century Gothic"/>
                <w:spacing w:val="-1"/>
                <w:sz w:val="20"/>
                <w:szCs w:val="20"/>
              </w:rPr>
              <w:t>within</w:t>
            </w:r>
            <w:r w:rsidRPr="007778E9">
              <w:rPr>
                <w:rFonts w:ascii="Century Gothic"/>
                <w:spacing w:val="8"/>
                <w:sz w:val="20"/>
                <w:szCs w:val="20"/>
              </w:rPr>
              <w:t xml:space="preserve"> </w:t>
            </w:r>
            <w:r w:rsidRPr="007778E9">
              <w:rPr>
                <w:rFonts w:ascii="Century Gothic"/>
                <w:sz w:val="20"/>
                <w:szCs w:val="20"/>
              </w:rPr>
              <w:t>the</w:t>
            </w:r>
            <w:r w:rsidRPr="007778E9">
              <w:rPr>
                <w:rFonts w:ascii="Century Gothic"/>
                <w:spacing w:val="30"/>
                <w:w w:val="99"/>
                <w:sz w:val="20"/>
                <w:szCs w:val="20"/>
              </w:rPr>
              <w:t xml:space="preserve"> </w:t>
            </w:r>
            <w:r w:rsidRPr="007778E9">
              <w:rPr>
                <w:rFonts w:ascii="Century Gothic"/>
                <w:spacing w:val="-1"/>
                <w:sz w:val="20"/>
                <w:szCs w:val="20"/>
              </w:rPr>
              <w:t>Lachlan</w:t>
            </w:r>
            <w:r w:rsidRPr="007778E9">
              <w:rPr>
                <w:rFonts w:ascii="Century Gothic"/>
                <w:spacing w:val="27"/>
                <w:sz w:val="20"/>
                <w:szCs w:val="20"/>
              </w:rPr>
              <w:t xml:space="preserve"> </w:t>
            </w:r>
            <w:r w:rsidRPr="007778E9">
              <w:rPr>
                <w:rFonts w:ascii="Century Gothic"/>
                <w:spacing w:val="-1"/>
                <w:sz w:val="20"/>
                <w:szCs w:val="20"/>
              </w:rPr>
              <w:t>River</w:t>
            </w:r>
            <w:r w:rsidRPr="007778E9">
              <w:rPr>
                <w:rFonts w:ascii="Century Gothic"/>
                <w:spacing w:val="26"/>
                <w:sz w:val="20"/>
                <w:szCs w:val="20"/>
              </w:rPr>
              <w:t xml:space="preserve"> </w:t>
            </w:r>
            <w:r w:rsidRPr="007778E9">
              <w:rPr>
                <w:rFonts w:ascii="Century Gothic"/>
                <w:sz w:val="20"/>
                <w:szCs w:val="20"/>
              </w:rPr>
              <w:t>and</w:t>
            </w:r>
            <w:r w:rsidRPr="007778E9">
              <w:rPr>
                <w:rFonts w:ascii="Century Gothic"/>
                <w:spacing w:val="26"/>
                <w:sz w:val="20"/>
                <w:szCs w:val="20"/>
              </w:rPr>
              <w:t xml:space="preserve"> </w:t>
            </w:r>
            <w:r w:rsidRPr="007778E9">
              <w:rPr>
                <w:rFonts w:ascii="Century Gothic"/>
                <w:spacing w:val="-1"/>
                <w:sz w:val="20"/>
                <w:szCs w:val="20"/>
              </w:rPr>
              <w:t>Willandra</w:t>
            </w:r>
            <w:r w:rsidRPr="007778E9">
              <w:rPr>
                <w:rFonts w:ascii="Century Gothic"/>
                <w:spacing w:val="26"/>
                <w:sz w:val="20"/>
                <w:szCs w:val="20"/>
              </w:rPr>
              <w:t xml:space="preserve"> </w:t>
            </w:r>
            <w:r w:rsidRPr="007778E9">
              <w:rPr>
                <w:rFonts w:ascii="Century Gothic"/>
                <w:sz w:val="20"/>
                <w:szCs w:val="20"/>
              </w:rPr>
              <w:t>Creek;</w:t>
            </w:r>
            <w:r w:rsidRPr="007778E9">
              <w:rPr>
                <w:rFonts w:ascii="Century Gothic"/>
                <w:spacing w:val="29"/>
                <w:w w:val="99"/>
                <w:sz w:val="20"/>
                <w:szCs w:val="20"/>
              </w:rPr>
              <w:t xml:space="preserve"> </w:t>
            </w:r>
            <w:r w:rsidRPr="007778E9">
              <w:rPr>
                <w:rFonts w:ascii="Century Gothic"/>
                <w:sz w:val="20"/>
                <w:szCs w:val="20"/>
              </w:rPr>
              <w:t>and</w:t>
            </w:r>
            <w:r w:rsidRPr="007778E9">
              <w:rPr>
                <w:rFonts w:ascii="Century Gothic"/>
                <w:spacing w:val="16"/>
                <w:sz w:val="20"/>
                <w:szCs w:val="20"/>
              </w:rPr>
              <w:t xml:space="preserve"> </w:t>
            </w:r>
            <w:r w:rsidRPr="007778E9">
              <w:rPr>
                <w:rFonts w:ascii="Century Gothic"/>
                <w:sz w:val="20"/>
                <w:szCs w:val="20"/>
              </w:rPr>
              <w:t>Common</w:t>
            </w:r>
            <w:r w:rsidRPr="007778E9">
              <w:rPr>
                <w:rFonts w:ascii="Century Gothic"/>
                <w:spacing w:val="18"/>
                <w:sz w:val="20"/>
                <w:szCs w:val="20"/>
              </w:rPr>
              <w:t xml:space="preserve"> </w:t>
            </w:r>
            <w:r w:rsidRPr="007778E9">
              <w:rPr>
                <w:rFonts w:ascii="Century Gothic"/>
                <w:sz w:val="20"/>
                <w:szCs w:val="20"/>
              </w:rPr>
              <w:t>reed</w:t>
            </w:r>
            <w:r w:rsidRPr="007778E9">
              <w:rPr>
                <w:rFonts w:ascii="Century Gothic"/>
                <w:spacing w:val="18"/>
                <w:sz w:val="20"/>
                <w:szCs w:val="20"/>
              </w:rPr>
              <w:t xml:space="preserve"> </w:t>
            </w:r>
            <w:r w:rsidRPr="007778E9">
              <w:rPr>
                <w:rFonts w:ascii="Century Gothic"/>
                <w:sz w:val="20"/>
                <w:szCs w:val="20"/>
              </w:rPr>
              <w:t>and</w:t>
            </w:r>
            <w:r w:rsidRPr="007778E9">
              <w:rPr>
                <w:rFonts w:ascii="Century Gothic"/>
                <w:spacing w:val="20"/>
                <w:sz w:val="20"/>
                <w:szCs w:val="20"/>
              </w:rPr>
              <w:t xml:space="preserve"> </w:t>
            </w:r>
            <w:r w:rsidRPr="007778E9">
              <w:rPr>
                <w:rFonts w:ascii="Century Gothic"/>
                <w:spacing w:val="-1"/>
                <w:sz w:val="20"/>
                <w:szCs w:val="20"/>
              </w:rPr>
              <w:t>Cumbungi</w:t>
            </w:r>
            <w:r w:rsidRPr="007778E9">
              <w:rPr>
                <w:rFonts w:ascii="Century Gothic"/>
                <w:spacing w:val="18"/>
                <w:sz w:val="20"/>
                <w:szCs w:val="20"/>
              </w:rPr>
              <w:t xml:space="preserve"> </w:t>
            </w:r>
            <w:r w:rsidRPr="007778E9">
              <w:rPr>
                <w:rFonts w:ascii="Century Gothic"/>
                <w:sz w:val="20"/>
                <w:szCs w:val="20"/>
              </w:rPr>
              <w:t>in</w:t>
            </w:r>
            <w:r w:rsidRPr="007778E9">
              <w:rPr>
                <w:rFonts w:ascii="Century Gothic"/>
                <w:spacing w:val="25"/>
                <w:w w:val="99"/>
                <w:sz w:val="20"/>
                <w:szCs w:val="20"/>
              </w:rPr>
              <w:t xml:space="preserve"> </w:t>
            </w:r>
            <w:r w:rsidRPr="007778E9">
              <w:rPr>
                <w:rFonts w:ascii="Century Gothic"/>
                <w:sz w:val="20"/>
                <w:szCs w:val="20"/>
              </w:rPr>
              <w:t>the</w:t>
            </w:r>
            <w:r w:rsidRPr="007778E9">
              <w:rPr>
                <w:rFonts w:ascii="Century Gothic"/>
                <w:spacing w:val="-10"/>
                <w:sz w:val="20"/>
                <w:szCs w:val="20"/>
              </w:rPr>
              <w:t xml:space="preserve"> </w:t>
            </w:r>
            <w:r w:rsidRPr="007778E9">
              <w:rPr>
                <w:rFonts w:ascii="Century Gothic"/>
                <w:spacing w:val="-1"/>
                <w:sz w:val="20"/>
                <w:szCs w:val="20"/>
              </w:rPr>
              <w:t>Great</w:t>
            </w:r>
            <w:r w:rsidRPr="007778E9">
              <w:rPr>
                <w:rFonts w:ascii="Century Gothic"/>
                <w:spacing w:val="-8"/>
                <w:sz w:val="20"/>
                <w:szCs w:val="20"/>
              </w:rPr>
              <w:t xml:space="preserve"> </w:t>
            </w:r>
            <w:r w:rsidRPr="007778E9">
              <w:rPr>
                <w:rFonts w:ascii="Century Gothic"/>
                <w:spacing w:val="-1"/>
                <w:sz w:val="20"/>
                <w:szCs w:val="20"/>
              </w:rPr>
              <w:t>Cumbung</w:t>
            </w:r>
            <w:r w:rsidRPr="007778E9">
              <w:rPr>
                <w:rFonts w:ascii="Century Gothic"/>
                <w:spacing w:val="-9"/>
                <w:sz w:val="20"/>
                <w:szCs w:val="20"/>
              </w:rPr>
              <w:t xml:space="preserve"> </w:t>
            </w:r>
            <w:r w:rsidRPr="007778E9">
              <w:rPr>
                <w:rFonts w:ascii="Century Gothic"/>
                <w:sz w:val="20"/>
                <w:szCs w:val="20"/>
              </w:rPr>
              <w:t>Swamp</w:t>
            </w:r>
          </w:p>
        </w:tc>
      </w:tr>
    </w:tbl>
    <w:p w14:paraId="4AB55B72" w14:textId="77777777" w:rsidR="007778E9" w:rsidRDefault="007778E9" w:rsidP="00FB281C">
      <w:pPr>
        <w:pStyle w:val="BodyText"/>
        <w:spacing w:before="119"/>
        <w:ind w:right="414"/>
        <w:rPr>
          <w:rFonts w:ascii="Century Gothic" w:hAnsi="Century Gothic"/>
          <w:b/>
          <w:color w:val="000000"/>
          <w:sz w:val="20"/>
          <w:szCs w:val="20"/>
          <w:lang w:val="en-GB" w:eastAsia="en-US"/>
        </w:rPr>
      </w:pPr>
    </w:p>
    <w:p w14:paraId="2F918DD9" w14:textId="77777777" w:rsidR="00A55DFA" w:rsidRPr="00A81358" w:rsidRDefault="00A55DFA" w:rsidP="00A55DFA">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Maintain the current extent of water-dependent vegetation near river channels and on low-lying areas of the floodplain.</w:t>
      </w:r>
    </w:p>
    <w:p w14:paraId="7DFB7E6B" w14:textId="77777777" w:rsidR="00A55DFA" w:rsidRPr="00A81358" w:rsidRDefault="00A55DFA" w:rsidP="00A55DFA">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Improve condition of black box, river red gum and lignum shrublands. Improved recruitment of trees within black box and river red gum communities.</w:t>
      </w:r>
    </w:p>
    <w:p w14:paraId="342DBEBD" w14:textId="77777777" w:rsidR="00A55DFA" w:rsidRDefault="00A55DFA" w:rsidP="00A55DFA">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Increased periods of growth for non-woody vegetation communities that closely fringe or occur within the river and creek channels, and for common reed and cumbungi in the Great Cumbung Swamp.</w:t>
      </w:r>
    </w:p>
    <w:p w14:paraId="4FBC64B7" w14:textId="77777777" w:rsidR="007778E9" w:rsidRDefault="007778E9" w:rsidP="00FB281C">
      <w:pPr>
        <w:pStyle w:val="BodyText"/>
        <w:spacing w:before="119"/>
        <w:ind w:right="414"/>
        <w:rPr>
          <w:rFonts w:ascii="Century Gothic" w:hAnsi="Century Gothic"/>
          <w:b/>
          <w:color w:val="000000"/>
          <w:sz w:val="20"/>
          <w:szCs w:val="20"/>
          <w:lang w:val="en-GB" w:eastAsia="en-US"/>
        </w:rPr>
      </w:pPr>
    </w:p>
    <w:p w14:paraId="2DF30EF6" w14:textId="7D152994" w:rsidR="00FB281C" w:rsidRDefault="00FB281C" w:rsidP="007778E9">
      <w:pPr>
        <w:pStyle w:val="BodyText"/>
        <w:spacing w:before="119"/>
        <w:ind w:right="414"/>
        <w:rPr>
          <w:rFonts w:ascii="Century Gothic"/>
          <w:b/>
          <w:spacing w:val="-1"/>
        </w:rPr>
      </w:pPr>
    </w:p>
    <w:p w14:paraId="6091C2DD" w14:textId="77777777" w:rsidR="00FB281C" w:rsidRDefault="00FB281C" w:rsidP="00B51AC9">
      <w:pPr>
        <w:spacing w:before="122"/>
        <w:ind w:right="414"/>
        <w:rPr>
          <w:rFonts w:ascii="Century Gothic" w:eastAsia="Century Gothic" w:hAnsi="Century Gothic" w:cs="Century Gothic"/>
        </w:rPr>
      </w:pPr>
      <w:r>
        <w:rPr>
          <w:rFonts w:ascii="Century Gothic"/>
          <w:b/>
          <w:spacing w:val="-1"/>
        </w:rPr>
        <w:t>Black</w:t>
      </w:r>
      <w:r>
        <w:rPr>
          <w:rFonts w:ascii="Century Gothic"/>
          <w:b/>
          <w:spacing w:val="-11"/>
        </w:rPr>
        <w:t xml:space="preserve"> </w:t>
      </w:r>
      <w:r>
        <w:rPr>
          <w:rFonts w:ascii="Century Gothic"/>
          <w:b/>
        </w:rPr>
        <w:t>box</w:t>
      </w:r>
      <w:r>
        <w:rPr>
          <w:rFonts w:ascii="Century Gothic"/>
          <w:b/>
          <w:spacing w:val="-9"/>
        </w:rPr>
        <w:t xml:space="preserve"> </w:t>
      </w:r>
      <w:r>
        <w:rPr>
          <w:rFonts w:ascii="Century Gothic"/>
          <w:b/>
          <w:spacing w:val="-1"/>
        </w:rPr>
        <w:t>condition</w:t>
      </w:r>
    </w:p>
    <w:tbl>
      <w:tblPr>
        <w:tblW w:w="0" w:type="auto"/>
        <w:tblInd w:w="215" w:type="dxa"/>
        <w:tblLayout w:type="fixed"/>
        <w:tblCellMar>
          <w:left w:w="0" w:type="dxa"/>
          <w:right w:w="0" w:type="dxa"/>
        </w:tblCellMar>
        <w:tblLook w:val="01E0" w:firstRow="1" w:lastRow="1" w:firstColumn="1" w:lastColumn="1" w:noHBand="0" w:noVBand="0"/>
      </w:tblPr>
      <w:tblGrid>
        <w:gridCol w:w="3473"/>
        <w:gridCol w:w="3473"/>
        <w:gridCol w:w="2693"/>
      </w:tblGrid>
      <w:tr w:rsidR="00EC7AF9" w:rsidRPr="00EC7AF9" w14:paraId="47591132" w14:textId="77777777" w:rsidTr="00EC7AF9">
        <w:trPr>
          <w:trHeight w:hRule="exact" w:val="430"/>
        </w:trPr>
        <w:tc>
          <w:tcPr>
            <w:tcW w:w="6946" w:type="dxa"/>
            <w:gridSpan w:val="2"/>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7E64B792" w14:textId="77777777" w:rsidR="00FB281C" w:rsidRPr="00EC7AF9" w:rsidRDefault="00FB281C" w:rsidP="00783086">
            <w:pPr>
              <w:pStyle w:val="TableParagraph"/>
              <w:spacing w:before="71"/>
              <w:ind w:left="2149"/>
              <w:rPr>
                <w:rFonts w:ascii="Century Gothic" w:eastAsia="Century Gothic" w:hAnsi="Century Gothic" w:cs="Century Gothic"/>
                <w:sz w:val="20"/>
                <w:szCs w:val="20"/>
              </w:rPr>
            </w:pPr>
            <w:r w:rsidRPr="00EC7AF9">
              <w:rPr>
                <w:rFonts w:ascii="Century Gothic"/>
                <w:b/>
                <w:spacing w:val="-1"/>
                <w:sz w:val="20"/>
              </w:rPr>
              <w:t>Vegetation</w:t>
            </w:r>
            <w:r w:rsidRPr="00EC7AF9">
              <w:rPr>
                <w:rFonts w:ascii="Century Gothic"/>
                <w:b/>
                <w:spacing w:val="-11"/>
                <w:sz w:val="20"/>
              </w:rPr>
              <w:t xml:space="preserve"> </w:t>
            </w:r>
            <w:r w:rsidRPr="00EC7AF9">
              <w:rPr>
                <w:rFonts w:ascii="Century Gothic"/>
                <w:b/>
                <w:spacing w:val="-1"/>
                <w:sz w:val="20"/>
              </w:rPr>
              <w:t>condition</w:t>
            </w:r>
            <w:r w:rsidRPr="00EC7AF9">
              <w:rPr>
                <w:rFonts w:ascii="Century Gothic"/>
                <w:b/>
                <w:spacing w:val="-14"/>
                <w:sz w:val="20"/>
              </w:rPr>
              <w:t xml:space="preserve"> </w:t>
            </w:r>
            <w:r w:rsidRPr="00EC7AF9">
              <w:rPr>
                <w:rFonts w:ascii="Century Gothic"/>
                <w:b/>
                <w:sz w:val="20"/>
              </w:rPr>
              <w:t>score</w:t>
            </w:r>
          </w:p>
        </w:tc>
        <w:tc>
          <w:tcPr>
            <w:tcW w:w="2693" w:type="dxa"/>
            <w:vMerge w:val="restart"/>
            <w:tcBorders>
              <w:top w:val="single" w:sz="5" w:space="0" w:color="000000"/>
              <w:left w:val="single" w:sz="5" w:space="0" w:color="000000"/>
              <w:right w:val="single" w:sz="5" w:space="0" w:color="000000"/>
            </w:tcBorders>
            <w:shd w:val="clear" w:color="auto" w:fill="B2A1C7" w:themeFill="accent4" w:themeFillTint="99"/>
          </w:tcPr>
          <w:p w14:paraId="78E369A7" w14:textId="77777777" w:rsidR="00FB281C" w:rsidRPr="00EC7AF9" w:rsidRDefault="00FB281C" w:rsidP="00783086">
            <w:pPr>
              <w:pStyle w:val="TableParagraph"/>
              <w:spacing w:before="2" w:line="276" w:lineRule="auto"/>
              <w:ind w:left="301" w:right="299"/>
              <w:jc w:val="center"/>
              <w:rPr>
                <w:rFonts w:ascii="Century Gothic" w:eastAsia="Century Gothic" w:hAnsi="Century Gothic" w:cs="Century Gothic"/>
                <w:sz w:val="20"/>
                <w:szCs w:val="20"/>
              </w:rPr>
            </w:pPr>
            <w:r w:rsidRPr="00EC7AF9">
              <w:rPr>
                <w:rFonts w:ascii="Century Gothic"/>
                <w:b/>
                <w:spacing w:val="-1"/>
                <w:sz w:val="20"/>
              </w:rPr>
              <w:t>Percent</w:t>
            </w:r>
            <w:r w:rsidRPr="00EC7AF9">
              <w:rPr>
                <w:rFonts w:ascii="Century Gothic"/>
                <w:b/>
                <w:spacing w:val="-8"/>
                <w:sz w:val="20"/>
              </w:rPr>
              <w:t xml:space="preserve"> </w:t>
            </w:r>
            <w:r w:rsidRPr="00EC7AF9">
              <w:rPr>
                <w:rFonts w:ascii="Century Gothic"/>
                <w:b/>
                <w:spacing w:val="-1"/>
                <w:sz w:val="20"/>
              </w:rPr>
              <w:t>of</w:t>
            </w:r>
            <w:r w:rsidRPr="00EC7AF9">
              <w:rPr>
                <w:rFonts w:ascii="Century Gothic"/>
                <w:b/>
                <w:spacing w:val="-9"/>
                <w:sz w:val="20"/>
              </w:rPr>
              <w:t xml:space="preserve"> </w:t>
            </w:r>
            <w:r w:rsidRPr="00EC7AF9">
              <w:rPr>
                <w:rFonts w:ascii="Century Gothic"/>
                <w:b/>
                <w:spacing w:val="-1"/>
                <w:sz w:val="20"/>
              </w:rPr>
              <w:t>vegetation</w:t>
            </w:r>
            <w:r w:rsidRPr="00EC7AF9">
              <w:rPr>
                <w:rFonts w:ascii="Century Gothic"/>
                <w:b/>
                <w:spacing w:val="29"/>
                <w:w w:val="99"/>
                <w:sz w:val="20"/>
              </w:rPr>
              <w:t xml:space="preserve"> </w:t>
            </w:r>
            <w:r w:rsidRPr="00EC7AF9">
              <w:rPr>
                <w:rFonts w:ascii="Century Gothic"/>
                <w:b/>
                <w:sz w:val="20"/>
              </w:rPr>
              <w:t>assessed</w:t>
            </w:r>
            <w:r w:rsidRPr="00EC7AF9">
              <w:rPr>
                <w:rFonts w:ascii="Century Gothic"/>
                <w:b/>
                <w:spacing w:val="-10"/>
                <w:sz w:val="20"/>
              </w:rPr>
              <w:t xml:space="preserve"> </w:t>
            </w:r>
            <w:r w:rsidRPr="00EC7AF9">
              <w:rPr>
                <w:rFonts w:ascii="Century Gothic"/>
                <w:b/>
                <w:spacing w:val="-1"/>
                <w:sz w:val="20"/>
              </w:rPr>
              <w:t>(within</w:t>
            </w:r>
            <w:r w:rsidRPr="00EC7AF9">
              <w:rPr>
                <w:rFonts w:ascii="Century Gothic"/>
                <w:b/>
                <w:spacing w:val="-10"/>
                <w:sz w:val="20"/>
              </w:rPr>
              <w:t xml:space="preserve"> </w:t>
            </w:r>
            <w:r w:rsidRPr="00EC7AF9">
              <w:rPr>
                <w:rFonts w:ascii="Century Gothic"/>
                <w:b/>
                <w:sz w:val="20"/>
              </w:rPr>
              <w:t>the</w:t>
            </w:r>
            <w:r w:rsidRPr="00EC7AF9">
              <w:rPr>
                <w:rFonts w:ascii="Century Gothic"/>
                <w:b/>
                <w:spacing w:val="26"/>
                <w:w w:val="99"/>
                <w:sz w:val="20"/>
              </w:rPr>
              <w:t xml:space="preserve"> </w:t>
            </w:r>
            <w:r w:rsidRPr="00EC7AF9">
              <w:rPr>
                <w:rFonts w:ascii="Century Gothic"/>
                <w:b/>
                <w:spacing w:val="-1"/>
                <w:sz w:val="20"/>
              </w:rPr>
              <w:t>managed</w:t>
            </w:r>
            <w:r w:rsidRPr="00EC7AF9">
              <w:rPr>
                <w:rFonts w:ascii="Century Gothic"/>
                <w:b/>
                <w:spacing w:val="-22"/>
                <w:sz w:val="20"/>
              </w:rPr>
              <w:t xml:space="preserve"> </w:t>
            </w:r>
            <w:r w:rsidRPr="00EC7AF9">
              <w:rPr>
                <w:rFonts w:ascii="Century Gothic"/>
                <w:b/>
                <w:spacing w:val="-1"/>
                <w:sz w:val="20"/>
              </w:rPr>
              <w:t>floodplain)</w:t>
            </w:r>
          </w:p>
        </w:tc>
      </w:tr>
      <w:tr w:rsidR="00EC7AF9" w:rsidRPr="00EC7AF9" w14:paraId="5FC8A9AC" w14:textId="77777777" w:rsidTr="00EC7AF9">
        <w:trPr>
          <w:trHeight w:hRule="exact" w:val="427"/>
        </w:trPr>
        <w:tc>
          <w:tcPr>
            <w:tcW w:w="3473"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3EF589CD" w14:textId="77777777" w:rsidR="00FB281C" w:rsidRPr="00EC7AF9" w:rsidRDefault="00FB281C" w:rsidP="00783086">
            <w:pPr>
              <w:pStyle w:val="TableParagraph"/>
              <w:spacing w:before="69"/>
              <w:ind w:right="2"/>
              <w:jc w:val="center"/>
              <w:rPr>
                <w:rFonts w:ascii="Century Gothic" w:eastAsia="Century Gothic" w:hAnsi="Century Gothic" w:cs="Century Gothic"/>
                <w:sz w:val="20"/>
                <w:szCs w:val="20"/>
              </w:rPr>
            </w:pPr>
            <w:r w:rsidRPr="00EC7AF9">
              <w:rPr>
                <w:rFonts w:ascii="Century Gothic" w:eastAsia="Century Gothic" w:hAnsi="Century Gothic" w:cs="Century Gothic"/>
                <w:b/>
                <w:bCs/>
                <w:sz w:val="20"/>
                <w:szCs w:val="20"/>
              </w:rPr>
              <w:t>0</w:t>
            </w:r>
            <w:r w:rsidRPr="00EC7AF9">
              <w:rPr>
                <w:rFonts w:ascii="Century Gothic" w:eastAsia="Century Gothic" w:hAnsi="Century Gothic" w:cs="Century Gothic"/>
                <w:b/>
                <w:bCs/>
                <w:spacing w:val="-6"/>
                <w:sz w:val="20"/>
                <w:szCs w:val="20"/>
              </w:rPr>
              <w:t xml:space="preserve"> </w:t>
            </w:r>
            <w:r w:rsidRPr="00EC7AF9">
              <w:rPr>
                <w:rFonts w:ascii="Century Gothic" w:eastAsia="Century Gothic" w:hAnsi="Century Gothic" w:cs="Century Gothic"/>
                <w:b/>
                <w:bCs/>
                <w:sz w:val="20"/>
                <w:szCs w:val="20"/>
              </w:rPr>
              <w:t>–6</w:t>
            </w:r>
          </w:p>
        </w:tc>
        <w:tc>
          <w:tcPr>
            <w:tcW w:w="3473"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6CB440C2" w14:textId="77777777" w:rsidR="00FB281C" w:rsidRPr="00EC7AF9" w:rsidRDefault="00FB281C" w:rsidP="00783086">
            <w:pPr>
              <w:pStyle w:val="TableParagraph"/>
              <w:spacing w:before="69"/>
              <w:ind w:left="4"/>
              <w:jc w:val="center"/>
              <w:rPr>
                <w:rFonts w:ascii="Century Gothic" w:eastAsia="Century Gothic" w:hAnsi="Century Gothic" w:cs="Century Gothic"/>
                <w:sz w:val="20"/>
                <w:szCs w:val="20"/>
              </w:rPr>
            </w:pPr>
            <w:r w:rsidRPr="00EC7AF9">
              <w:rPr>
                <w:rFonts w:ascii="Century Gothic" w:eastAsia="Century Gothic" w:hAnsi="Century Gothic" w:cs="Century Gothic"/>
                <w:b/>
                <w:bCs/>
                <w:sz w:val="20"/>
                <w:szCs w:val="20"/>
              </w:rPr>
              <w:t>&gt;6</w:t>
            </w:r>
            <w:r w:rsidRPr="00EC7AF9">
              <w:rPr>
                <w:rFonts w:ascii="Century Gothic" w:eastAsia="Century Gothic" w:hAnsi="Century Gothic" w:cs="Century Gothic"/>
                <w:b/>
                <w:bCs/>
                <w:spacing w:val="-8"/>
                <w:sz w:val="20"/>
                <w:szCs w:val="20"/>
              </w:rPr>
              <w:t xml:space="preserve"> </w:t>
            </w:r>
            <w:r w:rsidRPr="00EC7AF9">
              <w:rPr>
                <w:rFonts w:ascii="Century Gothic" w:eastAsia="Century Gothic" w:hAnsi="Century Gothic" w:cs="Century Gothic"/>
                <w:b/>
                <w:bCs/>
                <w:spacing w:val="1"/>
                <w:sz w:val="20"/>
                <w:szCs w:val="20"/>
              </w:rPr>
              <w:t>–10</w:t>
            </w:r>
          </w:p>
        </w:tc>
        <w:tc>
          <w:tcPr>
            <w:tcW w:w="2693" w:type="dxa"/>
            <w:vMerge/>
            <w:tcBorders>
              <w:left w:val="single" w:sz="5" w:space="0" w:color="000000"/>
              <w:bottom w:val="single" w:sz="5" w:space="0" w:color="000000"/>
              <w:right w:val="single" w:sz="5" w:space="0" w:color="000000"/>
            </w:tcBorders>
            <w:shd w:val="clear" w:color="auto" w:fill="B2A1C7" w:themeFill="accent4" w:themeFillTint="99"/>
          </w:tcPr>
          <w:p w14:paraId="5A2530A9" w14:textId="77777777" w:rsidR="00FB281C" w:rsidRPr="00EC7AF9" w:rsidRDefault="00FB281C" w:rsidP="00783086"/>
        </w:tc>
      </w:tr>
      <w:tr w:rsidR="00FB281C" w14:paraId="3C2B77F0" w14:textId="77777777" w:rsidTr="00783086">
        <w:trPr>
          <w:trHeight w:hRule="exact" w:val="475"/>
        </w:trPr>
        <w:tc>
          <w:tcPr>
            <w:tcW w:w="3473" w:type="dxa"/>
            <w:tcBorders>
              <w:top w:val="single" w:sz="5" w:space="0" w:color="000000"/>
              <w:left w:val="single" w:sz="5" w:space="0" w:color="000000"/>
              <w:bottom w:val="single" w:sz="5" w:space="0" w:color="000000"/>
              <w:right w:val="single" w:sz="5" w:space="0" w:color="000000"/>
            </w:tcBorders>
          </w:tcPr>
          <w:p w14:paraId="30220300" w14:textId="77777777" w:rsidR="00FB281C" w:rsidRDefault="00FB281C" w:rsidP="00783086">
            <w:pPr>
              <w:pStyle w:val="TableParagraph"/>
              <w:spacing w:line="245" w:lineRule="exact"/>
              <w:ind w:right="3"/>
              <w:jc w:val="center"/>
              <w:rPr>
                <w:rFonts w:ascii="Century Gothic" w:eastAsia="Century Gothic" w:hAnsi="Century Gothic" w:cs="Century Gothic"/>
                <w:sz w:val="20"/>
                <w:szCs w:val="20"/>
              </w:rPr>
            </w:pPr>
            <w:r>
              <w:rPr>
                <w:rFonts w:ascii="Century Gothic"/>
                <w:spacing w:val="-1"/>
                <w:sz w:val="20"/>
              </w:rPr>
              <w:t>72</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3473" w:type="dxa"/>
            <w:tcBorders>
              <w:top w:val="single" w:sz="5" w:space="0" w:color="000000"/>
              <w:left w:val="single" w:sz="5" w:space="0" w:color="000000"/>
              <w:bottom w:val="single" w:sz="5" w:space="0" w:color="000000"/>
              <w:right w:val="single" w:sz="5" w:space="0" w:color="000000"/>
            </w:tcBorders>
          </w:tcPr>
          <w:p w14:paraId="23D9F6D6" w14:textId="77777777" w:rsidR="00FB281C" w:rsidRDefault="00FB281C" w:rsidP="00783086">
            <w:pPr>
              <w:pStyle w:val="TableParagraph"/>
              <w:spacing w:line="245" w:lineRule="exact"/>
              <w:jc w:val="center"/>
              <w:rPr>
                <w:rFonts w:ascii="Century Gothic" w:eastAsia="Century Gothic" w:hAnsi="Century Gothic" w:cs="Century Gothic"/>
                <w:sz w:val="20"/>
                <w:szCs w:val="20"/>
              </w:rPr>
            </w:pPr>
            <w:r>
              <w:rPr>
                <w:rFonts w:ascii="Century Gothic"/>
                <w:spacing w:val="-1"/>
                <w:sz w:val="20"/>
              </w:rPr>
              <w:t>28</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2693" w:type="dxa"/>
            <w:tcBorders>
              <w:top w:val="single" w:sz="5" w:space="0" w:color="000000"/>
              <w:left w:val="single" w:sz="5" w:space="0" w:color="000000"/>
              <w:bottom w:val="single" w:sz="5" w:space="0" w:color="000000"/>
              <w:right w:val="single" w:sz="5" w:space="0" w:color="000000"/>
            </w:tcBorders>
          </w:tcPr>
          <w:p w14:paraId="7BDF2F6E" w14:textId="77777777" w:rsidR="00FB281C" w:rsidRDefault="00FB281C" w:rsidP="00783086">
            <w:pPr>
              <w:pStyle w:val="TableParagraph"/>
              <w:spacing w:before="52"/>
              <w:ind w:left="788"/>
              <w:rPr>
                <w:rFonts w:ascii="Century Gothic" w:eastAsia="Century Gothic" w:hAnsi="Century Gothic" w:cs="Century Gothic"/>
                <w:sz w:val="20"/>
                <w:szCs w:val="20"/>
              </w:rPr>
            </w:pPr>
            <w:r>
              <w:rPr>
                <w:rFonts w:ascii="Century Gothic"/>
                <w:spacing w:val="-1"/>
                <w:sz w:val="20"/>
              </w:rPr>
              <w:t>45</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r>
    </w:tbl>
    <w:p w14:paraId="301BD16B" w14:textId="77777777" w:rsidR="006528C5" w:rsidRPr="006528C5" w:rsidRDefault="006528C5" w:rsidP="006528C5">
      <w:pPr>
        <w:ind w:firstLine="284"/>
        <w:rPr>
          <w:rFonts w:ascii="Century Gothic" w:hAnsi="Century Gothic"/>
          <w:color w:val="000000"/>
          <w:lang w:val="en-GB" w:eastAsia="en-US"/>
        </w:rPr>
      </w:pPr>
      <w:r w:rsidRPr="006528C5">
        <w:rPr>
          <w:rFonts w:ascii="Century Gothic" w:hAnsi="Century Gothic"/>
          <w:color w:val="000000"/>
          <w:lang w:val="en-GB" w:eastAsia="en-US"/>
        </w:rPr>
        <w:t>0–6 are categorised as ‘severely degraded to poor’. &gt;6–10 are ‘moderate to good’ condition</w:t>
      </w:r>
    </w:p>
    <w:p w14:paraId="6AA4F818" w14:textId="77777777" w:rsidR="00FB281C" w:rsidRDefault="00FB281C" w:rsidP="00B51AC9">
      <w:pPr>
        <w:spacing w:before="122"/>
        <w:ind w:right="414"/>
        <w:rPr>
          <w:rFonts w:ascii="Century Gothic"/>
          <w:b/>
          <w:spacing w:val="-1"/>
        </w:rPr>
      </w:pPr>
    </w:p>
    <w:p w14:paraId="55CE9C9D" w14:textId="77777777" w:rsidR="00FB281C" w:rsidRDefault="00FB281C" w:rsidP="00B51AC9">
      <w:pPr>
        <w:spacing w:before="122"/>
        <w:ind w:right="414"/>
        <w:rPr>
          <w:rFonts w:ascii="Century Gothic" w:eastAsia="Century Gothic" w:hAnsi="Century Gothic" w:cs="Century Gothic"/>
        </w:rPr>
      </w:pPr>
      <w:r>
        <w:rPr>
          <w:rFonts w:ascii="Century Gothic"/>
          <w:b/>
          <w:spacing w:val="-1"/>
        </w:rPr>
        <w:t>River</w:t>
      </w:r>
      <w:r>
        <w:rPr>
          <w:rFonts w:ascii="Century Gothic"/>
          <w:b/>
          <w:spacing w:val="-8"/>
        </w:rPr>
        <w:t xml:space="preserve"> </w:t>
      </w:r>
      <w:r>
        <w:rPr>
          <w:rFonts w:ascii="Century Gothic"/>
          <w:b/>
        </w:rPr>
        <w:t>red</w:t>
      </w:r>
      <w:r>
        <w:rPr>
          <w:rFonts w:ascii="Century Gothic"/>
          <w:b/>
          <w:spacing w:val="-5"/>
        </w:rPr>
        <w:t xml:space="preserve"> </w:t>
      </w:r>
      <w:r>
        <w:rPr>
          <w:rFonts w:ascii="Century Gothic"/>
          <w:b/>
          <w:spacing w:val="-1"/>
        </w:rPr>
        <w:t>gum</w:t>
      </w:r>
      <w:r>
        <w:rPr>
          <w:rFonts w:ascii="Century Gothic"/>
          <w:b/>
          <w:spacing w:val="-6"/>
        </w:rPr>
        <w:t xml:space="preserve"> </w:t>
      </w:r>
      <w:r>
        <w:rPr>
          <w:rFonts w:ascii="Century Gothic"/>
          <w:b/>
          <w:spacing w:val="-1"/>
        </w:rPr>
        <w:t>condition</w:t>
      </w:r>
    </w:p>
    <w:tbl>
      <w:tblPr>
        <w:tblW w:w="0" w:type="auto"/>
        <w:tblInd w:w="215" w:type="dxa"/>
        <w:tblLayout w:type="fixed"/>
        <w:tblCellMar>
          <w:left w:w="0" w:type="dxa"/>
          <w:right w:w="0" w:type="dxa"/>
        </w:tblCellMar>
        <w:tblLook w:val="01E0" w:firstRow="1" w:lastRow="1" w:firstColumn="1" w:lastColumn="1" w:noHBand="0" w:noVBand="0"/>
      </w:tblPr>
      <w:tblGrid>
        <w:gridCol w:w="1390"/>
        <w:gridCol w:w="1390"/>
        <w:gridCol w:w="1388"/>
        <w:gridCol w:w="1390"/>
        <w:gridCol w:w="1391"/>
        <w:gridCol w:w="2693"/>
      </w:tblGrid>
      <w:tr w:rsidR="00EC7AF9" w:rsidRPr="00EC7AF9" w14:paraId="0683761E" w14:textId="77777777" w:rsidTr="00EC7AF9">
        <w:trPr>
          <w:trHeight w:hRule="exact" w:val="435"/>
        </w:trPr>
        <w:tc>
          <w:tcPr>
            <w:tcW w:w="6949" w:type="dxa"/>
            <w:gridSpan w:val="5"/>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2D4599CD" w14:textId="77777777" w:rsidR="00FB281C" w:rsidRPr="00EC7AF9" w:rsidRDefault="00FB281C" w:rsidP="00783086">
            <w:pPr>
              <w:pStyle w:val="TableParagraph"/>
              <w:spacing w:before="74"/>
              <w:ind w:left="2149"/>
              <w:rPr>
                <w:rFonts w:ascii="Century Gothic" w:eastAsia="Century Gothic" w:hAnsi="Century Gothic" w:cs="Century Gothic"/>
                <w:sz w:val="20"/>
                <w:szCs w:val="20"/>
              </w:rPr>
            </w:pPr>
            <w:r w:rsidRPr="00EC7AF9">
              <w:rPr>
                <w:rFonts w:ascii="Century Gothic"/>
                <w:b/>
                <w:spacing w:val="-1"/>
                <w:sz w:val="20"/>
              </w:rPr>
              <w:t>Vegetation</w:t>
            </w:r>
            <w:r w:rsidRPr="00EC7AF9">
              <w:rPr>
                <w:rFonts w:ascii="Century Gothic"/>
                <w:b/>
                <w:spacing w:val="-11"/>
                <w:sz w:val="20"/>
              </w:rPr>
              <w:t xml:space="preserve"> </w:t>
            </w:r>
            <w:r w:rsidRPr="00EC7AF9">
              <w:rPr>
                <w:rFonts w:ascii="Century Gothic"/>
                <w:b/>
                <w:spacing w:val="-1"/>
                <w:sz w:val="20"/>
              </w:rPr>
              <w:t>condition</w:t>
            </w:r>
            <w:r w:rsidRPr="00EC7AF9">
              <w:rPr>
                <w:rFonts w:ascii="Century Gothic"/>
                <w:b/>
                <w:spacing w:val="-14"/>
                <w:sz w:val="20"/>
              </w:rPr>
              <w:t xml:space="preserve"> </w:t>
            </w:r>
            <w:r w:rsidRPr="00EC7AF9">
              <w:rPr>
                <w:rFonts w:ascii="Century Gothic"/>
                <w:b/>
                <w:sz w:val="20"/>
              </w:rPr>
              <w:t>score</w:t>
            </w:r>
          </w:p>
        </w:tc>
        <w:tc>
          <w:tcPr>
            <w:tcW w:w="2693" w:type="dxa"/>
            <w:vMerge w:val="restart"/>
            <w:tcBorders>
              <w:top w:val="single" w:sz="5" w:space="0" w:color="000000"/>
              <w:left w:val="single" w:sz="5" w:space="0" w:color="000000"/>
              <w:right w:val="single" w:sz="5" w:space="0" w:color="000000"/>
            </w:tcBorders>
            <w:shd w:val="clear" w:color="auto" w:fill="B2A1C7" w:themeFill="accent4" w:themeFillTint="99"/>
          </w:tcPr>
          <w:p w14:paraId="622A2968" w14:textId="77777777" w:rsidR="00FB281C" w:rsidRPr="00EC7AF9" w:rsidRDefault="00FB281C" w:rsidP="00783086">
            <w:pPr>
              <w:pStyle w:val="TableParagraph"/>
              <w:spacing w:before="9" w:line="276" w:lineRule="auto"/>
              <w:ind w:left="300" w:right="299"/>
              <w:jc w:val="center"/>
              <w:rPr>
                <w:rFonts w:ascii="Century Gothic" w:eastAsia="Century Gothic" w:hAnsi="Century Gothic" w:cs="Century Gothic"/>
                <w:sz w:val="20"/>
                <w:szCs w:val="20"/>
              </w:rPr>
            </w:pPr>
            <w:r w:rsidRPr="00EC7AF9">
              <w:rPr>
                <w:rFonts w:ascii="Century Gothic"/>
                <w:b/>
                <w:spacing w:val="-1"/>
                <w:sz w:val="20"/>
              </w:rPr>
              <w:t>Percent</w:t>
            </w:r>
            <w:r w:rsidRPr="00EC7AF9">
              <w:rPr>
                <w:rFonts w:ascii="Century Gothic"/>
                <w:b/>
                <w:spacing w:val="-8"/>
                <w:sz w:val="20"/>
              </w:rPr>
              <w:t xml:space="preserve"> </w:t>
            </w:r>
            <w:r w:rsidRPr="00EC7AF9">
              <w:rPr>
                <w:rFonts w:ascii="Century Gothic"/>
                <w:b/>
                <w:spacing w:val="-1"/>
                <w:sz w:val="20"/>
              </w:rPr>
              <w:t>of</w:t>
            </w:r>
            <w:r w:rsidRPr="00EC7AF9">
              <w:rPr>
                <w:rFonts w:ascii="Century Gothic"/>
                <w:b/>
                <w:spacing w:val="-9"/>
                <w:sz w:val="20"/>
              </w:rPr>
              <w:t xml:space="preserve"> </w:t>
            </w:r>
            <w:r w:rsidRPr="00EC7AF9">
              <w:rPr>
                <w:rFonts w:ascii="Century Gothic"/>
                <w:b/>
                <w:spacing w:val="-1"/>
                <w:sz w:val="20"/>
              </w:rPr>
              <w:t>vegetation</w:t>
            </w:r>
            <w:r w:rsidRPr="00EC7AF9">
              <w:rPr>
                <w:rFonts w:ascii="Century Gothic"/>
                <w:b/>
                <w:spacing w:val="29"/>
                <w:w w:val="99"/>
                <w:sz w:val="20"/>
              </w:rPr>
              <w:t xml:space="preserve"> </w:t>
            </w:r>
            <w:r w:rsidRPr="00EC7AF9">
              <w:rPr>
                <w:rFonts w:ascii="Century Gothic"/>
                <w:b/>
                <w:sz w:val="20"/>
              </w:rPr>
              <w:t>assessed</w:t>
            </w:r>
            <w:r w:rsidRPr="00EC7AF9">
              <w:rPr>
                <w:rFonts w:ascii="Century Gothic"/>
                <w:b/>
                <w:spacing w:val="-10"/>
                <w:sz w:val="20"/>
              </w:rPr>
              <w:t xml:space="preserve"> </w:t>
            </w:r>
            <w:r w:rsidRPr="00EC7AF9">
              <w:rPr>
                <w:rFonts w:ascii="Century Gothic"/>
                <w:b/>
                <w:spacing w:val="-1"/>
                <w:sz w:val="20"/>
              </w:rPr>
              <w:t>(within</w:t>
            </w:r>
            <w:r w:rsidRPr="00EC7AF9">
              <w:rPr>
                <w:rFonts w:ascii="Century Gothic"/>
                <w:b/>
                <w:spacing w:val="-10"/>
                <w:sz w:val="20"/>
              </w:rPr>
              <w:t xml:space="preserve"> </w:t>
            </w:r>
            <w:r w:rsidRPr="00EC7AF9">
              <w:rPr>
                <w:rFonts w:ascii="Century Gothic"/>
                <w:b/>
                <w:sz w:val="20"/>
              </w:rPr>
              <w:t>the</w:t>
            </w:r>
            <w:r w:rsidRPr="00EC7AF9">
              <w:rPr>
                <w:rFonts w:ascii="Century Gothic"/>
                <w:b/>
                <w:spacing w:val="26"/>
                <w:w w:val="99"/>
                <w:sz w:val="20"/>
              </w:rPr>
              <w:t xml:space="preserve"> </w:t>
            </w:r>
            <w:r w:rsidRPr="00EC7AF9">
              <w:rPr>
                <w:rFonts w:ascii="Century Gothic"/>
                <w:b/>
                <w:spacing w:val="-1"/>
                <w:sz w:val="20"/>
              </w:rPr>
              <w:t>managed</w:t>
            </w:r>
            <w:r w:rsidRPr="00EC7AF9">
              <w:rPr>
                <w:rFonts w:ascii="Century Gothic"/>
                <w:b/>
                <w:spacing w:val="-22"/>
                <w:sz w:val="20"/>
              </w:rPr>
              <w:t xml:space="preserve"> </w:t>
            </w:r>
            <w:r w:rsidRPr="00EC7AF9">
              <w:rPr>
                <w:rFonts w:ascii="Century Gothic"/>
                <w:b/>
                <w:spacing w:val="-1"/>
                <w:sz w:val="20"/>
              </w:rPr>
              <w:t>floodplain)</w:t>
            </w:r>
          </w:p>
        </w:tc>
      </w:tr>
      <w:tr w:rsidR="00EC7AF9" w:rsidRPr="00EC7AF9" w14:paraId="40B22014" w14:textId="77777777" w:rsidTr="00EC7AF9">
        <w:trPr>
          <w:trHeight w:hRule="exact" w:val="434"/>
        </w:trPr>
        <w:tc>
          <w:tcPr>
            <w:tcW w:w="1390"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7C570F9F" w14:textId="77777777" w:rsidR="00FB281C" w:rsidRPr="00EC7AF9" w:rsidRDefault="00FB281C" w:rsidP="00783086">
            <w:pPr>
              <w:pStyle w:val="TableParagraph"/>
              <w:spacing w:before="74"/>
              <w:ind w:right="1"/>
              <w:jc w:val="center"/>
              <w:rPr>
                <w:rFonts w:ascii="Century Gothic" w:eastAsia="Century Gothic" w:hAnsi="Century Gothic" w:cs="Century Gothic"/>
                <w:sz w:val="20"/>
                <w:szCs w:val="20"/>
              </w:rPr>
            </w:pPr>
            <w:r w:rsidRPr="00EC7AF9">
              <w:rPr>
                <w:rFonts w:ascii="Century Gothic" w:eastAsia="Century Gothic" w:hAnsi="Century Gothic" w:cs="Century Gothic"/>
                <w:b/>
                <w:bCs/>
                <w:sz w:val="20"/>
                <w:szCs w:val="20"/>
              </w:rPr>
              <w:t>0</w:t>
            </w:r>
            <w:r w:rsidRPr="00EC7AF9">
              <w:rPr>
                <w:rFonts w:ascii="Century Gothic" w:eastAsia="Century Gothic" w:hAnsi="Century Gothic" w:cs="Century Gothic"/>
                <w:b/>
                <w:bCs/>
                <w:spacing w:val="-4"/>
                <w:sz w:val="20"/>
                <w:szCs w:val="20"/>
              </w:rPr>
              <w:t xml:space="preserve"> </w:t>
            </w:r>
            <w:r w:rsidRPr="00EC7AF9">
              <w:rPr>
                <w:rFonts w:ascii="Century Gothic" w:eastAsia="Century Gothic" w:hAnsi="Century Gothic" w:cs="Century Gothic"/>
                <w:b/>
                <w:bCs/>
                <w:sz w:val="20"/>
                <w:szCs w:val="20"/>
              </w:rPr>
              <w:t>– 2</w:t>
            </w:r>
          </w:p>
        </w:tc>
        <w:tc>
          <w:tcPr>
            <w:tcW w:w="1390"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32FF45D7" w14:textId="77777777" w:rsidR="00FB281C" w:rsidRPr="00EC7AF9" w:rsidRDefault="00FB281C" w:rsidP="00783086">
            <w:pPr>
              <w:pStyle w:val="TableParagraph"/>
              <w:spacing w:before="74"/>
              <w:ind w:left="409"/>
              <w:rPr>
                <w:rFonts w:ascii="Century Gothic" w:eastAsia="Century Gothic" w:hAnsi="Century Gothic" w:cs="Century Gothic"/>
                <w:sz w:val="20"/>
                <w:szCs w:val="20"/>
              </w:rPr>
            </w:pPr>
            <w:r w:rsidRPr="00EC7AF9">
              <w:rPr>
                <w:rFonts w:ascii="Century Gothic" w:eastAsia="Century Gothic" w:hAnsi="Century Gothic" w:cs="Century Gothic"/>
                <w:b/>
                <w:bCs/>
                <w:sz w:val="20"/>
                <w:szCs w:val="20"/>
              </w:rPr>
              <w:t>&gt;2</w:t>
            </w:r>
            <w:r w:rsidRPr="00EC7AF9">
              <w:rPr>
                <w:rFonts w:ascii="Century Gothic" w:eastAsia="Century Gothic" w:hAnsi="Century Gothic" w:cs="Century Gothic"/>
                <w:b/>
                <w:bCs/>
                <w:spacing w:val="-5"/>
                <w:sz w:val="20"/>
                <w:szCs w:val="20"/>
              </w:rPr>
              <w:t xml:space="preserve"> </w:t>
            </w:r>
            <w:r w:rsidRPr="00EC7AF9">
              <w:rPr>
                <w:rFonts w:ascii="Century Gothic" w:eastAsia="Century Gothic" w:hAnsi="Century Gothic" w:cs="Century Gothic"/>
                <w:b/>
                <w:bCs/>
                <w:sz w:val="20"/>
                <w:szCs w:val="20"/>
              </w:rPr>
              <w:t>– 4</w:t>
            </w:r>
          </w:p>
        </w:tc>
        <w:tc>
          <w:tcPr>
            <w:tcW w:w="1388"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06272559" w14:textId="77777777" w:rsidR="00FB281C" w:rsidRPr="00EC7AF9" w:rsidRDefault="00FB281C" w:rsidP="00783086">
            <w:pPr>
              <w:pStyle w:val="TableParagraph"/>
              <w:spacing w:before="74"/>
              <w:ind w:left="409"/>
              <w:rPr>
                <w:rFonts w:ascii="Century Gothic" w:eastAsia="Century Gothic" w:hAnsi="Century Gothic" w:cs="Century Gothic"/>
                <w:sz w:val="20"/>
                <w:szCs w:val="20"/>
              </w:rPr>
            </w:pPr>
            <w:r w:rsidRPr="00EC7AF9">
              <w:rPr>
                <w:rFonts w:ascii="Century Gothic" w:eastAsia="Century Gothic" w:hAnsi="Century Gothic" w:cs="Century Gothic"/>
                <w:b/>
                <w:bCs/>
                <w:sz w:val="20"/>
                <w:szCs w:val="20"/>
              </w:rPr>
              <w:t>&gt;4</w:t>
            </w:r>
            <w:r w:rsidRPr="00EC7AF9">
              <w:rPr>
                <w:rFonts w:ascii="Century Gothic" w:eastAsia="Century Gothic" w:hAnsi="Century Gothic" w:cs="Century Gothic"/>
                <w:b/>
                <w:bCs/>
                <w:spacing w:val="-5"/>
                <w:sz w:val="20"/>
                <w:szCs w:val="20"/>
              </w:rPr>
              <w:t xml:space="preserve"> </w:t>
            </w:r>
            <w:r w:rsidRPr="00EC7AF9">
              <w:rPr>
                <w:rFonts w:ascii="Century Gothic" w:eastAsia="Century Gothic" w:hAnsi="Century Gothic" w:cs="Century Gothic"/>
                <w:b/>
                <w:bCs/>
                <w:sz w:val="20"/>
                <w:szCs w:val="20"/>
              </w:rPr>
              <w:t>– 6</w:t>
            </w:r>
          </w:p>
        </w:tc>
        <w:tc>
          <w:tcPr>
            <w:tcW w:w="1390"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26D06B73" w14:textId="77777777" w:rsidR="00FB281C" w:rsidRPr="00EC7AF9" w:rsidRDefault="00FB281C" w:rsidP="00783086">
            <w:pPr>
              <w:pStyle w:val="TableParagraph"/>
              <w:spacing w:before="74"/>
              <w:ind w:left="411"/>
              <w:rPr>
                <w:rFonts w:ascii="Century Gothic" w:eastAsia="Century Gothic" w:hAnsi="Century Gothic" w:cs="Century Gothic"/>
                <w:sz w:val="20"/>
                <w:szCs w:val="20"/>
              </w:rPr>
            </w:pPr>
            <w:r w:rsidRPr="00EC7AF9">
              <w:rPr>
                <w:rFonts w:ascii="Century Gothic" w:eastAsia="Century Gothic" w:hAnsi="Century Gothic" w:cs="Century Gothic"/>
                <w:b/>
                <w:bCs/>
                <w:sz w:val="20"/>
                <w:szCs w:val="20"/>
              </w:rPr>
              <w:t>&gt;6</w:t>
            </w:r>
            <w:r w:rsidRPr="00EC7AF9">
              <w:rPr>
                <w:rFonts w:ascii="Century Gothic" w:eastAsia="Century Gothic" w:hAnsi="Century Gothic" w:cs="Century Gothic"/>
                <w:b/>
                <w:bCs/>
                <w:spacing w:val="-5"/>
                <w:sz w:val="20"/>
                <w:szCs w:val="20"/>
              </w:rPr>
              <w:t xml:space="preserve"> </w:t>
            </w:r>
            <w:r w:rsidRPr="00EC7AF9">
              <w:rPr>
                <w:rFonts w:ascii="Century Gothic" w:eastAsia="Century Gothic" w:hAnsi="Century Gothic" w:cs="Century Gothic"/>
                <w:b/>
                <w:bCs/>
                <w:sz w:val="20"/>
                <w:szCs w:val="20"/>
              </w:rPr>
              <w:t>– 8</w:t>
            </w:r>
          </w:p>
        </w:tc>
        <w:tc>
          <w:tcPr>
            <w:tcW w:w="139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24B6E363" w14:textId="77777777" w:rsidR="00FB281C" w:rsidRPr="00EC7AF9" w:rsidRDefault="00FB281C" w:rsidP="00783086">
            <w:pPr>
              <w:pStyle w:val="TableParagraph"/>
              <w:spacing w:before="74"/>
              <w:ind w:left="354"/>
              <w:rPr>
                <w:rFonts w:ascii="Century Gothic" w:eastAsia="Century Gothic" w:hAnsi="Century Gothic" w:cs="Century Gothic"/>
                <w:sz w:val="20"/>
                <w:szCs w:val="20"/>
              </w:rPr>
            </w:pPr>
            <w:r w:rsidRPr="00EC7AF9">
              <w:rPr>
                <w:rFonts w:ascii="Century Gothic" w:eastAsia="Century Gothic" w:hAnsi="Century Gothic" w:cs="Century Gothic"/>
                <w:b/>
                <w:bCs/>
                <w:sz w:val="20"/>
                <w:szCs w:val="20"/>
              </w:rPr>
              <w:t>&gt;8</w:t>
            </w:r>
            <w:r w:rsidRPr="00EC7AF9">
              <w:rPr>
                <w:rFonts w:ascii="Century Gothic" w:eastAsia="Century Gothic" w:hAnsi="Century Gothic" w:cs="Century Gothic"/>
                <w:b/>
                <w:bCs/>
                <w:spacing w:val="-5"/>
                <w:sz w:val="20"/>
                <w:szCs w:val="20"/>
              </w:rPr>
              <w:t xml:space="preserve"> </w:t>
            </w:r>
            <w:r w:rsidRPr="00EC7AF9">
              <w:rPr>
                <w:rFonts w:ascii="Century Gothic" w:eastAsia="Century Gothic" w:hAnsi="Century Gothic" w:cs="Century Gothic"/>
                <w:b/>
                <w:bCs/>
                <w:sz w:val="20"/>
                <w:szCs w:val="20"/>
              </w:rPr>
              <w:t>–</w:t>
            </w:r>
            <w:r w:rsidRPr="00EC7AF9">
              <w:rPr>
                <w:rFonts w:ascii="Century Gothic" w:eastAsia="Century Gothic" w:hAnsi="Century Gothic" w:cs="Century Gothic"/>
                <w:b/>
                <w:bCs/>
                <w:spacing w:val="-1"/>
                <w:sz w:val="20"/>
                <w:szCs w:val="20"/>
              </w:rPr>
              <w:t xml:space="preserve"> </w:t>
            </w:r>
            <w:r w:rsidRPr="00EC7AF9">
              <w:rPr>
                <w:rFonts w:ascii="Century Gothic" w:eastAsia="Century Gothic" w:hAnsi="Century Gothic" w:cs="Century Gothic"/>
                <w:b/>
                <w:bCs/>
                <w:spacing w:val="-2"/>
                <w:sz w:val="20"/>
                <w:szCs w:val="20"/>
              </w:rPr>
              <w:t>10</w:t>
            </w:r>
          </w:p>
        </w:tc>
        <w:tc>
          <w:tcPr>
            <w:tcW w:w="2693" w:type="dxa"/>
            <w:vMerge/>
            <w:tcBorders>
              <w:left w:val="single" w:sz="5" w:space="0" w:color="000000"/>
              <w:bottom w:val="single" w:sz="5" w:space="0" w:color="000000"/>
              <w:right w:val="single" w:sz="5" w:space="0" w:color="000000"/>
            </w:tcBorders>
            <w:shd w:val="clear" w:color="auto" w:fill="B2A1C7" w:themeFill="accent4" w:themeFillTint="99"/>
          </w:tcPr>
          <w:p w14:paraId="173E00D1" w14:textId="77777777" w:rsidR="00FB281C" w:rsidRPr="00EC7AF9" w:rsidRDefault="00FB281C" w:rsidP="00783086"/>
        </w:tc>
      </w:tr>
      <w:tr w:rsidR="00FB281C" w14:paraId="2C81E08E" w14:textId="77777777" w:rsidTr="00783086">
        <w:trPr>
          <w:trHeight w:hRule="exact" w:val="475"/>
        </w:trPr>
        <w:tc>
          <w:tcPr>
            <w:tcW w:w="1390" w:type="dxa"/>
            <w:tcBorders>
              <w:top w:val="single" w:sz="5" w:space="0" w:color="000000"/>
              <w:left w:val="single" w:sz="5" w:space="0" w:color="000000"/>
              <w:bottom w:val="single" w:sz="5" w:space="0" w:color="000000"/>
              <w:right w:val="single" w:sz="5" w:space="0" w:color="000000"/>
            </w:tcBorders>
          </w:tcPr>
          <w:p w14:paraId="0C85640E" w14:textId="77777777" w:rsidR="00FB281C" w:rsidRDefault="00FB281C" w:rsidP="00783086">
            <w:pPr>
              <w:pStyle w:val="TableParagraph"/>
              <w:spacing w:line="245" w:lineRule="exact"/>
              <w:ind w:left="188"/>
              <w:rPr>
                <w:rFonts w:ascii="Century Gothic" w:eastAsia="Century Gothic" w:hAnsi="Century Gothic" w:cs="Century Gothic"/>
                <w:sz w:val="20"/>
                <w:szCs w:val="20"/>
              </w:rPr>
            </w:pPr>
            <w:r>
              <w:rPr>
                <w:rFonts w:ascii="Century Gothic"/>
                <w:sz w:val="20"/>
              </w:rPr>
              <w:t>3</w:t>
            </w:r>
            <w:r>
              <w:rPr>
                <w:rFonts w:ascii="Century Gothic"/>
                <w:spacing w:val="-6"/>
                <w:sz w:val="20"/>
              </w:rPr>
              <w:t xml:space="preserve"> </w:t>
            </w:r>
            <w:r>
              <w:rPr>
                <w:rFonts w:ascii="Century Gothic"/>
                <w:sz w:val="20"/>
              </w:rPr>
              <w:t>per</w:t>
            </w:r>
            <w:r>
              <w:rPr>
                <w:rFonts w:ascii="Century Gothic"/>
                <w:spacing w:val="-5"/>
                <w:sz w:val="20"/>
              </w:rPr>
              <w:t xml:space="preserve"> </w:t>
            </w:r>
            <w:r>
              <w:rPr>
                <w:rFonts w:ascii="Century Gothic"/>
                <w:sz w:val="20"/>
              </w:rPr>
              <w:t>cent</w:t>
            </w:r>
          </w:p>
        </w:tc>
        <w:tc>
          <w:tcPr>
            <w:tcW w:w="1390" w:type="dxa"/>
            <w:tcBorders>
              <w:top w:val="single" w:sz="5" w:space="0" w:color="000000"/>
              <w:left w:val="single" w:sz="5" w:space="0" w:color="000000"/>
              <w:bottom w:val="single" w:sz="5" w:space="0" w:color="000000"/>
              <w:right w:val="single" w:sz="5" w:space="0" w:color="000000"/>
            </w:tcBorders>
          </w:tcPr>
          <w:p w14:paraId="745C16D1" w14:textId="77777777" w:rsidR="00FB281C" w:rsidRDefault="00FB281C" w:rsidP="00783086">
            <w:pPr>
              <w:pStyle w:val="TableParagraph"/>
              <w:spacing w:line="245" w:lineRule="exact"/>
              <w:ind w:left="188"/>
              <w:rPr>
                <w:rFonts w:ascii="Century Gothic" w:eastAsia="Century Gothic" w:hAnsi="Century Gothic" w:cs="Century Gothic"/>
                <w:sz w:val="20"/>
                <w:szCs w:val="20"/>
              </w:rPr>
            </w:pPr>
            <w:r>
              <w:rPr>
                <w:rFonts w:ascii="Century Gothic"/>
                <w:sz w:val="20"/>
              </w:rPr>
              <w:t>8</w:t>
            </w:r>
            <w:r>
              <w:rPr>
                <w:rFonts w:ascii="Century Gothic"/>
                <w:spacing w:val="-6"/>
                <w:sz w:val="20"/>
              </w:rPr>
              <w:t xml:space="preserve"> </w:t>
            </w:r>
            <w:r>
              <w:rPr>
                <w:rFonts w:ascii="Century Gothic"/>
                <w:sz w:val="20"/>
              </w:rPr>
              <w:t>per</w:t>
            </w:r>
            <w:r>
              <w:rPr>
                <w:rFonts w:ascii="Century Gothic"/>
                <w:spacing w:val="-5"/>
                <w:sz w:val="20"/>
              </w:rPr>
              <w:t xml:space="preserve"> </w:t>
            </w:r>
            <w:r>
              <w:rPr>
                <w:rFonts w:ascii="Century Gothic"/>
                <w:sz w:val="20"/>
              </w:rPr>
              <w:t>cent</w:t>
            </w:r>
          </w:p>
        </w:tc>
        <w:tc>
          <w:tcPr>
            <w:tcW w:w="1388" w:type="dxa"/>
            <w:tcBorders>
              <w:top w:val="single" w:sz="5" w:space="0" w:color="000000"/>
              <w:left w:val="single" w:sz="5" w:space="0" w:color="000000"/>
              <w:bottom w:val="single" w:sz="5" w:space="0" w:color="000000"/>
              <w:right w:val="single" w:sz="5" w:space="0" w:color="000000"/>
            </w:tcBorders>
          </w:tcPr>
          <w:p w14:paraId="0BE456CD" w14:textId="77777777" w:rsidR="00FB281C" w:rsidRDefault="00FB281C" w:rsidP="00783086">
            <w:pPr>
              <w:pStyle w:val="TableParagraph"/>
              <w:spacing w:line="245" w:lineRule="exact"/>
              <w:ind w:left="133"/>
              <w:rPr>
                <w:rFonts w:ascii="Century Gothic" w:eastAsia="Century Gothic" w:hAnsi="Century Gothic" w:cs="Century Gothic"/>
                <w:sz w:val="20"/>
                <w:szCs w:val="20"/>
              </w:rPr>
            </w:pPr>
            <w:r>
              <w:rPr>
                <w:rFonts w:ascii="Century Gothic"/>
                <w:spacing w:val="-1"/>
                <w:sz w:val="20"/>
              </w:rPr>
              <w:t>21</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1390" w:type="dxa"/>
            <w:tcBorders>
              <w:top w:val="single" w:sz="5" w:space="0" w:color="000000"/>
              <w:left w:val="single" w:sz="5" w:space="0" w:color="000000"/>
              <w:bottom w:val="single" w:sz="5" w:space="0" w:color="000000"/>
              <w:right w:val="single" w:sz="5" w:space="0" w:color="000000"/>
            </w:tcBorders>
          </w:tcPr>
          <w:p w14:paraId="51E2A826" w14:textId="77777777" w:rsidR="00FB281C" w:rsidRDefault="00FB281C" w:rsidP="00783086">
            <w:pPr>
              <w:pStyle w:val="TableParagraph"/>
              <w:spacing w:line="245" w:lineRule="exact"/>
              <w:ind w:left="135"/>
              <w:rPr>
                <w:rFonts w:ascii="Century Gothic" w:eastAsia="Century Gothic" w:hAnsi="Century Gothic" w:cs="Century Gothic"/>
                <w:sz w:val="20"/>
                <w:szCs w:val="20"/>
              </w:rPr>
            </w:pPr>
            <w:r>
              <w:rPr>
                <w:rFonts w:ascii="Century Gothic"/>
                <w:spacing w:val="-1"/>
                <w:sz w:val="20"/>
              </w:rPr>
              <w:t>41</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1391" w:type="dxa"/>
            <w:tcBorders>
              <w:top w:val="single" w:sz="5" w:space="0" w:color="000000"/>
              <w:left w:val="single" w:sz="5" w:space="0" w:color="000000"/>
              <w:bottom w:val="single" w:sz="5" w:space="0" w:color="000000"/>
              <w:right w:val="single" w:sz="5" w:space="0" w:color="000000"/>
            </w:tcBorders>
          </w:tcPr>
          <w:p w14:paraId="7F59A40D" w14:textId="77777777" w:rsidR="00FB281C" w:rsidRDefault="00FB281C" w:rsidP="00783086">
            <w:pPr>
              <w:pStyle w:val="TableParagraph"/>
              <w:spacing w:line="245" w:lineRule="exact"/>
              <w:ind w:left="133"/>
              <w:rPr>
                <w:rFonts w:ascii="Century Gothic" w:eastAsia="Century Gothic" w:hAnsi="Century Gothic" w:cs="Century Gothic"/>
                <w:sz w:val="20"/>
                <w:szCs w:val="20"/>
              </w:rPr>
            </w:pPr>
            <w:r>
              <w:rPr>
                <w:rFonts w:ascii="Century Gothic"/>
                <w:spacing w:val="-1"/>
                <w:sz w:val="20"/>
              </w:rPr>
              <w:t>26</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2693" w:type="dxa"/>
            <w:tcBorders>
              <w:top w:val="single" w:sz="5" w:space="0" w:color="000000"/>
              <w:left w:val="single" w:sz="5" w:space="0" w:color="000000"/>
              <w:bottom w:val="single" w:sz="5" w:space="0" w:color="000000"/>
              <w:right w:val="single" w:sz="5" w:space="0" w:color="000000"/>
            </w:tcBorders>
          </w:tcPr>
          <w:p w14:paraId="2CF7764B" w14:textId="77777777" w:rsidR="00FB281C" w:rsidRDefault="00FB281C" w:rsidP="00783086">
            <w:pPr>
              <w:pStyle w:val="TableParagraph"/>
              <w:spacing w:before="52"/>
              <w:ind w:left="787"/>
              <w:rPr>
                <w:rFonts w:ascii="Century Gothic" w:eastAsia="Century Gothic" w:hAnsi="Century Gothic" w:cs="Century Gothic"/>
                <w:sz w:val="20"/>
                <w:szCs w:val="20"/>
              </w:rPr>
            </w:pPr>
            <w:r>
              <w:rPr>
                <w:rFonts w:ascii="Century Gothic"/>
                <w:spacing w:val="-1"/>
                <w:sz w:val="20"/>
              </w:rPr>
              <w:t>93</w:t>
            </w:r>
            <w:r>
              <w:rPr>
                <w:rFonts w:ascii="Century Gothic"/>
                <w:spacing w:val="-6"/>
                <w:sz w:val="20"/>
              </w:rPr>
              <w:t xml:space="preserve"> </w:t>
            </w:r>
            <w:r>
              <w:rPr>
                <w:rFonts w:ascii="Century Gothic"/>
                <w:sz w:val="20"/>
              </w:rPr>
              <w:t>per</w:t>
            </w:r>
            <w:r>
              <w:rPr>
                <w:rFonts w:ascii="Century Gothic"/>
                <w:spacing w:val="-5"/>
                <w:sz w:val="20"/>
              </w:rPr>
              <w:t xml:space="preserve"> </w:t>
            </w:r>
            <w:r>
              <w:rPr>
                <w:rFonts w:ascii="Century Gothic"/>
                <w:sz w:val="20"/>
              </w:rPr>
              <w:t>cent</w:t>
            </w:r>
          </w:p>
        </w:tc>
      </w:tr>
    </w:tbl>
    <w:p w14:paraId="7AC4F3EE" w14:textId="77777777" w:rsidR="006528C5" w:rsidRDefault="006528C5" w:rsidP="006528C5">
      <w:pPr>
        <w:pStyle w:val="Default"/>
        <w:ind w:left="284"/>
        <w:rPr>
          <w:rFonts w:ascii="Century Gothic" w:hAnsi="Century Gothic"/>
          <w:sz w:val="20"/>
          <w:szCs w:val="20"/>
          <w:lang w:val="en-GB" w:eastAsia="en-US"/>
        </w:rPr>
      </w:pPr>
      <w:r w:rsidRPr="006528C5">
        <w:rPr>
          <w:rFonts w:ascii="Century Gothic" w:hAnsi="Century Gothic"/>
          <w:sz w:val="20"/>
          <w:szCs w:val="20"/>
          <w:lang w:val="en-GB" w:eastAsia="en-US"/>
        </w:rPr>
        <w:t>0–2 are categorised as ‘severely degraded’; &gt;2–4 are ‘degraded’; &gt;4–6 are ‘poor’;</w:t>
      </w:r>
    </w:p>
    <w:p w14:paraId="5516F38F" w14:textId="70CEE752" w:rsidR="006528C5" w:rsidRPr="006528C5" w:rsidRDefault="006528C5" w:rsidP="006528C5">
      <w:pPr>
        <w:pStyle w:val="Default"/>
        <w:ind w:left="284"/>
        <w:rPr>
          <w:rFonts w:ascii="Century Gothic" w:hAnsi="Century Gothic"/>
          <w:sz w:val="20"/>
          <w:szCs w:val="20"/>
          <w:lang w:val="en-GB" w:eastAsia="en-US"/>
        </w:rPr>
      </w:pPr>
      <w:r w:rsidRPr="006528C5">
        <w:rPr>
          <w:rFonts w:ascii="Century Gothic" w:hAnsi="Century Gothic"/>
          <w:sz w:val="20"/>
          <w:szCs w:val="20"/>
          <w:lang w:val="en-GB" w:eastAsia="en-US"/>
        </w:rPr>
        <w:t xml:space="preserve"> &gt;6–8 are</w:t>
      </w:r>
      <w:r>
        <w:rPr>
          <w:rFonts w:ascii="Century Gothic" w:hAnsi="Century Gothic"/>
          <w:sz w:val="20"/>
          <w:szCs w:val="20"/>
          <w:lang w:val="en-GB" w:eastAsia="en-US"/>
        </w:rPr>
        <w:t xml:space="preserve"> </w:t>
      </w:r>
      <w:r w:rsidRPr="006528C5">
        <w:rPr>
          <w:rFonts w:ascii="Century Gothic" w:hAnsi="Century Gothic"/>
          <w:sz w:val="20"/>
          <w:szCs w:val="20"/>
          <w:lang w:val="en-GB" w:eastAsia="en-US"/>
        </w:rPr>
        <w:t xml:space="preserve">‘moderate’; &gt;8–10 are ‘good’ condition. </w:t>
      </w:r>
    </w:p>
    <w:p w14:paraId="0D90821A" w14:textId="77777777" w:rsidR="00FB281C" w:rsidRDefault="00FB281C" w:rsidP="00B51AC9">
      <w:pPr>
        <w:spacing w:before="122"/>
        <w:ind w:right="414"/>
        <w:rPr>
          <w:rFonts w:ascii="Century Gothic"/>
          <w:b/>
          <w:spacing w:val="-1"/>
        </w:rPr>
      </w:pPr>
    </w:p>
    <w:p w14:paraId="7BDBE31A" w14:textId="20DA4EB2" w:rsidR="00FB281C" w:rsidRPr="00B51AC9" w:rsidRDefault="00B51AC9" w:rsidP="00B51AC9">
      <w:pPr>
        <w:spacing w:before="122"/>
        <w:ind w:right="414"/>
        <w:rPr>
          <w:rFonts w:ascii="Century Gothic" w:hAnsi="Century Gothic"/>
          <w:b/>
          <w:color w:val="000000"/>
          <w:lang w:val="en-GB" w:eastAsia="en-US"/>
        </w:rPr>
      </w:pPr>
      <w:r w:rsidRPr="00B51AC9">
        <w:rPr>
          <w:rFonts w:ascii="Century Gothic" w:hAnsi="Century Gothic"/>
          <w:b/>
          <w:color w:val="000000"/>
          <w:lang w:val="en-GB" w:eastAsia="en-US"/>
        </w:rPr>
        <w:t>Waterbirds</w:t>
      </w:r>
    </w:p>
    <w:p w14:paraId="65A2BCB4" w14:textId="77777777" w:rsidR="00FB281C" w:rsidRPr="00A81358" w:rsidRDefault="00FB281C" w:rsidP="00FB281C">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Maintain current species diversity.</w:t>
      </w:r>
    </w:p>
    <w:p w14:paraId="2F2E25C0" w14:textId="77777777" w:rsidR="00FB281C" w:rsidRPr="00A81358" w:rsidRDefault="00FB281C" w:rsidP="00FB281C">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Increase Basin-wide abundance of waterbirds by 20–25 per cent by 2024.</w:t>
      </w:r>
    </w:p>
    <w:p w14:paraId="186B00DB" w14:textId="77777777" w:rsidR="00FB281C" w:rsidRPr="00A81358" w:rsidRDefault="00FB281C" w:rsidP="00FB281C">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A 30–40 per cent increase in nests and broods (Basin-wide) for other waterbirds.</w:t>
      </w:r>
    </w:p>
    <w:p w14:paraId="5C0C9DAF" w14:textId="77777777" w:rsidR="00FB281C" w:rsidRDefault="00FB281C" w:rsidP="00FB281C">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Up to 50 per cent more breeding events (Basin-wide) for colonial nesting waterbird species.</w:t>
      </w:r>
    </w:p>
    <w:p w14:paraId="359655AD" w14:textId="77777777" w:rsidR="00B51AC9" w:rsidRDefault="00B51AC9" w:rsidP="00FB281C">
      <w:pPr>
        <w:pStyle w:val="BodyText"/>
        <w:spacing w:before="119"/>
        <w:ind w:right="414"/>
        <w:rPr>
          <w:spacing w:val="-1"/>
        </w:rPr>
      </w:pPr>
    </w:p>
    <w:p w14:paraId="6B0A3164" w14:textId="63619E9E" w:rsidR="00FB281C" w:rsidRPr="00B51AC9" w:rsidRDefault="00B51AC9" w:rsidP="00B51AC9">
      <w:pPr>
        <w:spacing w:before="122"/>
        <w:ind w:right="414"/>
        <w:rPr>
          <w:rFonts w:ascii="Century Gothic" w:hAnsi="Century Gothic"/>
          <w:b/>
          <w:color w:val="000000"/>
          <w:lang w:val="en-GB" w:eastAsia="en-US"/>
        </w:rPr>
      </w:pPr>
      <w:r w:rsidRPr="00B51AC9">
        <w:rPr>
          <w:rFonts w:ascii="Century Gothic" w:hAnsi="Century Gothic"/>
          <w:b/>
          <w:color w:val="000000"/>
          <w:lang w:val="en-GB" w:eastAsia="en-US"/>
        </w:rPr>
        <w:t>Important Basin environmental assets for waterbirds in the Lachlan</w:t>
      </w:r>
    </w:p>
    <w:tbl>
      <w:tblPr>
        <w:tblW w:w="10096" w:type="dxa"/>
        <w:tblInd w:w="255" w:type="dxa"/>
        <w:tblLayout w:type="fixed"/>
        <w:tblCellMar>
          <w:left w:w="0" w:type="dxa"/>
          <w:right w:w="0" w:type="dxa"/>
        </w:tblCellMar>
        <w:tblLook w:val="01E0" w:firstRow="1" w:lastRow="1" w:firstColumn="1" w:lastColumn="1" w:noHBand="0" w:noVBand="0"/>
      </w:tblPr>
      <w:tblGrid>
        <w:gridCol w:w="2696"/>
        <w:gridCol w:w="1592"/>
        <w:gridCol w:w="1130"/>
        <w:gridCol w:w="1390"/>
        <w:gridCol w:w="1387"/>
        <w:gridCol w:w="1901"/>
      </w:tblGrid>
      <w:tr w:rsidR="00EC7AF9" w:rsidRPr="00EC7AF9" w14:paraId="21FB8D43" w14:textId="77777777" w:rsidTr="00EC7AF9">
        <w:trPr>
          <w:trHeight w:hRule="exact" w:val="1020"/>
        </w:trPr>
        <w:tc>
          <w:tcPr>
            <w:tcW w:w="2696"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526E1230" w14:textId="77777777" w:rsidR="00FB281C" w:rsidRPr="00EC7AF9" w:rsidRDefault="00FB281C" w:rsidP="00783086">
            <w:pPr>
              <w:pStyle w:val="TableParagraph"/>
              <w:rPr>
                <w:rFonts w:ascii="Century Gothic" w:eastAsia="Century Gothic" w:hAnsi="Century Gothic" w:cs="Century Gothic"/>
                <w:b/>
                <w:bCs/>
                <w:sz w:val="20"/>
                <w:szCs w:val="20"/>
              </w:rPr>
            </w:pPr>
          </w:p>
          <w:p w14:paraId="63BC95CD" w14:textId="77777777" w:rsidR="00FB281C" w:rsidRPr="00EC7AF9" w:rsidRDefault="00FB281C" w:rsidP="00783086">
            <w:pPr>
              <w:pStyle w:val="TableParagraph"/>
              <w:spacing w:before="128"/>
              <w:ind w:left="102"/>
              <w:rPr>
                <w:rFonts w:ascii="Century Gothic" w:eastAsia="Century Gothic" w:hAnsi="Century Gothic" w:cs="Century Gothic"/>
                <w:b/>
                <w:sz w:val="20"/>
                <w:szCs w:val="20"/>
              </w:rPr>
            </w:pPr>
            <w:r w:rsidRPr="00EC7AF9">
              <w:rPr>
                <w:rFonts w:ascii="Century Gothic"/>
                <w:b/>
                <w:sz w:val="20"/>
              </w:rPr>
              <w:t>Environmental</w:t>
            </w:r>
            <w:r w:rsidRPr="00EC7AF9">
              <w:rPr>
                <w:rFonts w:ascii="Century Gothic"/>
                <w:b/>
                <w:spacing w:val="-19"/>
                <w:sz w:val="20"/>
              </w:rPr>
              <w:t xml:space="preserve"> </w:t>
            </w:r>
            <w:r w:rsidRPr="00EC7AF9">
              <w:rPr>
                <w:rFonts w:ascii="Century Gothic"/>
                <w:b/>
                <w:spacing w:val="-1"/>
                <w:sz w:val="20"/>
              </w:rPr>
              <w:t>asset</w:t>
            </w:r>
          </w:p>
        </w:tc>
        <w:tc>
          <w:tcPr>
            <w:tcW w:w="159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54CBB58F" w14:textId="77777777" w:rsidR="00FB281C" w:rsidRPr="00EC7AF9" w:rsidRDefault="00FB281C" w:rsidP="00783086">
            <w:pPr>
              <w:pStyle w:val="TableParagraph"/>
              <w:spacing w:before="137" w:line="234" w:lineRule="auto"/>
              <w:ind w:left="179" w:right="177" w:firstLine="2"/>
              <w:jc w:val="center"/>
              <w:rPr>
                <w:rFonts w:ascii="Century Gothic" w:eastAsia="Century Gothic" w:hAnsi="Century Gothic" w:cs="Century Gothic"/>
                <w:b/>
                <w:sz w:val="20"/>
                <w:szCs w:val="20"/>
              </w:rPr>
            </w:pPr>
            <w:r w:rsidRPr="00EC7AF9">
              <w:rPr>
                <w:rFonts w:ascii="Century Gothic"/>
                <w:b/>
                <w:spacing w:val="-1"/>
                <w:sz w:val="20"/>
              </w:rPr>
              <w:t>Total</w:t>
            </w:r>
            <w:r w:rsidRPr="00EC7AF9">
              <w:rPr>
                <w:rFonts w:ascii="Century Gothic"/>
                <w:b/>
                <w:spacing w:val="24"/>
                <w:w w:val="99"/>
                <w:sz w:val="20"/>
              </w:rPr>
              <w:t xml:space="preserve"> </w:t>
            </w:r>
            <w:r w:rsidRPr="00EC7AF9">
              <w:rPr>
                <w:rFonts w:ascii="Century Gothic"/>
                <w:b/>
                <w:spacing w:val="-1"/>
                <w:sz w:val="20"/>
              </w:rPr>
              <w:t>abundance</w:t>
            </w:r>
            <w:r w:rsidRPr="00EC7AF9">
              <w:rPr>
                <w:rFonts w:ascii="Century Gothic"/>
                <w:b/>
                <w:spacing w:val="27"/>
                <w:w w:val="99"/>
                <w:sz w:val="20"/>
              </w:rPr>
              <w:t xml:space="preserve"> </w:t>
            </w:r>
            <w:r w:rsidRPr="00EC7AF9">
              <w:rPr>
                <w:rFonts w:ascii="Century Gothic"/>
                <w:b/>
                <w:sz w:val="20"/>
              </w:rPr>
              <w:t>and</w:t>
            </w:r>
            <w:r w:rsidRPr="00EC7AF9">
              <w:rPr>
                <w:rFonts w:ascii="Century Gothic"/>
                <w:b/>
                <w:spacing w:val="-13"/>
                <w:sz w:val="20"/>
              </w:rPr>
              <w:t xml:space="preserve"> </w:t>
            </w:r>
            <w:r w:rsidRPr="00EC7AF9">
              <w:rPr>
                <w:rFonts w:ascii="Century Gothic"/>
                <w:b/>
                <w:spacing w:val="-1"/>
                <w:sz w:val="20"/>
              </w:rPr>
              <w:t>diversity</w:t>
            </w:r>
          </w:p>
        </w:tc>
        <w:tc>
          <w:tcPr>
            <w:tcW w:w="1130"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260111DB" w14:textId="77777777" w:rsidR="00FB281C" w:rsidRPr="00EC7AF9" w:rsidRDefault="00FB281C" w:rsidP="00783086">
            <w:pPr>
              <w:pStyle w:val="TableParagraph"/>
              <w:spacing w:before="142" w:line="240" w:lineRule="exact"/>
              <w:ind w:left="241" w:right="167" w:hanging="75"/>
              <w:rPr>
                <w:rFonts w:ascii="Century Gothic" w:eastAsia="Century Gothic" w:hAnsi="Century Gothic" w:cs="Century Gothic"/>
                <w:b/>
                <w:sz w:val="20"/>
                <w:szCs w:val="20"/>
              </w:rPr>
            </w:pPr>
            <w:r w:rsidRPr="00EC7AF9">
              <w:rPr>
                <w:rFonts w:ascii="Century Gothic"/>
                <w:b/>
                <w:spacing w:val="-1"/>
                <w:sz w:val="20"/>
              </w:rPr>
              <w:t>Drought</w:t>
            </w:r>
            <w:r w:rsidRPr="00EC7AF9">
              <w:rPr>
                <w:rFonts w:ascii="Century Gothic"/>
                <w:b/>
                <w:spacing w:val="24"/>
                <w:w w:val="99"/>
                <w:sz w:val="20"/>
              </w:rPr>
              <w:t xml:space="preserve"> </w:t>
            </w:r>
            <w:r w:rsidRPr="00EC7AF9">
              <w:rPr>
                <w:rFonts w:ascii="Century Gothic"/>
                <w:b/>
                <w:spacing w:val="-1"/>
                <w:sz w:val="20"/>
              </w:rPr>
              <w:t>refuge</w:t>
            </w:r>
          </w:p>
        </w:tc>
        <w:tc>
          <w:tcPr>
            <w:tcW w:w="1390"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1216CF69" w14:textId="77777777" w:rsidR="00FB281C" w:rsidRPr="00EC7AF9" w:rsidRDefault="00FB281C" w:rsidP="00783086">
            <w:pPr>
              <w:pStyle w:val="TableParagraph"/>
              <w:spacing w:before="137" w:line="234" w:lineRule="auto"/>
              <w:ind w:left="222" w:right="217" w:hanging="6"/>
              <w:jc w:val="center"/>
              <w:rPr>
                <w:rFonts w:ascii="Century Gothic" w:eastAsia="Century Gothic" w:hAnsi="Century Gothic" w:cs="Century Gothic"/>
                <w:b/>
                <w:sz w:val="20"/>
                <w:szCs w:val="20"/>
              </w:rPr>
            </w:pPr>
            <w:r w:rsidRPr="00EC7AF9">
              <w:rPr>
                <w:rFonts w:ascii="Century Gothic"/>
                <w:b/>
                <w:spacing w:val="-1"/>
                <w:sz w:val="20"/>
              </w:rPr>
              <w:t>Colonial</w:t>
            </w:r>
            <w:r w:rsidRPr="00EC7AF9">
              <w:rPr>
                <w:rFonts w:ascii="Century Gothic"/>
                <w:b/>
                <w:spacing w:val="27"/>
                <w:w w:val="99"/>
                <w:sz w:val="20"/>
              </w:rPr>
              <w:t xml:space="preserve"> </w:t>
            </w:r>
            <w:r w:rsidRPr="00EC7AF9">
              <w:rPr>
                <w:rFonts w:ascii="Century Gothic"/>
                <w:b/>
                <w:w w:val="95"/>
                <w:sz w:val="20"/>
              </w:rPr>
              <w:t>waterbird</w:t>
            </w:r>
            <w:r w:rsidRPr="00EC7AF9">
              <w:rPr>
                <w:rFonts w:ascii="Century Gothic"/>
                <w:b/>
                <w:spacing w:val="22"/>
                <w:w w:val="99"/>
                <w:sz w:val="20"/>
              </w:rPr>
              <w:t xml:space="preserve"> </w:t>
            </w:r>
            <w:r w:rsidRPr="00EC7AF9">
              <w:rPr>
                <w:rFonts w:ascii="Century Gothic"/>
                <w:b/>
                <w:sz w:val="20"/>
              </w:rPr>
              <w:t>breeding</w:t>
            </w:r>
          </w:p>
        </w:tc>
        <w:tc>
          <w:tcPr>
            <w:tcW w:w="1387"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101FA240" w14:textId="77777777" w:rsidR="00FB281C" w:rsidRPr="00EC7AF9" w:rsidRDefault="00FB281C" w:rsidP="00783086">
            <w:pPr>
              <w:pStyle w:val="TableParagraph"/>
              <w:spacing w:before="142" w:line="240" w:lineRule="exact"/>
              <w:ind w:left="102" w:right="101" w:firstLine="129"/>
              <w:rPr>
                <w:rFonts w:ascii="Century Gothic" w:eastAsia="Century Gothic" w:hAnsi="Century Gothic" w:cs="Century Gothic"/>
                <w:b/>
                <w:sz w:val="20"/>
                <w:szCs w:val="20"/>
              </w:rPr>
            </w:pPr>
            <w:r w:rsidRPr="00EC7AF9">
              <w:rPr>
                <w:rFonts w:ascii="Century Gothic"/>
                <w:b/>
                <w:spacing w:val="-1"/>
                <w:sz w:val="20"/>
              </w:rPr>
              <w:t>Shorebird</w:t>
            </w:r>
            <w:r w:rsidRPr="00EC7AF9">
              <w:rPr>
                <w:rFonts w:ascii="Century Gothic"/>
                <w:b/>
                <w:spacing w:val="27"/>
                <w:w w:val="99"/>
                <w:sz w:val="20"/>
              </w:rPr>
              <w:t xml:space="preserve"> </w:t>
            </w:r>
            <w:r w:rsidRPr="00EC7AF9">
              <w:rPr>
                <w:rFonts w:ascii="Century Gothic"/>
                <w:b/>
                <w:spacing w:val="-1"/>
                <w:sz w:val="20"/>
              </w:rPr>
              <w:t>abundance</w:t>
            </w:r>
          </w:p>
        </w:tc>
        <w:tc>
          <w:tcPr>
            <w:tcW w:w="190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28A02015" w14:textId="77777777" w:rsidR="00FB281C" w:rsidRPr="00EC7AF9" w:rsidRDefault="00FB281C" w:rsidP="00783086">
            <w:pPr>
              <w:pStyle w:val="TableParagraph"/>
              <w:spacing w:before="137" w:line="234" w:lineRule="auto"/>
              <w:ind w:left="152" w:right="149" w:firstLine="1"/>
              <w:jc w:val="center"/>
              <w:rPr>
                <w:rFonts w:ascii="Century Gothic" w:eastAsia="Century Gothic" w:hAnsi="Century Gothic" w:cs="Century Gothic"/>
                <w:b/>
                <w:sz w:val="20"/>
                <w:szCs w:val="20"/>
              </w:rPr>
            </w:pPr>
            <w:r w:rsidRPr="00EC7AF9">
              <w:rPr>
                <w:rFonts w:ascii="Century Gothic"/>
                <w:b/>
                <w:spacing w:val="1"/>
                <w:sz w:val="20"/>
              </w:rPr>
              <w:t>In</w:t>
            </w:r>
            <w:r w:rsidRPr="00EC7AF9">
              <w:rPr>
                <w:rFonts w:ascii="Century Gothic"/>
                <w:b/>
                <w:spacing w:val="-6"/>
                <w:sz w:val="20"/>
              </w:rPr>
              <w:t xml:space="preserve"> </w:t>
            </w:r>
            <w:r w:rsidRPr="00EC7AF9">
              <w:rPr>
                <w:rFonts w:ascii="Century Gothic"/>
                <w:b/>
                <w:spacing w:val="-1"/>
                <w:sz w:val="20"/>
              </w:rPr>
              <w:t>scope</w:t>
            </w:r>
            <w:r w:rsidRPr="00EC7AF9">
              <w:rPr>
                <w:rFonts w:ascii="Century Gothic"/>
                <w:b/>
                <w:spacing w:val="-6"/>
                <w:sz w:val="20"/>
              </w:rPr>
              <w:t xml:space="preserve"> </w:t>
            </w:r>
            <w:r w:rsidRPr="00EC7AF9">
              <w:rPr>
                <w:rFonts w:ascii="Century Gothic"/>
                <w:b/>
                <w:spacing w:val="-1"/>
                <w:sz w:val="20"/>
              </w:rPr>
              <w:t>for</w:t>
            </w:r>
            <w:r w:rsidRPr="00EC7AF9">
              <w:rPr>
                <w:rFonts w:ascii="Century Gothic"/>
                <w:b/>
                <w:spacing w:val="24"/>
                <w:w w:val="99"/>
                <w:sz w:val="20"/>
              </w:rPr>
              <w:t xml:space="preserve"> </w:t>
            </w:r>
            <w:r w:rsidRPr="00EC7AF9">
              <w:rPr>
                <w:rFonts w:ascii="Century Gothic"/>
                <w:b/>
                <w:w w:val="95"/>
                <w:sz w:val="20"/>
              </w:rPr>
              <w:t>Commonwealth</w:t>
            </w:r>
            <w:r w:rsidRPr="00EC7AF9">
              <w:rPr>
                <w:rFonts w:ascii="Century Gothic"/>
                <w:b/>
                <w:spacing w:val="24"/>
                <w:w w:val="99"/>
                <w:sz w:val="20"/>
              </w:rPr>
              <w:t xml:space="preserve"> </w:t>
            </w:r>
            <w:r w:rsidRPr="00EC7AF9">
              <w:rPr>
                <w:rFonts w:ascii="Century Gothic"/>
                <w:b/>
                <w:sz w:val="20"/>
              </w:rPr>
              <w:t>watering</w:t>
            </w:r>
          </w:p>
        </w:tc>
      </w:tr>
      <w:tr w:rsidR="00FB281C" w14:paraId="04A7EE70" w14:textId="77777777" w:rsidTr="00EC7AF9">
        <w:trPr>
          <w:trHeight w:hRule="exact" w:val="528"/>
        </w:trPr>
        <w:tc>
          <w:tcPr>
            <w:tcW w:w="2696" w:type="dxa"/>
            <w:tcBorders>
              <w:top w:val="single" w:sz="5" w:space="0" w:color="000000"/>
              <w:left w:val="single" w:sz="5" w:space="0" w:color="000000"/>
              <w:bottom w:val="single" w:sz="5" w:space="0" w:color="000000"/>
              <w:right w:val="single" w:sz="5" w:space="0" w:color="000000"/>
            </w:tcBorders>
            <w:shd w:val="clear" w:color="auto" w:fill="auto"/>
          </w:tcPr>
          <w:p w14:paraId="4A670FB1" w14:textId="77777777" w:rsidR="00FB281C" w:rsidRDefault="00FB281C" w:rsidP="00783086">
            <w:pPr>
              <w:pStyle w:val="TableParagraph"/>
              <w:spacing w:before="141"/>
              <w:ind w:left="102"/>
              <w:rPr>
                <w:rFonts w:ascii="Century Gothic" w:eastAsia="Century Gothic" w:hAnsi="Century Gothic" w:cs="Century Gothic"/>
                <w:sz w:val="20"/>
                <w:szCs w:val="20"/>
              </w:rPr>
            </w:pPr>
            <w:r>
              <w:rPr>
                <w:rFonts w:ascii="Century Gothic"/>
                <w:spacing w:val="-1"/>
                <w:sz w:val="20"/>
              </w:rPr>
              <w:t>Booligal</w:t>
            </w:r>
            <w:r>
              <w:rPr>
                <w:rFonts w:ascii="Century Gothic"/>
                <w:spacing w:val="-17"/>
                <w:sz w:val="20"/>
              </w:rPr>
              <w:t xml:space="preserve"> </w:t>
            </w:r>
            <w:r>
              <w:rPr>
                <w:rFonts w:ascii="Century Gothic"/>
                <w:sz w:val="20"/>
              </w:rPr>
              <w:t>wetlands</w:t>
            </w:r>
          </w:p>
        </w:tc>
        <w:tc>
          <w:tcPr>
            <w:tcW w:w="1592" w:type="dxa"/>
            <w:tcBorders>
              <w:top w:val="single" w:sz="5" w:space="0" w:color="000000"/>
              <w:left w:val="single" w:sz="5" w:space="0" w:color="000000"/>
              <w:bottom w:val="single" w:sz="5" w:space="0" w:color="000000"/>
              <w:right w:val="single" w:sz="5" w:space="0" w:color="000000"/>
            </w:tcBorders>
            <w:shd w:val="clear" w:color="auto" w:fill="auto"/>
          </w:tcPr>
          <w:p w14:paraId="6ED1D6A9" w14:textId="77777777" w:rsidR="00FB281C" w:rsidRDefault="00FB281C" w:rsidP="00783086">
            <w:pPr>
              <w:pStyle w:val="TableParagraph"/>
              <w:spacing w:before="26"/>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shd w:val="clear" w:color="auto" w:fill="auto"/>
          </w:tcPr>
          <w:p w14:paraId="0324F7AD" w14:textId="77777777" w:rsidR="00FB281C" w:rsidRDefault="00FB281C" w:rsidP="00783086"/>
        </w:tc>
        <w:tc>
          <w:tcPr>
            <w:tcW w:w="1390" w:type="dxa"/>
            <w:tcBorders>
              <w:top w:val="single" w:sz="5" w:space="0" w:color="000000"/>
              <w:left w:val="single" w:sz="5" w:space="0" w:color="000000"/>
              <w:bottom w:val="single" w:sz="5" w:space="0" w:color="000000"/>
              <w:right w:val="single" w:sz="5" w:space="0" w:color="000000"/>
            </w:tcBorders>
            <w:shd w:val="clear" w:color="auto" w:fill="auto"/>
          </w:tcPr>
          <w:p w14:paraId="3C3E5913" w14:textId="77777777" w:rsidR="00FB281C" w:rsidRDefault="00FB281C" w:rsidP="00783086">
            <w:pPr>
              <w:pStyle w:val="TableParagraph"/>
              <w:spacing w:before="26"/>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shd w:val="clear" w:color="auto" w:fill="auto"/>
          </w:tcPr>
          <w:p w14:paraId="3EEC14B5" w14:textId="77777777" w:rsidR="00FB281C" w:rsidRDefault="00FB281C" w:rsidP="00783086"/>
        </w:tc>
        <w:tc>
          <w:tcPr>
            <w:tcW w:w="1901" w:type="dxa"/>
            <w:tcBorders>
              <w:top w:val="single" w:sz="5" w:space="0" w:color="000000"/>
              <w:left w:val="single" w:sz="5" w:space="0" w:color="000000"/>
              <w:bottom w:val="single" w:sz="5" w:space="0" w:color="000000"/>
              <w:right w:val="single" w:sz="5" w:space="0" w:color="000000"/>
            </w:tcBorders>
            <w:shd w:val="clear" w:color="auto" w:fill="auto"/>
          </w:tcPr>
          <w:p w14:paraId="01E33654" w14:textId="77777777" w:rsidR="00FB281C" w:rsidRDefault="00FB281C" w:rsidP="00783086">
            <w:pPr>
              <w:pStyle w:val="TableParagraph"/>
              <w:spacing w:line="245" w:lineRule="exact"/>
              <w:jc w:val="center"/>
              <w:rPr>
                <w:rFonts w:ascii="Century Gothic" w:eastAsia="Century Gothic" w:hAnsi="Century Gothic" w:cs="Century Gothic"/>
                <w:sz w:val="20"/>
                <w:szCs w:val="20"/>
              </w:rPr>
            </w:pPr>
            <w:r>
              <w:rPr>
                <w:rFonts w:ascii="Century Gothic"/>
                <w:sz w:val="20"/>
              </w:rPr>
              <w:t>Yes</w:t>
            </w:r>
          </w:p>
        </w:tc>
      </w:tr>
      <w:tr w:rsidR="00FB281C" w14:paraId="77AAD1ED" w14:textId="77777777" w:rsidTr="00EC7AF9">
        <w:trPr>
          <w:trHeight w:hRule="exact" w:val="530"/>
        </w:trPr>
        <w:tc>
          <w:tcPr>
            <w:tcW w:w="2696" w:type="dxa"/>
            <w:tcBorders>
              <w:top w:val="single" w:sz="5" w:space="0" w:color="000000"/>
              <w:left w:val="single" w:sz="5" w:space="0" w:color="000000"/>
              <w:bottom w:val="single" w:sz="5" w:space="0" w:color="000000"/>
              <w:right w:val="single" w:sz="5" w:space="0" w:color="000000"/>
            </w:tcBorders>
            <w:shd w:val="clear" w:color="auto" w:fill="auto"/>
          </w:tcPr>
          <w:p w14:paraId="397301D4" w14:textId="77777777" w:rsidR="00FB281C" w:rsidRDefault="00FB281C" w:rsidP="00783086">
            <w:pPr>
              <w:pStyle w:val="TableParagraph"/>
              <w:spacing w:before="143"/>
              <w:ind w:left="102"/>
              <w:rPr>
                <w:rFonts w:ascii="Century Gothic" w:eastAsia="Century Gothic" w:hAnsi="Century Gothic" w:cs="Century Gothic"/>
                <w:sz w:val="20"/>
                <w:szCs w:val="20"/>
              </w:rPr>
            </w:pPr>
            <w:r>
              <w:rPr>
                <w:rFonts w:ascii="Century Gothic"/>
                <w:spacing w:val="-1"/>
                <w:sz w:val="20"/>
              </w:rPr>
              <w:t>Great</w:t>
            </w:r>
            <w:r>
              <w:rPr>
                <w:rFonts w:ascii="Century Gothic"/>
                <w:spacing w:val="-11"/>
                <w:sz w:val="20"/>
              </w:rPr>
              <w:t xml:space="preserve"> </w:t>
            </w:r>
            <w:r>
              <w:rPr>
                <w:rFonts w:ascii="Century Gothic"/>
                <w:spacing w:val="-1"/>
                <w:sz w:val="20"/>
              </w:rPr>
              <w:t>Cumbung</w:t>
            </w:r>
            <w:r>
              <w:rPr>
                <w:rFonts w:ascii="Century Gothic"/>
                <w:spacing w:val="-9"/>
                <w:sz w:val="20"/>
              </w:rPr>
              <w:t xml:space="preserve"> </w:t>
            </w:r>
            <w:r>
              <w:rPr>
                <w:rFonts w:ascii="Century Gothic"/>
                <w:sz w:val="20"/>
              </w:rPr>
              <w:t>Swamp</w:t>
            </w:r>
          </w:p>
        </w:tc>
        <w:tc>
          <w:tcPr>
            <w:tcW w:w="1592" w:type="dxa"/>
            <w:tcBorders>
              <w:top w:val="single" w:sz="5" w:space="0" w:color="000000"/>
              <w:left w:val="single" w:sz="5" w:space="0" w:color="000000"/>
              <w:bottom w:val="single" w:sz="5" w:space="0" w:color="000000"/>
              <w:right w:val="single" w:sz="5" w:space="0" w:color="000000"/>
            </w:tcBorders>
            <w:shd w:val="clear" w:color="auto" w:fill="auto"/>
          </w:tcPr>
          <w:p w14:paraId="0C19E2E6" w14:textId="77777777" w:rsidR="00FB281C" w:rsidRDefault="00FB281C" w:rsidP="00783086">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shd w:val="clear" w:color="auto" w:fill="auto"/>
          </w:tcPr>
          <w:p w14:paraId="58224148" w14:textId="77777777" w:rsidR="00FB281C" w:rsidRDefault="00FB281C" w:rsidP="00783086"/>
        </w:tc>
        <w:tc>
          <w:tcPr>
            <w:tcW w:w="1390" w:type="dxa"/>
            <w:tcBorders>
              <w:top w:val="single" w:sz="5" w:space="0" w:color="000000"/>
              <w:left w:val="single" w:sz="5" w:space="0" w:color="000000"/>
              <w:bottom w:val="single" w:sz="5" w:space="0" w:color="000000"/>
              <w:right w:val="single" w:sz="5" w:space="0" w:color="000000"/>
            </w:tcBorders>
            <w:shd w:val="clear" w:color="auto" w:fill="auto"/>
          </w:tcPr>
          <w:p w14:paraId="352F5C0C" w14:textId="77777777" w:rsidR="00FB281C" w:rsidRDefault="00FB281C" w:rsidP="00783086">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shd w:val="clear" w:color="auto" w:fill="auto"/>
          </w:tcPr>
          <w:p w14:paraId="74EAF99E" w14:textId="77777777" w:rsidR="00FB281C" w:rsidRDefault="00FB281C" w:rsidP="00783086"/>
        </w:tc>
        <w:tc>
          <w:tcPr>
            <w:tcW w:w="1901" w:type="dxa"/>
            <w:tcBorders>
              <w:top w:val="single" w:sz="5" w:space="0" w:color="000000"/>
              <w:left w:val="single" w:sz="5" w:space="0" w:color="000000"/>
              <w:bottom w:val="single" w:sz="5" w:space="0" w:color="000000"/>
              <w:right w:val="single" w:sz="5" w:space="0" w:color="000000"/>
            </w:tcBorders>
            <w:shd w:val="clear" w:color="auto" w:fill="auto"/>
          </w:tcPr>
          <w:p w14:paraId="75772A9D" w14:textId="77777777" w:rsidR="00FB281C" w:rsidRDefault="00FB281C" w:rsidP="0078308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FB281C" w14:paraId="0FC597CB" w14:textId="77777777" w:rsidTr="00EC7AF9">
        <w:trPr>
          <w:trHeight w:hRule="exact" w:val="530"/>
        </w:trPr>
        <w:tc>
          <w:tcPr>
            <w:tcW w:w="2696" w:type="dxa"/>
            <w:tcBorders>
              <w:top w:val="single" w:sz="5" w:space="0" w:color="000000"/>
              <w:left w:val="single" w:sz="5" w:space="0" w:color="000000"/>
              <w:bottom w:val="single" w:sz="5" w:space="0" w:color="000000"/>
              <w:right w:val="single" w:sz="5" w:space="0" w:color="000000"/>
            </w:tcBorders>
            <w:shd w:val="clear" w:color="auto" w:fill="auto"/>
          </w:tcPr>
          <w:p w14:paraId="6F446BE7" w14:textId="77777777" w:rsidR="00FB281C" w:rsidRDefault="00FB281C" w:rsidP="00783086">
            <w:pPr>
              <w:pStyle w:val="TableParagraph"/>
              <w:spacing w:before="141"/>
              <w:ind w:left="102"/>
              <w:rPr>
                <w:rFonts w:ascii="Century Gothic" w:eastAsia="Century Gothic" w:hAnsi="Century Gothic" w:cs="Century Gothic"/>
                <w:sz w:val="20"/>
                <w:szCs w:val="20"/>
              </w:rPr>
            </w:pPr>
            <w:r>
              <w:rPr>
                <w:rFonts w:ascii="Century Gothic"/>
                <w:spacing w:val="-1"/>
                <w:sz w:val="20"/>
              </w:rPr>
              <w:t>Lake</w:t>
            </w:r>
            <w:r>
              <w:rPr>
                <w:rFonts w:ascii="Century Gothic"/>
                <w:spacing w:val="-14"/>
                <w:sz w:val="20"/>
              </w:rPr>
              <w:t xml:space="preserve"> </w:t>
            </w:r>
            <w:r>
              <w:rPr>
                <w:rFonts w:ascii="Century Gothic"/>
                <w:sz w:val="20"/>
              </w:rPr>
              <w:t>Brewster</w:t>
            </w:r>
          </w:p>
        </w:tc>
        <w:tc>
          <w:tcPr>
            <w:tcW w:w="1592" w:type="dxa"/>
            <w:tcBorders>
              <w:top w:val="single" w:sz="5" w:space="0" w:color="000000"/>
              <w:left w:val="single" w:sz="5" w:space="0" w:color="000000"/>
              <w:bottom w:val="single" w:sz="5" w:space="0" w:color="000000"/>
              <w:right w:val="single" w:sz="5" w:space="0" w:color="000000"/>
            </w:tcBorders>
            <w:shd w:val="clear" w:color="auto" w:fill="auto"/>
          </w:tcPr>
          <w:p w14:paraId="2EEC7208" w14:textId="77777777" w:rsidR="00FB281C" w:rsidRDefault="00FB281C" w:rsidP="00783086">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shd w:val="clear" w:color="auto" w:fill="auto"/>
          </w:tcPr>
          <w:p w14:paraId="3FDF7326" w14:textId="77777777" w:rsidR="00FB281C" w:rsidRDefault="00FB281C" w:rsidP="00783086"/>
        </w:tc>
        <w:tc>
          <w:tcPr>
            <w:tcW w:w="1390" w:type="dxa"/>
            <w:tcBorders>
              <w:top w:val="single" w:sz="5" w:space="0" w:color="000000"/>
              <w:left w:val="single" w:sz="5" w:space="0" w:color="000000"/>
              <w:bottom w:val="single" w:sz="5" w:space="0" w:color="000000"/>
              <w:right w:val="single" w:sz="5" w:space="0" w:color="000000"/>
            </w:tcBorders>
            <w:shd w:val="clear" w:color="auto" w:fill="auto"/>
          </w:tcPr>
          <w:p w14:paraId="7A515543" w14:textId="77777777" w:rsidR="00FB281C" w:rsidRDefault="00FB281C" w:rsidP="00783086">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shd w:val="clear" w:color="auto" w:fill="auto"/>
          </w:tcPr>
          <w:p w14:paraId="1D40F117" w14:textId="77777777" w:rsidR="00FB281C" w:rsidRDefault="00FB281C" w:rsidP="00783086"/>
        </w:tc>
        <w:tc>
          <w:tcPr>
            <w:tcW w:w="1901" w:type="dxa"/>
            <w:tcBorders>
              <w:top w:val="single" w:sz="5" w:space="0" w:color="000000"/>
              <w:left w:val="single" w:sz="5" w:space="0" w:color="000000"/>
              <w:bottom w:val="single" w:sz="5" w:space="0" w:color="000000"/>
              <w:right w:val="single" w:sz="5" w:space="0" w:color="000000"/>
            </w:tcBorders>
            <w:shd w:val="clear" w:color="auto" w:fill="auto"/>
          </w:tcPr>
          <w:p w14:paraId="5F6DBBAC" w14:textId="77777777" w:rsidR="00FB281C" w:rsidRDefault="00FB281C" w:rsidP="00783086">
            <w:pPr>
              <w:pStyle w:val="TableParagraph"/>
              <w:spacing w:line="245" w:lineRule="exact"/>
              <w:ind w:left="3"/>
              <w:jc w:val="center"/>
              <w:rPr>
                <w:rFonts w:ascii="Century Gothic" w:eastAsia="Century Gothic" w:hAnsi="Century Gothic" w:cs="Century Gothic"/>
                <w:sz w:val="20"/>
                <w:szCs w:val="20"/>
              </w:rPr>
            </w:pPr>
            <w:r>
              <w:rPr>
                <w:rFonts w:ascii="Century Gothic"/>
                <w:sz w:val="20"/>
              </w:rPr>
              <w:t>Yes*</w:t>
            </w:r>
          </w:p>
        </w:tc>
      </w:tr>
      <w:tr w:rsidR="00FB281C" w14:paraId="32CAE0AD" w14:textId="77777777" w:rsidTr="00EC7AF9">
        <w:trPr>
          <w:trHeight w:hRule="exact" w:val="530"/>
        </w:trPr>
        <w:tc>
          <w:tcPr>
            <w:tcW w:w="2696" w:type="dxa"/>
            <w:tcBorders>
              <w:top w:val="single" w:sz="5" w:space="0" w:color="000000"/>
              <w:left w:val="single" w:sz="5" w:space="0" w:color="000000"/>
              <w:bottom w:val="single" w:sz="5" w:space="0" w:color="000000"/>
              <w:right w:val="single" w:sz="5" w:space="0" w:color="000000"/>
            </w:tcBorders>
            <w:shd w:val="clear" w:color="auto" w:fill="auto"/>
          </w:tcPr>
          <w:p w14:paraId="2A5D0636" w14:textId="77777777" w:rsidR="00FB281C" w:rsidRDefault="00FB281C" w:rsidP="00783086">
            <w:pPr>
              <w:pStyle w:val="TableParagraph"/>
              <w:spacing w:before="141"/>
              <w:ind w:left="102"/>
              <w:rPr>
                <w:rFonts w:ascii="Century Gothic" w:eastAsia="Century Gothic" w:hAnsi="Century Gothic" w:cs="Century Gothic"/>
                <w:sz w:val="20"/>
                <w:szCs w:val="20"/>
              </w:rPr>
            </w:pPr>
            <w:r>
              <w:rPr>
                <w:rFonts w:ascii="Century Gothic"/>
                <w:spacing w:val="-1"/>
                <w:sz w:val="20"/>
              </w:rPr>
              <w:t>Lake</w:t>
            </w:r>
            <w:r>
              <w:rPr>
                <w:rFonts w:ascii="Century Gothic"/>
                <w:spacing w:val="-12"/>
                <w:sz w:val="20"/>
              </w:rPr>
              <w:t xml:space="preserve"> </w:t>
            </w:r>
            <w:r>
              <w:rPr>
                <w:rFonts w:ascii="Century Gothic"/>
                <w:sz w:val="20"/>
              </w:rPr>
              <w:t>Cowal</w:t>
            </w:r>
          </w:p>
        </w:tc>
        <w:tc>
          <w:tcPr>
            <w:tcW w:w="1592" w:type="dxa"/>
            <w:tcBorders>
              <w:top w:val="single" w:sz="5" w:space="0" w:color="000000"/>
              <w:left w:val="single" w:sz="5" w:space="0" w:color="000000"/>
              <w:bottom w:val="single" w:sz="5" w:space="0" w:color="000000"/>
              <w:right w:val="single" w:sz="5" w:space="0" w:color="000000"/>
            </w:tcBorders>
            <w:shd w:val="clear" w:color="auto" w:fill="auto"/>
          </w:tcPr>
          <w:p w14:paraId="4DC419B0" w14:textId="77777777" w:rsidR="00FB281C" w:rsidRDefault="00FB281C" w:rsidP="00783086">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shd w:val="clear" w:color="auto" w:fill="auto"/>
          </w:tcPr>
          <w:p w14:paraId="771A4721" w14:textId="77777777" w:rsidR="00FB281C" w:rsidRDefault="00FB281C" w:rsidP="00783086"/>
        </w:tc>
        <w:tc>
          <w:tcPr>
            <w:tcW w:w="1390" w:type="dxa"/>
            <w:tcBorders>
              <w:top w:val="single" w:sz="5" w:space="0" w:color="000000"/>
              <w:left w:val="single" w:sz="5" w:space="0" w:color="000000"/>
              <w:bottom w:val="single" w:sz="5" w:space="0" w:color="000000"/>
              <w:right w:val="single" w:sz="5" w:space="0" w:color="000000"/>
            </w:tcBorders>
            <w:shd w:val="clear" w:color="auto" w:fill="auto"/>
          </w:tcPr>
          <w:p w14:paraId="4627C728" w14:textId="77777777" w:rsidR="00FB281C" w:rsidRDefault="00FB281C" w:rsidP="00783086">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shd w:val="clear" w:color="auto" w:fill="auto"/>
          </w:tcPr>
          <w:p w14:paraId="7F102145" w14:textId="77777777" w:rsidR="00FB281C" w:rsidRDefault="00FB281C" w:rsidP="00783086"/>
        </w:tc>
        <w:tc>
          <w:tcPr>
            <w:tcW w:w="1901" w:type="dxa"/>
            <w:tcBorders>
              <w:top w:val="single" w:sz="5" w:space="0" w:color="000000"/>
              <w:left w:val="single" w:sz="5" w:space="0" w:color="000000"/>
              <w:bottom w:val="single" w:sz="5" w:space="0" w:color="000000"/>
              <w:right w:val="single" w:sz="5" w:space="0" w:color="000000"/>
            </w:tcBorders>
            <w:shd w:val="clear" w:color="auto" w:fill="auto"/>
          </w:tcPr>
          <w:p w14:paraId="28D948CE" w14:textId="2137A5B4" w:rsidR="00FB281C" w:rsidRDefault="00FB281C" w:rsidP="00783086">
            <w:pPr>
              <w:pStyle w:val="TableParagraph"/>
              <w:spacing w:line="245" w:lineRule="exact"/>
              <w:ind w:right="1"/>
              <w:jc w:val="center"/>
              <w:rPr>
                <w:rFonts w:ascii="Century Gothic" w:eastAsia="Century Gothic" w:hAnsi="Century Gothic" w:cs="Century Gothic"/>
                <w:sz w:val="20"/>
                <w:szCs w:val="20"/>
              </w:rPr>
            </w:pPr>
            <w:r>
              <w:rPr>
                <w:rFonts w:ascii="Century Gothic"/>
                <w:spacing w:val="-1"/>
                <w:sz w:val="20"/>
              </w:rPr>
              <w:t>No</w:t>
            </w:r>
            <w:r w:rsidR="0049499F">
              <w:rPr>
                <w:rFonts w:ascii="Century Gothic"/>
                <w:sz w:val="20"/>
              </w:rPr>
              <w:t>**</w:t>
            </w:r>
          </w:p>
        </w:tc>
      </w:tr>
    </w:tbl>
    <w:p w14:paraId="2C1A1E85" w14:textId="00E11CC9" w:rsidR="00FB281C" w:rsidRDefault="0049499F" w:rsidP="0049499F">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18"/>
        </w:tabs>
        <w:spacing w:before="0" w:after="0"/>
        <w:ind w:left="516" w:right="573"/>
        <w:rPr>
          <w:rFonts w:ascii="Century Gothic" w:hAnsi="Century Gothic"/>
          <w:color w:val="000000"/>
          <w:sz w:val="20"/>
          <w:szCs w:val="20"/>
          <w:lang w:val="en-GB" w:eastAsia="en-US"/>
        </w:rPr>
      </w:pPr>
      <w:r>
        <w:rPr>
          <w:rFonts w:ascii="Century Gothic"/>
          <w:sz w:val="20"/>
        </w:rPr>
        <w:t xml:space="preserve">* </w:t>
      </w:r>
      <w:r w:rsidR="00FB281C" w:rsidRPr="00FD36F3">
        <w:rPr>
          <w:rFonts w:ascii="Century Gothic" w:hAnsi="Century Gothic"/>
          <w:color w:val="000000"/>
          <w:sz w:val="20"/>
          <w:szCs w:val="20"/>
          <w:lang w:val="en-GB" w:eastAsia="en-US"/>
        </w:rPr>
        <w:t>As a regulated water storage that also support large Pelican colonies at times, environmental water may be used to manage the flow regime in Lake Brewster to avoid inundation of nesting colonies.</w:t>
      </w:r>
    </w:p>
    <w:p w14:paraId="35F486B8" w14:textId="2471F7CA" w:rsidR="0049499F" w:rsidRPr="00FD36F3" w:rsidRDefault="0049499F" w:rsidP="0049499F">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18"/>
        </w:tabs>
        <w:spacing w:before="0" w:after="0"/>
        <w:ind w:left="516" w:right="573"/>
        <w:rPr>
          <w:rFonts w:ascii="Century Gothic" w:hAnsi="Century Gothic"/>
          <w:color w:val="000000"/>
          <w:sz w:val="20"/>
          <w:szCs w:val="20"/>
          <w:lang w:val="en-GB" w:eastAsia="en-US"/>
        </w:rPr>
      </w:pPr>
      <w:r>
        <w:rPr>
          <w:rFonts w:ascii="Century Gothic"/>
          <w:sz w:val="20"/>
        </w:rPr>
        <w:t>** Lake Cowal is for the most part supplied via run-off from the unregulated Bland Creek tributary system. Environmental water requirements, and the feasibility of delivery, to the most downstream part of this system closest to the Lachlan Rive, are a target for investigation.</w:t>
      </w:r>
    </w:p>
    <w:p w14:paraId="734BBED3" w14:textId="1F09BA16" w:rsidR="00B51AC9" w:rsidRDefault="00B51AC9" w:rsidP="00FB281C">
      <w:pPr>
        <w:pStyle w:val="BodyText"/>
        <w:spacing w:before="119"/>
        <w:ind w:left="147"/>
        <w:rPr>
          <w:rFonts w:ascii="Century Gothic" w:hAnsi="Century Gothic"/>
          <w:color w:val="000000"/>
          <w:sz w:val="20"/>
          <w:szCs w:val="20"/>
          <w:lang w:val="en-GB" w:eastAsia="en-US"/>
        </w:rPr>
      </w:pPr>
    </w:p>
    <w:p w14:paraId="79491C75" w14:textId="77777777" w:rsidR="00B51AC9" w:rsidRPr="00B51AC9" w:rsidRDefault="00B51AC9" w:rsidP="00FB281C">
      <w:pPr>
        <w:pStyle w:val="BodyText"/>
        <w:spacing w:before="119"/>
        <w:ind w:left="147"/>
        <w:rPr>
          <w:rFonts w:ascii="Century Gothic" w:hAnsi="Century Gothic"/>
          <w:b/>
          <w:color w:val="000000"/>
          <w:sz w:val="20"/>
          <w:szCs w:val="20"/>
          <w:lang w:val="en-GB" w:eastAsia="en-US"/>
        </w:rPr>
      </w:pPr>
      <w:r w:rsidRPr="00B51AC9">
        <w:rPr>
          <w:rFonts w:ascii="Century Gothic" w:hAnsi="Century Gothic"/>
          <w:b/>
          <w:color w:val="000000"/>
          <w:sz w:val="20"/>
          <w:szCs w:val="20"/>
          <w:lang w:val="en-GB" w:eastAsia="en-US"/>
        </w:rPr>
        <w:t>Fish</w:t>
      </w:r>
    </w:p>
    <w:p w14:paraId="5C7B56F0" w14:textId="04D5AE91" w:rsidR="00FB281C" w:rsidRPr="00A81358" w:rsidRDefault="00FB281C" w:rsidP="00FB281C">
      <w:pPr>
        <w:pStyle w:val="BodyText"/>
        <w:spacing w:before="119"/>
        <w:ind w:left="147"/>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No loss of native species.</w:t>
      </w:r>
    </w:p>
    <w:p w14:paraId="02C30CAC" w14:textId="77777777" w:rsidR="00FB281C" w:rsidRPr="00A81358" w:rsidRDefault="00FB281C" w:rsidP="00FB281C">
      <w:pPr>
        <w:pStyle w:val="BodyText"/>
        <w:spacing w:before="119"/>
        <w:ind w:left="147"/>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Improved population structure of key species through regular recruitment, including;</w:t>
      </w:r>
    </w:p>
    <w:p w14:paraId="0FC9C541" w14:textId="77777777" w:rsidR="00FB281C" w:rsidRDefault="00FB281C" w:rsidP="00FB281C">
      <w:pPr>
        <w:pStyle w:val="BodyText"/>
        <w:widowControl w:val="0"/>
        <w:numPr>
          <w:ilvl w:val="0"/>
          <w:numId w:val="44"/>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18"/>
        </w:tabs>
        <w:spacing w:before="119" w:after="0" w:line="276" w:lineRule="auto"/>
        <w:ind w:left="517" w:right="1011" w:hanging="369"/>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Short-lived species with distribution and abundance at pre-2007 levels and breeding success every 1–2 years;</w:t>
      </w:r>
    </w:p>
    <w:p w14:paraId="4AA10CE1" w14:textId="77777777" w:rsidR="00FB281C" w:rsidRPr="00FB18B7" w:rsidRDefault="00FB281C" w:rsidP="00FB281C">
      <w:pPr>
        <w:pStyle w:val="BodyText"/>
        <w:widowControl w:val="0"/>
        <w:numPr>
          <w:ilvl w:val="0"/>
          <w:numId w:val="44"/>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18"/>
        </w:tabs>
        <w:spacing w:before="119" w:after="0" w:line="276" w:lineRule="auto"/>
        <w:ind w:left="517" w:right="1011" w:hanging="369"/>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Moderate to long-lived with a spread of age classes and annual recruitment in at least 80 per cent of years.</w:t>
      </w:r>
    </w:p>
    <w:p w14:paraId="1F780269" w14:textId="77777777" w:rsidR="00FB281C" w:rsidRPr="00FB18B7" w:rsidRDefault="00FB281C" w:rsidP="00FB281C">
      <w:pPr>
        <w:pStyle w:val="BodyText"/>
        <w:ind w:left="147"/>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Increased movements of key species.</w:t>
      </w:r>
    </w:p>
    <w:p w14:paraId="5A01347C" w14:textId="77777777" w:rsidR="00FB281C" w:rsidRDefault="00FB281C" w:rsidP="00FB281C">
      <w:pPr>
        <w:pStyle w:val="BodyText"/>
        <w:spacing w:before="119" w:line="276" w:lineRule="auto"/>
        <w:ind w:left="147" w:right="4837"/>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 xml:space="preserve">Expanded distribution of key species and populations. </w:t>
      </w:r>
    </w:p>
    <w:p w14:paraId="7B4757AE" w14:textId="77777777" w:rsidR="00FB281C" w:rsidRPr="00A81358" w:rsidRDefault="00FB281C" w:rsidP="00FB281C">
      <w:pPr>
        <w:pStyle w:val="BodyText"/>
        <w:spacing w:before="119" w:line="276" w:lineRule="auto"/>
        <w:ind w:left="147" w:right="4837"/>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Key fish species for the Lachlan include:</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0"/>
        <w:gridCol w:w="3577"/>
        <w:gridCol w:w="3399"/>
      </w:tblGrid>
      <w:tr w:rsidR="00EC7AF9" w:rsidRPr="00EC7AF9" w14:paraId="128DDA4B" w14:textId="77777777" w:rsidTr="00EC7AF9">
        <w:trPr>
          <w:cantSplit/>
          <w:trHeight w:hRule="exact" w:val="778"/>
        </w:trPr>
        <w:tc>
          <w:tcPr>
            <w:tcW w:w="3120" w:type="dxa"/>
            <w:shd w:val="clear" w:color="auto" w:fill="B2A1C7" w:themeFill="accent4" w:themeFillTint="99"/>
          </w:tcPr>
          <w:p w14:paraId="7AFB97DB" w14:textId="77777777" w:rsidR="00FB281C" w:rsidRPr="00EC7AF9" w:rsidRDefault="00FB281C" w:rsidP="00783086">
            <w:pPr>
              <w:pStyle w:val="TableParagraph"/>
              <w:spacing w:before="131"/>
              <w:ind w:right="1"/>
              <w:jc w:val="center"/>
              <w:rPr>
                <w:rFonts w:ascii="Century Gothic" w:eastAsia="Century Gothic" w:hAnsi="Century Gothic" w:cs="Century Gothic"/>
                <w:b/>
                <w:sz w:val="20"/>
                <w:szCs w:val="20"/>
              </w:rPr>
            </w:pPr>
            <w:r w:rsidRPr="00EC7AF9">
              <w:rPr>
                <w:rFonts w:ascii="Century Gothic"/>
                <w:b/>
                <w:spacing w:val="-1"/>
                <w:sz w:val="20"/>
              </w:rPr>
              <w:t>Species</w:t>
            </w:r>
          </w:p>
        </w:tc>
        <w:tc>
          <w:tcPr>
            <w:tcW w:w="3577" w:type="dxa"/>
            <w:shd w:val="clear" w:color="auto" w:fill="B2A1C7" w:themeFill="accent4" w:themeFillTint="99"/>
          </w:tcPr>
          <w:p w14:paraId="20FDB142" w14:textId="77777777" w:rsidR="00FB281C" w:rsidRPr="00EC7AF9" w:rsidRDefault="00FB281C" w:rsidP="00783086">
            <w:pPr>
              <w:pStyle w:val="TableParagraph"/>
              <w:spacing w:before="131"/>
              <w:ind w:left="882"/>
              <w:rPr>
                <w:rFonts w:ascii="Century Gothic" w:eastAsia="Century Gothic" w:hAnsi="Century Gothic" w:cs="Century Gothic"/>
                <w:b/>
                <w:sz w:val="20"/>
                <w:szCs w:val="20"/>
              </w:rPr>
            </w:pPr>
            <w:r w:rsidRPr="00EC7AF9">
              <w:rPr>
                <w:rFonts w:ascii="Century Gothic"/>
                <w:b/>
                <w:spacing w:val="-1"/>
                <w:sz w:val="20"/>
              </w:rPr>
              <w:t>Specific</w:t>
            </w:r>
            <w:r w:rsidRPr="00EC7AF9">
              <w:rPr>
                <w:rFonts w:ascii="Century Gothic"/>
                <w:b/>
                <w:spacing w:val="-18"/>
                <w:sz w:val="20"/>
              </w:rPr>
              <w:t xml:space="preserve"> </w:t>
            </w:r>
            <w:r w:rsidRPr="00EC7AF9">
              <w:rPr>
                <w:rFonts w:ascii="Century Gothic"/>
                <w:b/>
                <w:spacing w:val="-1"/>
                <w:sz w:val="20"/>
              </w:rPr>
              <w:t>outcomes</w:t>
            </w:r>
          </w:p>
        </w:tc>
        <w:tc>
          <w:tcPr>
            <w:tcW w:w="3399" w:type="dxa"/>
            <w:shd w:val="clear" w:color="auto" w:fill="B2A1C7" w:themeFill="accent4" w:themeFillTint="99"/>
          </w:tcPr>
          <w:p w14:paraId="3F85FED4" w14:textId="77777777" w:rsidR="00FB281C" w:rsidRPr="00EC7AF9" w:rsidRDefault="00FB281C" w:rsidP="00783086">
            <w:pPr>
              <w:pStyle w:val="TableParagraph"/>
              <w:spacing w:before="140" w:line="240" w:lineRule="exact"/>
              <w:ind w:left="493" w:right="295" w:hanging="195"/>
              <w:rPr>
                <w:rFonts w:ascii="Century Gothic" w:eastAsia="Century Gothic" w:hAnsi="Century Gothic" w:cs="Century Gothic"/>
                <w:b/>
                <w:sz w:val="20"/>
                <w:szCs w:val="20"/>
              </w:rPr>
            </w:pPr>
            <w:r w:rsidRPr="00EC7AF9">
              <w:rPr>
                <w:rFonts w:ascii="Century Gothic"/>
                <w:b/>
                <w:spacing w:val="-1"/>
                <w:sz w:val="20"/>
              </w:rPr>
              <w:t>In-scope</w:t>
            </w:r>
            <w:r w:rsidRPr="00EC7AF9">
              <w:rPr>
                <w:rFonts w:ascii="Century Gothic"/>
                <w:b/>
                <w:spacing w:val="-15"/>
                <w:sz w:val="20"/>
              </w:rPr>
              <w:t xml:space="preserve"> </w:t>
            </w:r>
            <w:r w:rsidRPr="00EC7AF9">
              <w:rPr>
                <w:rFonts w:ascii="Century Gothic"/>
                <w:b/>
                <w:spacing w:val="-1"/>
                <w:sz w:val="20"/>
              </w:rPr>
              <w:t>for</w:t>
            </w:r>
            <w:r w:rsidRPr="00EC7AF9">
              <w:rPr>
                <w:rFonts w:ascii="Century Gothic"/>
                <w:b/>
                <w:spacing w:val="-11"/>
                <w:sz w:val="20"/>
              </w:rPr>
              <w:t xml:space="preserve"> </w:t>
            </w:r>
            <w:r w:rsidRPr="00EC7AF9">
              <w:rPr>
                <w:rFonts w:ascii="Century Gothic"/>
                <w:b/>
                <w:sz w:val="20"/>
              </w:rPr>
              <w:t>Commonwealth</w:t>
            </w:r>
            <w:r w:rsidRPr="00EC7AF9">
              <w:rPr>
                <w:rFonts w:ascii="Century Gothic"/>
                <w:b/>
                <w:spacing w:val="28"/>
                <w:w w:val="99"/>
                <w:sz w:val="20"/>
              </w:rPr>
              <w:t xml:space="preserve"> </w:t>
            </w:r>
            <w:r w:rsidRPr="00EC7AF9">
              <w:rPr>
                <w:rFonts w:ascii="Century Gothic"/>
                <w:b/>
                <w:sz w:val="20"/>
              </w:rPr>
              <w:t>watering</w:t>
            </w:r>
            <w:r w:rsidRPr="00EC7AF9">
              <w:rPr>
                <w:rFonts w:ascii="Century Gothic"/>
                <w:b/>
                <w:spacing w:val="-8"/>
                <w:sz w:val="20"/>
              </w:rPr>
              <w:t xml:space="preserve"> </w:t>
            </w:r>
            <w:r w:rsidRPr="00EC7AF9">
              <w:rPr>
                <w:rFonts w:ascii="Century Gothic"/>
                <w:b/>
                <w:sz w:val="20"/>
              </w:rPr>
              <w:t>in</w:t>
            </w:r>
            <w:r w:rsidRPr="00EC7AF9">
              <w:rPr>
                <w:rFonts w:ascii="Century Gothic"/>
                <w:b/>
                <w:spacing w:val="-9"/>
                <w:sz w:val="20"/>
              </w:rPr>
              <w:t xml:space="preserve"> </w:t>
            </w:r>
            <w:r w:rsidRPr="00EC7AF9">
              <w:rPr>
                <w:rFonts w:ascii="Century Gothic"/>
                <w:b/>
                <w:sz w:val="20"/>
              </w:rPr>
              <w:t>the</w:t>
            </w:r>
            <w:r w:rsidRPr="00EC7AF9">
              <w:rPr>
                <w:rFonts w:ascii="Century Gothic"/>
                <w:b/>
                <w:spacing w:val="-9"/>
                <w:sz w:val="20"/>
              </w:rPr>
              <w:t xml:space="preserve"> </w:t>
            </w:r>
            <w:r w:rsidRPr="00EC7AF9">
              <w:rPr>
                <w:rFonts w:ascii="Century Gothic"/>
                <w:b/>
                <w:spacing w:val="-1"/>
                <w:sz w:val="20"/>
              </w:rPr>
              <w:t>Lachlan?</w:t>
            </w:r>
          </w:p>
        </w:tc>
      </w:tr>
      <w:tr w:rsidR="00FB281C" w14:paraId="4789A38A" w14:textId="77777777" w:rsidTr="00EC7AF9">
        <w:trPr>
          <w:cantSplit/>
          <w:trHeight w:hRule="exact" w:val="1237"/>
        </w:trPr>
        <w:tc>
          <w:tcPr>
            <w:tcW w:w="3120" w:type="dxa"/>
            <w:shd w:val="clear" w:color="auto" w:fill="auto"/>
          </w:tcPr>
          <w:p w14:paraId="66FC2977" w14:textId="77777777" w:rsidR="00FB281C" w:rsidRDefault="00FB281C" w:rsidP="00783086">
            <w:pPr>
              <w:pStyle w:val="TableParagraph"/>
              <w:spacing w:before="2"/>
              <w:ind w:left="102" w:right="314"/>
              <w:rPr>
                <w:rFonts w:ascii="Century Gothic" w:eastAsia="Century Gothic" w:hAnsi="Century Gothic" w:cs="Century Gothic"/>
                <w:sz w:val="20"/>
                <w:szCs w:val="20"/>
              </w:rPr>
            </w:pPr>
            <w:r>
              <w:rPr>
                <w:rFonts w:ascii="Century Gothic"/>
                <w:sz w:val="20"/>
              </w:rPr>
              <w:t>Flathead</w:t>
            </w:r>
            <w:r>
              <w:rPr>
                <w:rFonts w:ascii="Century Gothic"/>
                <w:spacing w:val="-14"/>
                <w:sz w:val="20"/>
              </w:rPr>
              <w:t xml:space="preserve"> </w:t>
            </w:r>
            <w:r>
              <w:rPr>
                <w:rFonts w:ascii="Century Gothic"/>
                <w:sz w:val="20"/>
              </w:rPr>
              <w:t>galaxias</w:t>
            </w:r>
            <w:r>
              <w:rPr>
                <w:rFonts w:ascii="Century Gothic"/>
                <w:spacing w:val="-14"/>
                <w:sz w:val="20"/>
              </w:rPr>
              <w:t xml:space="preserve"> </w:t>
            </w:r>
            <w:r>
              <w:rPr>
                <w:rFonts w:ascii="Century Gothic"/>
                <w:sz w:val="20"/>
              </w:rPr>
              <w:t>(</w:t>
            </w:r>
            <w:r>
              <w:rPr>
                <w:rFonts w:ascii="Century Gothic"/>
                <w:i/>
                <w:sz w:val="20"/>
              </w:rPr>
              <w:t>Galaxias</w:t>
            </w:r>
            <w:r>
              <w:rPr>
                <w:rFonts w:ascii="Century Gothic"/>
                <w:i/>
                <w:spacing w:val="23"/>
                <w:w w:val="99"/>
                <w:sz w:val="20"/>
              </w:rPr>
              <w:t xml:space="preserve"> </w:t>
            </w:r>
            <w:r>
              <w:rPr>
                <w:rFonts w:ascii="Century Gothic"/>
                <w:i/>
                <w:spacing w:val="-1"/>
                <w:sz w:val="20"/>
              </w:rPr>
              <w:t>rostratus</w:t>
            </w:r>
            <w:r>
              <w:rPr>
                <w:rFonts w:ascii="Century Gothic"/>
                <w:spacing w:val="-1"/>
                <w:sz w:val="20"/>
              </w:rPr>
              <w:t>)</w:t>
            </w:r>
          </w:p>
        </w:tc>
        <w:tc>
          <w:tcPr>
            <w:tcW w:w="3577" w:type="dxa"/>
            <w:shd w:val="clear" w:color="auto" w:fill="auto"/>
          </w:tcPr>
          <w:p w14:paraId="72CF993D" w14:textId="22A881D9" w:rsidR="00FB281C" w:rsidRDefault="00FB281C" w:rsidP="00783086">
            <w:pPr>
              <w:pStyle w:val="TableParagraph"/>
              <w:spacing w:before="2"/>
              <w:ind w:left="102" w:right="254"/>
              <w:rPr>
                <w:rFonts w:ascii="Century Gothic" w:eastAsia="Century Gothic" w:hAnsi="Century Gothic" w:cs="Century Gothic"/>
                <w:sz w:val="20"/>
                <w:szCs w:val="20"/>
              </w:rPr>
            </w:pPr>
            <w:r w:rsidRPr="00AC6A46">
              <w:rPr>
                <w:rFonts w:ascii="Century Gothic" w:eastAsia="Century Gothic" w:hAnsi="Century Gothic" w:cs="Century Gothic"/>
                <w:sz w:val="20"/>
                <w:szCs w:val="20"/>
              </w:rPr>
              <w:t xml:space="preserve">Considered </w:t>
            </w:r>
            <w:r w:rsidR="0049499F" w:rsidRPr="00AC6A46">
              <w:rPr>
                <w:rFonts w:ascii="Century Gothic" w:eastAsia="Century Gothic" w:hAnsi="Century Gothic" w:cs="Century Gothic"/>
                <w:sz w:val="20"/>
                <w:szCs w:val="20"/>
              </w:rPr>
              <w:t xml:space="preserve">locally </w:t>
            </w:r>
            <w:r w:rsidRPr="00AC6A46">
              <w:rPr>
                <w:rFonts w:ascii="Century Gothic" w:eastAsia="Century Gothic" w:hAnsi="Century Gothic" w:cs="Century Gothic"/>
                <w:sz w:val="20"/>
                <w:szCs w:val="20"/>
              </w:rPr>
              <w:t>extinct</w:t>
            </w:r>
            <w:r>
              <w:rPr>
                <w:rFonts w:ascii="Century Gothic"/>
                <w:sz w:val="20"/>
              </w:rPr>
              <w:t>.</w:t>
            </w:r>
            <w:r>
              <w:rPr>
                <w:rFonts w:ascii="Century Gothic"/>
                <w:spacing w:val="22"/>
                <w:w w:val="99"/>
                <w:sz w:val="20"/>
              </w:rPr>
              <w:t xml:space="preserve"> </w:t>
            </w:r>
            <w:r>
              <w:rPr>
                <w:rFonts w:ascii="Century Gothic"/>
                <w:spacing w:val="-1"/>
                <w:sz w:val="20"/>
              </w:rPr>
              <w:t>Reintroduction</w:t>
            </w:r>
            <w:r>
              <w:rPr>
                <w:rFonts w:ascii="Century Gothic"/>
                <w:spacing w:val="-14"/>
                <w:sz w:val="20"/>
              </w:rPr>
              <w:t xml:space="preserve"> </w:t>
            </w:r>
            <w:r>
              <w:rPr>
                <w:rFonts w:ascii="Century Gothic"/>
                <w:spacing w:val="-1"/>
                <w:sz w:val="20"/>
              </w:rPr>
              <w:t>using</w:t>
            </w:r>
            <w:r>
              <w:rPr>
                <w:rFonts w:ascii="Century Gothic"/>
                <w:spacing w:val="-15"/>
                <w:sz w:val="20"/>
              </w:rPr>
              <w:t xml:space="preserve"> </w:t>
            </w:r>
            <w:r>
              <w:rPr>
                <w:rFonts w:ascii="Century Gothic"/>
                <w:sz w:val="20"/>
              </w:rPr>
              <w:t>southern</w:t>
            </w:r>
            <w:r>
              <w:rPr>
                <w:rFonts w:ascii="Century Gothic"/>
                <w:spacing w:val="34"/>
                <w:w w:val="99"/>
                <w:sz w:val="20"/>
              </w:rPr>
              <w:t xml:space="preserve"> </w:t>
            </w:r>
            <w:r>
              <w:rPr>
                <w:rFonts w:ascii="Century Gothic"/>
                <w:spacing w:val="-1"/>
                <w:sz w:val="20"/>
              </w:rPr>
              <w:t>populations</w:t>
            </w:r>
            <w:r>
              <w:rPr>
                <w:rFonts w:ascii="Century Gothic"/>
                <w:spacing w:val="-7"/>
                <w:sz w:val="20"/>
              </w:rPr>
              <w:t xml:space="preserve"> </w:t>
            </w:r>
            <w:r>
              <w:rPr>
                <w:rFonts w:ascii="Century Gothic"/>
                <w:sz w:val="20"/>
              </w:rPr>
              <w:t>may</w:t>
            </w:r>
            <w:r>
              <w:rPr>
                <w:rFonts w:ascii="Century Gothic"/>
                <w:spacing w:val="-8"/>
                <w:sz w:val="20"/>
              </w:rPr>
              <w:t xml:space="preserve"> </w:t>
            </w:r>
            <w:r>
              <w:rPr>
                <w:rFonts w:ascii="Century Gothic"/>
                <w:sz w:val="20"/>
              </w:rPr>
              <w:t>be</w:t>
            </w:r>
            <w:r>
              <w:rPr>
                <w:rFonts w:ascii="Century Gothic"/>
                <w:spacing w:val="-7"/>
                <w:sz w:val="20"/>
              </w:rPr>
              <w:t xml:space="preserve"> </w:t>
            </w:r>
            <w:r>
              <w:rPr>
                <w:rFonts w:ascii="Century Gothic"/>
                <w:sz w:val="20"/>
              </w:rPr>
              <w:t>an</w:t>
            </w:r>
            <w:r>
              <w:rPr>
                <w:rFonts w:ascii="Century Gothic"/>
                <w:spacing w:val="-4"/>
                <w:sz w:val="20"/>
              </w:rPr>
              <w:t xml:space="preserve"> </w:t>
            </w:r>
            <w:r>
              <w:rPr>
                <w:rFonts w:ascii="Century Gothic"/>
                <w:sz w:val="20"/>
              </w:rPr>
              <w:t>option</w:t>
            </w:r>
            <w:r>
              <w:rPr>
                <w:rFonts w:ascii="Century Gothic"/>
                <w:spacing w:val="-5"/>
                <w:sz w:val="20"/>
              </w:rPr>
              <w:t xml:space="preserve"> </w:t>
            </w:r>
            <w:r>
              <w:rPr>
                <w:rFonts w:ascii="Century Gothic"/>
                <w:sz w:val="20"/>
              </w:rPr>
              <w:t>in</w:t>
            </w:r>
            <w:r>
              <w:rPr>
                <w:rFonts w:ascii="Century Gothic"/>
                <w:spacing w:val="29"/>
                <w:w w:val="99"/>
                <w:sz w:val="20"/>
              </w:rPr>
              <w:t xml:space="preserve"> </w:t>
            </w:r>
            <w:r>
              <w:rPr>
                <w:rFonts w:ascii="Century Gothic"/>
                <w:sz w:val="20"/>
              </w:rPr>
              <w:t>the</w:t>
            </w:r>
            <w:r>
              <w:rPr>
                <w:rFonts w:ascii="Century Gothic"/>
                <w:spacing w:val="-7"/>
                <w:sz w:val="20"/>
              </w:rPr>
              <w:t xml:space="preserve"> </w:t>
            </w:r>
            <w:r>
              <w:rPr>
                <w:rFonts w:ascii="Century Gothic"/>
                <w:spacing w:val="-1"/>
                <w:sz w:val="20"/>
              </w:rPr>
              <w:t>longer</w:t>
            </w:r>
            <w:r>
              <w:rPr>
                <w:rFonts w:ascii="Century Gothic"/>
                <w:spacing w:val="-7"/>
                <w:sz w:val="20"/>
              </w:rPr>
              <w:t xml:space="preserve"> </w:t>
            </w:r>
            <w:r>
              <w:rPr>
                <w:rFonts w:ascii="Century Gothic"/>
                <w:sz w:val="20"/>
              </w:rPr>
              <w:t>term,</w:t>
            </w:r>
            <w:r>
              <w:rPr>
                <w:rFonts w:ascii="Century Gothic"/>
                <w:spacing w:val="-8"/>
                <w:sz w:val="20"/>
              </w:rPr>
              <w:t xml:space="preserve"> </w:t>
            </w:r>
            <w:r>
              <w:rPr>
                <w:rFonts w:ascii="Century Gothic"/>
                <w:sz w:val="20"/>
              </w:rPr>
              <w:t>with</w:t>
            </w:r>
            <w:r>
              <w:rPr>
                <w:rFonts w:ascii="Century Gothic"/>
                <w:spacing w:val="-8"/>
                <w:sz w:val="20"/>
              </w:rPr>
              <w:t xml:space="preserve"> </w:t>
            </w:r>
            <w:r>
              <w:rPr>
                <w:rFonts w:ascii="Century Gothic"/>
                <w:sz w:val="20"/>
              </w:rPr>
              <w:t>the</w:t>
            </w:r>
            <w:r>
              <w:rPr>
                <w:rFonts w:ascii="Century Gothic"/>
                <w:spacing w:val="-9"/>
                <w:sz w:val="20"/>
              </w:rPr>
              <w:t xml:space="preserve"> </w:t>
            </w:r>
            <w:r>
              <w:rPr>
                <w:rFonts w:ascii="Century Gothic"/>
                <w:spacing w:val="-1"/>
                <w:sz w:val="20"/>
              </w:rPr>
              <w:t>Lachlan</w:t>
            </w:r>
            <w:r>
              <w:rPr>
                <w:rFonts w:ascii="Century Gothic"/>
                <w:spacing w:val="36"/>
                <w:w w:val="99"/>
                <w:sz w:val="20"/>
              </w:rPr>
              <w:t xml:space="preserve"> </w:t>
            </w:r>
            <w:r>
              <w:rPr>
                <w:rFonts w:ascii="Century Gothic"/>
                <w:sz w:val="20"/>
              </w:rPr>
              <w:t>a</w:t>
            </w:r>
            <w:r>
              <w:rPr>
                <w:rFonts w:ascii="Century Gothic"/>
                <w:spacing w:val="-9"/>
                <w:sz w:val="20"/>
              </w:rPr>
              <w:t xml:space="preserve"> </w:t>
            </w:r>
            <w:r>
              <w:rPr>
                <w:rFonts w:ascii="Century Gothic"/>
                <w:spacing w:val="-1"/>
                <w:sz w:val="20"/>
              </w:rPr>
              <w:t>potential</w:t>
            </w:r>
            <w:r>
              <w:rPr>
                <w:rFonts w:ascii="Century Gothic"/>
                <w:spacing w:val="-8"/>
                <w:sz w:val="20"/>
              </w:rPr>
              <w:t xml:space="preserve"> </w:t>
            </w:r>
            <w:r>
              <w:rPr>
                <w:rFonts w:ascii="Century Gothic"/>
                <w:sz w:val="20"/>
              </w:rPr>
              <w:t>candidate</w:t>
            </w:r>
            <w:r>
              <w:rPr>
                <w:rFonts w:ascii="Century Gothic"/>
                <w:spacing w:val="-9"/>
                <w:sz w:val="20"/>
              </w:rPr>
              <w:t xml:space="preserve"> </w:t>
            </w:r>
            <w:r>
              <w:rPr>
                <w:rFonts w:ascii="Century Gothic"/>
                <w:spacing w:val="-1"/>
                <w:sz w:val="20"/>
              </w:rPr>
              <w:t>site.</w:t>
            </w:r>
          </w:p>
        </w:tc>
        <w:tc>
          <w:tcPr>
            <w:tcW w:w="3399" w:type="dxa"/>
            <w:shd w:val="clear" w:color="auto" w:fill="auto"/>
          </w:tcPr>
          <w:p w14:paraId="21369F4A" w14:textId="77777777" w:rsidR="00FB281C" w:rsidRDefault="00FB281C" w:rsidP="00783086">
            <w:pPr>
              <w:pStyle w:val="TableParagraph"/>
              <w:spacing w:before="2"/>
              <w:ind w:left="671"/>
              <w:rPr>
                <w:rFonts w:ascii="Century Gothic" w:eastAsia="Century Gothic" w:hAnsi="Century Gothic" w:cs="Century Gothic"/>
                <w:sz w:val="20"/>
                <w:szCs w:val="20"/>
              </w:rPr>
            </w:pPr>
            <w:r>
              <w:rPr>
                <w:rFonts w:ascii="Century Gothic"/>
                <w:spacing w:val="-1"/>
                <w:sz w:val="20"/>
              </w:rPr>
              <w:t>Only</w:t>
            </w:r>
            <w:r>
              <w:rPr>
                <w:rFonts w:ascii="Century Gothic"/>
                <w:spacing w:val="-12"/>
                <w:sz w:val="20"/>
              </w:rPr>
              <w:t xml:space="preserve"> </w:t>
            </w:r>
            <w:r>
              <w:rPr>
                <w:rFonts w:ascii="Century Gothic"/>
                <w:sz w:val="20"/>
              </w:rPr>
              <w:t>if</w:t>
            </w:r>
            <w:r>
              <w:rPr>
                <w:rFonts w:ascii="Century Gothic"/>
                <w:spacing w:val="-11"/>
                <w:sz w:val="20"/>
              </w:rPr>
              <w:t xml:space="preserve"> </w:t>
            </w:r>
            <w:r>
              <w:rPr>
                <w:rFonts w:ascii="Century Gothic"/>
                <w:sz w:val="20"/>
              </w:rPr>
              <w:t>re-introduced.</w:t>
            </w:r>
          </w:p>
        </w:tc>
      </w:tr>
      <w:tr w:rsidR="00FB281C" w14:paraId="02F9C009" w14:textId="77777777" w:rsidTr="00EC7AF9">
        <w:trPr>
          <w:cantSplit/>
          <w:trHeight w:hRule="exact" w:val="499"/>
        </w:trPr>
        <w:tc>
          <w:tcPr>
            <w:tcW w:w="3120" w:type="dxa"/>
            <w:shd w:val="clear" w:color="auto" w:fill="auto"/>
          </w:tcPr>
          <w:p w14:paraId="0653ADD1" w14:textId="77777777" w:rsidR="00FB281C" w:rsidRDefault="00FB281C" w:rsidP="00783086">
            <w:pPr>
              <w:pStyle w:val="TableParagraph"/>
              <w:spacing w:before="2"/>
              <w:ind w:left="102" w:right="199"/>
              <w:rPr>
                <w:rFonts w:ascii="Century Gothic" w:eastAsia="Century Gothic" w:hAnsi="Century Gothic" w:cs="Century Gothic"/>
                <w:sz w:val="20"/>
                <w:szCs w:val="20"/>
              </w:rPr>
            </w:pPr>
            <w:r>
              <w:rPr>
                <w:rFonts w:ascii="Century Gothic"/>
                <w:sz w:val="20"/>
              </w:rPr>
              <w:t>Freshwater</w:t>
            </w:r>
            <w:r>
              <w:rPr>
                <w:rFonts w:ascii="Century Gothic"/>
                <w:spacing w:val="-15"/>
                <w:sz w:val="20"/>
              </w:rPr>
              <w:t xml:space="preserve"> </w:t>
            </w:r>
            <w:r>
              <w:rPr>
                <w:rFonts w:ascii="Century Gothic"/>
                <w:spacing w:val="-1"/>
                <w:sz w:val="20"/>
              </w:rPr>
              <w:t>catfish</w:t>
            </w:r>
            <w:r>
              <w:rPr>
                <w:rFonts w:ascii="Century Gothic"/>
                <w:spacing w:val="-11"/>
                <w:sz w:val="20"/>
              </w:rPr>
              <w:t xml:space="preserve"> </w:t>
            </w:r>
            <w:r>
              <w:rPr>
                <w:rFonts w:ascii="Century Gothic"/>
                <w:spacing w:val="-1"/>
                <w:sz w:val="20"/>
              </w:rPr>
              <w:t>(</w:t>
            </w:r>
            <w:r>
              <w:rPr>
                <w:rFonts w:ascii="Century Gothic"/>
                <w:i/>
                <w:spacing w:val="-1"/>
                <w:sz w:val="20"/>
              </w:rPr>
              <w:t>Tandanus</w:t>
            </w:r>
            <w:r>
              <w:rPr>
                <w:rFonts w:ascii="Century Gothic"/>
                <w:i/>
                <w:spacing w:val="25"/>
                <w:w w:val="99"/>
                <w:sz w:val="20"/>
              </w:rPr>
              <w:t xml:space="preserve"> </w:t>
            </w:r>
            <w:r>
              <w:rPr>
                <w:rFonts w:ascii="Century Gothic"/>
                <w:i/>
                <w:sz w:val="20"/>
              </w:rPr>
              <w:t>tandanus</w:t>
            </w:r>
            <w:r>
              <w:rPr>
                <w:rFonts w:ascii="Century Gothic"/>
                <w:sz w:val="20"/>
              </w:rPr>
              <w:t>)</w:t>
            </w:r>
          </w:p>
        </w:tc>
        <w:tc>
          <w:tcPr>
            <w:tcW w:w="3577" w:type="dxa"/>
            <w:shd w:val="clear" w:color="auto" w:fill="auto"/>
          </w:tcPr>
          <w:p w14:paraId="533FE5BE" w14:textId="77777777" w:rsidR="00FB281C" w:rsidRDefault="00FB281C" w:rsidP="00FB281C">
            <w:pPr>
              <w:pStyle w:val="TableParagraph"/>
              <w:numPr>
                <w:ilvl w:val="0"/>
                <w:numId w:val="45"/>
              </w:numPr>
              <w:spacing w:line="245" w:lineRule="exact"/>
              <w:rPr>
                <w:rFonts w:ascii="Century Gothic" w:eastAsia="Century Gothic" w:hAnsi="Century Gothic" w:cs="Century Gothic"/>
                <w:sz w:val="20"/>
                <w:szCs w:val="20"/>
              </w:rPr>
            </w:pPr>
          </w:p>
        </w:tc>
        <w:tc>
          <w:tcPr>
            <w:tcW w:w="3399" w:type="dxa"/>
            <w:shd w:val="clear" w:color="auto" w:fill="auto"/>
          </w:tcPr>
          <w:p w14:paraId="555D9A6A" w14:textId="77777777" w:rsidR="00FB281C" w:rsidRDefault="00FB281C" w:rsidP="0078308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FB281C" w14:paraId="72AA77CF" w14:textId="77777777" w:rsidTr="00EC7AF9">
        <w:trPr>
          <w:cantSplit/>
          <w:trHeight w:hRule="exact" w:val="746"/>
        </w:trPr>
        <w:tc>
          <w:tcPr>
            <w:tcW w:w="3120" w:type="dxa"/>
            <w:shd w:val="clear" w:color="auto" w:fill="auto"/>
          </w:tcPr>
          <w:p w14:paraId="4248BF7C" w14:textId="77777777" w:rsidR="00FB281C" w:rsidRDefault="00FB281C" w:rsidP="00783086">
            <w:pPr>
              <w:pStyle w:val="TableParagraph"/>
              <w:spacing w:before="2"/>
              <w:ind w:left="102" w:right="444"/>
              <w:rPr>
                <w:rFonts w:ascii="Century Gothic" w:eastAsia="Century Gothic" w:hAnsi="Century Gothic" w:cs="Century Gothic"/>
                <w:sz w:val="20"/>
                <w:szCs w:val="20"/>
              </w:rPr>
            </w:pPr>
            <w:r>
              <w:rPr>
                <w:rFonts w:ascii="Century Gothic"/>
                <w:spacing w:val="-1"/>
                <w:sz w:val="20"/>
              </w:rPr>
              <w:t>Golden</w:t>
            </w:r>
            <w:r>
              <w:rPr>
                <w:rFonts w:ascii="Century Gothic"/>
                <w:spacing w:val="-12"/>
                <w:sz w:val="20"/>
              </w:rPr>
              <w:t xml:space="preserve"> </w:t>
            </w:r>
            <w:r>
              <w:rPr>
                <w:rFonts w:ascii="Century Gothic"/>
                <w:sz w:val="20"/>
              </w:rPr>
              <w:t>Perch</w:t>
            </w:r>
            <w:r>
              <w:rPr>
                <w:rFonts w:ascii="Century Gothic"/>
                <w:spacing w:val="-10"/>
                <w:sz w:val="20"/>
              </w:rPr>
              <w:t xml:space="preserve"> </w:t>
            </w:r>
            <w:r>
              <w:rPr>
                <w:rFonts w:ascii="Century Gothic"/>
                <w:sz w:val="20"/>
              </w:rPr>
              <w:t>(</w:t>
            </w:r>
            <w:r>
              <w:rPr>
                <w:rFonts w:ascii="Century Gothic"/>
                <w:i/>
                <w:sz w:val="20"/>
              </w:rPr>
              <w:t>Macquaria</w:t>
            </w:r>
            <w:r>
              <w:rPr>
                <w:rFonts w:ascii="Century Gothic"/>
                <w:i/>
                <w:spacing w:val="26"/>
                <w:w w:val="99"/>
                <w:sz w:val="20"/>
              </w:rPr>
              <w:t xml:space="preserve"> </w:t>
            </w:r>
            <w:r>
              <w:rPr>
                <w:rFonts w:ascii="Century Gothic"/>
                <w:i/>
                <w:sz w:val="20"/>
              </w:rPr>
              <w:t>ambigua</w:t>
            </w:r>
            <w:r>
              <w:rPr>
                <w:rFonts w:ascii="Century Gothic"/>
                <w:sz w:val="20"/>
              </w:rPr>
              <w:t>)</w:t>
            </w:r>
          </w:p>
        </w:tc>
        <w:tc>
          <w:tcPr>
            <w:tcW w:w="3577" w:type="dxa"/>
            <w:shd w:val="clear" w:color="auto" w:fill="auto"/>
          </w:tcPr>
          <w:p w14:paraId="7BE6C3F3" w14:textId="77777777" w:rsidR="00FB281C" w:rsidRDefault="00FB281C" w:rsidP="00783086">
            <w:pPr>
              <w:pStyle w:val="TableParagraph"/>
              <w:spacing w:before="2"/>
              <w:ind w:left="102" w:right="373"/>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26"/>
                <w:w w:val="99"/>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legal</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take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size)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29"/>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3399" w:type="dxa"/>
            <w:shd w:val="clear" w:color="auto" w:fill="auto"/>
          </w:tcPr>
          <w:p w14:paraId="5EF83231" w14:textId="77777777" w:rsidR="00FB281C" w:rsidRDefault="00FB281C" w:rsidP="0078308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FB281C" w14:paraId="0791421E" w14:textId="77777777" w:rsidTr="00EC7AF9">
        <w:trPr>
          <w:cantSplit/>
          <w:trHeight w:hRule="exact" w:val="1457"/>
        </w:trPr>
        <w:tc>
          <w:tcPr>
            <w:tcW w:w="3120" w:type="dxa"/>
            <w:shd w:val="clear" w:color="auto" w:fill="auto"/>
          </w:tcPr>
          <w:p w14:paraId="10C343A0" w14:textId="77777777" w:rsidR="00FB281C" w:rsidRDefault="00FB281C" w:rsidP="00783086">
            <w:pPr>
              <w:pStyle w:val="TableParagraph"/>
              <w:spacing w:before="2"/>
              <w:ind w:left="102" w:right="557"/>
              <w:rPr>
                <w:rFonts w:ascii="Century Gothic" w:eastAsia="Century Gothic" w:hAnsi="Century Gothic" w:cs="Century Gothic"/>
                <w:sz w:val="20"/>
                <w:szCs w:val="20"/>
              </w:rPr>
            </w:pPr>
            <w:r>
              <w:rPr>
                <w:rFonts w:ascii="Century Gothic"/>
                <w:spacing w:val="-1"/>
                <w:sz w:val="20"/>
              </w:rPr>
              <w:t>Macquarie</w:t>
            </w:r>
            <w:r>
              <w:rPr>
                <w:rFonts w:ascii="Century Gothic"/>
                <w:spacing w:val="-18"/>
                <w:sz w:val="20"/>
              </w:rPr>
              <w:t xml:space="preserve"> </w:t>
            </w:r>
            <w:r>
              <w:rPr>
                <w:rFonts w:ascii="Century Gothic"/>
                <w:sz w:val="20"/>
              </w:rPr>
              <w:t>perch</w:t>
            </w:r>
            <w:r>
              <w:rPr>
                <w:rFonts w:ascii="Century Gothic"/>
                <w:spacing w:val="28"/>
                <w:w w:val="99"/>
                <w:sz w:val="20"/>
              </w:rPr>
              <w:t xml:space="preserve"> </w:t>
            </w:r>
            <w:r>
              <w:rPr>
                <w:rFonts w:ascii="Century Gothic"/>
                <w:sz w:val="20"/>
              </w:rPr>
              <w:t>(</w:t>
            </w:r>
            <w:r>
              <w:rPr>
                <w:rFonts w:ascii="Century Gothic"/>
                <w:i/>
                <w:sz w:val="20"/>
              </w:rPr>
              <w:t>Macquaria</w:t>
            </w:r>
            <w:r>
              <w:rPr>
                <w:rFonts w:ascii="Century Gothic"/>
                <w:i/>
                <w:spacing w:val="-24"/>
                <w:sz w:val="20"/>
              </w:rPr>
              <w:t xml:space="preserve"> </w:t>
            </w:r>
            <w:r>
              <w:rPr>
                <w:rFonts w:ascii="Century Gothic"/>
                <w:i/>
                <w:sz w:val="20"/>
              </w:rPr>
              <w:t>australasica</w:t>
            </w:r>
            <w:r>
              <w:rPr>
                <w:rFonts w:ascii="Century Gothic"/>
                <w:sz w:val="20"/>
              </w:rPr>
              <w:t>)</w:t>
            </w:r>
          </w:p>
        </w:tc>
        <w:tc>
          <w:tcPr>
            <w:tcW w:w="3577" w:type="dxa"/>
            <w:shd w:val="clear" w:color="auto" w:fill="auto"/>
          </w:tcPr>
          <w:p w14:paraId="2E061BAE" w14:textId="77777777" w:rsidR="00FB281C" w:rsidRDefault="00FB281C" w:rsidP="00783086">
            <w:pPr>
              <w:pStyle w:val="TableParagraph"/>
              <w:spacing w:before="2" w:line="239" w:lineRule="auto"/>
              <w:ind w:left="102" w:right="116"/>
              <w:rPr>
                <w:rFonts w:ascii="Century Gothic" w:eastAsia="Century Gothic" w:hAnsi="Century Gothic" w:cs="Century Gothic"/>
                <w:sz w:val="20"/>
                <w:szCs w:val="20"/>
              </w:rPr>
            </w:pPr>
            <w:r>
              <w:rPr>
                <w:rFonts w:ascii="Century Gothic" w:eastAsia="Century Gothic" w:hAnsi="Century Gothic" w:cs="Century Gothic"/>
                <w:spacing w:val="-1"/>
                <w:sz w:val="20"/>
                <w:szCs w:val="20"/>
              </w:rPr>
              <w:t>Range</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expansion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at</w:t>
            </w:r>
            <w:r>
              <w:rPr>
                <w:rFonts w:ascii="Century Gothic" w:eastAsia="Century Gothic" w:hAnsi="Century Gothic" w:cs="Century Gothic"/>
                <w:spacing w:val="-4"/>
                <w:sz w:val="20"/>
                <w:szCs w:val="20"/>
              </w:rPr>
              <w:t xml:space="preserve"> </w:t>
            </w:r>
            <w:r>
              <w:rPr>
                <w:rFonts w:ascii="Century Gothic" w:eastAsia="Century Gothic" w:hAnsi="Century Gothic" w:cs="Century Gothic"/>
                <w:spacing w:val="-1"/>
                <w:sz w:val="20"/>
                <w:szCs w:val="20"/>
              </w:rPr>
              <w:t>least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2</w:t>
            </w:r>
            <w:r>
              <w:rPr>
                <w:rFonts w:ascii="Century Gothic" w:eastAsia="Century Gothic" w:hAnsi="Century Gothic" w:cs="Century Gothic"/>
                <w:spacing w:val="33"/>
                <w:w w:val="99"/>
                <w:sz w:val="20"/>
                <w:szCs w:val="20"/>
              </w:rPr>
              <w:t xml:space="preserve"> </w:t>
            </w:r>
            <w:r>
              <w:rPr>
                <w:rFonts w:ascii="Century Gothic" w:eastAsia="Century Gothic" w:hAnsi="Century Gothic" w:cs="Century Gothic"/>
                <w:spacing w:val="-1"/>
                <w:sz w:val="20"/>
                <w:szCs w:val="20"/>
              </w:rPr>
              <w:t>current</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in</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Lachlan</w:t>
            </w:r>
            <w:r>
              <w:rPr>
                <w:rFonts w:ascii="Century Gothic" w:eastAsia="Century Gothic" w:hAnsi="Century Gothic" w:cs="Century Gothic"/>
                <w:spacing w:val="41"/>
                <w:w w:val="99"/>
                <w:sz w:val="20"/>
                <w:szCs w:val="20"/>
              </w:rPr>
              <w:t xml:space="preserve"> </w:t>
            </w:r>
            <w:r>
              <w:rPr>
                <w:rFonts w:ascii="Century Gothic" w:eastAsia="Century Gothic" w:hAnsi="Century Gothic" w:cs="Century Gothic"/>
                <w:sz w:val="20"/>
                <w:szCs w:val="20"/>
              </w:rPr>
              <w:t>is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priority.</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Establish</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1–3</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additional</w:t>
            </w:r>
            <w:r>
              <w:rPr>
                <w:rFonts w:ascii="Century Gothic" w:eastAsia="Century Gothic" w:hAnsi="Century Gothic" w:cs="Century Gothic"/>
                <w:spacing w:val="32"/>
                <w:w w:val="99"/>
                <w:sz w:val="20"/>
                <w:szCs w:val="20"/>
              </w:rPr>
              <w:t xml:space="preserve"> </w:t>
            </w:r>
            <w:r>
              <w:rPr>
                <w:rFonts w:ascii="Century Gothic" w:eastAsia="Century Gothic" w:hAnsi="Century Gothic" w:cs="Century Gothic"/>
                <w:spacing w:val="-1"/>
                <w:sz w:val="20"/>
                <w:szCs w:val="20"/>
              </w:rPr>
              <w:t>riverine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within</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4"/>
                <w:w w:val="99"/>
                <w:sz w:val="20"/>
                <w:szCs w:val="20"/>
              </w:rPr>
              <w:t xml:space="preserve"> </w:t>
            </w:r>
            <w:r>
              <w:rPr>
                <w:rFonts w:ascii="Century Gothic" w:eastAsia="Century Gothic" w:hAnsi="Century Gothic" w:cs="Century Gothic"/>
                <w:spacing w:val="-1"/>
                <w:sz w:val="20"/>
                <w:szCs w:val="20"/>
              </w:rPr>
              <w:t>Lachlan</w:t>
            </w:r>
            <w:r>
              <w:rPr>
                <w:rFonts w:ascii="Century Gothic" w:eastAsia="Century Gothic" w:hAnsi="Century Gothic" w:cs="Century Gothic"/>
                <w:spacing w:val="-19"/>
                <w:sz w:val="20"/>
                <w:szCs w:val="20"/>
              </w:rPr>
              <w:t xml:space="preserve"> </w:t>
            </w:r>
            <w:r>
              <w:rPr>
                <w:rFonts w:ascii="Century Gothic" w:eastAsia="Century Gothic" w:hAnsi="Century Gothic" w:cs="Century Gothic"/>
                <w:sz w:val="20"/>
                <w:szCs w:val="20"/>
              </w:rPr>
              <w:t>catchment</w:t>
            </w:r>
          </w:p>
        </w:tc>
        <w:tc>
          <w:tcPr>
            <w:tcW w:w="3399" w:type="dxa"/>
            <w:shd w:val="clear" w:color="auto" w:fill="auto"/>
          </w:tcPr>
          <w:p w14:paraId="3B60B1C9" w14:textId="77777777" w:rsidR="00FB281C" w:rsidRDefault="00FB281C" w:rsidP="0078308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FB281C" w14:paraId="3F1FCADC" w14:textId="77777777" w:rsidTr="00AC6A46">
        <w:trPr>
          <w:cantSplit/>
          <w:trHeight w:hRule="exact" w:val="827"/>
        </w:trPr>
        <w:tc>
          <w:tcPr>
            <w:tcW w:w="3120" w:type="dxa"/>
            <w:shd w:val="clear" w:color="auto" w:fill="auto"/>
          </w:tcPr>
          <w:p w14:paraId="6AA2210F" w14:textId="77777777" w:rsidR="00FB281C" w:rsidRDefault="00FB281C" w:rsidP="00783086">
            <w:pPr>
              <w:pStyle w:val="TableParagraph"/>
              <w:spacing w:before="2"/>
              <w:ind w:left="102" w:right="243"/>
              <w:rPr>
                <w:rFonts w:ascii="Century Gothic" w:eastAsia="Century Gothic" w:hAnsi="Century Gothic" w:cs="Century Gothic"/>
                <w:sz w:val="20"/>
                <w:szCs w:val="20"/>
              </w:rPr>
            </w:pPr>
            <w:r>
              <w:rPr>
                <w:rFonts w:ascii="Century Gothic"/>
                <w:spacing w:val="-1"/>
                <w:sz w:val="20"/>
              </w:rPr>
              <w:t>Murray</w:t>
            </w:r>
            <w:r>
              <w:rPr>
                <w:rFonts w:ascii="Century Gothic"/>
                <w:spacing w:val="-15"/>
                <w:sz w:val="20"/>
              </w:rPr>
              <w:t xml:space="preserve"> </w:t>
            </w:r>
            <w:r>
              <w:rPr>
                <w:rFonts w:ascii="Century Gothic"/>
                <w:sz w:val="20"/>
              </w:rPr>
              <w:t>cod</w:t>
            </w:r>
            <w:r>
              <w:rPr>
                <w:rFonts w:ascii="Century Gothic"/>
                <w:spacing w:val="-12"/>
                <w:sz w:val="20"/>
              </w:rPr>
              <w:t xml:space="preserve"> </w:t>
            </w:r>
            <w:r>
              <w:rPr>
                <w:rFonts w:ascii="Century Gothic"/>
                <w:spacing w:val="-1"/>
                <w:sz w:val="20"/>
              </w:rPr>
              <w:t>(</w:t>
            </w:r>
            <w:r>
              <w:rPr>
                <w:rFonts w:ascii="Century Gothic"/>
                <w:i/>
                <w:spacing w:val="-1"/>
                <w:sz w:val="20"/>
              </w:rPr>
              <w:t>Maccullochella</w:t>
            </w:r>
            <w:r>
              <w:rPr>
                <w:rFonts w:ascii="Century Gothic"/>
                <w:i/>
                <w:spacing w:val="40"/>
                <w:w w:val="99"/>
                <w:sz w:val="20"/>
              </w:rPr>
              <w:t xml:space="preserve"> </w:t>
            </w:r>
            <w:r>
              <w:rPr>
                <w:rFonts w:ascii="Century Gothic"/>
                <w:i/>
                <w:sz w:val="20"/>
              </w:rPr>
              <w:t>peelii</w:t>
            </w:r>
            <w:r>
              <w:rPr>
                <w:rFonts w:ascii="Century Gothic"/>
                <w:i/>
                <w:spacing w:val="-12"/>
                <w:sz w:val="20"/>
              </w:rPr>
              <w:t xml:space="preserve"> </w:t>
            </w:r>
            <w:r>
              <w:rPr>
                <w:rFonts w:ascii="Century Gothic"/>
                <w:i/>
                <w:sz w:val="20"/>
              </w:rPr>
              <w:t>peelii</w:t>
            </w:r>
            <w:r>
              <w:rPr>
                <w:rFonts w:ascii="Century Gothic"/>
                <w:sz w:val="20"/>
              </w:rPr>
              <w:t>)</w:t>
            </w:r>
          </w:p>
        </w:tc>
        <w:tc>
          <w:tcPr>
            <w:tcW w:w="3577" w:type="dxa"/>
            <w:shd w:val="clear" w:color="auto" w:fill="auto"/>
          </w:tcPr>
          <w:p w14:paraId="68DB2413" w14:textId="77777777" w:rsidR="00FB281C" w:rsidRDefault="00FB281C" w:rsidP="00783086">
            <w:pPr>
              <w:pStyle w:val="TableParagraph"/>
              <w:spacing w:before="2"/>
              <w:ind w:left="102" w:right="373"/>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26"/>
                <w:w w:val="99"/>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legal</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take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size)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29"/>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3399" w:type="dxa"/>
            <w:shd w:val="clear" w:color="auto" w:fill="auto"/>
          </w:tcPr>
          <w:p w14:paraId="3A03CEC2" w14:textId="77777777" w:rsidR="00FB281C" w:rsidRDefault="00FB281C" w:rsidP="0078308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FB281C" w14:paraId="6EB071E4" w14:textId="77777777" w:rsidTr="00EC7AF9">
        <w:trPr>
          <w:cantSplit/>
          <w:trHeight w:hRule="exact" w:val="967"/>
        </w:trPr>
        <w:tc>
          <w:tcPr>
            <w:tcW w:w="3120" w:type="dxa"/>
            <w:shd w:val="clear" w:color="auto" w:fill="auto"/>
          </w:tcPr>
          <w:p w14:paraId="41B6205B" w14:textId="77777777" w:rsidR="00FB281C" w:rsidRDefault="00FB281C" w:rsidP="00783086">
            <w:pPr>
              <w:pStyle w:val="TableParagraph"/>
              <w:spacing w:before="2"/>
              <w:ind w:left="102" w:right="625"/>
              <w:rPr>
                <w:rFonts w:ascii="Century Gothic" w:eastAsia="Century Gothic" w:hAnsi="Century Gothic" w:cs="Century Gothic"/>
                <w:sz w:val="20"/>
                <w:szCs w:val="20"/>
              </w:rPr>
            </w:pPr>
            <w:r>
              <w:rPr>
                <w:rFonts w:ascii="Century Gothic"/>
                <w:spacing w:val="-1"/>
                <w:sz w:val="20"/>
              </w:rPr>
              <w:t>Olive</w:t>
            </w:r>
            <w:r>
              <w:rPr>
                <w:rFonts w:ascii="Century Gothic"/>
                <w:spacing w:val="-13"/>
                <w:sz w:val="20"/>
              </w:rPr>
              <w:t xml:space="preserve"> </w:t>
            </w:r>
            <w:r>
              <w:rPr>
                <w:rFonts w:ascii="Century Gothic"/>
                <w:sz w:val="20"/>
              </w:rPr>
              <w:t>perchlet</w:t>
            </w:r>
            <w:r>
              <w:rPr>
                <w:rFonts w:ascii="Century Gothic"/>
                <w:spacing w:val="-10"/>
                <w:sz w:val="20"/>
              </w:rPr>
              <w:t xml:space="preserve"> </w:t>
            </w:r>
            <w:r>
              <w:rPr>
                <w:rFonts w:ascii="Century Gothic"/>
                <w:sz w:val="20"/>
              </w:rPr>
              <w:t>(</w:t>
            </w:r>
            <w:r>
              <w:rPr>
                <w:rFonts w:ascii="Century Gothic"/>
                <w:i/>
                <w:sz w:val="20"/>
              </w:rPr>
              <w:t>Ambassis</w:t>
            </w:r>
            <w:r>
              <w:rPr>
                <w:rFonts w:ascii="Century Gothic"/>
                <w:i/>
                <w:spacing w:val="24"/>
                <w:w w:val="99"/>
                <w:sz w:val="20"/>
              </w:rPr>
              <w:t xml:space="preserve"> </w:t>
            </w:r>
            <w:r>
              <w:rPr>
                <w:rFonts w:ascii="Century Gothic"/>
                <w:i/>
                <w:sz w:val="20"/>
              </w:rPr>
              <w:t>agassizii</w:t>
            </w:r>
            <w:r>
              <w:rPr>
                <w:rFonts w:ascii="Century Gothic"/>
                <w:sz w:val="20"/>
              </w:rPr>
              <w:t>)</w:t>
            </w:r>
          </w:p>
        </w:tc>
        <w:tc>
          <w:tcPr>
            <w:tcW w:w="3577" w:type="dxa"/>
            <w:shd w:val="clear" w:color="auto" w:fill="auto"/>
          </w:tcPr>
          <w:p w14:paraId="03041303" w14:textId="77777777" w:rsidR="00FB281C" w:rsidRDefault="00FB281C" w:rsidP="00783086">
            <w:pPr>
              <w:pStyle w:val="TableParagraph"/>
              <w:spacing w:before="2" w:line="239" w:lineRule="auto"/>
              <w:ind w:left="102" w:right="176"/>
              <w:rPr>
                <w:rFonts w:ascii="Century Gothic" w:eastAsia="Century Gothic" w:hAnsi="Century Gothic" w:cs="Century Gothic"/>
                <w:sz w:val="20"/>
                <w:szCs w:val="20"/>
              </w:rPr>
            </w:pPr>
            <w:r>
              <w:rPr>
                <w:rFonts w:ascii="Century Gothic"/>
                <w:sz w:val="20"/>
              </w:rPr>
              <w:t>Expand</w:t>
            </w:r>
            <w:r>
              <w:rPr>
                <w:rFonts w:ascii="Century Gothic"/>
                <w:spacing w:val="-8"/>
                <w:sz w:val="20"/>
              </w:rPr>
              <w:t xml:space="preserve"> </w:t>
            </w:r>
            <w:r>
              <w:rPr>
                <w:rFonts w:ascii="Century Gothic"/>
                <w:sz w:val="20"/>
              </w:rPr>
              <w:t>the</w:t>
            </w:r>
            <w:r>
              <w:rPr>
                <w:rFonts w:ascii="Century Gothic"/>
                <w:spacing w:val="-7"/>
                <w:sz w:val="20"/>
              </w:rPr>
              <w:t xml:space="preserve"> </w:t>
            </w:r>
            <w:r>
              <w:rPr>
                <w:rFonts w:ascii="Century Gothic"/>
                <w:sz w:val="20"/>
              </w:rPr>
              <w:t>range</w:t>
            </w:r>
            <w:r>
              <w:rPr>
                <w:rFonts w:ascii="Century Gothic"/>
                <w:spacing w:val="-7"/>
                <w:sz w:val="20"/>
              </w:rPr>
              <w:t xml:space="preserve"> </w:t>
            </w:r>
            <w:r>
              <w:rPr>
                <w:rFonts w:ascii="Century Gothic"/>
                <w:spacing w:val="-2"/>
                <w:sz w:val="20"/>
              </w:rPr>
              <w:t>(or</w:t>
            </w:r>
            <w:r>
              <w:rPr>
                <w:rFonts w:ascii="Century Gothic"/>
                <w:spacing w:val="-7"/>
                <w:sz w:val="20"/>
              </w:rPr>
              <w:t xml:space="preserve"> </w:t>
            </w:r>
            <w:r>
              <w:rPr>
                <w:rFonts w:ascii="Century Gothic"/>
                <w:spacing w:val="1"/>
                <w:sz w:val="20"/>
              </w:rPr>
              <w:t>core</w:t>
            </w:r>
            <w:r>
              <w:rPr>
                <w:rFonts w:ascii="Century Gothic"/>
                <w:spacing w:val="-7"/>
                <w:sz w:val="20"/>
              </w:rPr>
              <w:t xml:space="preserve"> </w:t>
            </w:r>
            <w:r>
              <w:rPr>
                <w:rFonts w:ascii="Century Gothic"/>
                <w:sz w:val="20"/>
              </w:rPr>
              <w:t>range)</w:t>
            </w:r>
            <w:r>
              <w:rPr>
                <w:rFonts w:ascii="Century Gothic"/>
                <w:spacing w:val="24"/>
                <w:w w:val="99"/>
                <w:sz w:val="20"/>
              </w:rPr>
              <w:t xml:space="preserve"> </w:t>
            </w:r>
            <w:r>
              <w:rPr>
                <w:rFonts w:ascii="Century Gothic"/>
                <w:spacing w:val="-1"/>
                <w:sz w:val="20"/>
              </w:rPr>
              <w:t>of</w:t>
            </w:r>
            <w:r>
              <w:rPr>
                <w:rFonts w:ascii="Century Gothic"/>
                <w:spacing w:val="-8"/>
                <w:sz w:val="20"/>
              </w:rPr>
              <w:t xml:space="preserve"> </w:t>
            </w:r>
            <w:r>
              <w:rPr>
                <w:rFonts w:ascii="Century Gothic"/>
                <w:sz w:val="20"/>
              </w:rPr>
              <w:t>existing</w:t>
            </w:r>
            <w:r>
              <w:rPr>
                <w:rFonts w:ascii="Century Gothic"/>
                <w:spacing w:val="-7"/>
                <w:sz w:val="20"/>
              </w:rPr>
              <w:t xml:space="preserve"> </w:t>
            </w:r>
            <w:r>
              <w:rPr>
                <w:rFonts w:ascii="Century Gothic"/>
                <w:spacing w:val="-1"/>
                <w:sz w:val="20"/>
              </w:rPr>
              <w:t>populations</w:t>
            </w:r>
            <w:r>
              <w:rPr>
                <w:rFonts w:ascii="Century Gothic"/>
                <w:spacing w:val="-5"/>
                <w:sz w:val="20"/>
              </w:rPr>
              <w:t xml:space="preserve"> </w:t>
            </w:r>
            <w:r>
              <w:rPr>
                <w:rFonts w:ascii="Century Gothic"/>
                <w:sz w:val="20"/>
              </w:rPr>
              <w:t>in</w:t>
            </w:r>
            <w:r>
              <w:rPr>
                <w:rFonts w:ascii="Century Gothic"/>
                <w:spacing w:val="-7"/>
                <w:sz w:val="20"/>
              </w:rPr>
              <w:t xml:space="preserve"> </w:t>
            </w:r>
            <w:r>
              <w:rPr>
                <w:rFonts w:ascii="Century Gothic"/>
                <w:sz w:val="20"/>
              </w:rPr>
              <w:t>the</w:t>
            </w:r>
            <w:r>
              <w:rPr>
                <w:rFonts w:ascii="Century Gothic"/>
                <w:spacing w:val="26"/>
                <w:w w:val="99"/>
                <w:sz w:val="20"/>
              </w:rPr>
              <w:t xml:space="preserve"> </w:t>
            </w:r>
            <w:r>
              <w:rPr>
                <w:rFonts w:ascii="Century Gothic"/>
                <w:spacing w:val="-1"/>
                <w:sz w:val="20"/>
              </w:rPr>
              <w:t>Lachlan</w:t>
            </w:r>
            <w:r>
              <w:rPr>
                <w:rFonts w:ascii="Century Gothic"/>
                <w:spacing w:val="-13"/>
                <w:sz w:val="20"/>
              </w:rPr>
              <w:t xml:space="preserve"> </w:t>
            </w:r>
            <w:r>
              <w:rPr>
                <w:rFonts w:ascii="Century Gothic"/>
                <w:spacing w:val="-1"/>
                <w:sz w:val="20"/>
              </w:rPr>
              <w:t>River.</w:t>
            </w:r>
          </w:p>
        </w:tc>
        <w:tc>
          <w:tcPr>
            <w:tcW w:w="3399" w:type="dxa"/>
            <w:shd w:val="clear" w:color="auto" w:fill="auto"/>
          </w:tcPr>
          <w:p w14:paraId="4E5A064C" w14:textId="77777777" w:rsidR="00FB281C" w:rsidRDefault="00FB281C" w:rsidP="0078308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FB281C" w14:paraId="064A558A" w14:textId="77777777" w:rsidTr="00AC6A46">
        <w:trPr>
          <w:cantSplit/>
          <w:trHeight w:hRule="exact" w:val="588"/>
        </w:trPr>
        <w:tc>
          <w:tcPr>
            <w:tcW w:w="3120" w:type="dxa"/>
            <w:shd w:val="clear" w:color="auto" w:fill="auto"/>
          </w:tcPr>
          <w:p w14:paraId="020E3856" w14:textId="77777777" w:rsidR="00FB281C" w:rsidRDefault="00FB281C" w:rsidP="00783086">
            <w:pPr>
              <w:pStyle w:val="TableParagraph"/>
              <w:spacing w:before="2"/>
              <w:ind w:left="102" w:right="625"/>
              <w:rPr>
                <w:rFonts w:ascii="Century Gothic"/>
                <w:spacing w:val="-1"/>
                <w:sz w:val="20"/>
              </w:rPr>
            </w:pPr>
            <w:r>
              <w:rPr>
                <w:rFonts w:ascii="Century Gothic"/>
                <w:spacing w:val="-1"/>
                <w:sz w:val="20"/>
              </w:rPr>
              <w:t>River</w:t>
            </w:r>
            <w:r>
              <w:rPr>
                <w:rFonts w:ascii="Century Gothic"/>
                <w:spacing w:val="-13"/>
                <w:sz w:val="20"/>
              </w:rPr>
              <w:t xml:space="preserve"> </w:t>
            </w:r>
            <w:r>
              <w:rPr>
                <w:rFonts w:ascii="Century Gothic"/>
                <w:spacing w:val="-1"/>
                <w:sz w:val="20"/>
              </w:rPr>
              <w:t>blackfish</w:t>
            </w:r>
            <w:r>
              <w:rPr>
                <w:rFonts w:ascii="Century Gothic"/>
                <w:spacing w:val="-9"/>
                <w:sz w:val="20"/>
              </w:rPr>
              <w:t xml:space="preserve"> </w:t>
            </w:r>
            <w:r>
              <w:rPr>
                <w:rFonts w:ascii="Century Gothic"/>
                <w:sz w:val="20"/>
              </w:rPr>
              <w:t>(</w:t>
            </w:r>
            <w:r>
              <w:rPr>
                <w:rFonts w:ascii="Century Gothic"/>
                <w:i/>
                <w:sz w:val="20"/>
              </w:rPr>
              <w:t>Gadopsis</w:t>
            </w:r>
            <w:r>
              <w:rPr>
                <w:rFonts w:ascii="Century Gothic"/>
                <w:i/>
                <w:spacing w:val="24"/>
                <w:w w:val="99"/>
                <w:sz w:val="20"/>
              </w:rPr>
              <w:t xml:space="preserve"> </w:t>
            </w:r>
            <w:r>
              <w:rPr>
                <w:rFonts w:ascii="Century Gothic"/>
                <w:i/>
                <w:spacing w:val="-1"/>
                <w:sz w:val="20"/>
              </w:rPr>
              <w:t>marmoratus</w:t>
            </w:r>
            <w:r>
              <w:rPr>
                <w:rFonts w:ascii="Century Gothic"/>
                <w:spacing w:val="-1"/>
                <w:sz w:val="20"/>
              </w:rPr>
              <w:t>)</w:t>
            </w:r>
          </w:p>
        </w:tc>
        <w:tc>
          <w:tcPr>
            <w:tcW w:w="3577" w:type="dxa"/>
            <w:shd w:val="clear" w:color="auto" w:fill="auto"/>
          </w:tcPr>
          <w:p w14:paraId="7693DC22" w14:textId="77777777" w:rsidR="00FB281C" w:rsidRDefault="00FB281C" w:rsidP="00783086">
            <w:pPr>
              <w:pStyle w:val="TableParagraph"/>
              <w:spacing w:before="2" w:line="239" w:lineRule="auto"/>
              <w:ind w:left="102" w:right="176"/>
              <w:rPr>
                <w:rFonts w:ascii="Century Gothic"/>
                <w:sz w:val="20"/>
              </w:rPr>
            </w:pPr>
            <w:r>
              <w:rPr>
                <w:rFonts w:ascii="Century Gothic"/>
                <w:sz w:val="20"/>
              </w:rPr>
              <w:t>-</w:t>
            </w:r>
          </w:p>
        </w:tc>
        <w:tc>
          <w:tcPr>
            <w:tcW w:w="3399" w:type="dxa"/>
            <w:shd w:val="clear" w:color="auto" w:fill="auto"/>
          </w:tcPr>
          <w:p w14:paraId="2170FA98" w14:textId="77777777" w:rsidR="00FB281C" w:rsidRDefault="00FB281C" w:rsidP="00783086">
            <w:pPr>
              <w:pStyle w:val="TableParagraph"/>
              <w:spacing w:before="2"/>
              <w:jc w:val="center"/>
              <w:rPr>
                <w:rFonts w:ascii="Century Gothic"/>
                <w:sz w:val="20"/>
              </w:rPr>
            </w:pPr>
            <w:r>
              <w:rPr>
                <w:rFonts w:ascii="Century Gothic"/>
                <w:spacing w:val="-1"/>
                <w:sz w:val="20"/>
              </w:rPr>
              <w:t>No</w:t>
            </w:r>
          </w:p>
        </w:tc>
      </w:tr>
      <w:tr w:rsidR="00FB281C" w14:paraId="553EAF6E" w14:textId="77777777" w:rsidTr="00EC7AF9">
        <w:trPr>
          <w:cantSplit/>
          <w:trHeight w:hRule="exact" w:val="967"/>
        </w:trPr>
        <w:tc>
          <w:tcPr>
            <w:tcW w:w="3120" w:type="dxa"/>
            <w:shd w:val="clear" w:color="auto" w:fill="auto"/>
          </w:tcPr>
          <w:p w14:paraId="6CC04B13" w14:textId="77777777" w:rsidR="00FB281C" w:rsidRDefault="00FB281C" w:rsidP="00783086">
            <w:pPr>
              <w:pStyle w:val="TableParagraph"/>
              <w:spacing w:before="2"/>
              <w:ind w:left="102" w:right="625"/>
              <w:rPr>
                <w:rFonts w:ascii="Century Gothic"/>
                <w:spacing w:val="-1"/>
                <w:sz w:val="20"/>
              </w:rPr>
            </w:pPr>
            <w:r>
              <w:rPr>
                <w:rFonts w:ascii="Century Gothic"/>
                <w:spacing w:val="-1"/>
                <w:sz w:val="20"/>
              </w:rPr>
              <w:t>Silver</w:t>
            </w:r>
            <w:r>
              <w:rPr>
                <w:rFonts w:ascii="Century Gothic"/>
                <w:spacing w:val="-11"/>
                <w:sz w:val="20"/>
              </w:rPr>
              <w:t xml:space="preserve"> </w:t>
            </w:r>
            <w:r>
              <w:rPr>
                <w:rFonts w:ascii="Century Gothic"/>
                <w:sz w:val="20"/>
              </w:rPr>
              <w:t>perch</w:t>
            </w:r>
            <w:r>
              <w:rPr>
                <w:rFonts w:ascii="Century Gothic"/>
                <w:spacing w:val="-8"/>
                <w:sz w:val="20"/>
              </w:rPr>
              <w:t xml:space="preserve"> </w:t>
            </w:r>
            <w:r>
              <w:rPr>
                <w:rFonts w:ascii="Century Gothic"/>
                <w:spacing w:val="-1"/>
                <w:sz w:val="20"/>
              </w:rPr>
              <w:t>(</w:t>
            </w:r>
            <w:r>
              <w:rPr>
                <w:rFonts w:ascii="Century Gothic"/>
                <w:i/>
                <w:spacing w:val="-1"/>
                <w:sz w:val="20"/>
              </w:rPr>
              <w:t>Bidyanus</w:t>
            </w:r>
            <w:r>
              <w:rPr>
                <w:rFonts w:ascii="Century Gothic"/>
                <w:i/>
                <w:spacing w:val="30"/>
                <w:w w:val="99"/>
                <w:sz w:val="20"/>
              </w:rPr>
              <w:t xml:space="preserve"> </w:t>
            </w:r>
            <w:r>
              <w:rPr>
                <w:rFonts w:ascii="Century Gothic"/>
                <w:i/>
                <w:sz w:val="20"/>
              </w:rPr>
              <w:t>bidyanus</w:t>
            </w:r>
            <w:r>
              <w:rPr>
                <w:rFonts w:ascii="Century Gothic"/>
                <w:sz w:val="20"/>
              </w:rPr>
              <w:t>)</w:t>
            </w:r>
          </w:p>
        </w:tc>
        <w:tc>
          <w:tcPr>
            <w:tcW w:w="3577" w:type="dxa"/>
            <w:shd w:val="clear" w:color="auto" w:fill="auto"/>
          </w:tcPr>
          <w:p w14:paraId="280CFDBB" w14:textId="77777777" w:rsidR="00FB281C" w:rsidRDefault="00FB281C" w:rsidP="00783086">
            <w:pPr>
              <w:pStyle w:val="TableParagraph"/>
              <w:spacing w:before="2" w:line="239" w:lineRule="auto"/>
              <w:ind w:left="102" w:right="176"/>
              <w:rPr>
                <w:rFonts w:ascii="Century Gothic"/>
                <w:sz w:val="20"/>
              </w:rPr>
            </w:pPr>
            <w:r>
              <w:rPr>
                <w:rFonts w:ascii="Century Gothic"/>
                <w:sz w:val="20"/>
              </w:rPr>
              <w:t>-</w:t>
            </w:r>
          </w:p>
        </w:tc>
        <w:tc>
          <w:tcPr>
            <w:tcW w:w="3399" w:type="dxa"/>
            <w:shd w:val="clear" w:color="auto" w:fill="auto"/>
          </w:tcPr>
          <w:p w14:paraId="156EC315" w14:textId="77777777" w:rsidR="00FB281C" w:rsidRDefault="00FB281C" w:rsidP="00783086">
            <w:pPr>
              <w:pStyle w:val="TableParagraph"/>
              <w:spacing w:before="2"/>
              <w:jc w:val="center"/>
              <w:rPr>
                <w:rFonts w:ascii="Century Gothic"/>
                <w:spacing w:val="-1"/>
                <w:sz w:val="20"/>
              </w:rPr>
            </w:pPr>
            <w:r>
              <w:rPr>
                <w:rFonts w:ascii="Century Gothic"/>
                <w:spacing w:val="-1"/>
                <w:sz w:val="20"/>
              </w:rPr>
              <w:t>Yes</w:t>
            </w:r>
          </w:p>
        </w:tc>
      </w:tr>
      <w:tr w:rsidR="00FB281C" w14:paraId="4E955F6B" w14:textId="77777777" w:rsidTr="00EC7AF9">
        <w:trPr>
          <w:cantSplit/>
          <w:trHeight w:hRule="exact" w:val="967"/>
        </w:trPr>
        <w:tc>
          <w:tcPr>
            <w:tcW w:w="3120" w:type="dxa"/>
            <w:shd w:val="clear" w:color="auto" w:fill="auto"/>
          </w:tcPr>
          <w:p w14:paraId="60DCEEA5" w14:textId="278C690D" w:rsidR="00FB281C" w:rsidRDefault="0049499F" w:rsidP="0049499F">
            <w:pPr>
              <w:pStyle w:val="TableParagraph"/>
              <w:spacing w:before="2"/>
              <w:ind w:left="102" w:right="625"/>
              <w:rPr>
                <w:rFonts w:ascii="Century Gothic"/>
                <w:spacing w:val="-1"/>
                <w:sz w:val="20"/>
              </w:rPr>
            </w:pPr>
            <w:r>
              <w:rPr>
                <w:rFonts w:ascii="Century Gothic"/>
                <w:sz w:val="20"/>
              </w:rPr>
              <w:t>P</w:t>
            </w:r>
            <w:r w:rsidR="00FB281C">
              <w:rPr>
                <w:rFonts w:ascii="Century Gothic"/>
                <w:sz w:val="20"/>
              </w:rPr>
              <w:t>urple-spotted</w:t>
            </w:r>
            <w:r w:rsidR="00FB281C">
              <w:rPr>
                <w:rFonts w:ascii="Century Gothic"/>
                <w:spacing w:val="27"/>
                <w:w w:val="99"/>
                <w:sz w:val="20"/>
              </w:rPr>
              <w:t xml:space="preserve"> </w:t>
            </w:r>
            <w:r w:rsidR="00FB281C">
              <w:rPr>
                <w:rFonts w:ascii="Century Gothic"/>
                <w:sz w:val="20"/>
              </w:rPr>
              <w:t>gudgeon</w:t>
            </w:r>
            <w:r w:rsidR="00FB281C">
              <w:rPr>
                <w:rFonts w:ascii="Century Gothic"/>
                <w:spacing w:val="-19"/>
                <w:sz w:val="20"/>
              </w:rPr>
              <w:t xml:space="preserve"> </w:t>
            </w:r>
            <w:r w:rsidR="00FB281C">
              <w:rPr>
                <w:rFonts w:ascii="Century Gothic"/>
                <w:spacing w:val="-1"/>
                <w:sz w:val="20"/>
              </w:rPr>
              <w:t>(</w:t>
            </w:r>
            <w:r w:rsidR="00FB281C">
              <w:rPr>
                <w:rFonts w:ascii="Century Gothic"/>
                <w:i/>
                <w:spacing w:val="-1"/>
                <w:sz w:val="20"/>
              </w:rPr>
              <w:t>Mogurnda</w:t>
            </w:r>
            <w:r w:rsidR="00FB281C">
              <w:rPr>
                <w:rFonts w:ascii="Century Gothic"/>
                <w:i/>
                <w:spacing w:val="27"/>
                <w:w w:val="99"/>
                <w:sz w:val="20"/>
              </w:rPr>
              <w:t xml:space="preserve"> </w:t>
            </w:r>
            <w:r w:rsidR="00FB281C">
              <w:rPr>
                <w:rFonts w:ascii="Century Gothic"/>
                <w:i/>
                <w:sz w:val="20"/>
              </w:rPr>
              <w:t>adspersa</w:t>
            </w:r>
            <w:r w:rsidR="00FB281C">
              <w:rPr>
                <w:rFonts w:ascii="Century Gothic"/>
                <w:sz w:val="20"/>
              </w:rPr>
              <w:t>)</w:t>
            </w:r>
          </w:p>
        </w:tc>
        <w:tc>
          <w:tcPr>
            <w:tcW w:w="3577" w:type="dxa"/>
            <w:shd w:val="clear" w:color="auto" w:fill="auto"/>
          </w:tcPr>
          <w:p w14:paraId="16BC080F" w14:textId="77777777" w:rsidR="00FB281C" w:rsidRDefault="00FB281C" w:rsidP="00783086">
            <w:pPr>
              <w:pStyle w:val="TableParagraph"/>
              <w:spacing w:before="2" w:line="239" w:lineRule="auto"/>
              <w:ind w:left="102" w:right="176"/>
              <w:rPr>
                <w:rFonts w:ascii="Century Gothic"/>
                <w:sz w:val="20"/>
              </w:rPr>
            </w:pPr>
            <w:r>
              <w:rPr>
                <w:rFonts w:ascii="Century Gothic"/>
                <w:spacing w:val="-1"/>
                <w:sz w:val="20"/>
              </w:rPr>
              <w:t>Establish/improve</w:t>
            </w:r>
            <w:r>
              <w:rPr>
                <w:rFonts w:ascii="Century Gothic"/>
                <w:spacing w:val="-11"/>
                <w:sz w:val="20"/>
              </w:rPr>
              <w:t xml:space="preserve"> </w:t>
            </w:r>
            <w:r>
              <w:rPr>
                <w:rFonts w:ascii="Century Gothic"/>
                <w:sz w:val="20"/>
              </w:rPr>
              <w:t>core</w:t>
            </w:r>
            <w:r>
              <w:rPr>
                <w:rFonts w:ascii="Century Gothic"/>
                <w:spacing w:val="-11"/>
                <w:sz w:val="20"/>
              </w:rPr>
              <w:t xml:space="preserve"> </w:t>
            </w:r>
            <w:r>
              <w:rPr>
                <w:rFonts w:ascii="Century Gothic"/>
                <w:sz w:val="20"/>
              </w:rPr>
              <w:t>range</w:t>
            </w:r>
            <w:r>
              <w:rPr>
                <w:rFonts w:ascii="Century Gothic"/>
                <w:spacing w:val="-11"/>
                <w:sz w:val="20"/>
              </w:rPr>
              <w:t xml:space="preserve"> </w:t>
            </w:r>
            <w:r>
              <w:rPr>
                <w:rFonts w:ascii="Century Gothic"/>
                <w:sz w:val="20"/>
              </w:rPr>
              <w:t>of</w:t>
            </w:r>
            <w:r>
              <w:rPr>
                <w:rFonts w:ascii="Century Gothic"/>
                <w:spacing w:val="30"/>
                <w:w w:val="99"/>
                <w:sz w:val="20"/>
              </w:rPr>
              <w:t xml:space="preserve"> </w:t>
            </w:r>
            <w:r>
              <w:rPr>
                <w:rFonts w:ascii="Century Gothic"/>
                <w:spacing w:val="-1"/>
                <w:sz w:val="20"/>
              </w:rPr>
              <w:t>populations</w:t>
            </w:r>
            <w:r>
              <w:rPr>
                <w:rFonts w:ascii="Century Gothic"/>
                <w:spacing w:val="-10"/>
                <w:sz w:val="20"/>
              </w:rPr>
              <w:t xml:space="preserve"> </w:t>
            </w:r>
            <w:r>
              <w:rPr>
                <w:rFonts w:ascii="Century Gothic"/>
                <w:spacing w:val="-1"/>
                <w:sz w:val="20"/>
              </w:rPr>
              <w:t>in</w:t>
            </w:r>
            <w:r>
              <w:rPr>
                <w:rFonts w:ascii="Century Gothic"/>
                <w:spacing w:val="-7"/>
                <w:sz w:val="20"/>
              </w:rPr>
              <w:t xml:space="preserve"> </w:t>
            </w:r>
            <w:r>
              <w:rPr>
                <w:rFonts w:ascii="Century Gothic"/>
                <w:sz w:val="20"/>
              </w:rPr>
              <w:t>the</w:t>
            </w:r>
            <w:r>
              <w:rPr>
                <w:rFonts w:ascii="Century Gothic"/>
                <w:spacing w:val="-9"/>
                <w:sz w:val="20"/>
              </w:rPr>
              <w:t xml:space="preserve"> </w:t>
            </w:r>
            <w:r>
              <w:rPr>
                <w:rFonts w:ascii="Century Gothic"/>
                <w:spacing w:val="-1"/>
                <w:sz w:val="20"/>
              </w:rPr>
              <w:t>Lachlan.</w:t>
            </w:r>
          </w:p>
        </w:tc>
        <w:tc>
          <w:tcPr>
            <w:tcW w:w="3399" w:type="dxa"/>
            <w:shd w:val="clear" w:color="auto" w:fill="auto"/>
          </w:tcPr>
          <w:p w14:paraId="468DF24D" w14:textId="77777777" w:rsidR="00FB281C" w:rsidRDefault="00FB281C" w:rsidP="00783086">
            <w:pPr>
              <w:pStyle w:val="TableParagraph"/>
              <w:spacing w:before="2"/>
              <w:jc w:val="center"/>
              <w:rPr>
                <w:rFonts w:ascii="Century Gothic"/>
                <w:spacing w:val="-1"/>
                <w:sz w:val="20"/>
              </w:rPr>
            </w:pPr>
            <w:r>
              <w:rPr>
                <w:rFonts w:ascii="Century Gothic"/>
                <w:spacing w:val="-1"/>
                <w:sz w:val="20"/>
              </w:rPr>
              <w:t>Only</w:t>
            </w:r>
            <w:r w:rsidRPr="00086B73">
              <w:rPr>
                <w:rFonts w:ascii="Century Gothic"/>
                <w:spacing w:val="-1"/>
                <w:sz w:val="20"/>
              </w:rPr>
              <w:t xml:space="preserve"> if populations </w:t>
            </w:r>
            <w:r>
              <w:rPr>
                <w:rFonts w:ascii="Century Gothic"/>
                <w:spacing w:val="-1"/>
                <w:sz w:val="20"/>
              </w:rPr>
              <w:t>are</w:t>
            </w:r>
            <w:r w:rsidRPr="00086B73">
              <w:rPr>
                <w:rFonts w:ascii="Century Gothic"/>
                <w:spacing w:val="-1"/>
                <w:sz w:val="20"/>
              </w:rPr>
              <w:t xml:space="preserve"> </w:t>
            </w:r>
            <w:r>
              <w:rPr>
                <w:rFonts w:ascii="Century Gothic"/>
                <w:spacing w:val="-1"/>
                <w:sz w:val="20"/>
              </w:rPr>
              <w:t>established</w:t>
            </w:r>
          </w:p>
        </w:tc>
      </w:tr>
      <w:tr w:rsidR="00FB281C" w14:paraId="122D393A" w14:textId="77777777" w:rsidTr="00783086">
        <w:trPr>
          <w:cantSplit/>
          <w:trHeight w:hRule="exact" w:val="967"/>
        </w:trPr>
        <w:tc>
          <w:tcPr>
            <w:tcW w:w="3120" w:type="dxa"/>
          </w:tcPr>
          <w:p w14:paraId="537A77D8" w14:textId="77777777" w:rsidR="00FB281C" w:rsidRDefault="00FB281C" w:rsidP="00783086">
            <w:pPr>
              <w:pStyle w:val="TableParagraph"/>
              <w:spacing w:before="2"/>
              <w:ind w:left="102" w:right="625"/>
              <w:rPr>
                <w:rFonts w:ascii="Century Gothic"/>
                <w:spacing w:val="-1"/>
                <w:sz w:val="20"/>
              </w:rPr>
            </w:pPr>
            <w:r>
              <w:rPr>
                <w:rFonts w:ascii="Century Gothic"/>
                <w:spacing w:val="-1"/>
                <w:sz w:val="20"/>
              </w:rPr>
              <w:t>Trout</w:t>
            </w:r>
            <w:r>
              <w:rPr>
                <w:rFonts w:ascii="Century Gothic"/>
                <w:spacing w:val="-12"/>
                <w:sz w:val="20"/>
              </w:rPr>
              <w:t xml:space="preserve"> </w:t>
            </w:r>
            <w:r>
              <w:rPr>
                <w:rFonts w:ascii="Century Gothic"/>
                <w:spacing w:val="-1"/>
                <w:sz w:val="20"/>
              </w:rPr>
              <w:t>cod</w:t>
            </w:r>
            <w:r>
              <w:rPr>
                <w:rFonts w:ascii="Century Gothic"/>
                <w:spacing w:val="-10"/>
                <w:sz w:val="20"/>
              </w:rPr>
              <w:t xml:space="preserve"> </w:t>
            </w:r>
            <w:r>
              <w:rPr>
                <w:rFonts w:ascii="Century Gothic"/>
                <w:spacing w:val="-1"/>
                <w:sz w:val="20"/>
              </w:rPr>
              <w:t>(</w:t>
            </w:r>
            <w:r>
              <w:rPr>
                <w:rFonts w:ascii="Century Gothic"/>
                <w:i/>
                <w:spacing w:val="-1"/>
                <w:sz w:val="20"/>
              </w:rPr>
              <w:t>Maccullochella</w:t>
            </w:r>
            <w:r>
              <w:rPr>
                <w:rFonts w:ascii="Century Gothic"/>
                <w:i/>
                <w:spacing w:val="37"/>
                <w:w w:val="99"/>
                <w:sz w:val="20"/>
              </w:rPr>
              <w:t xml:space="preserve"> </w:t>
            </w:r>
            <w:r>
              <w:rPr>
                <w:rFonts w:ascii="Century Gothic"/>
                <w:i/>
                <w:sz w:val="20"/>
              </w:rPr>
              <w:t>macquariensis</w:t>
            </w:r>
            <w:r>
              <w:rPr>
                <w:rFonts w:ascii="Century Gothic"/>
                <w:sz w:val="20"/>
              </w:rPr>
              <w:t>)</w:t>
            </w:r>
          </w:p>
        </w:tc>
        <w:tc>
          <w:tcPr>
            <w:tcW w:w="3577" w:type="dxa"/>
          </w:tcPr>
          <w:p w14:paraId="1C54697F" w14:textId="77777777" w:rsidR="00FB281C" w:rsidRDefault="00FB281C" w:rsidP="00783086">
            <w:pPr>
              <w:pStyle w:val="TableParagraph"/>
              <w:spacing w:before="2" w:line="239" w:lineRule="auto"/>
              <w:ind w:left="102" w:right="176"/>
              <w:rPr>
                <w:rFonts w:ascii="Century Gothic"/>
                <w:spacing w:val="-1"/>
                <w:sz w:val="20"/>
              </w:rPr>
            </w:pPr>
            <w:r>
              <w:rPr>
                <w:rFonts w:ascii="Century Gothic"/>
                <w:spacing w:val="-1"/>
                <w:sz w:val="20"/>
              </w:rPr>
              <w:t>Establish</w:t>
            </w:r>
            <w:r>
              <w:rPr>
                <w:rFonts w:ascii="Century Gothic"/>
                <w:spacing w:val="-12"/>
                <w:sz w:val="20"/>
              </w:rPr>
              <w:t xml:space="preserve"> </w:t>
            </w:r>
            <w:r>
              <w:rPr>
                <w:rFonts w:ascii="Century Gothic"/>
                <w:spacing w:val="-1"/>
                <w:sz w:val="20"/>
              </w:rPr>
              <w:t>additional</w:t>
            </w:r>
            <w:r>
              <w:rPr>
                <w:rFonts w:ascii="Century Gothic"/>
                <w:spacing w:val="-10"/>
                <w:sz w:val="20"/>
              </w:rPr>
              <w:t xml:space="preserve"> </w:t>
            </w:r>
            <w:r>
              <w:rPr>
                <w:rFonts w:ascii="Century Gothic"/>
                <w:spacing w:val="-1"/>
                <w:sz w:val="20"/>
              </w:rPr>
              <w:t>populations</w:t>
            </w:r>
            <w:r>
              <w:rPr>
                <w:rFonts w:ascii="Century Gothic"/>
                <w:spacing w:val="-11"/>
                <w:sz w:val="20"/>
              </w:rPr>
              <w:t xml:space="preserve"> </w:t>
            </w:r>
            <w:r>
              <w:rPr>
                <w:rFonts w:ascii="Century Gothic"/>
                <w:spacing w:val="-1"/>
                <w:sz w:val="20"/>
              </w:rPr>
              <w:t>in</w:t>
            </w:r>
            <w:r>
              <w:rPr>
                <w:rFonts w:ascii="Century Gothic"/>
                <w:spacing w:val="46"/>
                <w:w w:val="99"/>
                <w:sz w:val="20"/>
              </w:rPr>
              <w:t xml:space="preserve"> </w:t>
            </w:r>
            <w:r>
              <w:rPr>
                <w:rFonts w:ascii="Century Gothic"/>
                <w:sz w:val="20"/>
              </w:rPr>
              <w:t>the</w:t>
            </w:r>
            <w:r>
              <w:rPr>
                <w:rFonts w:ascii="Century Gothic"/>
                <w:spacing w:val="-12"/>
                <w:sz w:val="20"/>
              </w:rPr>
              <w:t xml:space="preserve"> </w:t>
            </w:r>
            <w:r>
              <w:rPr>
                <w:rFonts w:ascii="Century Gothic"/>
                <w:sz w:val="20"/>
              </w:rPr>
              <w:t>Lachlan</w:t>
            </w:r>
          </w:p>
        </w:tc>
        <w:tc>
          <w:tcPr>
            <w:tcW w:w="3399" w:type="dxa"/>
          </w:tcPr>
          <w:p w14:paraId="6D5FE04F" w14:textId="77777777" w:rsidR="00FB281C" w:rsidRDefault="00FB281C" w:rsidP="00783086">
            <w:pPr>
              <w:pStyle w:val="TableParagraph"/>
              <w:spacing w:before="2"/>
              <w:jc w:val="center"/>
              <w:rPr>
                <w:rFonts w:ascii="Century Gothic"/>
                <w:spacing w:val="-1"/>
                <w:sz w:val="20"/>
              </w:rPr>
            </w:pPr>
            <w:r>
              <w:rPr>
                <w:rFonts w:ascii="Century Gothic"/>
                <w:spacing w:val="-1"/>
                <w:sz w:val="20"/>
              </w:rPr>
              <w:t>Only</w:t>
            </w:r>
            <w:r w:rsidRPr="00086B73">
              <w:rPr>
                <w:rFonts w:ascii="Century Gothic"/>
                <w:spacing w:val="-1"/>
                <w:sz w:val="20"/>
              </w:rPr>
              <w:t xml:space="preserve"> if additional </w:t>
            </w:r>
            <w:r>
              <w:rPr>
                <w:rFonts w:ascii="Century Gothic"/>
                <w:spacing w:val="-1"/>
                <w:sz w:val="20"/>
              </w:rPr>
              <w:t>populations</w:t>
            </w:r>
            <w:r w:rsidRPr="00086B73">
              <w:rPr>
                <w:rFonts w:ascii="Century Gothic"/>
                <w:spacing w:val="-1"/>
                <w:sz w:val="20"/>
              </w:rPr>
              <w:t xml:space="preserve"> are </w:t>
            </w:r>
            <w:r>
              <w:rPr>
                <w:rFonts w:ascii="Century Gothic"/>
                <w:spacing w:val="-1"/>
                <w:sz w:val="20"/>
              </w:rPr>
              <w:t>established</w:t>
            </w:r>
          </w:p>
        </w:tc>
      </w:tr>
    </w:tbl>
    <w:p w14:paraId="308AE466" w14:textId="7D1787EA" w:rsidR="00B51AC9" w:rsidRDefault="00B51AC9" w:rsidP="00B51AC9">
      <w:pPr>
        <w:spacing w:before="8"/>
        <w:rPr>
          <w:rFonts w:ascii="Century Gothic" w:eastAsia="Century Gothic" w:hAnsi="Century Gothic" w:cs="Century Gothic"/>
          <w:sz w:val="19"/>
          <w:szCs w:val="19"/>
        </w:rPr>
      </w:pPr>
    </w:p>
    <w:p w14:paraId="2F94DE0E" w14:textId="3AAAA816" w:rsidR="00B51AC9" w:rsidRPr="00B51AC9" w:rsidRDefault="00B51AC9" w:rsidP="00B51AC9">
      <w:pPr>
        <w:pStyle w:val="BodyText"/>
        <w:spacing w:before="119"/>
        <w:rPr>
          <w:rFonts w:ascii="Century Gothic" w:hAnsi="Century Gothic"/>
          <w:b/>
          <w:color w:val="000000"/>
          <w:sz w:val="20"/>
          <w:szCs w:val="20"/>
          <w:lang w:val="en-GB" w:eastAsia="en-US"/>
        </w:rPr>
      </w:pPr>
      <w:r w:rsidRPr="00B51AC9">
        <w:rPr>
          <w:rFonts w:ascii="Century Gothic" w:hAnsi="Century Gothic"/>
          <w:b/>
          <w:color w:val="000000"/>
          <w:sz w:val="20"/>
          <w:szCs w:val="20"/>
          <w:lang w:val="en-GB" w:eastAsia="en-US"/>
        </w:rPr>
        <w:t>Important Basin environmental assets for native fish in the Lachlan</w:t>
      </w:r>
    </w:p>
    <w:tbl>
      <w:tblPr>
        <w:tblW w:w="0" w:type="auto"/>
        <w:tblInd w:w="113" w:type="dxa"/>
        <w:tblLayout w:type="fixed"/>
        <w:tblCellMar>
          <w:left w:w="0" w:type="dxa"/>
          <w:right w:w="0" w:type="dxa"/>
        </w:tblCellMar>
        <w:tblLook w:val="01E0" w:firstRow="1" w:lastRow="1" w:firstColumn="1" w:lastColumn="1" w:noHBand="0" w:noVBand="0"/>
      </w:tblPr>
      <w:tblGrid>
        <w:gridCol w:w="3999"/>
        <w:gridCol w:w="799"/>
        <w:gridCol w:w="797"/>
        <w:gridCol w:w="797"/>
        <w:gridCol w:w="799"/>
        <w:gridCol w:w="799"/>
        <w:gridCol w:w="790"/>
        <w:gridCol w:w="1308"/>
      </w:tblGrid>
      <w:tr w:rsidR="00EC7AF9" w:rsidRPr="00EC7AF9" w14:paraId="72328A0C" w14:textId="77777777" w:rsidTr="00EC7AF9">
        <w:trPr>
          <w:trHeight w:hRule="exact" w:val="1682"/>
        </w:trPr>
        <w:tc>
          <w:tcPr>
            <w:tcW w:w="3999"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0BBC097C" w14:textId="77777777" w:rsidR="00FB281C" w:rsidRPr="00EC7AF9" w:rsidRDefault="00FB281C" w:rsidP="00783086">
            <w:pPr>
              <w:pStyle w:val="TableParagraph"/>
              <w:rPr>
                <w:rFonts w:ascii="Century Gothic" w:eastAsia="Century Gothic" w:hAnsi="Century Gothic" w:cs="Century Gothic"/>
                <w:b/>
                <w:bCs/>
                <w:sz w:val="20"/>
                <w:szCs w:val="20"/>
              </w:rPr>
            </w:pPr>
          </w:p>
          <w:p w14:paraId="47C47FE3" w14:textId="77777777" w:rsidR="00FB281C" w:rsidRPr="00EC7AF9" w:rsidRDefault="00FB281C" w:rsidP="00783086">
            <w:pPr>
              <w:pStyle w:val="TableParagraph"/>
              <w:rPr>
                <w:rFonts w:ascii="Century Gothic" w:eastAsia="Century Gothic" w:hAnsi="Century Gothic" w:cs="Century Gothic"/>
                <w:b/>
                <w:bCs/>
                <w:sz w:val="20"/>
                <w:szCs w:val="20"/>
              </w:rPr>
            </w:pPr>
          </w:p>
          <w:p w14:paraId="586AF6E3" w14:textId="77777777" w:rsidR="00FB281C" w:rsidRPr="00EC7AF9" w:rsidRDefault="00FB281C" w:rsidP="00783086">
            <w:pPr>
              <w:pStyle w:val="TableParagraph"/>
              <w:spacing w:before="6"/>
              <w:rPr>
                <w:rFonts w:ascii="Century Gothic" w:eastAsia="Century Gothic" w:hAnsi="Century Gothic" w:cs="Century Gothic"/>
                <w:b/>
                <w:bCs/>
                <w:sz w:val="17"/>
                <w:szCs w:val="17"/>
              </w:rPr>
            </w:pPr>
          </w:p>
          <w:p w14:paraId="1A8E50FD" w14:textId="77777777" w:rsidR="00FB281C" w:rsidRPr="00EC7AF9" w:rsidRDefault="00FB281C" w:rsidP="00783086">
            <w:pPr>
              <w:pStyle w:val="TableParagraph"/>
              <w:ind w:left="529"/>
              <w:rPr>
                <w:rFonts w:ascii="Century Gothic" w:eastAsia="Century Gothic" w:hAnsi="Century Gothic" w:cs="Century Gothic"/>
                <w:b/>
                <w:sz w:val="20"/>
                <w:szCs w:val="20"/>
              </w:rPr>
            </w:pPr>
            <w:r w:rsidRPr="00EC7AF9">
              <w:rPr>
                <w:rFonts w:ascii="Century Gothic"/>
                <w:b/>
                <w:sz w:val="20"/>
              </w:rPr>
              <w:t>Environmental</w:t>
            </w:r>
            <w:r w:rsidRPr="00EC7AF9">
              <w:rPr>
                <w:rFonts w:ascii="Century Gothic"/>
                <w:b/>
                <w:spacing w:val="-19"/>
                <w:sz w:val="20"/>
              </w:rPr>
              <w:t xml:space="preserve"> </w:t>
            </w:r>
            <w:r w:rsidRPr="00EC7AF9">
              <w:rPr>
                <w:rFonts w:ascii="Century Gothic"/>
                <w:b/>
                <w:spacing w:val="-1"/>
                <w:sz w:val="20"/>
              </w:rPr>
              <w:t>asset</w:t>
            </w:r>
          </w:p>
        </w:tc>
        <w:tc>
          <w:tcPr>
            <w:tcW w:w="799"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extDirection w:val="btLr"/>
          </w:tcPr>
          <w:p w14:paraId="60C5AA50" w14:textId="77777777" w:rsidR="00FB281C" w:rsidRPr="00EC7AF9" w:rsidRDefault="00FB281C" w:rsidP="00783086">
            <w:pPr>
              <w:pStyle w:val="TableParagraph"/>
              <w:spacing w:before="9"/>
              <w:rPr>
                <w:rFonts w:ascii="Century Gothic" w:eastAsia="Century Gothic" w:hAnsi="Century Gothic" w:cs="Century Gothic"/>
                <w:b/>
                <w:bCs/>
                <w:sz w:val="15"/>
                <w:szCs w:val="15"/>
              </w:rPr>
            </w:pPr>
          </w:p>
          <w:p w14:paraId="1A23A5F1" w14:textId="77777777" w:rsidR="00FB281C" w:rsidRPr="00EC7AF9" w:rsidRDefault="00FB281C" w:rsidP="00783086">
            <w:pPr>
              <w:pStyle w:val="TableParagraph"/>
              <w:spacing w:line="202" w:lineRule="exact"/>
              <w:ind w:left="423" w:right="69" w:hanging="300"/>
              <w:rPr>
                <w:rFonts w:ascii="Century Gothic" w:eastAsia="Century Gothic" w:hAnsi="Century Gothic" w:cs="Century Gothic"/>
                <w:b/>
                <w:sz w:val="20"/>
                <w:szCs w:val="20"/>
              </w:rPr>
            </w:pPr>
            <w:r w:rsidRPr="00EC7AF9">
              <w:rPr>
                <w:rFonts w:ascii="Century Gothic"/>
                <w:b/>
                <w:sz w:val="20"/>
              </w:rPr>
              <w:t>Key</w:t>
            </w:r>
            <w:r w:rsidRPr="00EC7AF9">
              <w:rPr>
                <w:rFonts w:ascii="Century Gothic"/>
                <w:b/>
                <w:spacing w:val="-15"/>
                <w:sz w:val="20"/>
              </w:rPr>
              <w:t xml:space="preserve"> </w:t>
            </w:r>
            <w:r w:rsidRPr="00EC7AF9">
              <w:rPr>
                <w:rFonts w:ascii="Century Gothic"/>
                <w:b/>
                <w:sz w:val="20"/>
              </w:rPr>
              <w:t>movement</w:t>
            </w:r>
            <w:r w:rsidRPr="00EC7AF9">
              <w:rPr>
                <w:rFonts w:ascii="Century Gothic"/>
                <w:b/>
                <w:spacing w:val="22"/>
                <w:w w:val="99"/>
                <w:sz w:val="20"/>
              </w:rPr>
              <w:t xml:space="preserve"> </w:t>
            </w:r>
            <w:r w:rsidRPr="00EC7AF9">
              <w:rPr>
                <w:rFonts w:ascii="Century Gothic"/>
                <w:b/>
                <w:spacing w:val="-1"/>
                <w:sz w:val="20"/>
              </w:rPr>
              <w:t>corridors</w:t>
            </w:r>
          </w:p>
        </w:tc>
        <w:tc>
          <w:tcPr>
            <w:tcW w:w="797"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extDirection w:val="btLr"/>
          </w:tcPr>
          <w:p w14:paraId="64A1D116" w14:textId="77777777" w:rsidR="00FB281C" w:rsidRPr="00EC7AF9" w:rsidRDefault="00FB281C" w:rsidP="00783086">
            <w:pPr>
              <w:pStyle w:val="TableParagraph"/>
              <w:spacing w:before="93"/>
              <w:ind w:left="61"/>
              <w:rPr>
                <w:rFonts w:ascii="Century Gothic" w:eastAsia="Century Gothic" w:hAnsi="Century Gothic" w:cs="Century Gothic"/>
                <w:b/>
                <w:sz w:val="20"/>
                <w:szCs w:val="20"/>
              </w:rPr>
            </w:pPr>
            <w:r w:rsidRPr="00EC7AF9">
              <w:rPr>
                <w:rFonts w:ascii="Century Gothic"/>
                <w:b/>
                <w:sz w:val="20"/>
              </w:rPr>
              <w:t>High</w:t>
            </w:r>
            <w:r w:rsidRPr="00EC7AF9">
              <w:rPr>
                <w:rFonts w:ascii="Century Gothic"/>
                <w:b/>
                <w:spacing w:val="-15"/>
                <w:sz w:val="20"/>
              </w:rPr>
              <w:t xml:space="preserve"> </w:t>
            </w:r>
            <w:r w:rsidRPr="00EC7AF9">
              <w:rPr>
                <w:rFonts w:ascii="Century Gothic"/>
                <w:b/>
                <w:spacing w:val="-1"/>
                <w:sz w:val="20"/>
              </w:rPr>
              <w:t>Biodiversity</w:t>
            </w:r>
          </w:p>
        </w:tc>
        <w:tc>
          <w:tcPr>
            <w:tcW w:w="797"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extDirection w:val="btLr"/>
          </w:tcPr>
          <w:p w14:paraId="2EDF1E39" w14:textId="77777777" w:rsidR="00FB281C" w:rsidRPr="00EC7AF9" w:rsidRDefault="00FB281C" w:rsidP="00783086">
            <w:pPr>
              <w:pStyle w:val="TableParagraph"/>
              <w:spacing w:before="102" w:line="240" w:lineRule="exact"/>
              <w:ind w:left="241" w:right="242" w:firstLine="19"/>
              <w:rPr>
                <w:rFonts w:ascii="Century Gothic" w:eastAsia="Century Gothic" w:hAnsi="Century Gothic" w:cs="Century Gothic"/>
                <w:b/>
                <w:sz w:val="20"/>
                <w:szCs w:val="20"/>
              </w:rPr>
            </w:pPr>
            <w:r w:rsidRPr="00EC7AF9">
              <w:rPr>
                <w:rFonts w:ascii="Century Gothic"/>
                <w:b/>
                <w:spacing w:val="-1"/>
                <w:sz w:val="20"/>
              </w:rPr>
              <w:t>Site</w:t>
            </w:r>
            <w:r w:rsidRPr="00EC7AF9">
              <w:rPr>
                <w:rFonts w:ascii="Century Gothic"/>
                <w:b/>
                <w:spacing w:val="-7"/>
                <w:sz w:val="20"/>
              </w:rPr>
              <w:t xml:space="preserve"> </w:t>
            </w:r>
            <w:r w:rsidRPr="00EC7AF9">
              <w:rPr>
                <w:rFonts w:ascii="Century Gothic"/>
                <w:b/>
                <w:spacing w:val="-1"/>
                <w:sz w:val="20"/>
              </w:rPr>
              <w:t>of</w:t>
            </w:r>
            <w:r w:rsidRPr="00EC7AF9">
              <w:rPr>
                <w:rFonts w:ascii="Century Gothic"/>
                <w:b/>
                <w:spacing w:val="-4"/>
                <w:sz w:val="20"/>
              </w:rPr>
              <w:t xml:space="preserve"> </w:t>
            </w:r>
            <w:r w:rsidRPr="00EC7AF9">
              <w:rPr>
                <w:rFonts w:ascii="Century Gothic"/>
                <w:b/>
                <w:spacing w:val="-1"/>
                <w:sz w:val="20"/>
              </w:rPr>
              <w:t>other</w:t>
            </w:r>
            <w:r w:rsidRPr="00EC7AF9">
              <w:rPr>
                <w:rFonts w:ascii="Century Gothic"/>
                <w:b/>
                <w:spacing w:val="28"/>
                <w:w w:val="99"/>
                <w:sz w:val="20"/>
              </w:rPr>
              <w:t xml:space="preserve"> </w:t>
            </w:r>
            <w:r w:rsidRPr="00EC7AF9">
              <w:rPr>
                <w:rFonts w:ascii="Century Gothic"/>
                <w:b/>
                <w:w w:val="95"/>
                <w:sz w:val="20"/>
              </w:rPr>
              <w:t>Significance</w:t>
            </w:r>
          </w:p>
        </w:tc>
        <w:tc>
          <w:tcPr>
            <w:tcW w:w="799"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extDirection w:val="btLr"/>
          </w:tcPr>
          <w:p w14:paraId="40973365" w14:textId="77777777" w:rsidR="00FB281C" w:rsidRPr="00EC7AF9" w:rsidRDefault="00FB281C" w:rsidP="00783086">
            <w:pPr>
              <w:pStyle w:val="TableParagraph"/>
              <w:spacing w:before="102" w:line="240" w:lineRule="exact"/>
              <w:ind w:left="126" w:right="126" w:firstLine="2"/>
              <w:jc w:val="center"/>
              <w:rPr>
                <w:rFonts w:ascii="Century Gothic" w:eastAsia="Century Gothic" w:hAnsi="Century Gothic" w:cs="Century Gothic"/>
                <w:b/>
                <w:sz w:val="20"/>
                <w:szCs w:val="20"/>
              </w:rPr>
            </w:pPr>
            <w:r w:rsidRPr="00EC7AF9">
              <w:rPr>
                <w:rFonts w:ascii="Century Gothic"/>
                <w:b/>
                <w:sz w:val="20"/>
              </w:rPr>
              <w:t>Key</w:t>
            </w:r>
            <w:r w:rsidRPr="00EC7AF9">
              <w:rPr>
                <w:rFonts w:ascii="Century Gothic"/>
                <w:b/>
                <w:spacing w:val="-5"/>
                <w:sz w:val="20"/>
              </w:rPr>
              <w:t xml:space="preserve"> </w:t>
            </w:r>
            <w:r w:rsidRPr="00EC7AF9">
              <w:rPr>
                <w:rFonts w:ascii="Century Gothic"/>
                <w:b/>
                <w:spacing w:val="-1"/>
                <w:sz w:val="20"/>
              </w:rPr>
              <w:t>site</w:t>
            </w:r>
            <w:r w:rsidRPr="00EC7AF9">
              <w:rPr>
                <w:rFonts w:ascii="Century Gothic"/>
                <w:b/>
                <w:spacing w:val="-5"/>
                <w:sz w:val="20"/>
              </w:rPr>
              <w:t xml:space="preserve"> </w:t>
            </w:r>
            <w:r w:rsidRPr="00EC7AF9">
              <w:rPr>
                <w:rFonts w:ascii="Century Gothic"/>
                <w:b/>
                <w:sz w:val="20"/>
              </w:rPr>
              <w:t>of</w:t>
            </w:r>
            <w:r w:rsidRPr="00EC7AF9">
              <w:rPr>
                <w:rFonts w:ascii="Century Gothic"/>
                <w:b/>
                <w:spacing w:val="21"/>
                <w:w w:val="99"/>
                <w:sz w:val="20"/>
              </w:rPr>
              <w:t xml:space="preserve"> </w:t>
            </w:r>
            <w:r w:rsidRPr="00EC7AF9">
              <w:rPr>
                <w:rFonts w:ascii="Century Gothic"/>
                <w:b/>
                <w:w w:val="95"/>
                <w:sz w:val="20"/>
              </w:rPr>
              <w:t>hydrodynamic</w:t>
            </w:r>
            <w:r w:rsidRPr="00EC7AF9">
              <w:rPr>
                <w:rFonts w:ascii="Century Gothic"/>
                <w:b/>
                <w:spacing w:val="21"/>
                <w:w w:val="99"/>
                <w:sz w:val="20"/>
              </w:rPr>
              <w:t xml:space="preserve"> </w:t>
            </w:r>
            <w:r w:rsidRPr="00EC7AF9">
              <w:rPr>
                <w:rFonts w:ascii="Century Gothic"/>
                <w:b/>
                <w:spacing w:val="-1"/>
                <w:sz w:val="20"/>
              </w:rPr>
              <w:t>diversity</w:t>
            </w:r>
          </w:p>
        </w:tc>
        <w:tc>
          <w:tcPr>
            <w:tcW w:w="799"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extDirection w:val="btLr"/>
          </w:tcPr>
          <w:p w14:paraId="039B767F" w14:textId="77777777" w:rsidR="00FB281C" w:rsidRPr="00EC7AF9" w:rsidRDefault="00FB281C" w:rsidP="00783086">
            <w:pPr>
              <w:pStyle w:val="TableParagraph"/>
              <w:spacing w:before="102" w:line="240" w:lineRule="exact"/>
              <w:ind w:left="474" w:right="276" w:hanging="200"/>
              <w:rPr>
                <w:rFonts w:ascii="Century Gothic" w:eastAsia="Century Gothic" w:hAnsi="Century Gothic" w:cs="Century Gothic"/>
                <w:b/>
                <w:sz w:val="20"/>
                <w:szCs w:val="20"/>
              </w:rPr>
            </w:pPr>
            <w:r w:rsidRPr="00EC7AF9">
              <w:rPr>
                <w:rFonts w:ascii="Century Gothic"/>
                <w:b/>
                <w:spacing w:val="-1"/>
                <w:sz w:val="20"/>
              </w:rPr>
              <w:t>Threatened</w:t>
            </w:r>
            <w:r w:rsidRPr="00EC7AF9">
              <w:rPr>
                <w:rFonts w:ascii="Century Gothic"/>
                <w:b/>
                <w:spacing w:val="29"/>
                <w:w w:val="99"/>
                <w:sz w:val="20"/>
              </w:rPr>
              <w:t xml:space="preserve"> </w:t>
            </w:r>
            <w:r w:rsidRPr="00EC7AF9">
              <w:rPr>
                <w:rFonts w:ascii="Century Gothic"/>
                <w:b/>
                <w:spacing w:val="-1"/>
                <w:sz w:val="20"/>
              </w:rPr>
              <w:t>species</w:t>
            </w:r>
          </w:p>
        </w:tc>
        <w:tc>
          <w:tcPr>
            <w:tcW w:w="790"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extDirection w:val="btLr"/>
          </w:tcPr>
          <w:p w14:paraId="7E1DA094" w14:textId="77777777" w:rsidR="00FB281C" w:rsidRPr="00EC7AF9" w:rsidRDefault="00FB281C" w:rsidP="00783086">
            <w:pPr>
              <w:pStyle w:val="TableParagraph"/>
              <w:spacing w:before="102" w:line="240" w:lineRule="exact"/>
              <w:ind w:left="102" w:right="101" w:firstLine="158"/>
              <w:rPr>
                <w:rFonts w:ascii="Century Gothic" w:eastAsia="Century Gothic" w:hAnsi="Century Gothic" w:cs="Century Gothic"/>
                <w:b/>
                <w:sz w:val="20"/>
                <w:szCs w:val="20"/>
              </w:rPr>
            </w:pPr>
            <w:r w:rsidRPr="00EC7AF9">
              <w:rPr>
                <w:rFonts w:ascii="Century Gothic"/>
                <w:b/>
                <w:spacing w:val="-1"/>
                <w:sz w:val="20"/>
              </w:rPr>
              <w:t>Dry</w:t>
            </w:r>
            <w:r w:rsidRPr="00EC7AF9">
              <w:rPr>
                <w:rFonts w:ascii="Century Gothic"/>
                <w:b/>
                <w:spacing w:val="-6"/>
                <w:sz w:val="20"/>
              </w:rPr>
              <w:t xml:space="preserve"> </w:t>
            </w:r>
            <w:r w:rsidRPr="00EC7AF9">
              <w:rPr>
                <w:rFonts w:ascii="Century Gothic"/>
                <w:b/>
                <w:sz w:val="20"/>
              </w:rPr>
              <w:t>period</w:t>
            </w:r>
            <w:r w:rsidRPr="00EC7AF9">
              <w:rPr>
                <w:rFonts w:ascii="Century Gothic"/>
                <w:b/>
                <w:spacing w:val="-6"/>
                <w:sz w:val="20"/>
              </w:rPr>
              <w:t xml:space="preserve"> </w:t>
            </w:r>
            <w:r w:rsidRPr="00EC7AF9">
              <w:rPr>
                <w:rFonts w:ascii="Century Gothic"/>
                <w:b/>
                <w:sz w:val="20"/>
              </w:rPr>
              <w:t>/</w:t>
            </w:r>
            <w:r w:rsidRPr="00EC7AF9">
              <w:rPr>
                <w:rFonts w:ascii="Century Gothic"/>
                <w:b/>
                <w:spacing w:val="22"/>
                <w:w w:val="99"/>
                <w:sz w:val="20"/>
              </w:rPr>
              <w:t xml:space="preserve"> </w:t>
            </w:r>
            <w:r w:rsidRPr="00EC7AF9">
              <w:rPr>
                <w:rFonts w:ascii="Century Gothic"/>
                <w:b/>
                <w:sz w:val="20"/>
              </w:rPr>
              <w:t>drought</w:t>
            </w:r>
            <w:r w:rsidRPr="00EC7AF9">
              <w:rPr>
                <w:rFonts w:ascii="Century Gothic"/>
                <w:b/>
                <w:spacing w:val="-16"/>
                <w:sz w:val="20"/>
              </w:rPr>
              <w:t xml:space="preserve"> </w:t>
            </w:r>
            <w:r w:rsidRPr="00EC7AF9">
              <w:rPr>
                <w:rFonts w:ascii="Century Gothic"/>
                <w:b/>
                <w:spacing w:val="-1"/>
                <w:sz w:val="20"/>
              </w:rPr>
              <w:t>refuge</w:t>
            </w:r>
          </w:p>
        </w:tc>
        <w:tc>
          <w:tcPr>
            <w:tcW w:w="1308"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extDirection w:val="btLr"/>
          </w:tcPr>
          <w:p w14:paraId="51A641AE" w14:textId="77777777" w:rsidR="00FB281C" w:rsidRPr="00EC7AF9" w:rsidRDefault="00FB281C" w:rsidP="00783086">
            <w:pPr>
              <w:pStyle w:val="TableParagraph"/>
              <w:spacing w:before="104" w:line="240" w:lineRule="exact"/>
              <w:ind w:left="553" w:right="24" w:hanging="531"/>
              <w:rPr>
                <w:rFonts w:ascii="Century Gothic" w:eastAsia="Century Gothic" w:hAnsi="Century Gothic" w:cs="Century Gothic"/>
                <w:b/>
                <w:sz w:val="20"/>
                <w:szCs w:val="20"/>
              </w:rPr>
            </w:pPr>
            <w:r w:rsidRPr="00EC7AF9">
              <w:rPr>
                <w:rFonts w:ascii="Century Gothic" w:eastAsia="Century Gothic" w:hAnsi="Century Gothic" w:cs="Century Gothic"/>
                <w:b/>
                <w:sz w:val="20"/>
                <w:szCs w:val="20"/>
              </w:rPr>
              <w:t>In-scope</w:t>
            </w:r>
            <w:r w:rsidRPr="00EC7AF9">
              <w:rPr>
                <w:rFonts w:ascii="Century Gothic" w:eastAsia="Century Gothic" w:hAnsi="Century Gothic" w:cs="Century Gothic"/>
                <w:b/>
                <w:spacing w:val="-9"/>
                <w:sz w:val="20"/>
                <w:szCs w:val="20"/>
              </w:rPr>
              <w:t xml:space="preserve"> </w:t>
            </w:r>
            <w:r w:rsidRPr="00EC7AF9">
              <w:rPr>
                <w:rFonts w:ascii="Century Gothic" w:eastAsia="Century Gothic" w:hAnsi="Century Gothic" w:cs="Century Gothic"/>
                <w:b/>
                <w:spacing w:val="-1"/>
                <w:sz w:val="20"/>
                <w:szCs w:val="20"/>
              </w:rPr>
              <w:t>for</w:t>
            </w:r>
            <w:r w:rsidRPr="00EC7AF9">
              <w:rPr>
                <w:rFonts w:ascii="Century Gothic" w:eastAsia="Century Gothic" w:hAnsi="Century Gothic" w:cs="Century Gothic"/>
                <w:b/>
                <w:spacing w:val="-9"/>
                <w:sz w:val="20"/>
                <w:szCs w:val="20"/>
              </w:rPr>
              <w:t xml:space="preserve"> </w:t>
            </w:r>
            <w:r w:rsidRPr="00EC7AF9">
              <w:rPr>
                <w:rFonts w:ascii="Century Gothic" w:eastAsia="Century Gothic" w:hAnsi="Century Gothic" w:cs="Century Gothic"/>
                <w:b/>
                <w:sz w:val="20"/>
                <w:szCs w:val="20"/>
              </w:rPr>
              <w:t>C’th</w:t>
            </w:r>
            <w:r w:rsidRPr="00EC7AF9">
              <w:rPr>
                <w:rFonts w:ascii="Century Gothic" w:eastAsia="Century Gothic" w:hAnsi="Century Gothic" w:cs="Century Gothic"/>
                <w:b/>
                <w:spacing w:val="22"/>
                <w:w w:val="99"/>
                <w:sz w:val="20"/>
                <w:szCs w:val="20"/>
              </w:rPr>
              <w:t xml:space="preserve"> </w:t>
            </w:r>
            <w:r w:rsidRPr="00EC7AF9">
              <w:rPr>
                <w:rFonts w:ascii="Century Gothic" w:eastAsia="Century Gothic" w:hAnsi="Century Gothic" w:cs="Century Gothic"/>
                <w:b/>
                <w:sz w:val="20"/>
                <w:szCs w:val="20"/>
              </w:rPr>
              <w:t>water</w:t>
            </w:r>
          </w:p>
        </w:tc>
      </w:tr>
      <w:tr w:rsidR="00FB281C" w14:paraId="6CD2A663" w14:textId="77777777" w:rsidTr="00EC7AF9">
        <w:trPr>
          <w:trHeight w:hRule="exact" w:val="579"/>
        </w:trPr>
        <w:tc>
          <w:tcPr>
            <w:tcW w:w="3999" w:type="dxa"/>
            <w:tcBorders>
              <w:top w:val="single" w:sz="5" w:space="0" w:color="000000"/>
              <w:left w:val="single" w:sz="5" w:space="0" w:color="000000"/>
              <w:bottom w:val="single" w:sz="5" w:space="0" w:color="000000"/>
              <w:right w:val="single" w:sz="5" w:space="0" w:color="000000"/>
            </w:tcBorders>
            <w:shd w:val="clear" w:color="auto" w:fill="auto"/>
          </w:tcPr>
          <w:p w14:paraId="17E6E666" w14:textId="77777777" w:rsidR="00FB281C" w:rsidRDefault="00FB281C" w:rsidP="00783086">
            <w:pPr>
              <w:pStyle w:val="TableParagraph"/>
              <w:spacing w:before="54"/>
              <w:ind w:left="102"/>
              <w:rPr>
                <w:rFonts w:ascii="Century Gothic" w:eastAsia="Century Gothic" w:hAnsi="Century Gothic" w:cs="Century Gothic"/>
                <w:sz w:val="20"/>
                <w:szCs w:val="20"/>
              </w:rPr>
            </w:pPr>
            <w:r>
              <w:rPr>
                <w:rFonts w:ascii="Century Gothic" w:eastAsia="Century Gothic" w:hAnsi="Century Gothic" w:cs="Century Gothic"/>
                <w:spacing w:val="-1"/>
                <w:sz w:val="20"/>
                <w:szCs w:val="20"/>
              </w:rPr>
              <w:t>Lachlan</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River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Condobolin</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to</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Booligal</w:t>
            </w:r>
          </w:p>
        </w:tc>
        <w:tc>
          <w:tcPr>
            <w:tcW w:w="799" w:type="dxa"/>
            <w:tcBorders>
              <w:top w:val="single" w:sz="5" w:space="0" w:color="000000"/>
              <w:left w:val="single" w:sz="5" w:space="0" w:color="000000"/>
              <w:bottom w:val="single" w:sz="5" w:space="0" w:color="000000"/>
              <w:right w:val="single" w:sz="5" w:space="0" w:color="000000"/>
            </w:tcBorders>
            <w:shd w:val="clear" w:color="auto" w:fill="auto"/>
          </w:tcPr>
          <w:p w14:paraId="10218A3C" w14:textId="77777777" w:rsidR="00FB281C" w:rsidRDefault="00FB281C" w:rsidP="00783086">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797" w:type="dxa"/>
            <w:tcBorders>
              <w:top w:val="single" w:sz="5" w:space="0" w:color="000000"/>
              <w:left w:val="single" w:sz="5" w:space="0" w:color="000000"/>
              <w:bottom w:val="single" w:sz="5" w:space="0" w:color="000000"/>
              <w:right w:val="single" w:sz="5" w:space="0" w:color="000000"/>
            </w:tcBorders>
            <w:shd w:val="clear" w:color="auto" w:fill="auto"/>
          </w:tcPr>
          <w:p w14:paraId="71C0D598" w14:textId="77777777" w:rsidR="00FB281C" w:rsidRDefault="00FB281C" w:rsidP="00783086">
            <w:pPr>
              <w:pStyle w:val="TableParagraph"/>
              <w:spacing w:before="16"/>
              <w:ind w:right="1"/>
              <w:jc w:val="center"/>
              <w:rPr>
                <w:rFonts w:ascii="Century Gothic" w:eastAsia="Century Gothic" w:hAnsi="Century Gothic" w:cs="Century Gothic"/>
                <w:sz w:val="20"/>
                <w:szCs w:val="20"/>
              </w:rPr>
            </w:pPr>
            <w:r>
              <w:rPr>
                <w:rFonts w:ascii="Century Gothic"/>
                <w:sz w:val="20"/>
              </w:rPr>
              <w:t>*</w:t>
            </w:r>
          </w:p>
        </w:tc>
        <w:tc>
          <w:tcPr>
            <w:tcW w:w="797" w:type="dxa"/>
            <w:tcBorders>
              <w:top w:val="single" w:sz="5" w:space="0" w:color="000000"/>
              <w:left w:val="single" w:sz="5" w:space="0" w:color="000000"/>
              <w:bottom w:val="single" w:sz="5" w:space="0" w:color="000000"/>
              <w:right w:val="single" w:sz="5" w:space="0" w:color="000000"/>
            </w:tcBorders>
            <w:shd w:val="clear" w:color="auto" w:fill="auto"/>
          </w:tcPr>
          <w:p w14:paraId="0DCF1219" w14:textId="77777777" w:rsidR="00FB281C" w:rsidRDefault="00FB281C" w:rsidP="00783086">
            <w:pPr>
              <w:pStyle w:val="TableParagraph"/>
              <w:spacing w:before="16"/>
              <w:ind w:right="1"/>
              <w:jc w:val="center"/>
              <w:rPr>
                <w:rFonts w:ascii="Century Gothic" w:eastAsia="Century Gothic" w:hAnsi="Century Gothic" w:cs="Century Gothic"/>
                <w:sz w:val="20"/>
                <w:szCs w:val="20"/>
              </w:rPr>
            </w:pPr>
            <w:r>
              <w:rPr>
                <w:rFonts w:ascii="Century Gothic"/>
                <w:sz w:val="20"/>
              </w:rPr>
              <w:t>*</w:t>
            </w:r>
          </w:p>
        </w:tc>
        <w:tc>
          <w:tcPr>
            <w:tcW w:w="799" w:type="dxa"/>
            <w:tcBorders>
              <w:top w:val="single" w:sz="5" w:space="0" w:color="000000"/>
              <w:left w:val="single" w:sz="5" w:space="0" w:color="000000"/>
              <w:bottom w:val="single" w:sz="5" w:space="0" w:color="000000"/>
              <w:right w:val="single" w:sz="5" w:space="0" w:color="000000"/>
            </w:tcBorders>
            <w:shd w:val="clear" w:color="auto" w:fill="auto"/>
          </w:tcPr>
          <w:p w14:paraId="5BF5EF85" w14:textId="77777777" w:rsidR="00FB281C" w:rsidRDefault="00FB281C" w:rsidP="00783086">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799" w:type="dxa"/>
            <w:tcBorders>
              <w:top w:val="single" w:sz="5" w:space="0" w:color="000000"/>
              <w:left w:val="single" w:sz="5" w:space="0" w:color="000000"/>
              <w:bottom w:val="single" w:sz="5" w:space="0" w:color="000000"/>
              <w:right w:val="single" w:sz="5" w:space="0" w:color="000000"/>
            </w:tcBorders>
            <w:shd w:val="clear" w:color="auto" w:fill="auto"/>
          </w:tcPr>
          <w:p w14:paraId="04F2A221" w14:textId="77777777" w:rsidR="00FB281C" w:rsidRDefault="00FB281C" w:rsidP="00783086">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790" w:type="dxa"/>
            <w:tcBorders>
              <w:top w:val="single" w:sz="5" w:space="0" w:color="000000"/>
              <w:left w:val="single" w:sz="5" w:space="0" w:color="000000"/>
              <w:bottom w:val="single" w:sz="5" w:space="0" w:color="000000"/>
              <w:right w:val="single" w:sz="5" w:space="0" w:color="000000"/>
            </w:tcBorders>
            <w:shd w:val="clear" w:color="auto" w:fill="auto"/>
          </w:tcPr>
          <w:p w14:paraId="6B42732C" w14:textId="77777777" w:rsidR="00FB281C" w:rsidRDefault="00FB281C" w:rsidP="00783086">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1308" w:type="dxa"/>
            <w:tcBorders>
              <w:top w:val="single" w:sz="5" w:space="0" w:color="000000"/>
              <w:left w:val="single" w:sz="5" w:space="0" w:color="000000"/>
              <w:bottom w:val="single" w:sz="5" w:space="0" w:color="000000"/>
              <w:right w:val="single" w:sz="5" w:space="0" w:color="000000"/>
            </w:tcBorders>
            <w:shd w:val="clear" w:color="auto" w:fill="auto"/>
          </w:tcPr>
          <w:p w14:paraId="6F495F1C" w14:textId="77777777" w:rsidR="00FB281C" w:rsidRDefault="00FB281C" w:rsidP="00783086">
            <w:pPr>
              <w:pStyle w:val="TableParagraph"/>
              <w:spacing w:before="16"/>
              <w:ind w:left="5"/>
              <w:jc w:val="center"/>
              <w:rPr>
                <w:rFonts w:ascii="Century Gothic" w:eastAsia="Century Gothic" w:hAnsi="Century Gothic" w:cs="Century Gothic"/>
                <w:sz w:val="20"/>
                <w:szCs w:val="20"/>
              </w:rPr>
            </w:pPr>
            <w:r>
              <w:rPr>
                <w:rFonts w:ascii="Century Gothic"/>
                <w:sz w:val="20"/>
              </w:rPr>
              <w:t>Y</w:t>
            </w:r>
          </w:p>
        </w:tc>
      </w:tr>
    </w:tbl>
    <w:p w14:paraId="68460F7C" w14:textId="2974284B" w:rsidR="00FB281C" w:rsidRDefault="00FB281C" w:rsidP="00FB281C">
      <w:pPr>
        <w:jc w:val="center"/>
        <w:rPr>
          <w:rFonts w:ascii="Century Gothic" w:eastAsia="Century Gothic" w:hAnsi="Century Gothic" w:cs="Century Gothic"/>
        </w:rPr>
      </w:pPr>
    </w:p>
    <w:p w14:paraId="53922A78" w14:textId="77777777" w:rsidR="00BF3368" w:rsidRDefault="00BF3368" w:rsidP="00FB281C">
      <w:pPr>
        <w:jc w:val="center"/>
        <w:rPr>
          <w:rFonts w:ascii="Century Gothic" w:eastAsia="Century Gothic" w:hAnsi="Century Gothic" w:cs="Century Gothic"/>
        </w:rPr>
      </w:pPr>
    </w:p>
    <w:p w14:paraId="04CC4A75" w14:textId="77777777" w:rsidR="00BF3368" w:rsidRDefault="00BF3368" w:rsidP="001569A5">
      <w:pPr>
        <w:pStyle w:val="Heading1"/>
        <w:numPr>
          <w:ilvl w:val="0"/>
          <w:numId w:val="0"/>
        </w:numPr>
        <w:jc w:val="left"/>
        <w:rPr>
          <w:rFonts w:ascii="Century Gothic" w:eastAsia="Century Gothic" w:hAnsi="Century Gothic" w:cs="Century Gothic"/>
        </w:rPr>
        <w:sectPr w:rsidR="00BF3368">
          <w:headerReference w:type="even" r:id="rId68"/>
          <w:footerReference w:type="default" r:id="rId69"/>
          <w:pgSz w:w="11910" w:h="16840"/>
          <w:pgMar w:top="720" w:right="1020" w:bottom="680" w:left="560" w:header="0" w:footer="487" w:gutter="0"/>
          <w:cols w:space="720"/>
        </w:sectPr>
      </w:pPr>
    </w:p>
    <w:p w14:paraId="5377DF8F" w14:textId="21EB3E39" w:rsidR="00F51399" w:rsidRDefault="00F51399" w:rsidP="00F51399">
      <w:pPr>
        <w:pStyle w:val="Heading1"/>
        <w:numPr>
          <w:ilvl w:val="0"/>
          <w:numId w:val="0"/>
        </w:numPr>
        <w:jc w:val="left"/>
        <w:rPr>
          <w:rFonts w:ascii="Century Gothic" w:hAnsi="Century Gothic"/>
          <w:color w:val="5F497A" w:themeColor="accent4" w:themeShade="BF"/>
        </w:rPr>
      </w:pPr>
      <w:bookmarkStart w:id="50" w:name="_Toc16155612"/>
      <w:bookmarkEnd w:id="44"/>
      <w:r>
        <w:rPr>
          <w:rFonts w:ascii="Century Gothic" w:hAnsi="Century Gothic"/>
          <w:color w:val="5F497A" w:themeColor="accent4" w:themeShade="BF"/>
        </w:rPr>
        <w:t xml:space="preserve">Attachment B – </w:t>
      </w:r>
      <w:r w:rsidR="00023102">
        <w:rPr>
          <w:rFonts w:ascii="Century Gothic" w:hAnsi="Century Gothic"/>
          <w:color w:val="5F497A" w:themeColor="accent4" w:themeShade="BF"/>
        </w:rPr>
        <w:t>Operational details for watering</w:t>
      </w:r>
      <w:bookmarkEnd w:id="50"/>
    </w:p>
    <w:p w14:paraId="5377DF90" w14:textId="4DDADD38" w:rsidR="002138FB" w:rsidRDefault="00C3652B" w:rsidP="00FD4372">
      <w:pPr>
        <w:pStyle w:val="Heading2"/>
        <w:numPr>
          <w:ilvl w:val="0"/>
          <w:numId w:val="0"/>
        </w:numPr>
        <w:spacing w:before="0"/>
        <w:rPr>
          <w:rFonts w:ascii="Century Gothic" w:hAnsi="Century Gothic"/>
          <w:color w:val="5F497A" w:themeColor="accent4" w:themeShade="BF"/>
        </w:rPr>
      </w:pPr>
      <w:bookmarkStart w:id="51" w:name="_Toc16155613"/>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0F53D5">
        <w:rPr>
          <w:rFonts w:ascii="Century Gothic" w:hAnsi="Century Gothic"/>
          <w:color w:val="5F497A" w:themeColor="accent4" w:themeShade="BF"/>
        </w:rPr>
        <w:t xml:space="preserve">Lachlan </w:t>
      </w:r>
      <w:r w:rsidR="001C01A0" w:rsidRPr="001C01A0">
        <w:rPr>
          <w:rFonts w:ascii="Century Gothic" w:hAnsi="Century Gothic"/>
          <w:color w:val="5F497A" w:themeColor="accent4" w:themeShade="BF"/>
        </w:rPr>
        <w:t>catchment</w:t>
      </w:r>
      <w:bookmarkEnd w:id="51"/>
    </w:p>
    <w:p w14:paraId="6B4B44AF" w14:textId="7F3DC245" w:rsidR="0068730C" w:rsidRPr="008418CD" w:rsidRDefault="00FE269C" w:rsidP="008418CD">
      <w:pPr>
        <w:pStyle w:val="BodyText"/>
        <w:rPr>
          <w:rFonts w:ascii="Century Gothic" w:hAnsi="Century Gothic"/>
          <w:sz w:val="20"/>
          <w:szCs w:val="20"/>
        </w:rPr>
      </w:pPr>
      <w:r w:rsidRPr="008418CD">
        <w:rPr>
          <w:rFonts w:ascii="Century Gothic" w:hAnsi="Century Gothic"/>
          <w:sz w:val="20"/>
          <w:szCs w:val="20"/>
        </w:rPr>
        <w:t xml:space="preserve">The </w:t>
      </w:r>
      <w:r w:rsidR="00235BA0" w:rsidRPr="008418CD">
        <w:rPr>
          <w:rFonts w:ascii="Century Gothic" w:hAnsi="Century Gothic"/>
          <w:sz w:val="20"/>
          <w:szCs w:val="20"/>
        </w:rPr>
        <w:t>Water Sharing Plan for the Lachlan Regulated River Water Source 2016 (current version 27 June 2018) notes the following</w:t>
      </w:r>
      <w:r w:rsidR="0068730C" w:rsidRPr="008418CD">
        <w:rPr>
          <w:rFonts w:ascii="Century Gothic" w:hAnsi="Century Gothic"/>
          <w:sz w:val="20"/>
          <w:szCs w:val="20"/>
        </w:rPr>
        <w:t>:</w:t>
      </w:r>
    </w:p>
    <w:p w14:paraId="7100213B" w14:textId="07D01200" w:rsidR="00235BA0" w:rsidRPr="0068730C" w:rsidRDefault="00235BA0" w:rsidP="009046F9">
      <w:pPr>
        <w:pStyle w:val="BodyText"/>
        <w:ind w:left="426" w:right="169"/>
        <w:rPr>
          <w:rFonts w:ascii="Century Gothic" w:hAnsi="Century Gothic"/>
          <w:b/>
          <w:sz w:val="20"/>
        </w:rPr>
      </w:pPr>
      <w:r w:rsidRPr="0068730C">
        <w:rPr>
          <w:rFonts w:ascii="Century Gothic" w:hAnsi="Century Gothic"/>
          <w:b/>
          <w:sz w:val="20"/>
        </w:rPr>
        <w:t>32 Water delivery and channel capacity constraints</w:t>
      </w:r>
    </w:p>
    <w:p w14:paraId="76DAB52D" w14:textId="01CCC572" w:rsidR="00235BA0" w:rsidRPr="00235BA0" w:rsidRDefault="0068730C" w:rsidP="009046F9">
      <w:pPr>
        <w:pStyle w:val="BodyText"/>
        <w:ind w:left="426" w:right="169"/>
        <w:rPr>
          <w:rFonts w:ascii="Century Gothic" w:hAnsi="Century Gothic"/>
          <w:sz w:val="20"/>
        </w:rPr>
      </w:pPr>
      <w:r>
        <w:rPr>
          <w:rFonts w:ascii="Century Gothic" w:hAnsi="Century Gothic"/>
          <w:sz w:val="20"/>
        </w:rPr>
        <w:t xml:space="preserve">(1) </w:t>
      </w:r>
      <w:r w:rsidR="00235BA0" w:rsidRPr="00235BA0">
        <w:rPr>
          <w:rFonts w:ascii="Century Gothic" w:hAnsi="Century Gothic"/>
          <w:sz w:val="20"/>
        </w:rPr>
        <w:t>Where necessary for determining numerical extraction components, managing water releases or providing water under access licences, the maximum delivery or operating channel capacity in this water source or in any section of this water source will be determined and specified in accordance with procedures established by the Minister, taking into account the following:</w:t>
      </w:r>
    </w:p>
    <w:p w14:paraId="3F657942" w14:textId="005E8F07" w:rsidR="00235BA0" w:rsidRPr="00235BA0" w:rsidRDefault="00235BA0" w:rsidP="00125DCD">
      <w:pPr>
        <w:shd w:val="clear" w:color="auto" w:fill="FFFFFF"/>
        <w:spacing w:before="60" w:after="60"/>
        <w:ind w:left="851"/>
        <w:jc w:val="left"/>
        <w:rPr>
          <w:rFonts w:ascii="Century Gothic" w:hAnsi="Century Gothic"/>
          <w:szCs w:val="22"/>
        </w:rPr>
      </w:pPr>
      <w:r w:rsidRPr="00235BA0">
        <w:rPr>
          <w:rFonts w:ascii="Century Gothic" w:hAnsi="Century Gothic"/>
          <w:szCs w:val="22"/>
        </w:rPr>
        <w:t>(a)</w:t>
      </w:r>
      <w:r w:rsidR="0068730C">
        <w:rPr>
          <w:rFonts w:ascii="Century Gothic" w:hAnsi="Century Gothic"/>
          <w:szCs w:val="22"/>
        </w:rPr>
        <w:t xml:space="preserve"> </w:t>
      </w:r>
      <w:r w:rsidRPr="00235BA0">
        <w:rPr>
          <w:rFonts w:ascii="Century Gothic" w:hAnsi="Century Gothic"/>
          <w:szCs w:val="22"/>
        </w:rPr>
        <w:t>inundation of private land or interference with access,</w:t>
      </w:r>
    </w:p>
    <w:p w14:paraId="32E9A0D5" w14:textId="3AD5986E" w:rsidR="00235BA0" w:rsidRPr="00235BA0" w:rsidRDefault="0068730C" w:rsidP="00125DCD">
      <w:pPr>
        <w:shd w:val="clear" w:color="auto" w:fill="FFFFFF"/>
        <w:spacing w:before="60" w:after="60"/>
        <w:ind w:left="851"/>
        <w:jc w:val="left"/>
        <w:rPr>
          <w:rFonts w:ascii="Century Gothic" w:hAnsi="Century Gothic"/>
          <w:szCs w:val="22"/>
        </w:rPr>
      </w:pPr>
      <w:r>
        <w:rPr>
          <w:rFonts w:ascii="Century Gothic" w:hAnsi="Century Gothic"/>
          <w:szCs w:val="22"/>
        </w:rPr>
        <w:t xml:space="preserve">(b) </w:t>
      </w:r>
      <w:r w:rsidR="00235BA0" w:rsidRPr="00235BA0">
        <w:rPr>
          <w:rFonts w:ascii="Century Gothic" w:hAnsi="Century Gothic"/>
          <w:szCs w:val="22"/>
        </w:rPr>
        <w:t>the effects of inundation on the floodplain and associated wetlands,</w:t>
      </w:r>
    </w:p>
    <w:p w14:paraId="47CBECA3" w14:textId="10538D4D" w:rsidR="00235BA0" w:rsidRPr="00235BA0" w:rsidRDefault="00235BA0" w:rsidP="00125DCD">
      <w:pPr>
        <w:shd w:val="clear" w:color="auto" w:fill="FFFFFF"/>
        <w:spacing w:before="60" w:after="60"/>
        <w:ind w:left="851"/>
        <w:jc w:val="left"/>
        <w:rPr>
          <w:rFonts w:ascii="Century Gothic" w:hAnsi="Century Gothic"/>
          <w:szCs w:val="22"/>
        </w:rPr>
      </w:pPr>
      <w:r w:rsidRPr="00235BA0">
        <w:rPr>
          <w:rFonts w:ascii="Century Gothic" w:hAnsi="Century Gothic"/>
          <w:szCs w:val="22"/>
        </w:rPr>
        <w:t>(c)</w:t>
      </w:r>
      <w:r w:rsidR="0068730C">
        <w:rPr>
          <w:rFonts w:ascii="Century Gothic" w:hAnsi="Century Gothic"/>
          <w:szCs w:val="22"/>
        </w:rPr>
        <w:t xml:space="preserve"> </w:t>
      </w:r>
      <w:r w:rsidRPr="00235BA0">
        <w:rPr>
          <w:rFonts w:ascii="Century Gothic" w:hAnsi="Century Gothic"/>
          <w:szCs w:val="22"/>
        </w:rPr>
        <w:t>the transmission losses expected to occur,</w:t>
      </w:r>
    </w:p>
    <w:p w14:paraId="7F28D104" w14:textId="1D6ECFBC" w:rsidR="00235BA0" w:rsidRPr="00235BA0" w:rsidRDefault="00235BA0" w:rsidP="00125DCD">
      <w:pPr>
        <w:shd w:val="clear" w:color="auto" w:fill="FFFFFF"/>
        <w:spacing w:before="60" w:after="60"/>
        <w:ind w:left="851"/>
        <w:jc w:val="left"/>
        <w:rPr>
          <w:rFonts w:ascii="Century Gothic" w:hAnsi="Century Gothic"/>
          <w:szCs w:val="22"/>
        </w:rPr>
      </w:pPr>
      <w:r w:rsidRPr="00235BA0">
        <w:rPr>
          <w:rFonts w:ascii="Century Gothic" w:hAnsi="Century Gothic"/>
          <w:b/>
          <w:szCs w:val="22"/>
        </w:rPr>
        <w:t>Note</w:t>
      </w:r>
      <w:r w:rsidRPr="00235BA0">
        <w:rPr>
          <w:rFonts w:ascii="Century Gothic" w:hAnsi="Century Gothic"/>
          <w:szCs w:val="22"/>
        </w:rPr>
        <w:t>.</w:t>
      </w:r>
      <w:r w:rsidR="0068730C" w:rsidRPr="0068730C">
        <w:rPr>
          <w:rFonts w:ascii="Century Gothic" w:hAnsi="Century Gothic"/>
          <w:szCs w:val="22"/>
        </w:rPr>
        <w:t xml:space="preserve"> </w:t>
      </w:r>
      <w:r w:rsidRPr="00235BA0">
        <w:rPr>
          <w:rFonts w:ascii="Century Gothic" w:hAnsi="Century Gothic"/>
          <w:i/>
          <w:szCs w:val="22"/>
        </w:rPr>
        <w:t>Transmission losses</w:t>
      </w:r>
      <w:r w:rsidRPr="00235BA0">
        <w:rPr>
          <w:rFonts w:ascii="Century Gothic" w:hAnsi="Century Gothic"/>
          <w:szCs w:val="22"/>
        </w:rPr>
        <w:t xml:space="preserve"> is defined in the Dictionary.</w:t>
      </w:r>
    </w:p>
    <w:p w14:paraId="245F1D5C" w14:textId="172CCDC0" w:rsidR="0068730C" w:rsidRPr="0068730C" w:rsidRDefault="0068730C" w:rsidP="00125DCD">
      <w:pPr>
        <w:pStyle w:val="BodyText"/>
        <w:spacing w:before="60" w:after="60"/>
        <w:ind w:left="851" w:right="169"/>
        <w:rPr>
          <w:rFonts w:ascii="Century Gothic" w:hAnsi="Century Gothic"/>
          <w:sz w:val="20"/>
        </w:rPr>
      </w:pPr>
      <w:r>
        <w:rPr>
          <w:rFonts w:ascii="Century Gothic" w:hAnsi="Century Gothic"/>
          <w:sz w:val="20"/>
        </w:rPr>
        <w:t xml:space="preserve">(d) </w:t>
      </w:r>
      <w:r w:rsidRPr="0068730C">
        <w:rPr>
          <w:rFonts w:ascii="Century Gothic" w:hAnsi="Century Gothic"/>
          <w:sz w:val="20"/>
        </w:rPr>
        <w:t>capacities of water management structures controlled by the Minister.</w:t>
      </w:r>
    </w:p>
    <w:p w14:paraId="4CDFB3A1" w14:textId="2CDE06D5" w:rsidR="0068730C" w:rsidRPr="0068730C" w:rsidRDefault="0068730C" w:rsidP="00125DCD">
      <w:pPr>
        <w:shd w:val="clear" w:color="auto" w:fill="FFFFFF"/>
        <w:spacing w:before="60" w:after="60"/>
        <w:ind w:left="851"/>
        <w:jc w:val="left"/>
        <w:rPr>
          <w:rFonts w:ascii="Century Gothic" w:hAnsi="Century Gothic"/>
          <w:szCs w:val="22"/>
        </w:rPr>
      </w:pPr>
      <w:r w:rsidRPr="0068730C">
        <w:rPr>
          <w:rFonts w:ascii="Century Gothic" w:hAnsi="Century Gothic"/>
          <w:b/>
          <w:szCs w:val="22"/>
        </w:rPr>
        <w:t>Note</w:t>
      </w:r>
      <w:r w:rsidRPr="0068730C">
        <w:rPr>
          <w:rFonts w:ascii="Century Gothic" w:hAnsi="Century Gothic"/>
          <w:szCs w:val="22"/>
        </w:rPr>
        <w:t>.</w:t>
      </w:r>
      <w:r>
        <w:rPr>
          <w:rFonts w:ascii="Century Gothic" w:hAnsi="Century Gothic"/>
          <w:szCs w:val="22"/>
        </w:rPr>
        <w:t xml:space="preserve"> T</w:t>
      </w:r>
      <w:r w:rsidRPr="0068730C">
        <w:rPr>
          <w:rFonts w:ascii="Century Gothic" w:hAnsi="Century Gothic"/>
          <w:szCs w:val="22"/>
        </w:rPr>
        <w:t>he capacities at the commencement of this Plan have been assessed as follows:</w:t>
      </w:r>
    </w:p>
    <w:p w14:paraId="3CFB14F6" w14:textId="4072E694" w:rsidR="0068730C" w:rsidRPr="0068730C" w:rsidRDefault="0068730C" w:rsidP="00125DCD">
      <w:pPr>
        <w:shd w:val="clear" w:color="auto" w:fill="FFFFFF"/>
        <w:spacing w:before="60" w:after="60"/>
        <w:ind w:left="1276"/>
        <w:jc w:val="left"/>
        <w:rPr>
          <w:rFonts w:ascii="Century Gothic" w:hAnsi="Century Gothic"/>
          <w:szCs w:val="22"/>
        </w:rPr>
      </w:pPr>
      <w:r w:rsidRPr="0068730C">
        <w:rPr>
          <w:rFonts w:ascii="Century Gothic" w:hAnsi="Century Gothic"/>
          <w:szCs w:val="22"/>
        </w:rPr>
        <w:t>(a)</w:t>
      </w:r>
      <w:r>
        <w:rPr>
          <w:rFonts w:ascii="Century Gothic" w:hAnsi="Century Gothic"/>
          <w:szCs w:val="22"/>
        </w:rPr>
        <w:t xml:space="preserve">  </w:t>
      </w:r>
      <w:r w:rsidRPr="0068730C">
        <w:rPr>
          <w:rFonts w:ascii="Century Gothic" w:hAnsi="Century Gothic"/>
          <w:szCs w:val="22"/>
        </w:rPr>
        <w:t>15,000 ML/day between Wyangala Dam and Jemalong Weir,</w:t>
      </w:r>
    </w:p>
    <w:p w14:paraId="075FE34F" w14:textId="27F5A1E2"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(b)  </w:t>
      </w:r>
      <w:r w:rsidRPr="0068730C">
        <w:rPr>
          <w:rFonts w:ascii="Century Gothic" w:hAnsi="Century Gothic"/>
          <w:szCs w:val="22"/>
        </w:rPr>
        <w:t>10,000 ML/day between Jemalong Weir and Condobolin,</w:t>
      </w:r>
    </w:p>
    <w:p w14:paraId="049FFB2F" w14:textId="5F578A2C"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(c)  </w:t>
      </w:r>
      <w:r w:rsidRPr="0068730C">
        <w:rPr>
          <w:rFonts w:ascii="Century Gothic" w:hAnsi="Century Gothic"/>
          <w:szCs w:val="22"/>
        </w:rPr>
        <w:t>7,000 ML/day between Condobolin and Lake Cargelligo Weir,</w:t>
      </w:r>
    </w:p>
    <w:p w14:paraId="0873F75F" w14:textId="0ACA6D4E"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(d)  </w:t>
      </w:r>
      <w:r w:rsidRPr="0068730C">
        <w:rPr>
          <w:rFonts w:ascii="Century Gothic" w:hAnsi="Century Gothic"/>
          <w:szCs w:val="22"/>
        </w:rPr>
        <w:t>2,400 ML/day between Lake Cargelligo Weir and Willandra Weir,</w:t>
      </w:r>
    </w:p>
    <w:p w14:paraId="63E59AF3" w14:textId="67C3550C"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(e)  </w:t>
      </w:r>
      <w:r w:rsidRPr="0068730C">
        <w:rPr>
          <w:rFonts w:ascii="Century Gothic" w:hAnsi="Century Gothic"/>
          <w:szCs w:val="22"/>
        </w:rPr>
        <w:t>2,000 ML/day between Willandra Weir and Middle Creek Offtake,</w:t>
      </w:r>
    </w:p>
    <w:p w14:paraId="7A765941" w14:textId="05A3C79C"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(f)  1</w:t>
      </w:r>
      <w:r w:rsidRPr="0068730C">
        <w:rPr>
          <w:rFonts w:ascii="Century Gothic" w:hAnsi="Century Gothic"/>
          <w:szCs w:val="22"/>
        </w:rPr>
        <w:t>,500 ML/day between Middle Creek Offtake and Hillston Weir,</w:t>
      </w:r>
    </w:p>
    <w:p w14:paraId="294B11EB" w14:textId="2225A1B8"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(g)  </w:t>
      </w:r>
      <w:r w:rsidRPr="0068730C">
        <w:rPr>
          <w:rFonts w:ascii="Century Gothic" w:hAnsi="Century Gothic"/>
          <w:szCs w:val="22"/>
        </w:rPr>
        <w:t>1,500 ML/day between Hillston Weir and Whealbah,</w:t>
      </w:r>
    </w:p>
    <w:p w14:paraId="3FFB2F3A" w14:textId="778D56B0"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(h)  </w:t>
      </w:r>
      <w:r w:rsidRPr="0068730C">
        <w:rPr>
          <w:rFonts w:ascii="Century Gothic" w:hAnsi="Century Gothic"/>
          <w:szCs w:val="22"/>
        </w:rPr>
        <w:t>1,000 ML/day between Whealbah and Torrigany Weir,</w:t>
      </w:r>
    </w:p>
    <w:p w14:paraId="224F8928" w14:textId="13E49CB4"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(i)  </w:t>
      </w:r>
      <w:r w:rsidRPr="0068730C">
        <w:rPr>
          <w:rFonts w:ascii="Century Gothic" w:hAnsi="Century Gothic"/>
          <w:szCs w:val="22"/>
        </w:rPr>
        <w:t>500 ML/day in Willandra Creek,</w:t>
      </w:r>
    </w:p>
    <w:p w14:paraId="604D8923" w14:textId="53AFA1F2" w:rsidR="0068730C" w:rsidRPr="0068730C" w:rsidRDefault="0068730C" w:rsidP="00125DCD">
      <w:pPr>
        <w:shd w:val="clear" w:color="auto" w:fill="FFFFFF"/>
        <w:spacing w:before="60" w:after="60"/>
        <w:ind w:left="1276"/>
        <w:jc w:val="left"/>
        <w:rPr>
          <w:rFonts w:ascii="Century Gothic" w:hAnsi="Century Gothic"/>
          <w:szCs w:val="22"/>
        </w:rPr>
      </w:pPr>
      <w:r w:rsidRPr="0068730C">
        <w:rPr>
          <w:rFonts w:ascii="Century Gothic" w:hAnsi="Century Gothic"/>
          <w:szCs w:val="22"/>
        </w:rPr>
        <w:t>(j)</w:t>
      </w:r>
      <w:r>
        <w:rPr>
          <w:rFonts w:ascii="Century Gothic" w:hAnsi="Century Gothic"/>
          <w:szCs w:val="22"/>
        </w:rPr>
        <w:t xml:space="preserve">  </w:t>
      </w:r>
      <w:r w:rsidRPr="0068730C">
        <w:rPr>
          <w:rFonts w:ascii="Century Gothic" w:hAnsi="Century Gothic"/>
          <w:szCs w:val="22"/>
        </w:rPr>
        <w:t>390 ML/day in the Wallamundry Creek system,</w:t>
      </w:r>
    </w:p>
    <w:p w14:paraId="1992FA1B" w14:textId="3435C140"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(k)  </w:t>
      </w:r>
      <w:r w:rsidRPr="0068730C">
        <w:rPr>
          <w:rFonts w:ascii="Century Gothic" w:hAnsi="Century Gothic"/>
          <w:szCs w:val="22"/>
        </w:rPr>
        <w:t>2,000 ML/day in Goobang/Bumbuggan Creeks,</w:t>
      </w:r>
    </w:p>
    <w:p w14:paraId="369190FC" w14:textId="591DE11A"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(l)  </w:t>
      </w:r>
      <w:r w:rsidRPr="0068730C">
        <w:rPr>
          <w:rFonts w:ascii="Century Gothic" w:hAnsi="Century Gothic"/>
          <w:szCs w:val="22"/>
        </w:rPr>
        <w:t>800 ML/day between Booligal Weir and Corrong,</w:t>
      </w:r>
    </w:p>
    <w:p w14:paraId="0973EFB6" w14:textId="21699339" w:rsidR="0068730C" w:rsidRPr="0068730C" w:rsidRDefault="0068730C" w:rsidP="00125DCD">
      <w:pPr>
        <w:shd w:val="clear" w:color="auto" w:fill="FFFFFF"/>
        <w:spacing w:before="60" w:after="60"/>
        <w:ind w:left="1276"/>
        <w:jc w:val="left"/>
        <w:rPr>
          <w:rFonts w:ascii="Century Gothic" w:hAnsi="Century Gothic"/>
          <w:szCs w:val="22"/>
        </w:rPr>
      </w:pPr>
      <w:r>
        <w:rPr>
          <w:rFonts w:ascii="Century Gothic" w:hAnsi="Century Gothic"/>
          <w:szCs w:val="22"/>
        </w:rPr>
        <w:t xml:space="preserve">(m)  </w:t>
      </w:r>
      <w:r w:rsidRPr="0068730C">
        <w:rPr>
          <w:rFonts w:ascii="Century Gothic" w:hAnsi="Century Gothic"/>
          <w:szCs w:val="22"/>
        </w:rPr>
        <w:t>600 ML/day downstream of Corrong.</w:t>
      </w:r>
    </w:p>
    <w:p w14:paraId="421FFF54" w14:textId="77777777" w:rsidR="00235BA0" w:rsidRDefault="00235BA0" w:rsidP="00FE269C">
      <w:pPr>
        <w:pStyle w:val="BodyText"/>
        <w:ind w:right="169"/>
        <w:rPr>
          <w:rFonts w:ascii="Century Gothic" w:hAnsi="Century Gothic"/>
          <w:sz w:val="20"/>
        </w:rPr>
      </w:pPr>
    </w:p>
    <w:p w14:paraId="609314DA" w14:textId="772D6032" w:rsidR="00235BA0" w:rsidRDefault="007A7AAF" w:rsidP="00FE269C">
      <w:pPr>
        <w:pStyle w:val="BodyText"/>
        <w:ind w:right="169"/>
        <w:rPr>
          <w:rFonts w:ascii="Century Gothic" w:hAnsi="Century Gothic"/>
          <w:sz w:val="20"/>
        </w:rPr>
      </w:pPr>
      <w:r>
        <w:rPr>
          <w:rFonts w:ascii="Century Gothic" w:hAnsi="Century Gothic"/>
          <w:sz w:val="20"/>
        </w:rPr>
        <w:t xml:space="preserve">The notes below do not form part of the </w:t>
      </w:r>
      <w:r w:rsidRPr="007A7AAF">
        <w:rPr>
          <w:rFonts w:ascii="Century Gothic" w:hAnsi="Century Gothic"/>
          <w:i/>
          <w:sz w:val="20"/>
        </w:rPr>
        <w:t>Water Sharing Plan</w:t>
      </w:r>
      <w:r>
        <w:rPr>
          <w:rFonts w:ascii="Century Gothic" w:hAnsi="Century Gothic"/>
          <w:sz w:val="20"/>
        </w:rPr>
        <w:t xml:space="preserve"> but provide additional constraints information:</w:t>
      </w:r>
    </w:p>
    <w:p w14:paraId="062DD815" w14:textId="1C691925" w:rsidR="00FE269C" w:rsidRPr="00086B73" w:rsidRDefault="00125DCD" w:rsidP="007A7AAF">
      <w:pPr>
        <w:pStyle w:val="BodyText"/>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284" w:right="280"/>
        <w:rPr>
          <w:rFonts w:ascii="Century Gothic" w:hAnsi="Century Gothic"/>
          <w:sz w:val="20"/>
        </w:rPr>
      </w:pPr>
      <w:r>
        <w:rPr>
          <w:rFonts w:ascii="Century Gothic" w:hAnsi="Century Gothic"/>
          <w:sz w:val="20"/>
        </w:rPr>
        <w:t>T</w:t>
      </w:r>
      <w:r w:rsidR="00FE269C" w:rsidRPr="00086B73">
        <w:rPr>
          <w:rFonts w:ascii="Century Gothic" w:hAnsi="Century Gothic"/>
          <w:sz w:val="20"/>
        </w:rPr>
        <w:t>he maximum valve capacity of Wyangala Dam below Spillway is 6,000 ML/d</w:t>
      </w:r>
      <w:r w:rsidR="007A7AAF">
        <w:rPr>
          <w:rFonts w:ascii="Century Gothic" w:hAnsi="Century Gothic"/>
          <w:sz w:val="20"/>
        </w:rPr>
        <w:t xml:space="preserve">ay. Once </w:t>
      </w:r>
      <w:r w:rsidR="00FE269C" w:rsidRPr="00086B73">
        <w:rPr>
          <w:rFonts w:ascii="Century Gothic" w:hAnsi="Century Gothic"/>
          <w:sz w:val="20"/>
        </w:rPr>
        <w:t>the dam is below 55% releases can only be made through th</w:t>
      </w:r>
      <w:r w:rsidR="007A7AAF">
        <w:rPr>
          <w:rFonts w:ascii="Century Gothic" w:hAnsi="Century Gothic"/>
          <w:sz w:val="20"/>
        </w:rPr>
        <w:t>e valves and the hydro scheme.</w:t>
      </w:r>
    </w:p>
    <w:p w14:paraId="2F3B899C" w14:textId="17BBDAF6" w:rsidR="007A7AAF" w:rsidRDefault="007A7AAF" w:rsidP="007A7AAF">
      <w:pPr>
        <w:pStyle w:val="BodyText"/>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284"/>
        <w:rPr>
          <w:rFonts w:ascii="Century Gothic" w:hAnsi="Century Gothic"/>
          <w:sz w:val="20"/>
        </w:rPr>
      </w:pPr>
      <w:r>
        <w:rPr>
          <w:rFonts w:ascii="Century Gothic" w:hAnsi="Century Gothic"/>
          <w:sz w:val="20"/>
        </w:rPr>
        <w:t>The commence to flow f</w:t>
      </w:r>
      <w:r w:rsidR="00FE269C" w:rsidRPr="00086B73">
        <w:rPr>
          <w:rFonts w:ascii="Century Gothic" w:hAnsi="Century Gothic"/>
          <w:sz w:val="20"/>
        </w:rPr>
        <w:t xml:space="preserve">or Moon </w:t>
      </w:r>
      <w:r w:rsidR="00FE269C">
        <w:rPr>
          <w:rFonts w:ascii="Century Gothic" w:hAnsi="Century Gothic"/>
          <w:sz w:val="20"/>
        </w:rPr>
        <w:t xml:space="preserve">Moon </w:t>
      </w:r>
      <w:r>
        <w:rPr>
          <w:rFonts w:ascii="Century Gothic" w:hAnsi="Century Gothic"/>
          <w:sz w:val="20"/>
        </w:rPr>
        <w:t>Swamp is ~1,600ML/day @ Whealbah</w:t>
      </w:r>
    </w:p>
    <w:p w14:paraId="608DD87A" w14:textId="604A70B1" w:rsidR="00FE269C" w:rsidRPr="00086B73" w:rsidRDefault="007A7AAF" w:rsidP="007A7AAF">
      <w:pPr>
        <w:pStyle w:val="BodyText"/>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284"/>
        <w:rPr>
          <w:rFonts w:ascii="Century Gothic" w:hAnsi="Century Gothic"/>
          <w:sz w:val="20"/>
        </w:rPr>
      </w:pPr>
      <w:r>
        <w:rPr>
          <w:rFonts w:ascii="Century Gothic" w:hAnsi="Century Gothic"/>
          <w:sz w:val="20"/>
        </w:rPr>
        <w:t>The commen</w:t>
      </w:r>
      <w:r w:rsidR="00125DCD">
        <w:rPr>
          <w:rFonts w:ascii="Century Gothic" w:hAnsi="Century Gothic"/>
          <w:sz w:val="20"/>
        </w:rPr>
        <w:t>c</w:t>
      </w:r>
      <w:r>
        <w:rPr>
          <w:rFonts w:ascii="Century Gothic" w:hAnsi="Century Gothic"/>
          <w:sz w:val="20"/>
        </w:rPr>
        <w:t>e to flow</w:t>
      </w:r>
      <w:r w:rsidR="00FE269C" w:rsidRPr="00086B73">
        <w:rPr>
          <w:rFonts w:ascii="Century Gothic" w:hAnsi="Century Gothic"/>
          <w:sz w:val="20"/>
        </w:rPr>
        <w:t xml:space="preserve"> for Lo</w:t>
      </w:r>
      <w:r>
        <w:rPr>
          <w:rFonts w:ascii="Century Gothic" w:hAnsi="Century Gothic"/>
          <w:sz w:val="20"/>
        </w:rPr>
        <w:t>wer Lachlan Swamp is 825-850ML/day @ Booligal</w:t>
      </w:r>
    </w:p>
    <w:p w14:paraId="3CB69D28" w14:textId="06C204E8" w:rsidR="00FE269C" w:rsidRPr="00086B73" w:rsidRDefault="007A7AAF" w:rsidP="007A7AAF">
      <w:pPr>
        <w:pStyle w:val="BodyText"/>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284"/>
        <w:rPr>
          <w:rFonts w:ascii="Century Gothic" w:hAnsi="Century Gothic"/>
          <w:sz w:val="20"/>
        </w:rPr>
      </w:pPr>
      <w:r>
        <w:rPr>
          <w:rFonts w:ascii="Century Gothic" w:hAnsi="Century Gothic"/>
          <w:sz w:val="20"/>
        </w:rPr>
        <w:t>The commen</w:t>
      </w:r>
      <w:r w:rsidR="00125DCD">
        <w:rPr>
          <w:rFonts w:ascii="Century Gothic" w:hAnsi="Century Gothic"/>
          <w:sz w:val="20"/>
        </w:rPr>
        <w:t>c</w:t>
      </w:r>
      <w:r>
        <w:rPr>
          <w:rFonts w:ascii="Century Gothic" w:hAnsi="Century Gothic"/>
          <w:sz w:val="20"/>
        </w:rPr>
        <w:t>e to flow</w:t>
      </w:r>
      <w:r w:rsidRPr="00086B73">
        <w:rPr>
          <w:rFonts w:ascii="Century Gothic" w:hAnsi="Century Gothic"/>
          <w:sz w:val="20"/>
        </w:rPr>
        <w:t xml:space="preserve"> for Lake It</w:t>
      </w:r>
      <w:r>
        <w:rPr>
          <w:rFonts w:ascii="Century Gothic" w:hAnsi="Century Gothic"/>
          <w:sz w:val="20"/>
        </w:rPr>
        <w:t>a is ~675ML/day @ Corrong</w:t>
      </w:r>
    </w:p>
    <w:p w14:paraId="34A621EB" w14:textId="77777777" w:rsidR="00125DCD" w:rsidRDefault="00125DCD" w:rsidP="00FE269C">
      <w:pPr>
        <w:pStyle w:val="BodyText"/>
        <w:spacing w:line="242" w:lineRule="exact"/>
        <w:ind w:right="169"/>
        <w:rPr>
          <w:rFonts w:ascii="Century Gothic" w:hAnsi="Century Gothic"/>
          <w:sz w:val="20"/>
        </w:rPr>
      </w:pPr>
    </w:p>
    <w:p w14:paraId="5D9B67B1" w14:textId="77777777" w:rsidR="00FE269C" w:rsidRPr="00086B73" w:rsidRDefault="00FE269C" w:rsidP="00FE269C">
      <w:pPr>
        <w:pStyle w:val="BodyText"/>
        <w:spacing w:line="242" w:lineRule="exact"/>
        <w:ind w:right="169"/>
        <w:rPr>
          <w:rFonts w:ascii="Century Gothic" w:hAnsi="Century Gothic"/>
          <w:sz w:val="20"/>
        </w:rPr>
      </w:pPr>
      <w:r w:rsidRPr="00086B73">
        <w:rPr>
          <w:rFonts w:ascii="Century Gothic" w:hAnsi="Century Gothic"/>
          <w:sz w:val="20"/>
        </w:rPr>
        <w:t>In order to release environmental water at required flow rates to meet hydrographs or timing requirements, the following storage considerations apply:</w:t>
      </w:r>
    </w:p>
    <w:p w14:paraId="2DE5CE83" w14:textId="77777777" w:rsidR="00FE269C" w:rsidRPr="00086B73" w:rsidRDefault="00FE269C" w:rsidP="00FE269C">
      <w:pPr>
        <w:spacing w:before="10"/>
        <w:rPr>
          <w:rFonts w:ascii="Century Gothic" w:hAnsi="Century Gothic"/>
          <w:szCs w:val="22"/>
        </w:rPr>
      </w:pPr>
    </w:p>
    <w:p w14:paraId="64304FEE" w14:textId="77777777" w:rsidR="00FE269C" w:rsidRPr="00086B73" w:rsidRDefault="00FE269C" w:rsidP="00FE269C">
      <w:pPr>
        <w:pStyle w:val="BodyText"/>
        <w:numPr>
          <w:ilvl w:val="1"/>
          <w:numId w:val="46"/>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0" w:line="276" w:lineRule="auto"/>
        <w:ind w:left="426" w:right="552" w:hanging="313"/>
        <w:jc w:val="left"/>
        <w:rPr>
          <w:rFonts w:ascii="Century Gothic" w:hAnsi="Century Gothic"/>
          <w:sz w:val="20"/>
        </w:rPr>
      </w:pPr>
      <w:r w:rsidRPr="00086B73">
        <w:rPr>
          <w:rFonts w:ascii="Century Gothic" w:hAnsi="Century Gothic"/>
          <w:sz w:val="20"/>
        </w:rPr>
        <w:t>Releases from Brewster weir if controlled through the conduit is 1200 ML/day or if over the weir sill is 10,000 ML/day (releases over the spillway constrained due to operational/OH&amp;S issues around the shutters, and also due to it being difficult to accurately measure volumes).</w:t>
      </w:r>
    </w:p>
    <w:p w14:paraId="2C773D39" w14:textId="77777777" w:rsidR="00FE269C" w:rsidRPr="00086B73" w:rsidRDefault="00FE269C" w:rsidP="00FE269C">
      <w:pPr>
        <w:pStyle w:val="BodyText"/>
        <w:numPr>
          <w:ilvl w:val="1"/>
          <w:numId w:val="46"/>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0" w:line="244" w:lineRule="exact"/>
        <w:ind w:left="426" w:hanging="313"/>
        <w:jc w:val="left"/>
        <w:rPr>
          <w:rFonts w:ascii="Century Gothic" w:hAnsi="Century Gothic"/>
          <w:sz w:val="20"/>
        </w:rPr>
      </w:pPr>
      <w:r w:rsidRPr="00086B73">
        <w:rPr>
          <w:rFonts w:ascii="Century Gothic" w:hAnsi="Century Gothic"/>
          <w:sz w:val="20"/>
        </w:rPr>
        <w:t>Discharge capacity at Lake Cargelligo is 1000 ML/day. (declines significantly as lake level drops)</w:t>
      </w:r>
    </w:p>
    <w:p w14:paraId="75746C6D" w14:textId="77777777" w:rsidR="00FE269C" w:rsidRPr="00086B73" w:rsidRDefault="00FE269C" w:rsidP="00FE269C">
      <w:pPr>
        <w:pStyle w:val="BodyText"/>
        <w:numPr>
          <w:ilvl w:val="1"/>
          <w:numId w:val="46"/>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8" w:after="0"/>
        <w:ind w:left="426" w:hanging="313"/>
        <w:jc w:val="left"/>
        <w:rPr>
          <w:rFonts w:ascii="Century Gothic" w:hAnsi="Century Gothic"/>
          <w:sz w:val="20"/>
        </w:rPr>
      </w:pPr>
      <w:r w:rsidRPr="00086B73">
        <w:rPr>
          <w:rFonts w:ascii="Century Gothic" w:hAnsi="Century Gothic"/>
          <w:sz w:val="20"/>
        </w:rPr>
        <w:t>Discharge capacity at Lake Brewster is 2000 ML/day. (declines as storage level drops)</w:t>
      </w:r>
    </w:p>
    <w:p w14:paraId="0E707EB2" w14:textId="77777777" w:rsidR="00FE269C" w:rsidRPr="00086B73" w:rsidRDefault="00FE269C" w:rsidP="00FE269C">
      <w:pPr>
        <w:pStyle w:val="BodyText"/>
        <w:numPr>
          <w:ilvl w:val="1"/>
          <w:numId w:val="46"/>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5" w:after="0" w:line="276" w:lineRule="auto"/>
        <w:ind w:left="426" w:right="552" w:hanging="313"/>
        <w:jc w:val="left"/>
        <w:rPr>
          <w:rFonts w:ascii="Century Gothic" w:hAnsi="Century Gothic"/>
          <w:sz w:val="20"/>
        </w:rPr>
      </w:pPr>
      <w:r w:rsidRPr="00086B73">
        <w:rPr>
          <w:rFonts w:ascii="Century Gothic" w:hAnsi="Century Gothic"/>
          <w:sz w:val="20"/>
        </w:rPr>
        <w:t>Wyangala Dam hydro-electric power station operating range is between 350 ML/day to about 3000 ML/day, rates above this are released from the valves.</w:t>
      </w:r>
    </w:p>
    <w:p w14:paraId="0CB93820" w14:textId="77777777" w:rsidR="00FE269C" w:rsidRPr="00086B73" w:rsidRDefault="00FE269C" w:rsidP="00FE269C">
      <w:pPr>
        <w:pStyle w:val="BodyText"/>
        <w:numPr>
          <w:ilvl w:val="1"/>
          <w:numId w:val="46"/>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0" w:line="276" w:lineRule="auto"/>
        <w:ind w:left="426" w:right="149" w:hanging="313"/>
        <w:jc w:val="left"/>
        <w:rPr>
          <w:rFonts w:ascii="Century Gothic" w:hAnsi="Century Gothic"/>
          <w:sz w:val="20"/>
        </w:rPr>
      </w:pPr>
      <w:r w:rsidRPr="00086B73">
        <w:rPr>
          <w:rFonts w:ascii="Century Gothic" w:hAnsi="Century Gothic"/>
          <w:sz w:val="20"/>
        </w:rPr>
        <w:t>Achieving inundation of some off-channel assets, such as the Lower Lachlan Swamp system, requires overbank flows of a certain magnitude, which may not be achievable under very low water resource availabilities.</w:t>
      </w:r>
    </w:p>
    <w:p w14:paraId="69179492" w14:textId="258E72AF" w:rsidR="00355697" w:rsidRPr="00B20FE8" w:rsidRDefault="00355697" w:rsidP="00E22560">
      <w:pPr>
        <w:spacing w:after="240"/>
        <w:jc w:val="left"/>
        <w:rPr>
          <w:rFonts w:ascii="Century Gothic" w:hAnsi="Century Gothic"/>
          <w:szCs w:val="22"/>
        </w:rPr>
      </w:pPr>
    </w:p>
    <w:p w14:paraId="5377DF98" w14:textId="73B9F332" w:rsidR="00F51399" w:rsidRDefault="00F51399" w:rsidP="00FD4372">
      <w:pPr>
        <w:pStyle w:val="Heading2"/>
        <w:numPr>
          <w:ilvl w:val="0"/>
          <w:numId w:val="0"/>
        </w:numPr>
        <w:spacing w:before="0"/>
        <w:rPr>
          <w:rFonts w:ascii="Century Gothic" w:hAnsi="Century Gothic"/>
          <w:color w:val="5F497A" w:themeColor="accent4" w:themeShade="BF"/>
        </w:rPr>
      </w:pPr>
      <w:bookmarkStart w:id="52" w:name="_Toc16155614"/>
      <w:r>
        <w:rPr>
          <w:rFonts w:ascii="Century Gothic" w:hAnsi="Century Gothic"/>
          <w:color w:val="5F497A" w:themeColor="accent4" w:themeShade="BF"/>
        </w:rPr>
        <w:t>Potential watering actions under different levels of water resource availability</w:t>
      </w:r>
      <w:bookmarkEnd w:id="52"/>
    </w:p>
    <w:p w14:paraId="5377DF99" w14:textId="11BFF66F"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sidRPr="00E2513D">
        <w:rPr>
          <w:rFonts w:ascii="Century Gothic" w:hAnsi="Century Gothic" w:cs="Arial"/>
          <w:noProof/>
        </w:rPr>
        <w:t>Table </w:t>
      </w:r>
      <w:r w:rsidR="00A6210F">
        <w:rPr>
          <w:rFonts w:ascii="Century Gothic" w:hAnsi="Century Gothic" w:cs="Arial"/>
          <w:noProof/>
        </w:rPr>
        <w:t>4</w:t>
      </w:r>
      <w:r>
        <w:rPr>
          <w:rFonts w:ascii="Century Gothic" w:hAnsi="Century Gothic" w:cs="Arial"/>
          <w:noProof/>
        </w:rPr>
        <w:t xml:space="preserve"> identifies the range of potential watering actions in</w:t>
      </w:r>
      <w:r w:rsidR="00FE269C">
        <w:rPr>
          <w:rFonts w:ascii="Century Gothic" w:hAnsi="Century Gothic" w:cs="Arial"/>
          <w:noProof/>
        </w:rPr>
        <w:t>the Lachlan catchment</w:t>
      </w:r>
      <w:r>
        <w:rPr>
          <w:rFonts w:ascii="Century Gothic" w:hAnsi="Century Gothic" w:cs="Arial"/>
          <w:noProof/>
        </w:rPr>
        <w:t xml:space="preserve"> and the levels of water resource availability that relate to these actions.</w:t>
      </w:r>
    </w:p>
    <w:p w14:paraId="37AF60D1" w14:textId="51994107" w:rsidR="0000758B" w:rsidRDefault="0000758B" w:rsidP="00F51399">
      <w:pPr>
        <w:spacing w:after="240"/>
        <w:jc w:val="left"/>
        <w:rPr>
          <w:rFonts w:ascii="Century Gothic" w:hAnsi="Century Gothic" w:cs="Arial"/>
          <w:noProof/>
        </w:rPr>
      </w:pP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C7417F">
          <w:pgSz w:w="11907" w:h="16839" w:code="9"/>
          <w:pgMar w:top="821" w:right="1440" w:bottom="851" w:left="709" w:header="425" w:footer="267" w:gutter="0"/>
          <w:cols w:space="708"/>
          <w:docGrid w:linePitch="360"/>
        </w:sectPr>
      </w:pPr>
    </w:p>
    <w:p w14:paraId="5377DF9B" w14:textId="43E553EF" w:rsidR="00F51399" w:rsidRPr="00235BA0" w:rsidRDefault="00F51399" w:rsidP="00F51399">
      <w:pPr>
        <w:pStyle w:val="Caption"/>
        <w:rPr>
          <w:rFonts w:ascii="Century Gothic" w:hAnsi="Century Gothic"/>
        </w:rPr>
      </w:pPr>
      <w:bookmarkStart w:id="53" w:name="_Ref440016047"/>
      <w:bookmarkStart w:id="54" w:name="_Toc391461327"/>
      <w:r w:rsidRPr="00185E5A">
        <w:rPr>
          <w:rFonts w:ascii="Century Gothic" w:hAnsi="Century Gothic"/>
        </w:rPr>
        <w:t xml:space="preserve">Table </w:t>
      </w:r>
      <w:bookmarkEnd w:id="53"/>
      <w:r w:rsidR="005D4F70">
        <w:rPr>
          <w:rFonts w:ascii="Century Gothic" w:hAnsi="Century Gothic"/>
        </w:rPr>
        <w:t>4</w:t>
      </w:r>
      <w:r w:rsidRPr="00185E5A">
        <w:rPr>
          <w:rFonts w:ascii="Century Gothic" w:hAnsi="Century Gothic"/>
        </w:rPr>
        <w:t xml:space="preserve">: </w:t>
      </w:r>
      <w:r w:rsidRPr="00185E5A">
        <w:rPr>
          <w:rFonts w:ascii="Century Gothic" w:hAnsi="Century Gothic"/>
          <w:b w:val="0"/>
        </w:rPr>
        <w:t xml:space="preserve">Summary of potential watering actions for </w:t>
      </w:r>
      <w:r w:rsidRPr="00235BA0">
        <w:rPr>
          <w:rFonts w:ascii="Century Gothic" w:hAnsi="Century Gothic"/>
          <w:b w:val="0"/>
        </w:rPr>
        <w:t xml:space="preserve">the </w:t>
      </w:r>
      <w:r w:rsidR="00235BA0" w:rsidRPr="00235BA0">
        <w:rPr>
          <w:rFonts w:ascii="Century Gothic" w:hAnsi="Century Gothic"/>
          <w:b w:val="0"/>
        </w:rPr>
        <w:t>Lachlan</w:t>
      </w:r>
      <w:bookmarkEnd w:id="54"/>
    </w:p>
    <w:tbl>
      <w:tblPr>
        <w:tblW w:w="19498" w:type="dxa"/>
        <w:tblInd w:w="111" w:type="dxa"/>
        <w:tblLayout w:type="fixed"/>
        <w:tblCellMar>
          <w:left w:w="0" w:type="dxa"/>
          <w:right w:w="0" w:type="dxa"/>
        </w:tblCellMar>
        <w:tblLook w:val="01E0" w:firstRow="1" w:lastRow="1" w:firstColumn="1" w:lastColumn="1" w:noHBand="0" w:noVBand="0"/>
      </w:tblPr>
      <w:tblGrid>
        <w:gridCol w:w="2405"/>
        <w:gridCol w:w="3313"/>
        <w:gridCol w:w="1820"/>
        <w:gridCol w:w="850"/>
        <w:gridCol w:w="993"/>
        <w:gridCol w:w="141"/>
        <w:gridCol w:w="1843"/>
        <w:gridCol w:w="851"/>
        <w:gridCol w:w="850"/>
        <w:gridCol w:w="69"/>
        <w:gridCol w:w="2261"/>
        <w:gridCol w:w="4102"/>
      </w:tblGrid>
      <w:tr w:rsidR="00FE269C" w:rsidRPr="00874464" w14:paraId="4E673ACE" w14:textId="77777777" w:rsidTr="002C15FD">
        <w:trPr>
          <w:gridAfter w:val="1"/>
          <w:wAfter w:w="4102" w:type="dxa"/>
          <w:trHeight w:hRule="exact" w:val="374"/>
          <w:tblHeader/>
        </w:trPr>
        <w:tc>
          <w:tcPr>
            <w:tcW w:w="2405" w:type="dxa"/>
            <w:vMerge w:val="restart"/>
            <w:tcBorders>
              <w:top w:val="single" w:sz="5" w:space="0" w:color="000000"/>
              <w:left w:val="single" w:sz="5" w:space="0" w:color="000000"/>
              <w:right w:val="single" w:sz="5" w:space="0" w:color="000000"/>
            </w:tcBorders>
            <w:shd w:val="clear" w:color="auto" w:fill="CCC0D9"/>
          </w:tcPr>
          <w:p w14:paraId="622FACA4" w14:textId="77777777" w:rsidR="00FE269C" w:rsidRPr="00874464" w:rsidRDefault="00FE269C" w:rsidP="002C15FD">
            <w:pPr>
              <w:pStyle w:val="TableParagraph"/>
              <w:spacing w:before="4"/>
              <w:rPr>
                <w:rFonts w:ascii="Century Gothic" w:eastAsia="Century Gothic" w:hAnsi="Century Gothic" w:cs="Century Gothic"/>
                <w:sz w:val="18"/>
                <w:szCs w:val="18"/>
              </w:rPr>
            </w:pPr>
          </w:p>
          <w:p w14:paraId="59FF0703" w14:textId="77777777" w:rsidR="00FE269C" w:rsidRPr="00874464" w:rsidRDefault="00FE269C" w:rsidP="002C15FD">
            <w:pPr>
              <w:pStyle w:val="TableParagraph"/>
              <w:ind w:left="625"/>
              <w:rPr>
                <w:rFonts w:ascii="Century Gothic" w:eastAsia="Century Gothic" w:hAnsi="Century Gothic" w:cs="Century Gothic"/>
                <w:sz w:val="18"/>
                <w:szCs w:val="18"/>
              </w:rPr>
            </w:pPr>
            <w:r w:rsidRPr="00874464">
              <w:rPr>
                <w:rFonts w:ascii="Century Gothic"/>
                <w:b/>
                <w:spacing w:val="-1"/>
                <w:sz w:val="18"/>
                <w:szCs w:val="18"/>
              </w:rPr>
              <w:t>Broad</w:t>
            </w:r>
            <w:r w:rsidRPr="00874464">
              <w:rPr>
                <w:rFonts w:ascii="Century Gothic"/>
                <w:b/>
                <w:spacing w:val="-11"/>
                <w:sz w:val="18"/>
                <w:szCs w:val="18"/>
              </w:rPr>
              <w:t xml:space="preserve"> </w:t>
            </w:r>
            <w:r w:rsidRPr="00874464">
              <w:rPr>
                <w:rFonts w:ascii="Century Gothic"/>
                <w:b/>
                <w:spacing w:val="-1"/>
                <w:sz w:val="18"/>
                <w:szCs w:val="18"/>
              </w:rPr>
              <w:t>Asset</w:t>
            </w:r>
          </w:p>
        </w:tc>
        <w:tc>
          <w:tcPr>
            <w:tcW w:w="3313" w:type="dxa"/>
            <w:vMerge w:val="restart"/>
            <w:tcBorders>
              <w:top w:val="single" w:sz="5" w:space="0" w:color="000000"/>
              <w:left w:val="single" w:sz="5" w:space="0" w:color="000000"/>
              <w:right w:val="single" w:sz="5" w:space="0" w:color="000000"/>
            </w:tcBorders>
            <w:shd w:val="clear" w:color="auto" w:fill="CCC0D9"/>
          </w:tcPr>
          <w:p w14:paraId="27BCEC76" w14:textId="77777777" w:rsidR="00FE269C" w:rsidRPr="00874464" w:rsidRDefault="00FE269C" w:rsidP="002C15FD">
            <w:pPr>
              <w:pStyle w:val="TableParagraph"/>
              <w:spacing w:before="4"/>
              <w:rPr>
                <w:rFonts w:ascii="Century Gothic" w:eastAsia="Century Gothic" w:hAnsi="Century Gothic" w:cs="Century Gothic"/>
                <w:sz w:val="18"/>
                <w:szCs w:val="18"/>
              </w:rPr>
            </w:pPr>
          </w:p>
          <w:p w14:paraId="15C833B3" w14:textId="77777777" w:rsidR="00FE269C" w:rsidRPr="00874464" w:rsidRDefault="00FE269C" w:rsidP="002C15FD">
            <w:pPr>
              <w:pStyle w:val="TableParagraph"/>
              <w:ind w:left="406"/>
              <w:rPr>
                <w:rFonts w:ascii="Century Gothic" w:eastAsia="Century Gothic" w:hAnsi="Century Gothic" w:cs="Century Gothic"/>
                <w:sz w:val="18"/>
                <w:szCs w:val="18"/>
              </w:rPr>
            </w:pPr>
            <w:r w:rsidRPr="00874464">
              <w:rPr>
                <w:rFonts w:ascii="Century Gothic"/>
                <w:b/>
                <w:spacing w:val="-1"/>
                <w:sz w:val="18"/>
                <w:szCs w:val="18"/>
              </w:rPr>
              <w:t>Indicative</w:t>
            </w:r>
            <w:r w:rsidRPr="00874464">
              <w:rPr>
                <w:rFonts w:ascii="Century Gothic"/>
                <w:b/>
                <w:spacing w:val="-7"/>
                <w:sz w:val="18"/>
                <w:szCs w:val="18"/>
              </w:rPr>
              <w:t xml:space="preserve"> </w:t>
            </w:r>
            <w:r w:rsidRPr="00874464">
              <w:rPr>
                <w:rFonts w:ascii="Century Gothic"/>
                <w:b/>
                <w:spacing w:val="-1"/>
                <w:sz w:val="18"/>
                <w:szCs w:val="18"/>
              </w:rPr>
              <w:t>volume</w:t>
            </w:r>
            <w:r w:rsidRPr="00874464">
              <w:rPr>
                <w:rFonts w:ascii="Century Gothic"/>
                <w:b/>
                <w:spacing w:val="-8"/>
                <w:sz w:val="18"/>
                <w:szCs w:val="18"/>
              </w:rPr>
              <w:t xml:space="preserve"> </w:t>
            </w:r>
            <w:r w:rsidRPr="00874464">
              <w:rPr>
                <w:rFonts w:ascii="Century Gothic"/>
                <w:b/>
                <w:sz w:val="18"/>
                <w:szCs w:val="18"/>
              </w:rPr>
              <w:t>of</w:t>
            </w:r>
            <w:r w:rsidRPr="00874464">
              <w:rPr>
                <w:rFonts w:ascii="Century Gothic"/>
                <w:b/>
                <w:spacing w:val="-10"/>
                <w:sz w:val="18"/>
                <w:szCs w:val="18"/>
              </w:rPr>
              <w:t xml:space="preserve"> </w:t>
            </w:r>
            <w:r w:rsidRPr="00874464">
              <w:rPr>
                <w:rFonts w:ascii="Century Gothic"/>
                <w:b/>
                <w:sz w:val="18"/>
                <w:szCs w:val="18"/>
              </w:rPr>
              <w:t>CEW</w:t>
            </w:r>
          </w:p>
        </w:tc>
        <w:tc>
          <w:tcPr>
            <w:tcW w:w="9678" w:type="dxa"/>
            <w:gridSpan w:val="9"/>
            <w:tcBorders>
              <w:top w:val="single" w:sz="5" w:space="0" w:color="000000"/>
              <w:left w:val="single" w:sz="5" w:space="0" w:color="000000"/>
              <w:bottom w:val="single" w:sz="5" w:space="0" w:color="000000"/>
              <w:right w:val="single" w:sz="5" w:space="0" w:color="000000"/>
            </w:tcBorders>
            <w:shd w:val="clear" w:color="auto" w:fill="CCC0D9"/>
          </w:tcPr>
          <w:p w14:paraId="3C7422C9" w14:textId="77777777" w:rsidR="00FE269C" w:rsidRPr="00874464" w:rsidRDefault="00FE269C" w:rsidP="002C15FD">
            <w:pPr>
              <w:pStyle w:val="TableParagraph"/>
              <w:spacing w:before="2"/>
              <w:ind w:left="3040"/>
              <w:rPr>
                <w:rFonts w:ascii="Century Gothic" w:eastAsia="Century Gothic" w:hAnsi="Century Gothic" w:cs="Century Gothic"/>
                <w:sz w:val="18"/>
                <w:szCs w:val="18"/>
              </w:rPr>
            </w:pPr>
            <w:r w:rsidRPr="00874464">
              <w:rPr>
                <w:rFonts w:ascii="Century Gothic"/>
                <w:b/>
                <w:spacing w:val="-1"/>
                <w:sz w:val="18"/>
                <w:szCs w:val="18"/>
              </w:rPr>
              <w:t>Applicable</w:t>
            </w:r>
            <w:r w:rsidRPr="00874464">
              <w:rPr>
                <w:rFonts w:ascii="Century Gothic"/>
                <w:b/>
                <w:spacing w:val="-8"/>
                <w:sz w:val="18"/>
                <w:szCs w:val="18"/>
              </w:rPr>
              <w:t xml:space="preserve"> </w:t>
            </w:r>
            <w:r w:rsidRPr="00874464">
              <w:rPr>
                <w:rFonts w:ascii="Century Gothic"/>
                <w:b/>
                <w:spacing w:val="-1"/>
                <w:sz w:val="18"/>
                <w:szCs w:val="18"/>
              </w:rPr>
              <w:t>level(s)</w:t>
            </w:r>
            <w:r w:rsidRPr="00874464">
              <w:rPr>
                <w:rFonts w:ascii="Century Gothic"/>
                <w:b/>
                <w:spacing w:val="-9"/>
                <w:sz w:val="18"/>
                <w:szCs w:val="18"/>
              </w:rPr>
              <w:t xml:space="preserve"> </w:t>
            </w:r>
            <w:r w:rsidRPr="00874464">
              <w:rPr>
                <w:rFonts w:ascii="Century Gothic"/>
                <w:b/>
                <w:spacing w:val="-1"/>
                <w:sz w:val="18"/>
                <w:szCs w:val="18"/>
              </w:rPr>
              <w:t>of</w:t>
            </w:r>
            <w:r w:rsidRPr="00874464">
              <w:rPr>
                <w:rFonts w:ascii="Century Gothic"/>
                <w:b/>
                <w:spacing w:val="-8"/>
                <w:sz w:val="18"/>
                <w:szCs w:val="18"/>
              </w:rPr>
              <w:t xml:space="preserve"> </w:t>
            </w:r>
            <w:r w:rsidRPr="00874464">
              <w:rPr>
                <w:rFonts w:ascii="Century Gothic"/>
                <w:b/>
                <w:sz w:val="18"/>
                <w:szCs w:val="18"/>
              </w:rPr>
              <w:t>inflow</w:t>
            </w:r>
            <w:r w:rsidRPr="00874464">
              <w:rPr>
                <w:rFonts w:ascii="Century Gothic"/>
                <w:b/>
                <w:spacing w:val="-10"/>
                <w:sz w:val="18"/>
                <w:szCs w:val="18"/>
              </w:rPr>
              <w:t xml:space="preserve"> </w:t>
            </w:r>
            <w:r w:rsidRPr="00874464">
              <w:rPr>
                <w:rFonts w:ascii="Century Gothic"/>
                <w:b/>
                <w:sz w:val="18"/>
                <w:szCs w:val="18"/>
              </w:rPr>
              <w:t>scenario</w:t>
            </w:r>
          </w:p>
        </w:tc>
      </w:tr>
      <w:tr w:rsidR="00FE269C" w:rsidRPr="00874464" w14:paraId="50EF5BAE" w14:textId="77777777" w:rsidTr="00323E80">
        <w:trPr>
          <w:gridAfter w:val="1"/>
          <w:wAfter w:w="4102" w:type="dxa"/>
          <w:trHeight w:hRule="exact" w:val="574"/>
          <w:tblHeader/>
        </w:trPr>
        <w:tc>
          <w:tcPr>
            <w:tcW w:w="2405" w:type="dxa"/>
            <w:vMerge/>
            <w:tcBorders>
              <w:left w:val="single" w:sz="5" w:space="0" w:color="000000"/>
              <w:bottom w:val="single" w:sz="5" w:space="0" w:color="000000"/>
              <w:right w:val="single" w:sz="5" w:space="0" w:color="000000"/>
            </w:tcBorders>
            <w:shd w:val="clear" w:color="auto" w:fill="CCC0D9"/>
          </w:tcPr>
          <w:p w14:paraId="6947DD1B" w14:textId="77777777" w:rsidR="00FE269C" w:rsidRPr="00874464" w:rsidRDefault="00FE269C" w:rsidP="002C15FD">
            <w:pPr>
              <w:rPr>
                <w:sz w:val="18"/>
                <w:szCs w:val="18"/>
              </w:rPr>
            </w:pPr>
          </w:p>
        </w:tc>
        <w:tc>
          <w:tcPr>
            <w:tcW w:w="3313" w:type="dxa"/>
            <w:vMerge/>
            <w:tcBorders>
              <w:left w:val="single" w:sz="5" w:space="0" w:color="000000"/>
              <w:bottom w:val="single" w:sz="5" w:space="0" w:color="000000"/>
              <w:right w:val="single" w:sz="5" w:space="0" w:color="000000"/>
            </w:tcBorders>
            <w:shd w:val="clear" w:color="auto" w:fill="CCC0D9"/>
          </w:tcPr>
          <w:p w14:paraId="04FA40B6" w14:textId="77777777" w:rsidR="00FE269C" w:rsidRPr="00874464" w:rsidRDefault="00FE269C" w:rsidP="002C15FD">
            <w:pPr>
              <w:rPr>
                <w:sz w:val="18"/>
                <w:szCs w:val="18"/>
              </w:rPr>
            </w:pPr>
          </w:p>
        </w:tc>
        <w:tc>
          <w:tcPr>
            <w:tcW w:w="1820" w:type="dxa"/>
            <w:tcBorders>
              <w:top w:val="single" w:sz="5" w:space="0" w:color="000000"/>
              <w:left w:val="single" w:sz="5" w:space="0" w:color="000000"/>
              <w:bottom w:val="single" w:sz="5" w:space="0" w:color="000000"/>
              <w:right w:val="single" w:sz="5" w:space="0" w:color="000000"/>
            </w:tcBorders>
            <w:shd w:val="clear" w:color="auto" w:fill="CCC0D9"/>
          </w:tcPr>
          <w:p w14:paraId="0F9128D0" w14:textId="77777777" w:rsidR="00FE269C" w:rsidRPr="00874464" w:rsidRDefault="00FE269C" w:rsidP="002C15FD">
            <w:pPr>
              <w:pStyle w:val="TableParagraph"/>
              <w:spacing w:before="162"/>
              <w:ind w:left="452"/>
              <w:rPr>
                <w:rFonts w:ascii="Century Gothic" w:eastAsia="Century Gothic" w:hAnsi="Century Gothic" w:cs="Century Gothic"/>
                <w:sz w:val="18"/>
                <w:szCs w:val="18"/>
              </w:rPr>
            </w:pPr>
            <w:r w:rsidRPr="00874464">
              <w:rPr>
                <w:rFonts w:ascii="Century Gothic"/>
                <w:b/>
                <w:spacing w:val="-1"/>
                <w:sz w:val="18"/>
                <w:szCs w:val="18"/>
              </w:rPr>
              <w:t>Very</w:t>
            </w:r>
            <w:r w:rsidRPr="00874464">
              <w:rPr>
                <w:rFonts w:ascii="Century Gothic"/>
                <w:b/>
                <w:spacing w:val="-9"/>
                <w:sz w:val="18"/>
                <w:szCs w:val="18"/>
              </w:rPr>
              <w:t xml:space="preserve"> </w:t>
            </w:r>
            <w:r w:rsidRPr="00874464">
              <w:rPr>
                <w:rFonts w:ascii="Century Gothic"/>
                <w:b/>
                <w:spacing w:val="-1"/>
                <w:sz w:val="18"/>
                <w:szCs w:val="18"/>
              </w:rPr>
              <w:t>Dry</w:t>
            </w:r>
          </w:p>
        </w:tc>
        <w:tc>
          <w:tcPr>
            <w:tcW w:w="1843" w:type="dxa"/>
            <w:gridSpan w:val="2"/>
            <w:tcBorders>
              <w:top w:val="single" w:sz="5" w:space="0" w:color="000000"/>
              <w:left w:val="single" w:sz="5" w:space="0" w:color="000000"/>
              <w:bottom w:val="single" w:sz="5" w:space="0" w:color="000000"/>
              <w:right w:val="single" w:sz="5" w:space="0" w:color="000000"/>
            </w:tcBorders>
            <w:shd w:val="clear" w:color="auto" w:fill="CCC0D9"/>
          </w:tcPr>
          <w:p w14:paraId="4ED76ADC" w14:textId="77777777" w:rsidR="00FE269C" w:rsidRPr="00874464" w:rsidRDefault="00FE269C" w:rsidP="002C15FD">
            <w:pPr>
              <w:pStyle w:val="TableParagraph"/>
              <w:spacing w:before="162"/>
              <w:jc w:val="center"/>
              <w:rPr>
                <w:rFonts w:ascii="Century Gothic" w:eastAsia="Century Gothic" w:hAnsi="Century Gothic" w:cs="Century Gothic"/>
                <w:sz w:val="18"/>
                <w:szCs w:val="18"/>
              </w:rPr>
            </w:pPr>
            <w:r w:rsidRPr="00874464">
              <w:rPr>
                <w:rFonts w:ascii="Century Gothic"/>
                <w:b/>
                <w:spacing w:val="-1"/>
                <w:sz w:val="18"/>
                <w:szCs w:val="18"/>
              </w:rPr>
              <w:t>Dry</w:t>
            </w:r>
          </w:p>
        </w:tc>
        <w:tc>
          <w:tcPr>
            <w:tcW w:w="1984" w:type="dxa"/>
            <w:gridSpan w:val="2"/>
            <w:tcBorders>
              <w:top w:val="single" w:sz="5" w:space="0" w:color="000000"/>
              <w:left w:val="single" w:sz="5" w:space="0" w:color="000000"/>
              <w:bottom w:val="single" w:sz="5" w:space="0" w:color="000000"/>
              <w:right w:val="single" w:sz="5" w:space="0" w:color="000000"/>
            </w:tcBorders>
            <w:shd w:val="clear" w:color="auto" w:fill="CCC0D9"/>
          </w:tcPr>
          <w:p w14:paraId="392B55B6" w14:textId="77777777" w:rsidR="00FE269C" w:rsidRPr="00874464" w:rsidRDefault="00FE269C" w:rsidP="002C15FD">
            <w:pPr>
              <w:pStyle w:val="TableParagraph"/>
              <w:spacing w:before="162"/>
              <w:ind w:left="618"/>
              <w:rPr>
                <w:rFonts w:ascii="Century Gothic" w:eastAsia="Century Gothic" w:hAnsi="Century Gothic" w:cs="Century Gothic"/>
                <w:sz w:val="18"/>
                <w:szCs w:val="18"/>
              </w:rPr>
            </w:pPr>
            <w:r w:rsidRPr="00874464">
              <w:rPr>
                <w:rFonts w:ascii="Century Gothic"/>
                <w:b/>
                <w:spacing w:val="-1"/>
                <w:sz w:val="18"/>
                <w:szCs w:val="18"/>
              </w:rPr>
              <w:t>Median</w:t>
            </w:r>
          </w:p>
        </w:tc>
        <w:tc>
          <w:tcPr>
            <w:tcW w:w="1770" w:type="dxa"/>
            <w:gridSpan w:val="3"/>
            <w:tcBorders>
              <w:top w:val="single" w:sz="5" w:space="0" w:color="000000"/>
              <w:left w:val="single" w:sz="5" w:space="0" w:color="000000"/>
              <w:bottom w:val="single" w:sz="5" w:space="0" w:color="000000"/>
              <w:right w:val="single" w:sz="5" w:space="0" w:color="000000"/>
            </w:tcBorders>
            <w:shd w:val="clear" w:color="auto" w:fill="CCC0D9"/>
          </w:tcPr>
          <w:p w14:paraId="4E83EE26" w14:textId="77777777" w:rsidR="00FE269C" w:rsidRPr="00874464" w:rsidRDefault="00FE269C" w:rsidP="002C15FD">
            <w:pPr>
              <w:pStyle w:val="TableParagraph"/>
              <w:spacing w:before="162"/>
              <w:jc w:val="center"/>
              <w:rPr>
                <w:rFonts w:ascii="Century Gothic" w:eastAsia="Century Gothic" w:hAnsi="Century Gothic" w:cs="Century Gothic"/>
                <w:sz w:val="18"/>
                <w:szCs w:val="18"/>
              </w:rPr>
            </w:pPr>
            <w:r w:rsidRPr="00874464">
              <w:rPr>
                <w:rFonts w:ascii="Century Gothic"/>
                <w:b/>
                <w:spacing w:val="-1"/>
                <w:sz w:val="18"/>
                <w:szCs w:val="18"/>
              </w:rPr>
              <w:t>Wet</w:t>
            </w:r>
          </w:p>
        </w:tc>
        <w:tc>
          <w:tcPr>
            <w:tcW w:w="2261" w:type="dxa"/>
            <w:tcBorders>
              <w:top w:val="single" w:sz="5" w:space="0" w:color="000000"/>
              <w:left w:val="single" w:sz="5" w:space="0" w:color="000000"/>
              <w:bottom w:val="single" w:sz="5" w:space="0" w:color="000000"/>
              <w:right w:val="single" w:sz="5" w:space="0" w:color="000000"/>
            </w:tcBorders>
            <w:shd w:val="clear" w:color="auto" w:fill="CCC0D9"/>
          </w:tcPr>
          <w:p w14:paraId="36540923" w14:textId="77777777" w:rsidR="00FE269C" w:rsidRPr="00874464" w:rsidRDefault="00FE269C" w:rsidP="002C15FD">
            <w:pPr>
              <w:pStyle w:val="TableParagraph"/>
              <w:spacing w:before="162"/>
              <w:ind w:left="688"/>
              <w:rPr>
                <w:rFonts w:ascii="Century Gothic" w:eastAsia="Century Gothic" w:hAnsi="Century Gothic" w:cs="Century Gothic"/>
                <w:sz w:val="18"/>
                <w:szCs w:val="18"/>
              </w:rPr>
            </w:pPr>
            <w:r w:rsidRPr="00874464">
              <w:rPr>
                <w:rFonts w:ascii="Century Gothic"/>
                <w:b/>
                <w:spacing w:val="-1"/>
                <w:sz w:val="18"/>
                <w:szCs w:val="18"/>
              </w:rPr>
              <w:t>Very</w:t>
            </w:r>
            <w:r w:rsidRPr="00874464">
              <w:rPr>
                <w:rFonts w:ascii="Century Gothic"/>
                <w:b/>
                <w:spacing w:val="-10"/>
                <w:sz w:val="18"/>
                <w:szCs w:val="18"/>
              </w:rPr>
              <w:t xml:space="preserve"> </w:t>
            </w:r>
            <w:r w:rsidRPr="00874464">
              <w:rPr>
                <w:rFonts w:ascii="Century Gothic"/>
                <w:b/>
                <w:sz w:val="18"/>
                <w:szCs w:val="18"/>
              </w:rPr>
              <w:t>Wet</w:t>
            </w:r>
          </w:p>
        </w:tc>
      </w:tr>
      <w:tr w:rsidR="000A13F7" w:rsidRPr="00874464" w14:paraId="263150CE" w14:textId="77777777" w:rsidTr="00690E5D">
        <w:trPr>
          <w:trHeight w:hRule="exact" w:val="867"/>
        </w:trPr>
        <w:tc>
          <w:tcPr>
            <w:tcW w:w="2405" w:type="dxa"/>
            <w:tcBorders>
              <w:top w:val="single" w:sz="5" w:space="0" w:color="000000"/>
              <w:left w:val="single" w:sz="5" w:space="0" w:color="000000"/>
              <w:bottom w:val="single" w:sz="5" w:space="0" w:color="000000"/>
              <w:right w:val="single" w:sz="5" w:space="0" w:color="000000"/>
            </w:tcBorders>
          </w:tcPr>
          <w:p w14:paraId="099D057F" w14:textId="77777777" w:rsidR="000A13F7" w:rsidRPr="00874464" w:rsidRDefault="000A13F7" w:rsidP="002C15FD">
            <w:pPr>
              <w:pStyle w:val="TableParagraph"/>
              <w:spacing w:before="2"/>
              <w:ind w:left="102" w:right="716"/>
              <w:rPr>
                <w:rFonts w:ascii="Century Gothic"/>
                <w:b/>
                <w:spacing w:val="-1"/>
                <w:sz w:val="18"/>
                <w:szCs w:val="18"/>
              </w:rPr>
            </w:pPr>
            <w:r w:rsidRPr="00874464">
              <w:rPr>
                <w:rFonts w:ascii="Century Gothic"/>
                <w:b/>
                <w:spacing w:val="-1"/>
                <w:sz w:val="18"/>
                <w:szCs w:val="18"/>
              </w:rPr>
              <w:t>Booberoi</w:t>
            </w:r>
            <w:r w:rsidRPr="00874464">
              <w:rPr>
                <w:rFonts w:ascii="Century Gothic"/>
                <w:b/>
                <w:spacing w:val="-13"/>
                <w:sz w:val="18"/>
                <w:szCs w:val="18"/>
              </w:rPr>
              <w:t xml:space="preserve"> </w:t>
            </w:r>
            <w:r w:rsidRPr="00874464">
              <w:rPr>
                <w:rFonts w:ascii="Century Gothic"/>
                <w:b/>
                <w:spacing w:val="-1"/>
                <w:sz w:val="18"/>
                <w:szCs w:val="18"/>
              </w:rPr>
              <w:t>Creek</w:t>
            </w:r>
          </w:p>
        </w:tc>
        <w:tc>
          <w:tcPr>
            <w:tcW w:w="3313" w:type="dxa"/>
            <w:tcBorders>
              <w:top w:val="single" w:sz="5" w:space="0" w:color="000000"/>
              <w:left w:val="single" w:sz="5" w:space="0" w:color="000000"/>
              <w:bottom w:val="single" w:sz="5" w:space="0" w:color="000000"/>
              <w:right w:val="single" w:sz="5" w:space="0" w:color="000000"/>
            </w:tcBorders>
          </w:tcPr>
          <w:p w14:paraId="67E88019" w14:textId="77777777" w:rsidR="000A13F7" w:rsidRPr="00874464" w:rsidRDefault="000A13F7" w:rsidP="002C15FD">
            <w:pPr>
              <w:pStyle w:val="TableParagraph"/>
              <w:spacing w:before="122"/>
              <w:ind w:left="99" w:right="278"/>
              <w:rPr>
                <w:rFonts w:ascii="Century Gothic"/>
                <w:spacing w:val="-1"/>
                <w:sz w:val="18"/>
                <w:szCs w:val="18"/>
              </w:rPr>
            </w:pPr>
            <w:r w:rsidRPr="00874464">
              <w:rPr>
                <w:rFonts w:ascii="Century Gothic"/>
                <w:sz w:val="18"/>
                <w:szCs w:val="18"/>
              </w:rPr>
              <w:t xml:space="preserve">Up to 5 GL </w:t>
            </w:r>
          </w:p>
        </w:tc>
        <w:tc>
          <w:tcPr>
            <w:tcW w:w="5647" w:type="dxa"/>
            <w:gridSpan w:val="5"/>
            <w:tcBorders>
              <w:top w:val="single" w:sz="5" w:space="0" w:color="000000"/>
              <w:left w:val="single" w:sz="5" w:space="0" w:color="000000"/>
              <w:bottom w:val="single" w:sz="5" w:space="0" w:color="000000"/>
              <w:right w:val="single" w:sz="5" w:space="0" w:color="000000"/>
            </w:tcBorders>
            <w:shd w:val="clear" w:color="auto" w:fill="auto"/>
          </w:tcPr>
          <w:p w14:paraId="336C1DAD" w14:textId="77777777" w:rsidR="000A13F7" w:rsidRPr="00874464" w:rsidRDefault="000A13F7" w:rsidP="002C15FD">
            <w:pPr>
              <w:pStyle w:val="TableParagraph"/>
              <w:spacing w:before="122"/>
              <w:ind w:left="102" w:right="306"/>
              <w:rPr>
                <w:rFonts w:ascii="Century Gothic"/>
                <w:spacing w:val="-1"/>
                <w:sz w:val="18"/>
                <w:szCs w:val="18"/>
              </w:rPr>
            </w:pPr>
            <w:r w:rsidRPr="00874464">
              <w:rPr>
                <w:rFonts w:ascii="Century Gothic"/>
                <w:spacing w:val="-1"/>
                <w:sz w:val="18"/>
                <w:szCs w:val="18"/>
              </w:rPr>
              <w:t>Providing increased flows above stock and domestic to increase variability and connectivity to the main channel to support remnant native fish populations and provide refuge</w:t>
            </w:r>
          </w:p>
        </w:tc>
        <w:tc>
          <w:tcPr>
            <w:tcW w:w="4031" w:type="dxa"/>
            <w:gridSpan w:val="4"/>
            <w:tcBorders>
              <w:top w:val="single" w:sz="5" w:space="0" w:color="000000"/>
              <w:left w:val="single" w:sz="5" w:space="0" w:color="000000"/>
              <w:bottom w:val="single" w:sz="5" w:space="0" w:color="000000"/>
              <w:right w:val="single" w:sz="5" w:space="0" w:color="000000"/>
            </w:tcBorders>
            <w:shd w:val="clear" w:color="auto" w:fill="auto"/>
          </w:tcPr>
          <w:p w14:paraId="5D872A4E" w14:textId="105F4F26" w:rsidR="000A13F7" w:rsidRPr="00874464" w:rsidRDefault="000A13F7" w:rsidP="002C15FD">
            <w:pPr>
              <w:pStyle w:val="TableParagraph"/>
              <w:spacing w:before="122"/>
              <w:ind w:left="102" w:right="306"/>
              <w:rPr>
                <w:rFonts w:ascii="Century Gothic"/>
                <w:spacing w:val="-1"/>
                <w:sz w:val="18"/>
                <w:szCs w:val="18"/>
              </w:rPr>
            </w:pPr>
          </w:p>
        </w:tc>
        <w:tc>
          <w:tcPr>
            <w:tcW w:w="4102" w:type="dxa"/>
          </w:tcPr>
          <w:p w14:paraId="256EC968" w14:textId="77777777" w:rsidR="000A13F7" w:rsidRPr="00874464" w:rsidRDefault="000A13F7" w:rsidP="002C15FD">
            <w:pPr>
              <w:spacing w:after="0"/>
              <w:jc w:val="left"/>
              <w:rPr>
                <w:sz w:val="18"/>
                <w:szCs w:val="18"/>
              </w:rPr>
            </w:pPr>
          </w:p>
        </w:tc>
      </w:tr>
      <w:tr w:rsidR="00FE269C" w:rsidRPr="00874464" w14:paraId="7EEAC2EC" w14:textId="77777777" w:rsidTr="00874464">
        <w:trPr>
          <w:gridAfter w:val="1"/>
          <w:wAfter w:w="4102" w:type="dxa"/>
          <w:trHeight w:hRule="exact" w:val="1848"/>
        </w:trPr>
        <w:tc>
          <w:tcPr>
            <w:tcW w:w="2405" w:type="dxa"/>
            <w:tcBorders>
              <w:top w:val="single" w:sz="5" w:space="0" w:color="000000"/>
              <w:left w:val="single" w:sz="5" w:space="0" w:color="000000"/>
              <w:bottom w:val="single" w:sz="5" w:space="0" w:color="000000"/>
              <w:right w:val="single" w:sz="5" w:space="0" w:color="000000"/>
            </w:tcBorders>
          </w:tcPr>
          <w:p w14:paraId="4CF5C740" w14:textId="77777777" w:rsidR="00FE269C" w:rsidRPr="00874464" w:rsidRDefault="00FE269C" w:rsidP="002C15FD">
            <w:pPr>
              <w:pStyle w:val="TableParagraph"/>
              <w:spacing w:before="5"/>
              <w:ind w:left="102" w:right="300"/>
              <w:rPr>
                <w:rFonts w:ascii="Century Gothic" w:eastAsia="Century Gothic" w:hAnsi="Century Gothic" w:cs="Century Gothic"/>
                <w:sz w:val="18"/>
                <w:szCs w:val="18"/>
              </w:rPr>
            </w:pPr>
            <w:r w:rsidRPr="00874464">
              <w:rPr>
                <w:rFonts w:ascii="Century Gothic" w:eastAsia="Century Gothic" w:hAnsi="Century Gothic" w:cs="Century Gothic"/>
                <w:b/>
                <w:bCs/>
                <w:spacing w:val="-1"/>
                <w:sz w:val="18"/>
                <w:szCs w:val="18"/>
              </w:rPr>
              <w:t>Lachlan</w:t>
            </w:r>
            <w:r w:rsidRPr="00874464">
              <w:rPr>
                <w:rFonts w:ascii="Century Gothic" w:eastAsia="Century Gothic" w:hAnsi="Century Gothic" w:cs="Century Gothic"/>
                <w:b/>
                <w:bCs/>
                <w:spacing w:val="-7"/>
                <w:sz w:val="18"/>
                <w:szCs w:val="18"/>
              </w:rPr>
              <w:t xml:space="preserve"> </w:t>
            </w:r>
            <w:r w:rsidRPr="00874464">
              <w:rPr>
                <w:rFonts w:ascii="Century Gothic" w:eastAsia="Century Gothic" w:hAnsi="Century Gothic" w:cs="Century Gothic"/>
                <w:b/>
                <w:bCs/>
                <w:spacing w:val="-1"/>
                <w:sz w:val="18"/>
                <w:szCs w:val="18"/>
              </w:rPr>
              <w:t>River</w:t>
            </w:r>
            <w:r w:rsidRPr="00874464">
              <w:rPr>
                <w:rFonts w:ascii="Century Gothic" w:eastAsia="Century Gothic" w:hAnsi="Century Gothic" w:cs="Century Gothic"/>
                <w:b/>
                <w:bCs/>
                <w:spacing w:val="-6"/>
                <w:sz w:val="18"/>
                <w:szCs w:val="18"/>
              </w:rPr>
              <w:t xml:space="preserve"> </w:t>
            </w:r>
            <w:r w:rsidRPr="00874464">
              <w:rPr>
                <w:rFonts w:ascii="Century Gothic" w:eastAsia="Century Gothic" w:hAnsi="Century Gothic" w:cs="Century Gothic"/>
                <w:b/>
                <w:bCs/>
                <w:sz w:val="18"/>
                <w:szCs w:val="18"/>
              </w:rPr>
              <w:t>–</w:t>
            </w:r>
            <w:r w:rsidRPr="00874464">
              <w:rPr>
                <w:rFonts w:ascii="Century Gothic" w:eastAsia="Century Gothic" w:hAnsi="Century Gothic" w:cs="Century Gothic"/>
                <w:b/>
                <w:bCs/>
                <w:spacing w:val="-6"/>
                <w:sz w:val="18"/>
                <w:szCs w:val="18"/>
              </w:rPr>
              <w:t xml:space="preserve"> </w:t>
            </w:r>
            <w:r w:rsidRPr="00874464">
              <w:rPr>
                <w:rFonts w:ascii="Century Gothic" w:eastAsia="Century Gothic" w:hAnsi="Century Gothic" w:cs="Century Gothic"/>
                <w:b/>
                <w:bCs/>
                <w:sz w:val="18"/>
                <w:szCs w:val="18"/>
              </w:rPr>
              <w:t>main</w:t>
            </w:r>
            <w:r w:rsidRPr="00874464">
              <w:rPr>
                <w:rFonts w:ascii="Century Gothic" w:eastAsia="Century Gothic" w:hAnsi="Century Gothic" w:cs="Century Gothic"/>
                <w:b/>
                <w:bCs/>
                <w:spacing w:val="20"/>
                <w:w w:val="99"/>
                <w:sz w:val="18"/>
                <w:szCs w:val="18"/>
              </w:rPr>
              <w:t xml:space="preserve"> </w:t>
            </w:r>
            <w:r w:rsidRPr="00874464">
              <w:rPr>
                <w:rFonts w:ascii="Century Gothic" w:eastAsia="Century Gothic" w:hAnsi="Century Gothic" w:cs="Century Gothic"/>
                <w:b/>
                <w:bCs/>
                <w:spacing w:val="-1"/>
                <w:sz w:val="18"/>
                <w:szCs w:val="18"/>
              </w:rPr>
              <w:t>channel</w:t>
            </w:r>
          </w:p>
        </w:tc>
        <w:tc>
          <w:tcPr>
            <w:tcW w:w="3313" w:type="dxa"/>
            <w:tcBorders>
              <w:top w:val="single" w:sz="5" w:space="0" w:color="000000"/>
              <w:left w:val="single" w:sz="5" w:space="0" w:color="000000"/>
              <w:bottom w:val="single" w:sz="5" w:space="0" w:color="000000"/>
              <w:right w:val="single" w:sz="5" w:space="0" w:color="000000"/>
            </w:tcBorders>
          </w:tcPr>
          <w:p w14:paraId="0BE9C8FB" w14:textId="77777777" w:rsidR="00FE269C" w:rsidRPr="00874464" w:rsidRDefault="00FE269C" w:rsidP="002C15FD">
            <w:pPr>
              <w:pStyle w:val="TableParagraph"/>
              <w:spacing w:before="5"/>
              <w:ind w:left="99"/>
              <w:rPr>
                <w:rFonts w:ascii="Century Gothic" w:eastAsia="Century Gothic" w:hAnsi="Century Gothic" w:cs="Century Gothic"/>
                <w:sz w:val="18"/>
                <w:szCs w:val="18"/>
              </w:rPr>
            </w:pPr>
            <w:r w:rsidRPr="00874464">
              <w:rPr>
                <w:rFonts w:ascii="Century Gothic"/>
                <w:spacing w:val="-1"/>
                <w:sz w:val="18"/>
                <w:szCs w:val="18"/>
              </w:rPr>
              <w:t>Scaleable use</w:t>
            </w:r>
            <w:r w:rsidRPr="00874464">
              <w:rPr>
                <w:rFonts w:ascii="Century Gothic"/>
                <w:spacing w:val="-3"/>
                <w:sz w:val="18"/>
                <w:szCs w:val="18"/>
              </w:rPr>
              <w:t xml:space="preserve"> </w:t>
            </w:r>
            <w:r w:rsidRPr="00874464">
              <w:rPr>
                <w:rFonts w:ascii="Century Gothic"/>
                <w:spacing w:val="-1"/>
                <w:sz w:val="18"/>
                <w:szCs w:val="18"/>
              </w:rPr>
              <w:t>under</w:t>
            </w:r>
            <w:r w:rsidRPr="00874464">
              <w:rPr>
                <w:rFonts w:ascii="Century Gothic"/>
                <w:spacing w:val="-6"/>
                <w:sz w:val="18"/>
                <w:szCs w:val="18"/>
              </w:rPr>
              <w:t xml:space="preserve"> </w:t>
            </w:r>
            <w:r w:rsidRPr="00874464">
              <w:rPr>
                <w:rFonts w:ascii="Century Gothic"/>
                <w:sz w:val="18"/>
                <w:szCs w:val="18"/>
              </w:rPr>
              <w:t>all</w:t>
            </w:r>
            <w:r w:rsidRPr="00874464">
              <w:rPr>
                <w:rFonts w:ascii="Century Gothic"/>
                <w:spacing w:val="-4"/>
                <w:sz w:val="18"/>
                <w:szCs w:val="18"/>
              </w:rPr>
              <w:t xml:space="preserve"> </w:t>
            </w:r>
            <w:r w:rsidRPr="00874464">
              <w:rPr>
                <w:rFonts w:ascii="Century Gothic"/>
                <w:spacing w:val="-1"/>
                <w:sz w:val="18"/>
                <w:szCs w:val="18"/>
              </w:rPr>
              <w:t xml:space="preserve">scenarios for fish outcomes </w:t>
            </w:r>
          </w:p>
          <w:p w14:paraId="22CFF9C9" w14:textId="77777777" w:rsidR="00FE269C" w:rsidRPr="00874464" w:rsidRDefault="00FE269C" w:rsidP="002C15FD">
            <w:pPr>
              <w:pStyle w:val="TableParagraph"/>
              <w:spacing w:before="119"/>
              <w:ind w:left="99" w:right="146"/>
              <w:rPr>
                <w:rFonts w:ascii="Century Gothic" w:eastAsia="Century Gothic" w:hAnsi="Century Gothic" w:cs="Century Gothic"/>
                <w:sz w:val="18"/>
                <w:szCs w:val="18"/>
              </w:rPr>
            </w:pP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z w:val="18"/>
                <w:szCs w:val="18"/>
              </w:rPr>
              <w:t>Very</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48"/>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unregulated</w:t>
            </w:r>
            <w:r w:rsidRPr="00874464">
              <w:rPr>
                <w:rFonts w:ascii="Century Gothic" w:eastAsia="Century Gothic" w:hAnsi="Century Gothic" w:cs="Century Gothic"/>
                <w:spacing w:val="20"/>
                <w:w w:val="99"/>
                <w:sz w:val="18"/>
                <w:szCs w:val="18"/>
              </w:rPr>
              <w:t xml:space="preserve"> </w:t>
            </w:r>
            <w:r w:rsidRPr="00874464">
              <w:rPr>
                <w:rFonts w:ascii="Century Gothic" w:eastAsia="Century Gothic" w:hAnsi="Century Gothic" w:cs="Century Gothic"/>
                <w:sz w:val="18"/>
                <w:szCs w:val="18"/>
              </w:rPr>
              <w:t>flows</w:t>
            </w:r>
            <w:r w:rsidRPr="00874464">
              <w:rPr>
                <w:rFonts w:ascii="Century Gothic" w:eastAsia="Century Gothic" w:hAnsi="Century Gothic" w:cs="Century Gothic"/>
                <w:spacing w:val="-9"/>
                <w:sz w:val="18"/>
                <w:szCs w:val="18"/>
              </w:rPr>
              <w:t xml:space="preserve"> </w:t>
            </w:r>
            <w:r w:rsidRPr="00874464">
              <w:rPr>
                <w:rFonts w:ascii="Century Gothic" w:eastAsia="Century Gothic" w:hAnsi="Century Gothic" w:cs="Century Gothic"/>
                <w:sz w:val="18"/>
                <w:szCs w:val="18"/>
              </w:rPr>
              <w:t>may</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contribute</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to</w:t>
            </w:r>
            <w:r w:rsidRPr="00874464">
              <w:rPr>
                <w:rFonts w:ascii="Century Gothic" w:eastAsia="Century Gothic" w:hAnsi="Century Gothic" w:cs="Century Gothic"/>
                <w:spacing w:val="30"/>
                <w:w w:val="99"/>
                <w:sz w:val="18"/>
                <w:szCs w:val="18"/>
              </w:rPr>
              <w:t xml:space="preserve"> </w:t>
            </w:r>
            <w:r w:rsidRPr="00874464">
              <w:rPr>
                <w:rFonts w:ascii="Century Gothic" w:eastAsia="Century Gothic" w:hAnsi="Century Gothic" w:cs="Century Gothic"/>
                <w:sz w:val="18"/>
                <w:szCs w:val="18"/>
              </w:rPr>
              <w:t>demand,</w:t>
            </w:r>
            <w:r w:rsidRPr="00874464">
              <w:rPr>
                <w:rFonts w:ascii="Century Gothic" w:eastAsia="Century Gothic" w:hAnsi="Century Gothic" w:cs="Century Gothic"/>
                <w:spacing w:val="-16"/>
                <w:sz w:val="18"/>
                <w:szCs w:val="18"/>
              </w:rPr>
              <w:t xml:space="preserve"> </w:t>
            </w:r>
            <w:r w:rsidRPr="00874464">
              <w:rPr>
                <w:rFonts w:ascii="Century Gothic" w:eastAsia="Century Gothic" w:hAnsi="Century Gothic" w:cs="Century Gothic"/>
                <w:sz w:val="18"/>
                <w:szCs w:val="18"/>
              </w:rPr>
              <w:t>however</w:t>
            </w:r>
            <w:r w:rsidRPr="00874464">
              <w:rPr>
                <w:rFonts w:ascii="Century Gothic" w:eastAsia="Century Gothic" w:hAnsi="Century Gothic" w:cs="Century Gothic"/>
                <w:spacing w:val="-14"/>
                <w:sz w:val="18"/>
                <w:szCs w:val="18"/>
              </w:rPr>
              <w:t xml:space="preserve"> </w:t>
            </w:r>
            <w:r w:rsidRPr="00874464">
              <w:rPr>
                <w:rFonts w:ascii="Century Gothic" w:eastAsia="Century Gothic" w:hAnsi="Century Gothic" w:cs="Century Gothic"/>
                <w:sz w:val="18"/>
                <w:szCs w:val="18"/>
              </w:rPr>
              <w:t>delivery</w:t>
            </w:r>
            <w:r w:rsidRPr="00874464">
              <w:rPr>
                <w:rFonts w:ascii="Century Gothic" w:eastAsia="Century Gothic" w:hAnsi="Century Gothic" w:cs="Century Gothic"/>
                <w:spacing w:val="25"/>
                <w:w w:val="99"/>
                <w:sz w:val="18"/>
                <w:szCs w:val="18"/>
              </w:rPr>
              <w:t xml:space="preserve"> </w:t>
            </w:r>
            <w:r w:rsidRPr="00874464">
              <w:rPr>
                <w:rFonts w:ascii="Century Gothic" w:eastAsia="Century Gothic" w:hAnsi="Century Gothic" w:cs="Century Gothic"/>
                <w:sz w:val="18"/>
                <w:szCs w:val="18"/>
              </w:rPr>
              <w:t>may</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z w:val="18"/>
                <w:szCs w:val="18"/>
              </w:rPr>
              <w:t>need</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z w:val="18"/>
                <w:szCs w:val="18"/>
              </w:rPr>
              <w:t>to</w:t>
            </w:r>
            <w:r w:rsidRPr="00874464">
              <w:rPr>
                <w:rFonts w:ascii="Century Gothic" w:eastAsia="Century Gothic" w:hAnsi="Century Gothic" w:cs="Century Gothic"/>
                <w:spacing w:val="-6"/>
                <w:sz w:val="18"/>
                <w:szCs w:val="18"/>
              </w:rPr>
              <w:t xml:space="preserve"> </w:t>
            </w:r>
            <w:r w:rsidRPr="00874464">
              <w:rPr>
                <w:rFonts w:ascii="Century Gothic" w:eastAsia="Century Gothic" w:hAnsi="Century Gothic" w:cs="Century Gothic"/>
                <w:sz w:val="18"/>
                <w:szCs w:val="18"/>
              </w:rPr>
              <w:t>be</w:t>
            </w:r>
            <w:r w:rsidRPr="00874464">
              <w:rPr>
                <w:rFonts w:ascii="Century Gothic" w:eastAsia="Century Gothic" w:hAnsi="Century Gothic" w:cs="Century Gothic"/>
                <w:spacing w:val="-6"/>
                <w:sz w:val="18"/>
                <w:szCs w:val="18"/>
              </w:rPr>
              <w:t xml:space="preserve"> </w:t>
            </w:r>
            <w:r w:rsidRPr="00874464">
              <w:rPr>
                <w:rFonts w:ascii="Century Gothic" w:eastAsia="Century Gothic" w:hAnsi="Century Gothic" w:cs="Century Gothic"/>
                <w:sz w:val="18"/>
                <w:szCs w:val="18"/>
              </w:rPr>
              <w:t>managed</w:t>
            </w:r>
            <w:r w:rsidRPr="00874464">
              <w:rPr>
                <w:rFonts w:ascii="Century Gothic" w:eastAsia="Century Gothic" w:hAnsi="Century Gothic" w:cs="Century Gothic"/>
                <w:spacing w:val="-6"/>
                <w:sz w:val="18"/>
                <w:szCs w:val="18"/>
              </w:rPr>
              <w:t xml:space="preserve"> </w:t>
            </w:r>
            <w:r w:rsidRPr="00874464">
              <w:rPr>
                <w:rFonts w:ascii="Century Gothic" w:eastAsia="Century Gothic" w:hAnsi="Century Gothic" w:cs="Century Gothic"/>
                <w:spacing w:val="1"/>
                <w:sz w:val="18"/>
                <w:szCs w:val="18"/>
              </w:rPr>
              <w:t>to</w:t>
            </w:r>
            <w:r w:rsidRPr="00874464">
              <w:rPr>
                <w:rFonts w:ascii="Century Gothic" w:eastAsia="Century Gothic" w:hAnsi="Century Gothic" w:cs="Century Gothic"/>
                <w:spacing w:val="23"/>
                <w:w w:val="99"/>
                <w:sz w:val="18"/>
                <w:szCs w:val="18"/>
              </w:rPr>
              <w:t xml:space="preserve"> </w:t>
            </w:r>
            <w:r w:rsidRPr="00874464">
              <w:rPr>
                <w:rFonts w:ascii="Century Gothic" w:eastAsia="Century Gothic" w:hAnsi="Century Gothic" w:cs="Century Gothic"/>
                <w:sz w:val="18"/>
                <w:szCs w:val="18"/>
              </w:rPr>
              <w:t>create</w:t>
            </w:r>
            <w:r w:rsidRPr="00874464">
              <w:rPr>
                <w:rFonts w:ascii="Century Gothic" w:eastAsia="Century Gothic" w:hAnsi="Century Gothic" w:cs="Century Gothic"/>
                <w:spacing w:val="-11"/>
                <w:sz w:val="18"/>
                <w:szCs w:val="18"/>
              </w:rPr>
              <w:t xml:space="preserve"> </w:t>
            </w:r>
            <w:r w:rsidRPr="00874464">
              <w:rPr>
                <w:rFonts w:ascii="Century Gothic" w:eastAsia="Century Gothic" w:hAnsi="Century Gothic" w:cs="Century Gothic"/>
                <w:sz w:val="18"/>
                <w:szCs w:val="18"/>
              </w:rPr>
              <w:t>the</w:t>
            </w:r>
            <w:r w:rsidRPr="00874464">
              <w:rPr>
                <w:rFonts w:ascii="Century Gothic" w:eastAsia="Century Gothic" w:hAnsi="Century Gothic" w:cs="Century Gothic"/>
                <w:spacing w:val="-11"/>
                <w:sz w:val="18"/>
                <w:szCs w:val="18"/>
              </w:rPr>
              <w:t xml:space="preserve"> </w:t>
            </w:r>
            <w:r w:rsidRPr="00874464">
              <w:rPr>
                <w:rFonts w:ascii="Century Gothic" w:eastAsia="Century Gothic" w:hAnsi="Century Gothic" w:cs="Century Gothic"/>
                <w:spacing w:val="-1"/>
                <w:sz w:val="18"/>
                <w:szCs w:val="18"/>
              </w:rPr>
              <w:t>desired</w:t>
            </w:r>
            <w:r w:rsidRPr="00874464">
              <w:rPr>
                <w:rFonts w:ascii="Century Gothic" w:eastAsia="Century Gothic" w:hAnsi="Century Gothic" w:cs="Century Gothic"/>
                <w:spacing w:val="-10"/>
                <w:sz w:val="18"/>
                <w:szCs w:val="18"/>
              </w:rPr>
              <w:t xml:space="preserve"> </w:t>
            </w:r>
            <w:r w:rsidRPr="00874464">
              <w:rPr>
                <w:rFonts w:ascii="Century Gothic" w:eastAsia="Century Gothic" w:hAnsi="Century Gothic" w:cs="Century Gothic"/>
                <w:sz w:val="18"/>
                <w:szCs w:val="18"/>
              </w:rPr>
              <w:t>hydrograph.</w:t>
            </w:r>
          </w:p>
        </w:tc>
        <w:tc>
          <w:tcPr>
            <w:tcW w:w="9678" w:type="dxa"/>
            <w:gridSpan w:val="9"/>
            <w:tcBorders>
              <w:top w:val="single" w:sz="5" w:space="0" w:color="000000"/>
              <w:left w:val="single" w:sz="5" w:space="0" w:color="000000"/>
              <w:bottom w:val="single" w:sz="5" w:space="0" w:color="000000"/>
              <w:right w:val="single" w:sz="5" w:space="0" w:color="000000"/>
            </w:tcBorders>
          </w:tcPr>
          <w:p w14:paraId="15C21EB6" w14:textId="77777777" w:rsidR="005907B3" w:rsidRDefault="00FE269C" w:rsidP="002C15FD">
            <w:pPr>
              <w:pStyle w:val="TableParagraph"/>
              <w:spacing w:before="125"/>
              <w:ind w:left="102" w:right="395"/>
              <w:rPr>
                <w:rFonts w:ascii="Century Gothic"/>
                <w:spacing w:val="-4"/>
                <w:sz w:val="18"/>
                <w:szCs w:val="18"/>
              </w:rPr>
            </w:pPr>
            <w:r w:rsidRPr="00874464">
              <w:rPr>
                <w:rFonts w:ascii="Century Gothic"/>
                <w:sz w:val="18"/>
                <w:szCs w:val="18"/>
              </w:rPr>
              <w:t>Protecting</w:t>
            </w:r>
            <w:r w:rsidRPr="00874464">
              <w:rPr>
                <w:rFonts w:ascii="Century Gothic"/>
                <w:spacing w:val="-7"/>
                <w:sz w:val="18"/>
                <w:szCs w:val="18"/>
              </w:rPr>
              <w:t xml:space="preserve"> </w:t>
            </w:r>
            <w:r w:rsidRPr="00874464">
              <w:rPr>
                <w:rFonts w:ascii="Century Gothic"/>
                <w:sz w:val="18"/>
                <w:szCs w:val="18"/>
              </w:rPr>
              <w:t>tributary</w:t>
            </w:r>
            <w:r w:rsidRPr="00874464">
              <w:rPr>
                <w:rFonts w:ascii="Century Gothic"/>
                <w:spacing w:val="-7"/>
                <w:sz w:val="18"/>
                <w:szCs w:val="18"/>
              </w:rPr>
              <w:t xml:space="preserve"> </w:t>
            </w:r>
            <w:r w:rsidRPr="00874464">
              <w:rPr>
                <w:rFonts w:ascii="Century Gothic"/>
                <w:sz w:val="18"/>
                <w:szCs w:val="18"/>
              </w:rPr>
              <w:t>inflows</w:t>
            </w:r>
            <w:r w:rsidRPr="00874464">
              <w:rPr>
                <w:rFonts w:ascii="Century Gothic"/>
                <w:spacing w:val="-6"/>
                <w:sz w:val="18"/>
                <w:szCs w:val="18"/>
              </w:rPr>
              <w:t xml:space="preserve"> </w:t>
            </w:r>
            <w:r w:rsidRPr="00874464">
              <w:rPr>
                <w:rFonts w:ascii="Century Gothic"/>
                <w:sz w:val="18"/>
                <w:szCs w:val="18"/>
              </w:rPr>
              <w:t>to</w:t>
            </w:r>
            <w:r w:rsidRPr="00874464">
              <w:rPr>
                <w:rFonts w:ascii="Century Gothic"/>
                <w:spacing w:val="-6"/>
                <w:sz w:val="18"/>
                <w:szCs w:val="18"/>
              </w:rPr>
              <w:t xml:space="preserve"> </w:t>
            </w:r>
            <w:r w:rsidRPr="00874464">
              <w:rPr>
                <w:rFonts w:ascii="Century Gothic"/>
                <w:spacing w:val="-1"/>
                <w:sz w:val="18"/>
                <w:szCs w:val="18"/>
              </w:rPr>
              <w:t>provide</w:t>
            </w:r>
            <w:r w:rsidRPr="00874464">
              <w:rPr>
                <w:rFonts w:ascii="Century Gothic"/>
                <w:spacing w:val="-7"/>
                <w:sz w:val="18"/>
                <w:szCs w:val="18"/>
              </w:rPr>
              <w:t xml:space="preserve"> </w:t>
            </w:r>
            <w:r w:rsidRPr="00874464">
              <w:rPr>
                <w:rFonts w:ascii="Century Gothic"/>
                <w:sz w:val="18"/>
                <w:szCs w:val="18"/>
              </w:rPr>
              <w:t>a</w:t>
            </w:r>
            <w:r w:rsidRPr="00874464">
              <w:rPr>
                <w:rFonts w:ascii="Century Gothic"/>
                <w:spacing w:val="-5"/>
                <w:sz w:val="18"/>
                <w:szCs w:val="18"/>
              </w:rPr>
              <w:t xml:space="preserve"> </w:t>
            </w:r>
            <w:r w:rsidRPr="00874464">
              <w:rPr>
                <w:rFonts w:ascii="Century Gothic"/>
                <w:sz w:val="18"/>
                <w:szCs w:val="18"/>
              </w:rPr>
              <w:t>trigger</w:t>
            </w:r>
            <w:r w:rsidRPr="00874464">
              <w:rPr>
                <w:rFonts w:ascii="Century Gothic"/>
                <w:spacing w:val="-6"/>
                <w:sz w:val="18"/>
                <w:szCs w:val="18"/>
              </w:rPr>
              <w:t xml:space="preserve"> </w:t>
            </w:r>
            <w:r w:rsidRPr="00874464">
              <w:rPr>
                <w:rFonts w:ascii="Century Gothic"/>
                <w:spacing w:val="-1"/>
                <w:sz w:val="18"/>
                <w:szCs w:val="18"/>
              </w:rPr>
              <w:t>for</w:t>
            </w:r>
            <w:r w:rsidRPr="00874464">
              <w:rPr>
                <w:rFonts w:ascii="Century Gothic"/>
                <w:spacing w:val="-7"/>
                <w:sz w:val="18"/>
                <w:szCs w:val="18"/>
              </w:rPr>
              <w:t xml:space="preserve"> </w:t>
            </w:r>
            <w:r w:rsidRPr="00874464">
              <w:rPr>
                <w:rFonts w:ascii="Century Gothic"/>
                <w:sz w:val="18"/>
                <w:szCs w:val="18"/>
              </w:rPr>
              <w:t>native</w:t>
            </w:r>
            <w:r w:rsidRPr="00874464">
              <w:rPr>
                <w:rFonts w:ascii="Century Gothic"/>
                <w:spacing w:val="-6"/>
                <w:sz w:val="18"/>
                <w:szCs w:val="18"/>
              </w:rPr>
              <w:t xml:space="preserve"> </w:t>
            </w:r>
            <w:r w:rsidRPr="00874464">
              <w:rPr>
                <w:rFonts w:ascii="Century Gothic"/>
                <w:spacing w:val="-1"/>
                <w:sz w:val="18"/>
                <w:szCs w:val="18"/>
              </w:rPr>
              <w:t>fish</w:t>
            </w:r>
            <w:r w:rsidRPr="00874464">
              <w:rPr>
                <w:rFonts w:ascii="Century Gothic"/>
                <w:spacing w:val="-6"/>
                <w:sz w:val="18"/>
                <w:szCs w:val="18"/>
              </w:rPr>
              <w:t xml:space="preserve"> </w:t>
            </w:r>
            <w:r w:rsidRPr="00874464">
              <w:rPr>
                <w:rFonts w:ascii="Century Gothic"/>
                <w:spacing w:val="1"/>
                <w:sz w:val="18"/>
                <w:szCs w:val="18"/>
              </w:rPr>
              <w:t>to</w:t>
            </w:r>
            <w:r w:rsidRPr="00874464">
              <w:rPr>
                <w:rFonts w:ascii="Century Gothic"/>
                <w:spacing w:val="-6"/>
                <w:sz w:val="18"/>
                <w:szCs w:val="18"/>
              </w:rPr>
              <w:t xml:space="preserve"> </w:t>
            </w:r>
            <w:r w:rsidRPr="00874464">
              <w:rPr>
                <w:rFonts w:ascii="Century Gothic"/>
                <w:sz w:val="18"/>
                <w:szCs w:val="18"/>
              </w:rPr>
              <w:t>migrate</w:t>
            </w:r>
            <w:r w:rsidRPr="00874464">
              <w:rPr>
                <w:rFonts w:ascii="Century Gothic"/>
                <w:spacing w:val="-7"/>
                <w:sz w:val="18"/>
                <w:szCs w:val="18"/>
              </w:rPr>
              <w:t xml:space="preserve"> </w:t>
            </w:r>
            <w:r w:rsidRPr="00874464">
              <w:rPr>
                <w:rFonts w:ascii="Century Gothic"/>
                <w:sz w:val="18"/>
                <w:szCs w:val="18"/>
              </w:rPr>
              <w:t>and</w:t>
            </w:r>
            <w:r w:rsidRPr="00874464">
              <w:rPr>
                <w:rFonts w:ascii="Century Gothic"/>
                <w:spacing w:val="-6"/>
                <w:sz w:val="18"/>
                <w:szCs w:val="18"/>
              </w:rPr>
              <w:t xml:space="preserve"> </w:t>
            </w:r>
            <w:r w:rsidRPr="00874464">
              <w:rPr>
                <w:rFonts w:ascii="Century Gothic"/>
                <w:sz w:val="18"/>
                <w:szCs w:val="18"/>
              </w:rPr>
              <w:t>spawn</w:t>
            </w:r>
            <w:r w:rsidRPr="00874464">
              <w:rPr>
                <w:rFonts w:ascii="Century Gothic"/>
                <w:spacing w:val="-5"/>
                <w:sz w:val="18"/>
                <w:szCs w:val="18"/>
              </w:rPr>
              <w:t xml:space="preserve"> </w:t>
            </w:r>
            <w:r w:rsidRPr="00874464">
              <w:rPr>
                <w:rFonts w:ascii="Century Gothic"/>
                <w:sz w:val="18"/>
                <w:szCs w:val="18"/>
              </w:rPr>
              <w:t>and</w:t>
            </w:r>
            <w:r w:rsidRPr="00874464">
              <w:rPr>
                <w:rFonts w:ascii="Century Gothic"/>
                <w:spacing w:val="-8"/>
                <w:sz w:val="18"/>
                <w:szCs w:val="18"/>
              </w:rPr>
              <w:t xml:space="preserve"> </w:t>
            </w:r>
            <w:r w:rsidRPr="00874464">
              <w:rPr>
                <w:rFonts w:ascii="Century Gothic"/>
                <w:sz w:val="18"/>
                <w:szCs w:val="18"/>
              </w:rPr>
              <w:t>to</w:t>
            </w:r>
            <w:r w:rsidRPr="00874464">
              <w:rPr>
                <w:rFonts w:ascii="Century Gothic"/>
                <w:spacing w:val="30"/>
                <w:w w:val="99"/>
                <w:sz w:val="18"/>
                <w:szCs w:val="18"/>
              </w:rPr>
              <w:t xml:space="preserve"> </w:t>
            </w:r>
            <w:r w:rsidRPr="00874464">
              <w:rPr>
                <w:rFonts w:ascii="Century Gothic"/>
                <w:spacing w:val="-1"/>
                <w:sz w:val="18"/>
                <w:szCs w:val="18"/>
              </w:rPr>
              <w:t>support</w:t>
            </w:r>
            <w:r w:rsidRPr="00874464">
              <w:rPr>
                <w:rFonts w:ascii="Century Gothic"/>
                <w:spacing w:val="-6"/>
                <w:sz w:val="18"/>
                <w:szCs w:val="18"/>
              </w:rPr>
              <w:t xml:space="preserve"> </w:t>
            </w:r>
            <w:r w:rsidRPr="00874464">
              <w:rPr>
                <w:rFonts w:ascii="Century Gothic"/>
                <w:sz w:val="18"/>
                <w:szCs w:val="18"/>
              </w:rPr>
              <w:t>recruitment.</w:t>
            </w:r>
            <w:r w:rsidRPr="00874464">
              <w:rPr>
                <w:rFonts w:ascii="Century Gothic"/>
                <w:spacing w:val="-9"/>
                <w:sz w:val="18"/>
                <w:szCs w:val="18"/>
              </w:rPr>
              <w:t xml:space="preserve"> </w:t>
            </w:r>
            <w:r w:rsidRPr="00874464">
              <w:rPr>
                <w:rFonts w:ascii="Century Gothic"/>
                <w:spacing w:val="-1"/>
                <w:sz w:val="18"/>
                <w:szCs w:val="18"/>
              </w:rPr>
              <w:t>Provide</w:t>
            </w:r>
            <w:r w:rsidRPr="00874464">
              <w:rPr>
                <w:rFonts w:ascii="Century Gothic"/>
                <w:spacing w:val="-8"/>
                <w:sz w:val="18"/>
                <w:szCs w:val="18"/>
              </w:rPr>
              <w:t xml:space="preserve"> </w:t>
            </w:r>
            <w:r w:rsidRPr="00874464">
              <w:rPr>
                <w:rFonts w:ascii="Century Gothic"/>
                <w:sz w:val="18"/>
                <w:szCs w:val="18"/>
              </w:rPr>
              <w:t>a</w:t>
            </w:r>
            <w:r w:rsidRPr="00874464">
              <w:rPr>
                <w:rFonts w:ascii="Century Gothic"/>
                <w:spacing w:val="-6"/>
                <w:sz w:val="18"/>
                <w:szCs w:val="18"/>
              </w:rPr>
              <w:t xml:space="preserve"> </w:t>
            </w:r>
            <w:r w:rsidRPr="00874464">
              <w:rPr>
                <w:rFonts w:ascii="Century Gothic"/>
                <w:spacing w:val="-1"/>
                <w:sz w:val="18"/>
                <w:szCs w:val="18"/>
              </w:rPr>
              <w:t>release</w:t>
            </w:r>
            <w:r w:rsidRPr="00874464">
              <w:rPr>
                <w:rFonts w:ascii="Century Gothic"/>
                <w:spacing w:val="-8"/>
                <w:sz w:val="18"/>
                <w:szCs w:val="18"/>
              </w:rPr>
              <w:t xml:space="preserve"> </w:t>
            </w:r>
            <w:r w:rsidRPr="00874464">
              <w:rPr>
                <w:rFonts w:ascii="Century Gothic"/>
                <w:sz w:val="18"/>
                <w:szCs w:val="18"/>
              </w:rPr>
              <w:t>from</w:t>
            </w:r>
            <w:r w:rsidRPr="00874464">
              <w:rPr>
                <w:rFonts w:ascii="Century Gothic"/>
                <w:spacing w:val="-7"/>
                <w:sz w:val="18"/>
                <w:szCs w:val="18"/>
              </w:rPr>
              <w:t xml:space="preserve"> </w:t>
            </w:r>
            <w:r w:rsidRPr="00874464">
              <w:rPr>
                <w:rFonts w:ascii="Century Gothic"/>
                <w:sz w:val="18"/>
                <w:szCs w:val="18"/>
              </w:rPr>
              <w:t>storage,</w:t>
            </w:r>
            <w:r w:rsidRPr="00874464">
              <w:rPr>
                <w:rFonts w:ascii="Century Gothic"/>
                <w:spacing w:val="-7"/>
                <w:sz w:val="18"/>
                <w:szCs w:val="18"/>
              </w:rPr>
              <w:t xml:space="preserve"> </w:t>
            </w:r>
            <w:r w:rsidRPr="00874464">
              <w:rPr>
                <w:rFonts w:ascii="Century Gothic"/>
                <w:spacing w:val="-1"/>
                <w:sz w:val="18"/>
                <w:szCs w:val="18"/>
              </w:rPr>
              <w:t>or</w:t>
            </w:r>
            <w:r w:rsidRPr="00874464">
              <w:rPr>
                <w:rFonts w:ascii="Century Gothic"/>
                <w:spacing w:val="-8"/>
                <w:sz w:val="18"/>
                <w:szCs w:val="18"/>
              </w:rPr>
              <w:t xml:space="preserve"> </w:t>
            </w:r>
            <w:r w:rsidRPr="00874464">
              <w:rPr>
                <w:rFonts w:ascii="Century Gothic"/>
                <w:sz w:val="18"/>
                <w:szCs w:val="18"/>
              </w:rPr>
              <w:t xml:space="preserve">augment </w:t>
            </w:r>
            <w:r w:rsidRPr="00874464">
              <w:rPr>
                <w:rFonts w:ascii="Century Gothic"/>
                <w:spacing w:val="-1"/>
                <w:sz w:val="18"/>
                <w:szCs w:val="18"/>
              </w:rPr>
              <w:t>natural</w:t>
            </w:r>
            <w:r w:rsidRPr="00874464">
              <w:rPr>
                <w:rFonts w:ascii="Century Gothic"/>
                <w:spacing w:val="-7"/>
                <w:sz w:val="18"/>
                <w:szCs w:val="18"/>
              </w:rPr>
              <w:t xml:space="preserve"> </w:t>
            </w:r>
            <w:r w:rsidRPr="00874464">
              <w:rPr>
                <w:rFonts w:ascii="Century Gothic"/>
                <w:sz w:val="18"/>
                <w:szCs w:val="18"/>
              </w:rPr>
              <w:t>flows,</w:t>
            </w:r>
            <w:r w:rsidRPr="00874464">
              <w:rPr>
                <w:rFonts w:ascii="Century Gothic"/>
                <w:spacing w:val="-9"/>
                <w:sz w:val="18"/>
                <w:szCs w:val="18"/>
              </w:rPr>
              <w:t xml:space="preserve"> </w:t>
            </w:r>
            <w:r w:rsidRPr="00874464">
              <w:rPr>
                <w:rFonts w:ascii="Century Gothic"/>
                <w:spacing w:val="1"/>
                <w:sz w:val="18"/>
                <w:szCs w:val="18"/>
              </w:rPr>
              <w:t>to</w:t>
            </w:r>
            <w:r w:rsidRPr="00874464">
              <w:rPr>
                <w:rFonts w:ascii="Century Gothic"/>
                <w:spacing w:val="-7"/>
                <w:sz w:val="18"/>
                <w:szCs w:val="18"/>
              </w:rPr>
              <w:t xml:space="preserve"> </w:t>
            </w:r>
            <w:r w:rsidRPr="00874464">
              <w:rPr>
                <w:rFonts w:ascii="Century Gothic"/>
                <w:sz w:val="18"/>
                <w:szCs w:val="18"/>
              </w:rPr>
              <w:t>meet</w:t>
            </w:r>
            <w:r w:rsidRPr="00874464">
              <w:rPr>
                <w:rFonts w:ascii="Century Gothic"/>
                <w:spacing w:val="-6"/>
                <w:sz w:val="18"/>
                <w:szCs w:val="18"/>
              </w:rPr>
              <w:t xml:space="preserve"> </w:t>
            </w:r>
            <w:r w:rsidRPr="00874464">
              <w:rPr>
                <w:rFonts w:ascii="Century Gothic"/>
                <w:spacing w:val="-1"/>
                <w:sz w:val="18"/>
                <w:szCs w:val="18"/>
              </w:rPr>
              <w:t>species</w:t>
            </w:r>
            <w:r w:rsidRPr="00874464">
              <w:rPr>
                <w:rFonts w:ascii="Century Gothic"/>
                <w:spacing w:val="63"/>
                <w:w w:val="99"/>
                <w:sz w:val="18"/>
                <w:szCs w:val="18"/>
              </w:rPr>
              <w:t xml:space="preserve"> </w:t>
            </w:r>
            <w:r w:rsidRPr="00874464">
              <w:rPr>
                <w:rFonts w:ascii="Century Gothic"/>
                <w:spacing w:val="-1"/>
                <w:sz w:val="18"/>
                <w:szCs w:val="18"/>
              </w:rPr>
              <w:t>specific</w:t>
            </w:r>
            <w:r w:rsidRPr="00874464">
              <w:rPr>
                <w:rFonts w:ascii="Century Gothic"/>
                <w:spacing w:val="-7"/>
                <w:sz w:val="18"/>
                <w:szCs w:val="18"/>
              </w:rPr>
              <w:t xml:space="preserve"> </w:t>
            </w:r>
            <w:r w:rsidRPr="00874464">
              <w:rPr>
                <w:rFonts w:ascii="Century Gothic"/>
                <w:spacing w:val="-1"/>
                <w:sz w:val="18"/>
                <w:szCs w:val="18"/>
              </w:rPr>
              <w:t>requirements</w:t>
            </w:r>
            <w:r w:rsidRPr="00874464">
              <w:rPr>
                <w:rFonts w:ascii="Century Gothic"/>
                <w:spacing w:val="-8"/>
                <w:sz w:val="18"/>
                <w:szCs w:val="18"/>
              </w:rPr>
              <w:t xml:space="preserve"> </w:t>
            </w:r>
            <w:r w:rsidRPr="00874464">
              <w:rPr>
                <w:rFonts w:ascii="Century Gothic"/>
                <w:spacing w:val="-1"/>
                <w:sz w:val="18"/>
                <w:szCs w:val="18"/>
              </w:rPr>
              <w:t>for</w:t>
            </w:r>
            <w:r w:rsidRPr="00874464">
              <w:rPr>
                <w:rFonts w:ascii="Century Gothic"/>
                <w:spacing w:val="-5"/>
                <w:sz w:val="18"/>
                <w:szCs w:val="18"/>
              </w:rPr>
              <w:t xml:space="preserve"> </w:t>
            </w:r>
            <w:r w:rsidRPr="00874464">
              <w:rPr>
                <w:rFonts w:ascii="Century Gothic"/>
                <w:sz w:val="18"/>
                <w:szCs w:val="18"/>
              </w:rPr>
              <w:t>habitat</w:t>
            </w:r>
            <w:r w:rsidRPr="00874464">
              <w:rPr>
                <w:rFonts w:ascii="Century Gothic"/>
                <w:spacing w:val="-5"/>
                <w:sz w:val="18"/>
                <w:szCs w:val="18"/>
              </w:rPr>
              <w:t xml:space="preserve"> </w:t>
            </w:r>
            <w:r w:rsidRPr="00874464">
              <w:rPr>
                <w:rFonts w:ascii="Century Gothic"/>
                <w:spacing w:val="-1"/>
                <w:sz w:val="18"/>
                <w:szCs w:val="18"/>
              </w:rPr>
              <w:t>or</w:t>
            </w:r>
            <w:r w:rsidRPr="00874464">
              <w:rPr>
                <w:rFonts w:ascii="Century Gothic"/>
                <w:spacing w:val="-8"/>
                <w:sz w:val="18"/>
                <w:szCs w:val="18"/>
              </w:rPr>
              <w:t xml:space="preserve"> </w:t>
            </w:r>
            <w:r w:rsidRPr="00874464">
              <w:rPr>
                <w:rFonts w:ascii="Century Gothic"/>
                <w:sz w:val="18"/>
                <w:szCs w:val="18"/>
              </w:rPr>
              <w:t>breeding</w:t>
            </w:r>
            <w:r w:rsidRPr="00874464">
              <w:rPr>
                <w:rFonts w:ascii="Century Gothic"/>
                <w:spacing w:val="-3"/>
                <w:sz w:val="18"/>
                <w:szCs w:val="18"/>
              </w:rPr>
              <w:t xml:space="preserve"> </w:t>
            </w:r>
            <w:r w:rsidRPr="00874464">
              <w:rPr>
                <w:rFonts w:ascii="Century Gothic"/>
                <w:sz w:val="18"/>
                <w:szCs w:val="18"/>
              </w:rPr>
              <w:t>(e.g.</w:t>
            </w:r>
            <w:r w:rsidRPr="00874464">
              <w:rPr>
                <w:rFonts w:ascii="Century Gothic"/>
                <w:spacing w:val="-8"/>
                <w:sz w:val="18"/>
                <w:szCs w:val="18"/>
              </w:rPr>
              <w:t xml:space="preserve"> </w:t>
            </w:r>
            <w:r w:rsidRPr="00874464">
              <w:rPr>
                <w:rFonts w:ascii="Century Gothic"/>
                <w:spacing w:val="-1"/>
                <w:sz w:val="18"/>
                <w:szCs w:val="18"/>
              </w:rPr>
              <w:t>olive</w:t>
            </w:r>
            <w:r w:rsidRPr="00874464">
              <w:rPr>
                <w:rFonts w:ascii="Century Gothic"/>
                <w:spacing w:val="-7"/>
                <w:sz w:val="18"/>
                <w:szCs w:val="18"/>
              </w:rPr>
              <w:t xml:space="preserve"> </w:t>
            </w:r>
            <w:r w:rsidRPr="00874464">
              <w:rPr>
                <w:rFonts w:ascii="Century Gothic"/>
                <w:sz w:val="18"/>
                <w:szCs w:val="18"/>
              </w:rPr>
              <w:t>perchlet</w:t>
            </w:r>
            <w:r w:rsidRPr="00874464">
              <w:rPr>
                <w:rFonts w:ascii="Century Gothic"/>
                <w:spacing w:val="-6"/>
                <w:sz w:val="18"/>
                <w:szCs w:val="18"/>
              </w:rPr>
              <w:t xml:space="preserve"> </w:t>
            </w:r>
            <w:r w:rsidRPr="00874464">
              <w:rPr>
                <w:rFonts w:ascii="Century Gothic"/>
                <w:sz w:val="18"/>
                <w:szCs w:val="18"/>
              </w:rPr>
              <w:t>and</w:t>
            </w:r>
            <w:r w:rsidRPr="00874464">
              <w:rPr>
                <w:rFonts w:ascii="Century Gothic"/>
                <w:spacing w:val="-7"/>
                <w:sz w:val="18"/>
                <w:szCs w:val="18"/>
              </w:rPr>
              <w:t xml:space="preserve"> </w:t>
            </w:r>
            <w:r w:rsidRPr="00874464">
              <w:rPr>
                <w:rFonts w:ascii="Century Gothic"/>
                <w:sz w:val="18"/>
                <w:szCs w:val="18"/>
              </w:rPr>
              <w:t>golden</w:t>
            </w:r>
            <w:r w:rsidRPr="00874464">
              <w:rPr>
                <w:rFonts w:ascii="Century Gothic"/>
                <w:spacing w:val="-6"/>
                <w:sz w:val="18"/>
                <w:szCs w:val="18"/>
              </w:rPr>
              <w:t xml:space="preserve"> </w:t>
            </w:r>
            <w:r w:rsidRPr="00874464">
              <w:rPr>
                <w:rFonts w:ascii="Century Gothic"/>
                <w:sz w:val="18"/>
                <w:szCs w:val="18"/>
              </w:rPr>
              <w:t>perch)</w:t>
            </w:r>
            <w:r w:rsidRPr="00874464">
              <w:rPr>
                <w:rFonts w:ascii="Century Gothic"/>
                <w:spacing w:val="-9"/>
                <w:sz w:val="18"/>
                <w:szCs w:val="18"/>
              </w:rPr>
              <w:t xml:space="preserve"> </w:t>
            </w:r>
            <w:r w:rsidRPr="00874464">
              <w:rPr>
                <w:rFonts w:ascii="Century Gothic"/>
                <w:sz w:val="18"/>
                <w:szCs w:val="18"/>
              </w:rPr>
              <w:t>using</w:t>
            </w:r>
            <w:r w:rsidRPr="00874464">
              <w:rPr>
                <w:rFonts w:ascii="Century Gothic"/>
                <w:spacing w:val="49"/>
                <w:w w:val="99"/>
                <w:sz w:val="18"/>
                <w:szCs w:val="18"/>
              </w:rPr>
              <w:t xml:space="preserve"> </w:t>
            </w:r>
            <w:r w:rsidRPr="00874464">
              <w:rPr>
                <w:rFonts w:ascii="Century Gothic"/>
                <w:sz w:val="18"/>
                <w:szCs w:val="18"/>
              </w:rPr>
              <w:t>environmental</w:t>
            </w:r>
            <w:r w:rsidRPr="00874464">
              <w:rPr>
                <w:rFonts w:ascii="Century Gothic"/>
                <w:spacing w:val="-8"/>
                <w:sz w:val="18"/>
                <w:szCs w:val="18"/>
              </w:rPr>
              <w:t xml:space="preserve"> </w:t>
            </w:r>
            <w:r w:rsidRPr="00874464">
              <w:rPr>
                <w:rFonts w:ascii="Century Gothic"/>
                <w:spacing w:val="-1"/>
                <w:sz w:val="18"/>
                <w:szCs w:val="18"/>
              </w:rPr>
              <w:t>triggers</w:t>
            </w:r>
            <w:r w:rsidRPr="00874464">
              <w:rPr>
                <w:rFonts w:ascii="Century Gothic"/>
                <w:spacing w:val="-8"/>
                <w:sz w:val="18"/>
                <w:szCs w:val="18"/>
              </w:rPr>
              <w:t xml:space="preserve"> </w:t>
            </w:r>
            <w:r w:rsidRPr="00874464">
              <w:rPr>
                <w:rFonts w:ascii="Century Gothic"/>
                <w:sz w:val="18"/>
                <w:szCs w:val="18"/>
              </w:rPr>
              <w:t>for</w:t>
            </w:r>
            <w:r w:rsidRPr="00874464">
              <w:rPr>
                <w:rFonts w:ascii="Century Gothic"/>
                <w:spacing w:val="-8"/>
                <w:sz w:val="18"/>
                <w:szCs w:val="18"/>
              </w:rPr>
              <w:t xml:space="preserve"> </w:t>
            </w:r>
            <w:r w:rsidRPr="00874464">
              <w:rPr>
                <w:rFonts w:ascii="Century Gothic"/>
                <w:spacing w:val="-1"/>
                <w:sz w:val="18"/>
                <w:szCs w:val="18"/>
              </w:rPr>
              <w:t>delivery</w:t>
            </w:r>
            <w:r w:rsidRPr="00874464">
              <w:rPr>
                <w:rFonts w:ascii="Century Gothic"/>
                <w:spacing w:val="-6"/>
                <w:sz w:val="18"/>
                <w:szCs w:val="18"/>
              </w:rPr>
              <w:t xml:space="preserve"> </w:t>
            </w:r>
            <w:r w:rsidRPr="00874464">
              <w:rPr>
                <w:rFonts w:ascii="Century Gothic"/>
                <w:sz w:val="18"/>
                <w:szCs w:val="18"/>
              </w:rPr>
              <w:t>(water</w:t>
            </w:r>
            <w:r w:rsidRPr="00874464">
              <w:rPr>
                <w:rFonts w:ascii="Century Gothic"/>
                <w:spacing w:val="-8"/>
                <w:sz w:val="18"/>
                <w:szCs w:val="18"/>
              </w:rPr>
              <w:t xml:space="preserve"> </w:t>
            </w:r>
            <w:r w:rsidRPr="00874464">
              <w:rPr>
                <w:rFonts w:ascii="Century Gothic"/>
                <w:sz w:val="18"/>
                <w:szCs w:val="18"/>
              </w:rPr>
              <w:t>temperature</w:t>
            </w:r>
            <w:r w:rsidRPr="00874464">
              <w:rPr>
                <w:rFonts w:ascii="Century Gothic"/>
                <w:spacing w:val="-8"/>
                <w:sz w:val="18"/>
                <w:szCs w:val="18"/>
              </w:rPr>
              <w:t xml:space="preserve"> </w:t>
            </w:r>
            <w:r w:rsidRPr="00874464">
              <w:rPr>
                <w:rFonts w:ascii="Century Gothic"/>
                <w:spacing w:val="-1"/>
                <w:sz w:val="18"/>
                <w:szCs w:val="18"/>
              </w:rPr>
              <w:t>or</w:t>
            </w:r>
            <w:r w:rsidRPr="00874464">
              <w:rPr>
                <w:rFonts w:ascii="Century Gothic"/>
                <w:spacing w:val="-8"/>
                <w:sz w:val="18"/>
                <w:szCs w:val="18"/>
              </w:rPr>
              <w:t xml:space="preserve"> </w:t>
            </w:r>
            <w:r w:rsidRPr="00874464">
              <w:rPr>
                <w:rFonts w:ascii="Century Gothic"/>
                <w:spacing w:val="-1"/>
                <w:sz w:val="18"/>
                <w:szCs w:val="18"/>
              </w:rPr>
              <w:t>inflows).</w:t>
            </w:r>
            <w:r w:rsidRPr="00874464">
              <w:rPr>
                <w:rFonts w:ascii="Century Gothic"/>
                <w:spacing w:val="-4"/>
                <w:sz w:val="18"/>
                <w:szCs w:val="18"/>
              </w:rPr>
              <w:t xml:space="preserve"> </w:t>
            </w:r>
            <w:r w:rsidR="005907B3">
              <w:rPr>
                <w:rFonts w:ascii="Century Gothic"/>
                <w:spacing w:val="-4"/>
                <w:sz w:val="18"/>
                <w:szCs w:val="18"/>
              </w:rPr>
              <w:t>Focus on known sites for native species such as eel tail catfish, silver perch and Murray cod.</w:t>
            </w:r>
          </w:p>
          <w:p w14:paraId="1FAE5B21" w14:textId="32451854" w:rsidR="00FE269C" w:rsidRPr="00874464" w:rsidRDefault="00FE269C" w:rsidP="002C15FD">
            <w:pPr>
              <w:pStyle w:val="TableParagraph"/>
              <w:spacing w:before="125"/>
              <w:ind w:left="102" w:right="395"/>
              <w:rPr>
                <w:rFonts w:ascii="Century Gothic" w:eastAsia="Century Gothic" w:hAnsi="Century Gothic" w:cs="Century Gothic"/>
                <w:sz w:val="18"/>
                <w:szCs w:val="18"/>
              </w:rPr>
            </w:pPr>
            <w:r w:rsidRPr="00874464">
              <w:rPr>
                <w:rFonts w:ascii="Century Gothic"/>
                <w:spacing w:val="-1"/>
                <w:sz w:val="18"/>
                <w:szCs w:val="18"/>
              </w:rPr>
              <w:t>This</w:t>
            </w:r>
            <w:r w:rsidRPr="00874464">
              <w:rPr>
                <w:rFonts w:ascii="Century Gothic"/>
                <w:spacing w:val="-8"/>
                <w:sz w:val="18"/>
                <w:szCs w:val="18"/>
              </w:rPr>
              <w:t xml:space="preserve"> </w:t>
            </w:r>
            <w:r w:rsidRPr="00874464">
              <w:rPr>
                <w:rFonts w:ascii="Century Gothic"/>
                <w:spacing w:val="-1"/>
                <w:sz w:val="18"/>
                <w:szCs w:val="18"/>
              </w:rPr>
              <w:t>action</w:t>
            </w:r>
            <w:r w:rsidRPr="00874464">
              <w:rPr>
                <w:rFonts w:ascii="Century Gothic"/>
                <w:spacing w:val="-7"/>
                <w:sz w:val="18"/>
                <w:szCs w:val="18"/>
              </w:rPr>
              <w:t xml:space="preserve"> </w:t>
            </w:r>
            <w:r w:rsidRPr="00874464">
              <w:rPr>
                <w:rFonts w:ascii="Century Gothic"/>
                <w:spacing w:val="-1"/>
                <w:sz w:val="18"/>
                <w:szCs w:val="18"/>
              </w:rPr>
              <w:t>contributes</w:t>
            </w:r>
            <w:r w:rsidRPr="00874464">
              <w:rPr>
                <w:rFonts w:ascii="Century Gothic"/>
                <w:spacing w:val="-8"/>
                <w:sz w:val="18"/>
                <w:szCs w:val="18"/>
              </w:rPr>
              <w:t xml:space="preserve"> </w:t>
            </w:r>
            <w:r w:rsidRPr="00874464">
              <w:rPr>
                <w:rFonts w:ascii="Century Gothic"/>
                <w:sz w:val="18"/>
                <w:szCs w:val="18"/>
              </w:rPr>
              <w:t>to</w:t>
            </w:r>
            <w:r w:rsidRPr="00874464">
              <w:rPr>
                <w:rFonts w:ascii="Century Gothic"/>
                <w:spacing w:val="-8"/>
                <w:sz w:val="18"/>
                <w:szCs w:val="18"/>
              </w:rPr>
              <w:t xml:space="preserve"> </w:t>
            </w:r>
            <w:r w:rsidRPr="00874464">
              <w:rPr>
                <w:rFonts w:ascii="Century Gothic"/>
                <w:sz w:val="18"/>
                <w:szCs w:val="18"/>
              </w:rPr>
              <w:t>the</w:t>
            </w:r>
            <w:r w:rsidRPr="00874464">
              <w:rPr>
                <w:rFonts w:ascii="Century Gothic"/>
                <w:spacing w:val="91"/>
                <w:w w:val="99"/>
                <w:sz w:val="18"/>
                <w:szCs w:val="18"/>
              </w:rPr>
              <w:t xml:space="preserve"> </w:t>
            </w:r>
            <w:r w:rsidRPr="00874464">
              <w:rPr>
                <w:rFonts w:ascii="Century Gothic"/>
                <w:spacing w:val="-1"/>
                <w:sz w:val="18"/>
                <w:szCs w:val="18"/>
              </w:rPr>
              <w:t>delivery</w:t>
            </w:r>
            <w:r w:rsidRPr="00874464">
              <w:rPr>
                <w:rFonts w:ascii="Century Gothic"/>
                <w:spacing w:val="-10"/>
                <w:sz w:val="18"/>
                <w:szCs w:val="18"/>
              </w:rPr>
              <w:t xml:space="preserve"> </w:t>
            </w:r>
            <w:r w:rsidRPr="00874464">
              <w:rPr>
                <w:rFonts w:ascii="Century Gothic"/>
                <w:spacing w:val="-1"/>
                <w:sz w:val="18"/>
                <w:szCs w:val="18"/>
              </w:rPr>
              <w:t>volume</w:t>
            </w:r>
            <w:r w:rsidRPr="00874464">
              <w:rPr>
                <w:rFonts w:ascii="Century Gothic"/>
                <w:spacing w:val="-9"/>
                <w:sz w:val="18"/>
                <w:szCs w:val="18"/>
              </w:rPr>
              <w:t xml:space="preserve"> </w:t>
            </w:r>
            <w:r w:rsidRPr="00874464">
              <w:rPr>
                <w:rFonts w:ascii="Century Gothic"/>
                <w:sz w:val="18"/>
                <w:szCs w:val="18"/>
              </w:rPr>
              <w:t>for</w:t>
            </w:r>
            <w:r w:rsidRPr="00874464">
              <w:rPr>
                <w:rFonts w:ascii="Century Gothic"/>
                <w:spacing w:val="-8"/>
                <w:sz w:val="18"/>
                <w:szCs w:val="18"/>
              </w:rPr>
              <w:t xml:space="preserve"> </w:t>
            </w:r>
            <w:r w:rsidRPr="00874464">
              <w:rPr>
                <w:rFonts w:ascii="Century Gothic"/>
                <w:sz w:val="18"/>
                <w:szCs w:val="18"/>
              </w:rPr>
              <w:t>the</w:t>
            </w:r>
            <w:r w:rsidRPr="00874464">
              <w:rPr>
                <w:rFonts w:ascii="Century Gothic"/>
                <w:spacing w:val="-9"/>
                <w:sz w:val="18"/>
                <w:szCs w:val="18"/>
              </w:rPr>
              <w:t xml:space="preserve"> </w:t>
            </w:r>
            <w:r w:rsidRPr="00874464">
              <w:rPr>
                <w:rFonts w:ascii="Century Gothic"/>
                <w:sz w:val="18"/>
                <w:szCs w:val="18"/>
              </w:rPr>
              <w:t>terminal</w:t>
            </w:r>
            <w:r w:rsidRPr="00874464">
              <w:rPr>
                <w:rFonts w:ascii="Century Gothic"/>
                <w:spacing w:val="-8"/>
                <w:sz w:val="18"/>
                <w:szCs w:val="18"/>
              </w:rPr>
              <w:t xml:space="preserve"> </w:t>
            </w:r>
            <w:r w:rsidRPr="00874464">
              <w:rPr>
                <w:rFonts w:ascii="Century Gothic"/>
                <w:sz w:val="18"/>
                <w:szCs w:val="18"/>
              </w:rPr>
              <w:t>wetlands</w:t>
            </w:r>
            <w:r w:rsidRPr="00874464">
              <w:rPr>
                <w:rFonts w:ascii="Century Gothic"/>
                <w:spacing w:val="-8"/>
                <w:sz w:val="18"/>
                <w:szCs w:val="18"/>
              </w:rPr>
              <w:t xml:space="preserve"> </w:t>
            </w:r>
            <w:r w:rsidRPr="00874464">
              <w:rPr>
                <w:rFonts w:ascii="Century Gothic"/>
                <w:spacing w:val="-1"/>
                <w:sz w:val="18"/>
                <w:szCs w:val="18"/>
              </w:rPr>
              <w:t>(Great</w:t>
            </w:r>
            <w:r w:rsidRPr="00874464">
              <w:rPr>
                <w:rFonts w:ascii="Century Gothic"/>
                <w:spacing w:val="-7"/>
                <w:sz w:val="18"/>
                <w:szCs w:val="18"/>
              </w:rPr>
              <w:t xml:space="preserve"> </w:t>
            </w:r>
            <w:r w:rsidRPr="00874464">
              <w:rPr>
                <w:rFonts w:ascii="Century Gothic"/>
                <w:spacing w:val="-1"/>
                <w:sz w:val="18"/>
                <w:szCs w:val="18"/>
              </w:rPr>
              <w:t>Cumbung</w:t>
            </w:r>
            <w:r w:rsidRPr="00874464">
              <w:rPr>
                <w:rFonts w:ascii="Century Gothic"/>
                <w:spacing w:val="-6"/>
                <w:sz w:val="18"/>
                <w:szCs w:val="18"/>
              </w:rPr>
              <w:t xml:space="preserve"> </w:t>
            </w:r>
            <w:r w:rsidRPr="00874464">
              <w:rPr>
                <w:rFonts w:ascii="Century Gothic"/>
                <w:sz w:val="18"/>
                <w:szCs w:val="18"/>
              </w:rPr>
              <w:t>Swamp).</w:t>
            </w:r>
          </w:p>
        </w:tc>
      </w:tr>
      <w:tr w:rsidR="00C90590" w:rsidRPr="00874464" w14:paraId="26F67F3B" w14:textId="3E149F02" w:rsidTr="00AC6A46">
        <w:trPr>
          <w:gridAfter w:val="1"/>
          <w:wAfter w:w="4102" w:type="dxa"/>
          <w:trHeight w:hRule="exact" w:val="992"/>
        </w:trPr>
        <w:tc>
          <w:tcPr>
            <w:tcW w:w="2405" w:type="dxa"/>
            <w:tcBorders>
              <w:top w:val="single" w:sz="5" w:space="0" w:color="000000"/>
              <w:left w:val="single" w:sz="5" w:space="0" w:color="000000"/>
              <w:bottom w:val="single" w:sz="5" w:space="0" w:color="000000"/>
              <w:right w:val="single" w:sz="5" w:space="0" w:color="000000"/>
            </w:tcBorders>
            <w:vAlign w:val="center"/>
          </w:tcPr>
          <w:p w14:paraId="7C509962" w14:textId="5320F433" w:rsidR="00C90590" w:rsidRPr="00874464" w:rsidRDefault="00C90590">
            <w:pPr>
              <w:pStyle w:val="TableParagraph"/>
              <w:spacing w:before="5"/>
              <w:ind w:left="102" w:right="300"/>
              <w:rPr>
                <w:rFonts w:ascii="Century Gothic" w:eastAsia="Century Gothic" w:hAnsi="Century Gothic" w:cs="Century Gothic"/>
                <w:b/>
                <w:bCs/>
                <w:spacing w:val="-1"/>
                <w:sz w:val="18"/>
                <w:szCs w:val="18"/>
              </w:rPr>
            </w:pPr>
            <w:r w:rsidRPr="00AC6A46">
              <w:rPr>
                <w:rFonts w:ascii="Century Gothic" w:eastAsia="Century Gothic" w:hAnsi="Century Gothic" w:cs="Century Gothic"/>
                <w:b/>
                <w:bCs/>
                <w:spacing w:val="-1"/>
                <w:sz w:val="18"/>
                <w:szCs w:val="18"/>
              </w:rPr>
              <w:t>Yarrabandai Lagoon (formerly known as Burrawang West</w:t>
            </w:r>
            <w:r>
              <w:rPr>
                <w:rFonts w:ascii="Century Gothic" w:eastAsia="Century Gothic" w:hAnsi="Century Gothic" w:cs="Century Gothic"/>
                <w:b/>
                <w:bCs/>
                <w:spacing w:val="-1"/>
                <w:sz w:val="18"/>
                <w:szCs w:val="18"/>
              </w:rPr>
              <w:t>)</w:t>
            </w:r>
          </w:p>
        </w:tc>
        <w:tc>
          <w:tcPr>
            <w:tcW w:w="3313" w:type="dxa"/>
            <w:tcBorders>
              <w:top w:val="single" w:sz="5" w:space="0" w:color="000000"/>
              <w:left w:val="single" w:sz="5" w:space="0" w:color="000000"/>
              <w:bottom w:val="single" w:sz="5" w:space="0" w:color="000000"/>
              <w:right w:val="single" w:sz="5" w:space="0" w:color="000000"/>
            </w:tcBorders>
          </w:tcPr>
          <w:p w14:paraId="3B193538" w14:textId="0D69A86A" w:rsidR="00C90590" w:rsidRPr="00AC6A46" w:rsidRDefault="00C90590" w:rsidP="00AC6A46">
            <w:pPr>
              <w:pStyle w:val="TableParagraph"/>
              <w:spacing w:before="122"/>
              <w:ind w:left="99" w:right="278"/>
              <w:rPr>
                <w:rFonts w:ascii="Century Gothic"/>
                <w:sz w:val="18"/>
                <w:szCs w:val="18"/>
              </w:rPr>
            </w:pPr>
            <w:r w:rsidRPr="00AC6A46">
              <w:rPr>
                <w:rFonts w:ascii="Century Gothic"/>
                <w:sz w:val="18"/>
                <w:szCs w:val="18"/>
              </w:rPr>
              <w:t>400-600 ML per year</w:t>
            </w:r>
          </w:p>
        </w:tc>
        <w:tc>
          <w:tcPr>
            <w:tcW w:w="5647" w:type="dxa"/>
            <w:gridSpan w:val="5"/>
            <w:tcBorders>
              <w:top w:val="single" w:sz="5" w:space="0" w:color="000000"/>
              <w:left w:val="single" w:sz="5" w:space="0" w:color="000000"/>
              <w:bottom w:val="single" w:sz="5" w:space="0" w:color="000000"/>
              <w:right w:val="single" w:sz="5" w:space="0" w:color="000000"/>
            </w:tcBorders>
          </w:tcPr>
          <w:p w14:paraId="511B7F7B" w14:textId="1A4D0CDA" w:rsidR="00C90590" w:rsidRPr="00874464" w:rsidRDefault="00C90590" w:rsidP="00AC6A46">
            <w:pPr>
              <w:pStyle w:val="TableParagraph"/>
              <w:spacing w:before="122"/>
              <w:ind w:left="102" w:right="278"/>
              <w:rPr>
                <w:rFonts w:ascii="Century Gothic"/>
                <w:sz w:val="18"/>
                <w:szCs w:val="18"/>
              </w:rPr>
            </w:pPr>
            <w:r w:rsidRPr="00AC6A46">
              <w:rPr>
                <w:rFonts w:ascii="Century Gothic"/>
                <w:sz w:val="18"/>
                <w:szCs w:val="18"/>
              </w:rPr>
              <w:t xml:space="preserve">Provide off-channel habitat </w:t>
            </w:r>
            <w:r>
              <w:rPr>
                <w:rFonts w:ascii="Century Gothic"/>
                <w:sz w:val="18"/>
                <w:szCs w:val="18"/>
              </w:rPr>
              <w:t xml:space="preserve">(e.g drought refuge) </w:t>
            </w:r>
            <w:r w:rsidRPr="00AC6A46">
              <w:rPr>
                <w:rFonts w:ascii="Century Gothic"/>
                <w:sz w:val="18"/>
                <w:szCs w:val="18"/>
              </w:rPr>
              <w:t>for native frogs and waterbirds</w:t>
            </w:r>
          </w:p>
        </w:tc>
        <w:tc>
          <w:tcPr>
            <w:tcW w:w="4031" w:type="dxa"/>
            <w:gridSpan w:val="4"/>
            <w:tcBorders>
              <w:top w:val="single" w:sz="5" w:space="0" w:color="000000"/>
              <w:left w:val="single" w:sz="5" w:space="0" w:color="000000"/>
              <w:bottom w:val="single" w:sz="5" w:space="0" w:color="000000"/>
              <w:right w:val="single" w:sz="5" w:space="0" w:color="000000"/>
            </w:tcBorders>
          </w:tcPr>
          <w:p w14:paraId="3824F6D4" w14:textId="77777777" w:rsidR="00C90590" w:rsidRPr="00874464" w:rsidRDefault="00C90590" w:rsidP="00C90590">
            <w:pPr>
              <w:pStyle w:val="TableParagraph"/>
              <w:spacing w:before="125"/>
              <w:ind w:left="102" w:right="395"/>
              <w:rPr>
                <w:rFonts w:ascii="Century Gothic"/>
                <w:sz w:val="18"/>
                <w:szCs w:val="18"/>
              </w:rPr>
            </w:pPr>
          </w:p>
        </w:tc>
      </w:tr>
      <w:tr w:rsidR="00C90590" w:rsidRPr="00874464" w14:paraId="3CBFB91F" w14:textId="23E0D69E" w:rsidTr="00AC6A46">
        <w:trPr>
          <w:gridAfter w:val="1"/>
          <w:wAfter w:w="4102" w:type="dxa"/>
          <w:trHeight w:hRule="exact" w:val="850"/>
        </w:trPr>
        <w:tc>
          <w:tcPr>
            <w:tcW w:w="2405" w:type="dxa"/>
            <w:tcBorders>
              <w:top w:val="single" w:sz="5" w:space="0" w:color="000000"/>
              <w:left w:val="single" w:sz="5" w:space="0" w:color="000000"/>
              <w:bottom w:val="single" w:sz="5" w:space="0" w:color="000000"/>
              <w:right w:val="single" w:sz="5" w:space="0" w:color="000000"/>
            </w:tcBorders>
            <w:vAlign w:val="center"/>
          </w:tcPr>
          <w:p w14:paraId="36763AD8" w14:textId="091F507B" w:rsidR="00C90590" w:rsidRDefault="00C90590">
            <w:pPr>
              <w:pStyle w:val="TableParagraph"/>
              <w:spacing w:before="5"/>
              <w:ind w:left="102" w:right="300"/>
              <w:rPr>
                <w:rFonts w:ascii="Century Gothic" w:eastAsia="Century Gothic" w:hAnsi="Century Gothic" w:cs="Century Gothic"/>
                <w:b/>
                <w:bCs/>
                <w:spacing w:val="-1"/>
                <w:sz w:val="18"/>
                <w:szCs w:val="18"/>
              </w:rPr>
            </w:pPr>
            <w:r w:rsidRPr="00AC6A46">
              <w:rPr>
                <w:rFonts w:ascii="Century Gothic" w:eastAsia="Century Gothic" w:hAnsi="Century Gothic" w:cs="Century Gothic"/>
                <w:b/>
                <w:bCs/>
                <w:spacing w:val="-1"/>
                <w:sz w:val="18"/>
                <w:szCs w:val="18"/>
              </w:rPr>
              <w:t>Brewster Weir Pool</w:t>
            </w:r>
          </w:p>
        </w:tc>
        <w:tc>
          <w:tcPr>
            <w:tcW w:w="3313" w:type="dxa"/>
            <w:tcBorders>
              <w:top w:val="single" w:sz="5" w:space="0" w:color="000000"/>
              <w:left w:val="single" w:sz="5" w:space="0" w:color="000000"/>
              <w:bottom w:val="single" w:sz="5" w:space="0" w:color="000000"/>
              <w:right w:val="single" w:sz="5" w:space="0" w:color="000000"/>
            </w:tcBorders>
          </w:tcPr>
          <w:p w14:paraId="70BC5060" w14:textId="6BAD856E" w:rsidR="00C90590" w:rsidRPr="00AC6A46" w:rsidRDefault="00C90590" w:rsidP="00AC6A46">
            <w:pPr>
              <w:pStyle w:val="TableParagraph"/>
              <w:spacing w:before="122"/>
              <w:ind w:left="99" w:right="278"/>
              <w:rPr>
                <w:rFonts w:ascii="Century Gothic"/>
                <w:sz w:val="18"/>
                <w:szCs w:val="18"/>
              </w:rPr>
            </w:pPr>
            <w:r w:rsidRPr="00AC6A46">
              <w:rPr>
                <w:rFonts w:ascii="Century Gothic"/>
                <w:sz w:val="18"/>
                <w:szCs w:val="18"/>
              </w:rPr>
              <w:t>5-6 GL per year</w:t>
            </w:r>
          </w:p>
        </w:tc>
        <w:tc>
          <w:tcPr>
            <w:tcW w:w="7348" w:type="dxa"/>
            <w:gridSpan w:val="7"/>
            <w:tcBorders>
              <w:top w:val="single" w:sz="5" w:space="0" w:color="000000"/>
              <w:left w:val="single" w:sz="5" w:space="0" w:color="000000"/>
              <w:bottom w:val="single" w:sz="5" w:space="0" w:color="000000"/>
              <w:right w:val="single" w:sz="5" w:space="0" w:color="000000"/>
            </w:tcBorders>
          </w:tcPr>
          <w:p w14:paraId="03645FE6" w14:textId="078D524A" w:rsidR="00C90590" w:rsidRDefault="00C90590" w:rsidP="00AC6A46">
            <w:pPr>
              <w:pStyle w:val="TableParagraph"/>
              <w:spacing w:before="122"/>
              <w:ind w:left="102" w:right="278"/>
              <w:rPr>
                <w:rFonts w:ascii="Century Gothic"/>
                <w:sz w:val="18"/>
                <w:szCs w:val="18"/>
              </w:rPr>
            </w:pPr>
            <w:r>
              <w:rPr>
                <w:rFonts w:ascii="Century Gothic"/>
                <w:sz w:val="18"/>
                <w:szCs w:val="18"/>
              </w:rPr>
              <w:t>Maintain native fish habita, particularly Oliver perchlet. L</w:t>
            </w:r>
            <w:r w:rsidRPr="00AC6A46">
              <w:rPr>
                <w:rFonts w:ascii="Century Gothic"/>
                <w:sz w:val="18"/>
                <w:szCs w:val="18"/>
              </w:rPr>
              <w:t xml:space="preserve">inked to </w:t>
            </w:r>
            <w:r w:rsidRPr="00AC6A46">
              <w:rPr>
                <w:rFonts w:ascii="Century Gothic"/>
                <w:sz w:val="18"/>
                <w:szCs w:val="18"/>
              </w:rPr>
              <w:t>‘</w:t>
            </w:r>
            <w:r w:rsidRPr="00AC6A46">
              <w:rPr>
                <w:rFonts w:ascii="Century Gothic"/>
                <w:sz w:val="18"/>
                <w:szCs w:val="18"/>
              </w:rPr>
              <w:t>run of the river</w:t>
            </w:r>
            <w:r w:rsidRPr="00AC6A46">
              <w:rPr>
                <w:rFonts w:ascii="Century Gothic"/>
                <w:sz w:val="18"/>
                <w:szCs w:val="18"/>
              </w:rPr>
              <w:t>’</w:t>
            </w:r>
            <w:r w:rsidRPr="00AC6A46">
              <w:rPr>
                <w:rFonts w:ascii="Century Gothic"/>
                <w:sz w:val="18"/>
                <w:szCs w:val="18"/>
              </w:rPr>
              <w:t xml:space="preserve"> releases from Wyangala Dam targeting the length of the river to the Great Cumbung Swamp</w:t>
            </w:r>
          </w:p>
        </w:tc>
        <w:tc>
          <w:tcPr>
            <w:tcW w:w="2330" w:type="dxa"/>
            <w:gridSpan w:val="2"/>
            <w:tcBorders>
              <w:top w:val="single" w:sz="5" w:space="0" w:color="000000"/>
              <w:left w:val="single" w:sz="5" w:space="0" w:color="000000"/>
              <w:bottom w:val="single" w:sz="5" w:space="0" w:color="000000"/>
              <w:right w:val="single" w:sz="5" w:space="0" w:color="000000"/>
            </w:tcBorders>
          </w:tcPr>
          <w:p w14:paraId="0396215A" w14:textId="77777777" w:rsidR="00C90590" w:rsidRDefault="00C90590" w:rsidP="00C90590">
            <w:pPr>
              <w:pStyle w:val="TableParagraph"/>
              <w:spacing w:before="125"/>
              <w:ind w:left="102" w:right="395"/>
              <w:rPr>
                <w:rFonts w:ascii="Century Gothic"/>
                <w:sz w:val="18"/>
                <w:szCs w:val="18"/>
              </w:rPr>
            </w:pPr>
          </w:p>
        </w:tc>
      </w:tr>
      <w:tr w:rsidR="000A13F7" w:rsidRPr="00874464" w14:paraId="2A7AECEB" w14:textId="77777777" w:rsidTr="00AD6BBB">
        <w:trPr>
          <w:gridAfter w:val="1"/>
          <w:wAfter w:w="4102" w:type="dxa"/>
          <w:trHeight w:val="700"/>
        </w:trPr>
        <w:tc>
          <w:tcPr>
            <w:tcW w:w="2405" w:type="dxa"/>
            <w:vMerge w:val="restart"/>
            <w:tcBorders>
              <w:top w:val="single" w:sz="5" w:space="0" w:color="000000"/>
              <w:left w:val="single" w:sz="5" w:space="0" w:color="000000"/>
              <w:right w:val="single" w:sz="5" w:space="0" w:color="000000"/>
            </w:tcBorders>
          </w:tcPr>
          <w:p w14:paraId="0F44D1F2" w14:textId="77777777" w:rsidR="000A13F7" w:rsidRPr="00874464" w:rsidRDefault="000A13F7" w:rsidP="002C15FD">
            <w:pPr>
              <w:pStyle w:val="TableParagraph"/>
              <w:spacing w:before="5"/>
              <w:ind w:left="102" w:right="300"/>
              <w:rPr>
                <w:rFonts w:ascii="Century Gothic" w:eastAsia="Century Gothic" w:hAnsi="Century Gothic" w:cs="Century Gothic"/>
                <w:b/>
                <w:bCs/>
                <w:spacing w:val="-1"/>
                <w:sz w:val="18"/>
                <w:szCs w:val="18"/>
              </w:rPr>
            </w:pPr>
            <w:r w:rsidRPr="00874464">
              <w:rPr>
                <w:rFonts w:ascii="Century Gothic"/>
                <w:b/>
                <w:spacing w:val="-1"/>
                <w:sz w:val="18"/>
                <w:szCs w:val="18"/>
              </w:rPr>
              <w:t>Booligal</w:t>
            </w:r>
            <w:r w:rsidRPr="00874464">
              <w:rPr>
                <w:rFonts w:ascii="Century Gothic"/>
                <w:b/>
                <w:spacing w:val="-17"/>
                <w:sz w:val="18"/>
                <w:szCs w:val="18"/>
              </w:rPr>
              <w:t xml:space="preserve"> </w:t>
            </w:r>
            <w:r w:rsidRPr="00874464">
              <w:rPr>
                <w:rFonts w:ascii="Century Gothic"/>
                <w:b/>
                <w:spacing w:val="-1"/>
                <w:sz w:val="18"/>
                <w:szCs w:val="18"/>
              </w:rPr>
              <w:t>Wetlands</w:t>
            </w:r>
          </w:p>
        </w:tc>
        <w:tc>
          <w:tcPr>
            <w:tcW w:w="3313" w:type="dxa"/>
            <w:vMerge w:val="restart"/>
            <w:tcBorders>
              <w:top w:val="single" w:sz="5" w:space="0" w:color="000000"/>
              <w:left w:val="single" w:sz="5" w:space="0" w:color="000000"/>
              <w:right w:val="single" w:sz="5" w:space="0" w:color="000000"/>
            </w:tcBorders>
          </w:tcPr>
          <w:p w14:paraId="134B36A7" w14:textId="77777777" w:rsidR="000A13F7" w:rsidRPr="00874464" w:rsidRDefault="000A13F7" w:rsidP="000A13F7">
            <w:pPr>
              <w:pStyle w:val="TableParagraph"/>
              <w:spacing w:before="5"/>
              <w:ind w:left="99"/>
              <w:rPr>
                <w:rFonts w:ascii="Century Gothic" w:eastAsia="Century Gothic" w:hAnsi="Century Gothic" w:cs="Century Gothic"/>
                <w:sz w:val="18"/>
                <w:szCs w:val="18"/>
              </w:rPr>
            </w:pPr>
            <w:r w:rsidRPr="00874464">
              <w:rPr>
                <w:rFonts w:ascii="Century Gothic"/>
                <w:spacing w:val="-1"/>
                <w:sz w:val="18"/>
                <w:szCs w:val="18"/>
              </w:rPr>
              <w:t>Scaleable use</w:t>
            </w:r>
            <w:r w:rsidRPr="00874464">
              <w:rPr>
                <w:rFonts w:ascii="Century Gothic"/>
                <w:spacing w:val="-3"/>
                <w:sz w:val="18"/>
                <w:szCs w:val="18"/>
              </w:rPr>
              <w:t xml:space="preserve"> </w:t>
            </w:r>
            <w:r w:rsidRPr="00874464">
              <w:rPr>
                <w:rFonts w:ascii="Century Gothic"/>
                <w:spacing w:val="-1"/>
                <w:sz w:val="18"/>
                <w:szCs w:val="18"/>
              </w:rPr>
              <w:t>under</w:t>
            </w:r>
            <w:r w:rsidRPr="00874464">
              <w:rPr>
                <w:rFonts w:ascii="Century Gothic"/>
                <w:spacing w:val="-6"/>
                <w:sz w:val="18"/>
                <w:szCs w:val="18"/>
              </w:rPr>
              <w:t xml:space="preserve"> </w:t>
            </w:r>
            <w:r w:rsidRPr="00874464">
              <w:rPr>
                <w:rFonts w:ascii="Century Gothic"/>
                <w:sz w:val="18"/>
                <w:szCs w:val="18"/>
              </w:rPr>
              <w:t>all</w:t>
            </w:r>
            <w:r w:rsidRPr="00874464">
              <w:rPr>
                <w:rFonts w:ascii="Century Gothic"/>
                <w:spacing w:val="-4"/>
                <w:sz w:val="18"/>
                <w:szCs w:val="18"/>
              </w:rPr>
              <w:t xml:space="preserve"> </w:t>
            </w:r>
            <w:r w:rsidRPr="00874464">
              <w:rPr>
                <w:rFonts w:ascii="Century Gothic"/>
                <w:spacing w:val="-1"/>
                <w:sz w:val="18"/>
                <w:szCs w:val="18"/>
              </w:rPr>
              <w:t xml:space="preserve">scenarios for fish outcomes </w:t>
            </w:r>
          </w:p>
          <w:p w14:paraId="0C764CF6" w14:textId="477C68DA" w:rsidR="000A13F7" w:rsidRPr="00874464" w:rsidRDefault="000A13F7" w:rsidP="000A13F7">
            <w:pPr>
              <w:pStyle w:val="TableParagraph"/>
              <w:spacing w:before="5"/>
              <w:ind w:left="99"/>
              <w:rPr>
                <w:rFonts w:ascii="Century Gothic"/>
                <w:spacing w:val="-1"/>
                <w:sz w:val="18"/>
                <w:szCs w:val="18"/>
              </w:rPr>
            </w:pP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z w:val="18"/>
                <w:szCs w:val="18"/>
              </w:rPr>
              <w:t>Very</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48"/>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unregulated</w:t>
            </w:r>
            <w:r w:rsidRPr="00874464">
              <w:rPr>
                <w:rFonts w:ascii="Century Gothic" w:eastAsia="Century Gothic" w:hAnsi="Century Gothic" w:cs="Century Gothic"/>
                <w:spacing w:val="20"/>
                <w:w w:val="99"/>
                <w:sz w:val="18"/>
                <w:szCs w:val="18"/>
              </w:rPr>
              <w:t xml:space="preserve"> </w:t>
            </w:r>
            <w:r w:rsidRPr="00874464">
              <w:rPr>
                <w:rFonts w:ascii="Century Gothic" w:eastAsia="Century Gothic" w:hAnsi="Century Gothic" w:cs="Century Gothic"/>
                <w:sz w:val="18"/>
                <w:szCs w:val="18"/>
              </w:rPr>
              <w:t>flows</w:t>
            </w:r>
            <w:r w:rsidRPr="00874464">
              <w:rPr>
                <w:rFonts w:ascii="Century Gothic" w:eastAsia="Century Gothic" w:hAnsi="Century Gothic" w:cs="Century Gothic"/>
                <w:spacing w:val="-9"/>
                <w:sz w:val="18"/>
                <w:szCs w:val="18"/>
              </w:rPr>
              <w:t xml:space="preserve"> </w:t>
            </w:r>
            <w:r w:rsidRPr="00874464">
              <w:rPr>
                <w:rFonts w:ascii="Century Gothic" w:eastAsia="Century Gothic" w:hAnsi="Century Gothic" w:cs="Century Gothic"/>
                <w:sz w:val="18"/>
                <w:szCs w:val="18"/>
              </w:rPr>
              <w:t>may</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contribute</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to</w:t>
            </w:r>
            <w:r w:rsidRPr="00874464">
              <w:rPr>
                <w:rFonts w:ascii="Century Gothic" w:eastAsia="Century Gothic" w:hAnsi="Century Gothic" w:cs="Century Gothic"/>
                <w:spacing w:val="30"/>
                <w:w w:val="99"/>
                <w:sz w:val="18"/>
                <w:szCs w:val="18"/>
              </w:rPr>
              <w:t xml:space="preserve"> </w:t>
            </w:r>
            <w:r w:rsidRPr="00874464">
              <w:rPr>
                <w:rFonts w:ascii="Century Gothic" w:eastAsia="Century Gothic" w:hAnsi="Century Gothic" w:cs="Century Gothic"/>
                <w:sz w:val="18"/>
                <w:szCs w:val="18"/>
              </w:rPr>
              <w:t>demand</w:t>
            </w:r>
          </w:p>
        </w:tc>
        <w:tc>
          <w:tcPr>
            <w:tcW w:w="9678" w:type="dxa"/>
            <w:gridSpan w:val="9"/>
            <w:tcBorders>
              <w:top w:val="single" w:sz="5" w:space="0" w:color="000000"/>
              <w:left w:val="single" w:sz="5" w:space="0" w:color="000000"/>
              <w:bottom w:val="single" w:sz="5" w:space="0" w:color="000000"/>
              <w:right w:val="single" w:sz="5" w:space="0" w:color="000000"/>
            </w:tcBorders>
          </w:tcPr>
          <w:p w14:paraId="31732C65" w14:textId="7AA1B577" w:rsidR="005907B3" w:rsidRPr="00874464" w:rsidRDefault="000A13F7" w:rsidP="005907B3">
            <w:pPr>
              <w:pStyle w:val="TableParagraph"/>
              <w:spacing w:before="125"/>
              <w:ind w:left="102" w:right="395"/>
              <w:rPr>
                <w:rFonts w:ascii="Century Gothic"/>
                <w:sz w:val="18"/>
                <w:szCs w:val="18"/>
              </w:rPr>
            </w:pPr>
            <w:r w:rsidRPr="00874464">
              <w:rPr>
                <w:rFonts w:ascii="Century Gothic"/>
                <w:spacing w:val="-1"/>
                <w:sz w:val="18"/>
                <w:szCs w:val="18"/>
              </w:rPr>
              <w:t>Contributing</w:t>
            </w:r>
            <w:r w:rsidRPr="00874464">
              <w:rPr>
                <w:rFonts w:ascii="Century Gothic"/>
                <w:spacing w:val="53"/>
                <w:sz w:val="18"/>
                <w:szCs w:val="18"/>
              </w:rPr>
              <w:t xml:space="preserve"> </w:t>
            </w:r>
            <w:r w:rsidRPr="00874464">
              <w:rPr>
                <w:rFonts w:ascii="Century Gothic"/>
                <w:sz w:val="18"/>
                <w:szCs w:val="18"/>
              </w:rPr>
              <w:t>to</w:t>
            </w:r>
            <w:r w:rsidRPr="00874464">
              <w:rPr>
                <w:rFonts w:ascii="Century Gothic"/>
                <w:spacing w:val="52"/>
                <w:sz w:val="18"/>
                <w:szCs w:val="18"/>
              </w:rPr>
              <w:t xml:space="preserve"> </w:t>
            </w:r>
            <w:r w:rsidRPr="00874464">
              <w:rPr>
                <w:rFonts w:ascii="Century Gothic"/>
                <w:spacing w:val="-1"/>
                <w:sz w:val="18"/>
                <w:szCs w:val="18"/>
              </w:rPr>
              <w:t>inundation</w:t>
            </w:r>
            <w:r w:rsidRPr="00874464">
              <w:rPr>
                <w:rFonts w:ascii="Century Gothic"/>
                <w:spacing w:val="52"/>
                <w:sz w:val="18"/>
                <w:szCs w:val="18"/>
              </w:rPr>
              <w:t xml:space="preserve"> </w:t>
            </w:r>
            <w:r w:rsidRPr="00874464">
              <w:rPr>
                <w:rFonts w:ascii="Century Gothic"/>
                <w:spacing w:val="-1"/>
                <w:sz w:val="18"/>
                <w:szCs w:val="18"/>
              </w:rPr>
              <w:t>of</w:t>
            </w:r>
            <w:r w:rsidRPr="00874464">
              <w:rPr>
                <w:rFonts w:ascii="Century Gothic"/>
                <w:spacing w:val="52"/>
                <w:sz w:val="18"/>
                <w:szCs w:val="18"/>
              </w:rPr>
              <w:t xml:space="preserve"> </w:t>
            </w:r>
            <w:r w:rsidRPr="00874464">
              <w:rPr>
                <w:rFonts w:ascii="Century Gothic"/>
                <w:sz w:val="18"/>
                <w:szCs w:val="18"/>
              </w:rPr>
              <w:t>wetlands</w:t>
            </w:r>
            <w:r w:rsidRPr="00874464">
              <w:rPr>
                <w:rFonts w:ascii="Century Gothic"/>
                <w:spacing w:val="52"/>
                <w:sz w:val="18"/>
                <w:szCs w:val="18"/>
              </w:rPr>
              <w:t xml:space="preserve"> </w:t>
            </w:r>
            <w:r w:rsidRPr="00874464">
              <w:rPr>
                <w:rFonts w:ascii="Century Gothic"/>
                <w:sz w:val="18"/>
                <w:szCs w:val="18"/>
              </w:rPr>
              <w:t>and</w:t>
            </w:r>
            <w:r w:rsidRPr="00874464">
              <w:rPr>
                <w:rFonts w:ascii="Century Gothic"/>
                <w:spacing w:val="52"/>
                <w:sz w:val="18"/>
                <w:szCs w:val="18"/>
              </w:rPr>
              <w:t xml:space="preserve"> </w:t>
            </w:r>
            <w:r w:rsidRPr="00874464">
              <w:rPr>
                <w:rFonts w:ascii="Century Gothic"/>
                <w:spacing w:val="-1"/>
                <w:sz w:val="18"/>
                <w:szCs w:val="18"/>
              </w:rPr>
              <w:t>aquatic</w:t>
            </w:r>
            <w:r w:rsidRPr="00874464">
              <w:rPr>
                <w:rFonts w:ascii="Century Gothic"/>
                <w:spacing w:val="52"/>
                <w:sz w:val="18"/>
                <w:szCs w:val="18"/>
              </w:rPr>
              <w:t xml:space="preserve"> </w:t>
            </w:r>
            <w:r w:rsidRPr="00874464">
              <w:rPr>
                <w:rFonts w:ascii="Century Gothic"/>
                <w:spacing w:val="-1"/>
                <w:sz w:val="18"/>
                <w:szCs w:val="18"/>
              </w:rPr>
              <w:t>vegetation</w:t>
            </w:r>
            <w:r w:rsidRPr="00874464">
              <w:rPr>
                <w:rFonts w:ascii="Century Gothic"/>
                <w:spacing w:val="52"/>
                <w:sz w:val="18"/>
                <w:szCs w:val="18"/>
              </w:rPr>
              <w:t xml:space="preserve"> </w:t>
            </w:r>
            <w:r w:rsidRPr="00874464">
              <w:rPr>
                <w:rFonts w:ascii="Century Gothic"/>
                <w:spacing w:val="-1"/>
                <w:sz w:val="18"/>
                <w:szCs w:val="18"/>
              </w:rPr>
              <w:t>condition</w:t>
            </w:r>
            <w:r w:rsidRPr="00874464">
              <w:rPr>
                <w:rFonts w:ascii="Century Gothic"/>
                <w:spacing w:val="52"/>
                <w:sz w:val="18"/>
                <w:szCs w:val="18"/>
              </w:rPr>
              <w:t xml:space="preserve"> </w:t>
            </w:r>
            <w:r w:rsidRPr="00874464">
              <w:rPr>
                <w:rFonts w:ascii="Century Gothic"/>
                <w:spacing w:val="-1"/>
                <w:sz w:val="18"/>
                <w:szCs w:val="18"/>
              </w:rPr>
              <w:t>via</w:t>
            </w:r>
            <w:r w:rsidRPr="00874464">
              <w:rPr>
                <w:rFonts w:ascii="Century Gothic"/>
                <w:spacing w:val="52"/>
                <w:sz w:val="18"/>
                <w:szCs w:val="18"/>
              </w:rPr>
              <w:t xml:space="preserve"> </w:t>
            </w:r>
            <w:r w:rsidRPr="00874464">
              <w:rPr>
                <w:rFonts w:ascii="Century Gothic"/>
                <w:spacing w:val="-1"/>
                <w:sz w:val="18"/>
                <w:szCs w:val="18"/>
              </w:rPr>
              <w:t>piggybacking</w:t>
            </w:r>
            <w:r w:rsidRPr="00874464">
              <w:rPr>
                <w:rFonts w:ascii="Century Gothic"/>
                <w:spacing w:val="97"/>
                <w:w w:val="99"/>
                <w:sz w:val="18"/>
                <w:szCs w:val="18"/>
              </w:rPr>
              <w:t xml:space="preserve"> </w:t>
            </w:r>
            <w:r w:rsidRPr="00874464">
              <w:rPr>
                <w:rFonts w:ascii="Century Gothic"/>
                <w:spacing w:val="-1"/>
                <w:sz w:val="18"/>
                <w:szCs w:val="18"/>
              </w:rPr>
              <w:t>replenishment</w:t>
            </w:r>
            <w:r w:rsidRPr="00874464">
              <w:rPr>
                <w:rFonts w:ascii="Century Gothic"/>
                <w:spacing w:val="1"/>
                <w:sz w:val="18"/>
                <w:szCs w:val="18"/>
              </w:rPr>
              <w:t xml:space="preserve"> </w:t>
            </w:r>
            <w:r w:rsidRPr="00874464">
              <w:rPr>
                <w:rFonts w:ascii="Century Gothic"/>
                <w:spacing w:val="-1"/>
                <w:sz w:val="18"/>
                <w:szCs w:val="18"/>
              </w:rPr>
              <w:t>flows</w:t>
            </w:r>
            <w:r w:rsidRPr="00874464">
              <w:rPr>
                <w:rFonts w:ascii="Century Gothic"/>
                <w:spacing w:val="54"/>
                <w:sz w:val="18"/>
                <w:szCs w:val="18"/>
              </w:rPr>
              <w:t xml:space="preserve"> </w:t>
            </w:r>
            <w:r w:rsidRPr="00874464">
              <w:rPr>
                <w:rFonts w:ascii="Century Gothic"/>
                <w:spacing w:val="-1"/>
                <w:sz w:val="18"/>
                <w:szCs w:val="18"/>
              </w:rPr>
              <w:t>or</w:t>
            </w:r>
            <w:r w:rsidRPr="00874464">
              <w:rPr>
                <w:rFonts w:ascii="Century Gothic"/>
                <w:spacing w:val="53"/>
                <w:sz w:val="18"/>
                <w:szCs w:val="18"/>
              </w:rPr>
              <w:t xml:space="preserve"> </w:t>
            </w:r>
            <w:r w:rsidRPr="00874464">
              <w:rPr>
                <w:rFonts w:ascii="Century Gothic"/>
                <w:spacing w:val="-1"/>
                <w:sz w:val="18"/>
                <w:szCs w:val="18"/>
              </w:rPr>
              <w:t>natural</w:t>
            </w:r>
            <w:r w:rsidRPr="00874464">
              <w:rPr>
                <w:rFonts w:ascii="Century Gothic"/>
                <w:spacing w:val="1"/>
                <w:sz w:val="18"/>
                <w:szCs w:val="18"/>
              </w:rPr>
              <w:t xml:space="preserve"> </w:t>
            </w:r>
            <w:r w:rsidRPr="00874464">
              <w:rPr>
                <w:rFonts w:ascii="Century Gothic"/>
                <w:spacing w:val="-1"/>
                <w:sz w:val="18"/>
                <w:szCs w:val="18"/>
              </w:rPr>
              <w:t>inflows</w:t>
            </w:r>
            <w:r w:rsidRPr="00874464">
              <w:rPr>
                <w:rFonts w:ascii="Century Gothic"/>
                <w:spacing w:val="51"/>
                <w:sz w:val="18"/>
                <w:szCs w:val="18"/>
              </w:rPr>
              <w:t xml:space="preserve"> </w:t>
            </w:r>
            <w:r w:rsidRPr="00874464">
              <w:rPr>
                <w:rFonts w:ascii="Century Gothic"/>
                <w:sz w:val="18"/>
                <w:szCs w:val="18"/>
              </w:rPr>
              <w:t>to</w:t>
            </w:r>
            <w:r w:rsidRPr="00874464">
              <w:rPr>
                <w:rFonts w:ascii="Century Gothic"/>
                <w:spacing w:val="54"/>
                <w:sz w:val="18"/>
                <w:szCs w:val="18"/>
              </w:rPr>
              <w:t xml:space="preserve"> </w:t>
            </w:r>
            <w:r w:rsidRPr="00874464">
              <w:rPr>
                <w:rFonts w:ascii="Century Gothic"/>
                <w:spacing w:val="-1"/>
                <w:sz w:val="18"/>
                <w:szCs w:val="18"/>
              </w:rPr>
              <w:t>Merrimajeel</w:t>
            </w:r>
            <w:r w:rsidRPr="00874464">
              <w:rPr>
                <w:rFonts w:ascii="Century Gothic"/>
                <w:sz w:val="18"/>
                <w:szCs w:val="18"/>
              </w:rPr>
              <w:t xml:space="preserve"> </w:t>
            </w:r>
            <w:r w:rsidRPr="00874464">
              <w:rPr>
                <w:rFonts w:ascii="Century Gothic"/>
                <w:spacing w:val="-1"/>
                <w:sz w:val="18"/>
                <w:szCs w:val="18"/>
              </w:rPr>
              <w:t>or</w:t>
            </w:r>
            <w:r w:rsidRPr="00874464">
              <w:rPr>
                <w:rFonts w:ascii="Century Gothic"/>
                <w:sz w:val="18"/>
                <w:szCs w:val="18"/>
              </w:rPr>
              <w:t xml:space="preserve"> Muggabah</w:t>
            </w:r>
            <w:r w:rsidRPr="00874464">
              <w:rPr>
                <w:rFonts w:ascii="Century Gothic"/>
                <w:spacing w:val="53"/>
                <w:sz w:val="18"/>
                <w:szCs w:val="18"/>
              </w:rPr>
              <w:t xml:space="preserve"> </w:t>
            </w:r>
            <w:r w:rsidRPr="00874464">
              <w:rPr>
                <w:rFonts w:ascii="Century Gothic"/>
                <w:sz w:val="18"/>
                <w:szCs w:val="18"/>
              </w:rPr>
              <w:t>Creek,</w:t>
            </w:r>
            <w:r w:rsidRPr="00874464">
              <w:rPr>
                <w:rFonts w:ascii="Century Gothic"/>
                <w:spacing w:val="52"/>
                <w:sz w:val="18"/>
                <w:szCs w:val="18"/>
              </w:rPr>
              <w:t xml:space="preserve"> </w:t>
            </w:r>
            <w:r w:rsidRPr="00874464">
              <w:rPr>
                <w:rFonts w:ascii="Century Gothic"/>
                <w:sz w:val="18"/>
                <w:szCs w:val="18"/>
              </w:rPr>
              <w:t>and maintaining</w:t>
            </w:r>
            <w:r w:rsidRPr="00874464">
              <w:rPr>
                <w:rFonts w:ascii="Century Gothic"/>
                <w:spacing w:val="111"/>
                <w:w w:val="99"/>
                <w:sz w:val="18"/>
                <w:szCs w:val="18"/>
              </w:rPr>
              <w:t xml:space="preserve"> </w:t>
            </w:r>
            <w:r w:rsidRPr="00874464">
              <w:rPr>
                <w:rFonts w:ascii="Century Gothic"/>
                <w:sz w:val="18"/>
                <w:szCs w:val="18"/>
              </w:rPr>
              <w:t>waterbird</w:t>
            </w:r>
            <w:r w:rsidRPr="00874464">
              <w:rPr>
                <w:rFonts w:ascii="Century Gothic"/>
                <w:spacing w:val="-19"/>
                <w:sz w:val="18"/>
                <w:szCs w:val="18"/>
              </w:rPr>
              <w:t xml:space="preserve"> </w:t>
            </w:r>
            <w:r w:rsidRPr="00874464">
              <w:rPr>
                <w:rFonts w:ascii="Century Gothic"/>
                <w:spacing w:val="-1"/>
                <w:sz w:val="18"/>
                <w:szCs w:val="18"/>
              </w:rPr>
              <w:t>habitat.</w:t>
            </w:r>
            <w:r w:rsidRPr="00874464">
              <w:rPr>
                <w:rFonts w:ascii="Century Gothic"/>
                <w:spacing w:val="-21"/>
                <w:sz w:val="18"/>
                <w:szCs w:val="18"/>
              </w:rPr>
              <w:t xml:space="preserve"> </w:t>
            </w:r>
            <w:r w:rsidRPr="00874464">
              <w:rPr>
                <w:rFonts w:ascii="Century Gothic"/>
                <w:spacing w:val="-1"/>
                <w:sz w:val="18"/>
                <w:szCs w:val="18"/>
              </w:rPr>
              <w:t>Provide</w:t>
            </w:r>
            <w:r w:rsidRPr="00874464">
              <w:rPr>
                <w:rFonts w:ascii="Century Gothic"/>
                <w:spacing w:val="-18"/>
                <w:sz w:val="18"/>
                <w:szCs w:val="18"/>
              </w:rPr>
              <w:t xml:space="preserve"> </w:t>
            </w:r>
            <w:r w:rsidRPr="00874464">
              <w:rPr>
                <w:rFonts w:ascii="Century Gothic"/>
                <w:spacing w:val="-1"/>
                <w:sz w:val="18"/>
                <w:szCs w:val="18"/>
              </w:rPr>
              <w:t>hydrological</w:t>
            </w:r>
            <w:r w:rsidRPr="00874464">
              <w:rPr>
                <w:rFonts w:ascii="Century Gothic"/>
                <w:spacing w:val="-19"/>
                <w:sz w:val="18"/>
                <w:szCs w:val="18"/>
              </w:rPr>
              <w:t xml:space="preserve"> </w:t>
            </w:r>
            <w:r w:rsidRPr="00874464">
              <w:rPr>
                <w:rFonts w:ascii="Century Gothic"/>
                <w:spacing w:val="-1"/>
                <w:sz w:val="18"/>
                <w:szCs w:val="18"/>
              </w:rPr>
              <w:t>connectivity</w:t>
            </w:r>
            <w:r w:rsidRPr="00874464">
              <w:rPr>
                <w:rFonts w:ascii="Century Gothic"/>
                <w:spacing w:val="-20"/>
                <w:sz w:val="18"/>
                <w:szCs w:val="18"/>
              </w:rPr>
              <w:t xml:space="preserve"> </w:t>
            </w:r>
            <w:r w:rsidRPr="00874464">
              <w:rPr>
                <w:rFonts w:ascii="Century Gothic"/>
                <w:sz w:val="18"/>
                <w:szCs w:val="18"/>
              </w:rPr>
              <w:t>to</w:t>
            </w:r>
            <w:r w:rsidRPr="00874464">
              <w:rPr>
                <w:rFonts w:ascii="Century Gothic"/>
                <w:spacing w:val="-19"/>
                <w:sz w:val="18"/>
                <w:szCs w:val="18"/>
              </w:rPr>
              <w:t xml:space="preserve"> </w:t>
            </w:r>
            <w:r w:rsidRPr="00874464">
              <w:rPr>
                <w:rFonts w:ascii="Century Gothic"/>
                <w:spacing w:val="-1"/>
                <w:sz w:val="18"/>
                <w:szCs w:val="18"/>
              </w:rPr>
              <w:t>reconnect</w:t>
            </w:r>
            <w:r w:rsidRPr="00874464">
              <w:rPr>
                <w:rFonts w:ascii="Century Gothic"/>
                <w:spacing w:val="-19"/>
                <w:sz w:val="18"/>
                <w:szCs w:val="18"/>
              </w:rPr>
              <w:t xml:space="preserve"> </w:t>
            </w:r>
            <w:r w:rsidRPr="00874464">
              <w:rPr>
                <w:rFonts w:ascii="Century Gothic"/>
                <w:sz w:val="18"/>
                <w:szCs w:val="18"/>
              </w:rPr>
              <w:t>and</w:t>
            </w:r>
            <w:r w:rsidRPr="00874464">
              <w:rPr>
                <w:rFonts w:ascii="Century Gothic"/>
                <w:spacing w:val="-19"/>
                <w:sz w:val="18"/>
                <w:szCs w:val="18"/>
              </w:rPr>
              <w:t xml:space="preserve"> </w:t>
            </w:r>
            <w:r w:rsidRPr="00874464">
              <w:rPr>
                <w:rFonts w:ascii="Century Gothic"/>
                <w:spacing w:val="-1"/>
                <w:sz w:val="18"/>
                <w:szCs w:val="18"/>
              </w:rPr>
              <w:t>refill</w:t>
            </w:r>
            <w:r w:rsidRPr="00874464">
              <w:rPr>
                <w:rFonts w:ascii="Century Gothic"/>
                <w:spacing w:val="-20"/>
                <w:sz w:val="18"/>
                <w:szCs w:val="18"/>
              </w:rPr>
              <w:t xml:space="preserve"> </w:t>
            </w:r>
            <w:r w:rsidRPr="00874464">
              <w:rPr>
                <w:rFonts w:ascii="Century Gothic"/>
                <w:sz w:val="18"/>
                <w:szCs w:val="18"/>
              </w:rPr>
              <w:t>low-lying</w:t>
            </w:r>
            <w:r w:rsidRPr="00874464">
              <w:rPr>
                <w:rFonts w:ascii="Century Gothic"/>
                <w:spacing w:val="-21"/>
                <w:sz w:val="18"/>
                <w:szCs w:val="18"/>
              </w:rPr>
              <w:t xml:space="preserve"> </w:t>
            </w:r>
            <w:r w:rsidRPr="00874464">
              <w:rPr>
                <w:rFonts w:ascii="Century Gothic"/>
                <w:sz w:val="18"/>
                <w:szCs w:val="18"/>
              </w:rPr>
              <w:t>wetlands,</w:t>
            </w:r>
            <w:r w:rsidRPr="00874464">
              <w:rPr>
                <w:rFonts w:ascii="Century Gothic"/>
                <w:spacing w:val="-21"/>
                <w:sz w:val="18"/>
                <w:szCs w:val="18"/>
              </w:rPr>
              <w:t xml:space="preserve"> </w:t>
            </w:r>
            <w:r w:rsidRPr="00874464">
              <w:rPr>
                <w:rFonts w:ascii="Century Gothic"/>
                <w:sz w:val="18"/>
                <w:szCs w:val="18"/>
              </w:rPr>
              <w:t>and</w:t>
            </w:r>
            <w:r w:rsidRPr="00874464">
              <w:rPr>
                <w:rFonts w:ascii="Century Gothic"/>
                <w:spacing w:val="105"/>
                <w:w w:val="99"/>
                <w:sz w:val="18"/>
                <w:szCs w:val="18"/>
              </w:rPr>
              <w:t xml:space="preserve"> </w:t>
            </w:r>
            <w:r w:rsidRPr="00874464">
              <w:rPr>
                <w:rFonts w:ascii="Century Gothic"/>
                <w:spacing w:val="-1"/>
                <w:sz w:val="18"/>
                <w:szCs w:val="18"/>
              </w:rPr>
              <w:t>support</w:t>
            </w:r>
            <w:r w:rsidRPr="00874464">
              <w:rPr>
                <w:rFonts w:ascii="Century Gothic"/>
                <w:spacing w:val="-7"/>
                <w:sz w:val="18"/>
                <w:szCs w:val="18"/>
              </w:rPr>
              <w:t xml:space="preserve"> </w:t>
            </w:r>
            <w:r w:rsidRPr="00874464">
              <w:rPr>
                <w:rFonts w:ascii="Century Gothic"/>
                <w:spacing w:val="-1"/>
                <w:sz w:val="18"/>
                <w:szCs w:val="18"/>
              </w:rPr>
              <w:t>River</w:t>
            </w:r>
            <w:r w:rsidRPr="00874464">
              <w:rPr>
                <w:rFonts w:ascii="Century Gothic"/>
                <w:spacing w:val="-7"/>
                <w:sz w:val="18"/>
                <w:szCs w:val="18"/>
              </w:rPr>
              <w:t xml:space="preserve"> </w:t>
            </w:r>
            <w:r w:rsidRPr="00874464">
              <w:rPr>
                <w:rFonts w:ascii="Century Gothic"/>
                <w:sz w:val="18"/>
                <w:szCs w:val="18"/>
              </w:rPr>
              <w:t>red</w:t>
            </w:r>
            <w:r w:rsidRPr="00874464">
              <w:rPr>
                <w:rFonts w:ascii="Century Gothic"/>
                <w:spacing w:val="-8"/>
                <w:sz w:val="18"/>
                <w:szCs w:val="18"/>
              </w:rPr>
              <w:t xml:space="preserve"> </w:t>
            </w:r>
            <w:r w:rsidRPr="00874464">
              <w:rPr>
                <w:rFonts w:ascii="Century Gothic"/>
                <w:sz w:val="18"/>
                <w:szCs w:val="18"/>
              </w:rPr>
              <w:t>gum</w:t>
            </w:r>
            <w:r w:rsidRPr="00874464">
              <w:rPr>
                <w:rFonts w:ascii="Century Gothic"/>
                <w:spacing w:val="-8"/>
                <w:sz w:val="18"/>
                <w:szCs w:val="18"/>
              </w:rPr>
              <w:t xml:space="preserve"> </w:t>
            </w:r>
            <w:r w:rsidRPr="00874464">
              <w:rPr>
                <w:rFonts w:ascii="Century Gothic"/>
                <w:spacing w:val="1"/>
                <w:sz w:val="18"/>
                <w:szCs w:val="18"/>
              </w:rPr>
              <w:t>and</w:t>
            </w:r>
            <w:r w:rsidRPr="00874464">
              <w:rPr>
                <w:rFonts w:ascii="Century Gothic"/>
                <w:spacing w:val="-8"/>
                <w:sz w:val="18"/>
                <w:szCs w:val="18"/>
              </w:rPr>
              <w:t xml:space="preserve"> </w:t>
            </w:r>
            <w:r w:rsidRPr="00874464">
              <w:rPr>
                <w:rFonts w:ascii="Century Gothic"/>
                <w:sz w:val="18"/>
                <w:szCs w:val="18"/>
              </w:rPr>
              <w:t>lignum</w:t>
            </w:r>
            <w:r w:rsidRPr="00874464">
              <w:rPr>
                <w:rFonts w:ascii="Century Gothic"/>
                <w:spacing w:val="-8"/>
                <w:sz w:val="18"/>
                <w:szCs w:val="18"/>
              </w:rPr>
              <w:t xml:space="preserve"> </w:t>
            </w:r>
            <w:r w:rsidRPr="00874464">
              <w:rPr>
                <w:rFonts w:ascii="Century Gothic"/>
                <w:sz w:val="18"/>
                <w:szCs w:val="18"/>
              </w:rPr>
              <w:t>condition</w:t>
            </w:r>
            <w:r w:rsidRPr="00874464">
              <w:rPr>
                <w:rFonts w:ascii="Century Gothic"/>
                <w:spacing w:val="-7"/>
                <w:sz w:val="18"/>
                <w:szCs w:val="18"/>
              </w:rPr>
              <w:t xml:space="preserve"> </w:t>
            </w:r>
            <w:r w:rsidRPr="00874464">
              <w:rPr>
                <w:rFonts w:ascii="Century Gothic"/>
                <w:sz w:val="18"/>
                <w:szCs w:val="18"/>
              </w:rPr>
              <w:t>and</w:t>
            </w:r>
            <w:r w:rsidRPr="00874464">
              <w:rPr>
                <w:rFonts w:ascii="Century Gothic"/>
                <w:spacing w:val="-7"/>
                <w:sz w:val="18"/>
                <w:szCs w:val="18"/>
              </w:rPr>
              <w:t xml:space="preserve"> </w:t>
            </w:r>
            <w:r w:rsidRPr="00874464">
              <w:rPr>
                <w:rFonts w:ascii="Century Gothic"/>
                <w:sz w:val="18"/>
                <w:szCs w:val="18"/>
              </w:rPr>
              <w:t>recruitment.</w:t>
            </w:r>
          </w:p>
        </w:tc>
      </w:tr>
      <w:tr w:rsidR="000A13F7" w:rsidRPr="00874464" w14:paraId="1405D6A6" w14:textId="024C80E2" w:rsidTr="00323E80">
        <w:trPr>
          <w:gridAfter w:val="1"/>
          <w:wAfter w:w="4102" w:type="dxa"/>
          <w:trHeight w:hRule="exact" w:val="699"/>
        </w:trPr>
        <w:tc>
          <w:tcPr>
            <w:tcW w:w="2405" w:type="dxa"/>
            <w:vMerge/>
            <w:tcBorders>
              <w:left w:val="single" w:sz="5" w:space="0" w:color="000000"/>
              <w:right w:val="single" w:sz="5" w:space="0" w:color="000000"/>
            </w:tcBorders>
          </w:tcPr>
          <w:p w14:paraId="48F974E9" w14:textId="77777777" w:rsidR="000A13F7" w:rsidRPr="00874464" w:rsidRDefault="000A13F7" w:rsidP="002C15FD">
            <w:pPr>
              <w:pStyle w:val="TableParagraph"/>
              <w:spacing w:before="5"/>
              <w:ind w:left="102" w:right="300"/>
              <w:rPr>
                <w:rFonts w:ascii="Century Gothic"/>
                <w:b/>
                <w:spacing w:val="-1"/>
                <w:sz w:val="18"/>
                <w:szCs w:val="18"/>
              </w:rPr>
            </w:pPr>
          </w:p>
        </w:tc>
        <w:tc>
          <w:tcPr>
            <w:tcW w:w="3313" w:type="dxa"/>
            <w:vMerge/>
            <w:tcBorders>
              <w:left w:val="single" w:sz="5" w:space="0" w:color="000000"/>
              <w:bottom w:val="single" w:sz="5" w:space="0" w:color="000000"/>
              <w:right w:val="single" w:sz="5" w:space="0" w:color="000000"/>
            </w:tcBorders>
          </w:tcPr>
          <w:p w14:paraId="2506D920" w14:textId="77777777" w:rsidR="000A13F7" w:rsidRPr="00874464" w:rsidRDefault="000A13F7" w:rsidP="000A13F7">
            <w:pPr>
              <w:pStyle w:val="TableParagraph"/>
              <w:spacing w:before="5"/>
              <w:ind w:left="99"/>
              <w:rPr>
                <w:rFonts w:ascii="Century Gothic"/>
                <w:spacing w:val="-1"/>
                <w:sz w:val="18"/>
                <w:szCs w:val="18"/>
              </w:rPr>
            </w:pPr>
          </w:p>
        </w:tc>
        <w:tc>
          <w:tcPr>
            <w:tcW w:w="3804" w:type="dxa"/>
            <w:gridSpan w:val="4"/>
            <w:tcBorders>
              <w:top w:val="single" w:sz="5" w:space="0" w:color="000000"/>
              <w:left w:val="single" w:sz="5" w:space="0" w:color="000000"/>
              <w:bottom w:val="single" w:sz="5" w:space="0" w:color="000000"/>
              <w:right w:val="single" w:sz="5" w:space="0" w:color="000000"/>
            </w:tcBorders>
          </w:tcPr>
          <w:p w14:paraId="12C4693C" w14:textId="0B4CF8E4" w:rsidR="000A13F7" w:rsidRPr="00874464" w:rsidRDefault="000A13F7" w:rsidP="002C15FD">
            <w:pPr>
              <w:pStyle w:val="TableParagraph"/>
              <w:spacing w:before="125"/>
              <w:ind w:left="102" w:right="395"/>
              <w:rPr>
                <w:rFonts w:ascii="Century Gothic"/>
                <w:spacing w:val="-1"/>
                <w:sz w:val="18"/>
                <w:szCs w:val="18"/>
              </w:rPr>
            </w:pPr>
            <w:r w:rsidRPr="00874464">
              <w:rPr>
                <w:rFonts w:ascii="Century Gothic"/>
                <w:spacing w:val="-1"/>
                <w:sz w:val="18"/>
                <w:szCs w:val="18"/>
              </w:rPr>
              <w:t>Under 5 GL</w:t>
            </w:r>
          </w:p>
        </w:tc>
        <w:tc>
          <w:tcPr>
            <w:tcW w:w="3544" w:type="dxa"/>
            <w:gridSpan w:val="3"/>
            <w:tcBorders>
              <w:top w:val="single" w:sz="5" w:space="0" w:color="000000"/>
              <w:left w:val="single" w:sz="5" w:space="0" w:color="000000"/>
              <w:bottom w:val="single" w:sz="5" w:space="0" w:color="000000"/>
              <w:right w:val="single" w:sz="5" w:space="0" w:color="000000"/>
            </w:tcBorders>
          </w:tcPr>
          <w:p w14:paraId="4BF90F08" w14:textId="22F504B1" w:rsidR="000A13F7" w:rsidRPr="00874464" w:rsidRDefault="000A13F7" w:rsidP="002C15FD">
            <w:pPr>
              <w:pStyle w:val="TableParagraph"/>
              <w:spacing w:before="125"/>
              <w:ind w:left="102" w:right="395"/>
              <w:rPr>
                <w:rFonts w:ascii="Century Gothic"/>
                <w:spacing w:val="-1"/>
                <w:sz w:val="18"/>
                <w:szCs w:val="18"/>
              </w:rPr>
            </w:pPr>
            <w:r w:rsidRPr="00874464">
              <w:rPr>
                <w:rFonts w:ascii="Century Gothic"/>
                <w:spacing w:val="-1"/>
                <w:sz w:val="18"/>
                <w:szCs w:val="18"/>
              </w:rPr>
              <w:t>25-50 GL</w:t>
            </w:r>
          </w:p>
        </w:tc>
        <w:tc>
          <w:tcPr>
            <w:tcW w:w="2330" w:type="dxa"/>
            <w:gridSpan w:val="2"/>
            <w:tcBorders>
              <w:top w:val="single" w:sz="5" w:space="0" w:color="000000"/>
              <w:left w:val="single" w:sz="5" w:space="0" w:color="000000"/>
              <w:bottom w:val="single" w:sz="5" w:space="0" w:color="000000"/>
              <w:right w:val="single" w:sz="5" w:space="0" w:color="000000"/>
            </w:tcBorders>
          </w:tcPr>
          <w:p w14:paraId="2CC270D7" w14:textId="5053ACD2" w:rsidR="000A13F7" w:rsidRPr="00874464" w:rsidRDefault="000A13F7" w:rsidP="002C15FD">
            <w:pPr>
              <w:pStyle w:val="TableParagraph"/>
              <w:spacing w:before="125"/>
              <w:ind w:left="102" w:right="395"/>
              <w:rPr>
                <w:rFonts w:ascii="Century Gothic"/>
                <w:spacing w:val="-1"/>
                <w:sz w:val="18"/>
                <w:szCs w:val="18"/>
              </w:rPr>
            </w:pPr>
            <w:r w:rsidRPr="00874464">
              <w:rPr>
                <w:rFonts w:ascii="Century Gothic"/>
                <w:spacing w:val="-1"/>
                <w:sz w:val="18"/>
                <w:szCs w:val="18"/>
              </w:rPr>
              <w:t>Unregulated flows suffi</w:t>
            </w:r>
            <w:r w:rsidR="00874464" w:rsidRPr="00874464">
              <w:rPr>
                <w:rFonts w:ascii="Century Gothic"/>
                <w:spacing w:val="-1"/>
                <w:sz w:val="18"/>
                <w:szCs w:val="18"/>
              </w:rPr>
              <w:t>cient</w:t>
            </w:r>
          </w:p>
        </w:tc>
      </w:tr>
      <w:tr w:rsidR="000A13F7" w:rsidRPr="00874464" w14:paraId="5A558789" w14:textId="77777777" w:rsidTr="00323E80">
        <w:trPr>
          <w:gridAfter w:val="1"/>
          <w:wAfter w:w="4102" w:type="dxa"/>
          <w:trHeight w:hRule="exact" w:val="1165"/>
        </w:trPr>
        <w:tc>
          <w:tcPr>
            <w:tcW w:w="2405" w:type="dxa"/>
            <w:vMerge/>
            <w:tcBorders>
              <w:left w:val="single" w:sz="5" w:space="0" w:color="000000"/>
              <w:bottom w:val="single" w:sz="5" w:space="0" w:color="000000"/>
              <w:right w:val="single" w:sz="5" w:space="0" w:color="000000"/>
            </w:tcBorders>
          </w:tcPr>
          <w:p w14:paraId="48DFBF20" w14:textId="77777777" w:rsidR="000A13F7" w:rsidRPr="00874464" w:rsidRDefault="000A13F7" w:rsidP="002C15FD">
            <w:pPr>
              <w:pStyle w:val="TableParagraph"/>
              <w:spacing w:before="5"/>
              <w:ind w:left="102" w:right="300"/>
              <w:rPr>
                <w:rFonts w:ascii="Century Gothic" w:eastAsia="Century Gothic" w:hAnsi="Century Gothic" w:cs="Century Gothic"/>
                <w:b/>
                <w:bCs/>
                <w:spacing w:val="-1"/>
                <w:sz w:val="18"/>
                <w:szCs w:val="18"/>
              </w:rPr>
            </w:pPr>
          </w:p>
        </w:tc>
        <w:tc>
          <w:tcPr>
            <w:tcW w:w="3313" w:type="dxa"/>
            <w:tcBorders>
              <w:top w:val="single" w:sz="5" w:space="0" w:color="000000"/>
              <w:left w:val="single" w:sz="5" w:space="0" w:color="000000"/>
              <w:bottom w:val="single" w:sz="5" w:space="0" w:color="000000"/>
              <w:right w:val="single" w:sz="5" w:space="0" w:color="000000"/>
            </w:tcBorders>
          </w:tcPr>
          <w:p w14:paraId="4AB3FA9A" w14:textId="66AF4CEE" w:rsidR="000A13F7" w:rsidRPr="00874464" w:rsidRDefault="000A13F7" w:rsidP="002C15FD">
            <w:pPr>
              <w:pStyle w:val="TableParagraph"/>
              <w:spacing w:before="5"/>
              <w:ind w:left="99"/>
              <w:rPr>
                <w:rFonts w:ascii="Century Gothic"/>
                <w:spacing w:val="-1"/>
                <w:sz w:val="18"/>
                <w:szCs w:val="18"/>
              </w:rPr>
            </w:pPr>
            <w:r w:rsidRPr="00874464">
              <w:rPr>
                <w:rFonts w:ascii="Century Gothic"/>
                <w:spacing w:val="-1"/>
                <w:sz w:val="18"/>
                <w:szCs w:val="18"/>
              </w:rPr>
              <w:t>Up</w:t>
            </w:r>
            <w:r w:rsidRPr="00874464">
              <w:rPr>
                <w:rFonts w:ascii="Century Gothic"/>
                <w:spacing w:val="-3"/>
                <w:sz w:val="18"/>
                <w:szCs w:val="18"/>
              </w:rPr>
              <w:t xml:space="preserve"> </w:t>
            </w:r>
            <w:r w:rsidRPr="00874464">
              <w:rPr>
                <w:rFonts w:ascii="Century Gothic"/>
                <w:spacing w:val="1"/>
                <w:sz w:val="18"/>
                <w:szCs w:val="18"/>
              </w:rPr>
              <w:t>to</w:t>
            </w:r>
            <w:r w:rsidRPr="00874464">
              <w:rPr>
                <w:rFonts w:ascii="Century Gothic"/>
                <w:spacing w:val="-4"/>
                <w:sz w:val="18"/>
                <w:szCs w:val="18"/>
              </w:rPr>
              <w:t xml:space="preserve"> </w:t>
            </w:r>
            <w:r w:rsidRPr="00874464">
              <w:rPr>
                <w:rFonts w:ascii="Century Gothic"/>
                <w:sz w:val="18"/>
                <w:szCs w:val="18"/>
              </w:rPr>
              <w:t>10</w:t>
            </w:r>
            <w:r w:rsidRPr="00874464">
              <w:rPr>
                <w:rFonts w:ascii="Century Gothic"/>
                <w:spacing w:val="-4"/>
                <w:sz w:val="18"/>
                <w:szCs w:val="18"/>
              </w:rPr>
              <w:t xml:space="preserve"> </w:t>
            </w:r>
            <w:r w:rsidRPr="00874464">
              <w:rPr>
                <w:rFonts w:ascii="Century Gothic"/>
                <w:sz w:val="18"/>
                <w:szCs w:val="18"/>
              </w:rPr>
              <w:t>GL</w:t>
            </w:r>
          </w:p>
        </w:tc>
        <w:tc>
          <w:tcPr>
            <w:tcW w:w="3804" w:type="dxa"/>
            <w:gridSpan w:val="4"/>
            <w:tcBorders>
              <w:top w:val="single" w:sz="5" w:space="0" w:color="000000"/>
              <w:left w:val="single" w:sz="5" w:space="0" w:color="000000"/>
              <w:bottom w:val="single" w:sz="5" w:space="0" w:color="000000"/>
              <w:right w:val="single" w:sz="5" w:space="0" w:color="000000"/>
            </w:tcBorders>
          </w:tcPr>
          <w:p w14:paraId="469413AD" w14:textId="74FF681F" w:rsidR="000A13F7" w:rsidRPr="00874464" w:rsidRDefault="000A13F7" w:rsidP="002C15FD">
            <w:pPr>
              <w:pStyle w:val="TableParagraph"/>
              <w:spacing w:before="125"/>
              <w:ind w:left="102" w:right="395"/>
              <w:rPr>
                <w:rFonts w:ascii="Century Gothic"/>
                <w:sz w:val="18"/>
                <w:szCs w:val="18"/>
              </w:rPr>
            </w:pPr>
          </w:p>
        </w:tc>
        <w:tc>
          <w:tcPr>
            <w:tcW w:w="5874" w:type="dxa"/>
            <w:gridSpan w:val="5"/>
            <w:tcBorders>
              <w:top w:val="single" w:sz="5" w:space="0" w:color="000000"/>
              <w:left w:val="single" w:sz="5" w:space="0" w:color="000000"/>
              <w:bottom w:val="single" w:sz="5" w:space="0" w:color="000000"/>
              <w:right w:val="single" w:sz="5" w:space="0" w:color="000000"/>
            </w:tcBorders>
          </w:tcPr>
          <w:p w14:paraId="75A1C6D3" w14:textId="054A73C3" w:rsidR="000A13F7" w:rsidRPr="00874464" w:rsidRDefault="000A13F7" w:rsidP="002C15FD">
            <w:pPr>
              <w:pStyle w:val="TableParagraph"/>
              <w:spacing w:before="125"/>
              <w:ind w:left="102" w:right="395"/>
              <w:rPr>
                <w:rFonts w:ascii="Century Gothic"/>
                <w:sz w:val="18"/>
                <w:szCs w:val="18"/>
              </w:rPr>
            </w:pPr>
            <w:r w:rsidRPr="00874464">
              <w:rPr>
                <w:rFonts w:ascii="Century Gothic"/>
                <w:sz w:val="18"/>
                <w:szCs w:val="18"/>
              </w:rPr>
              <w:t>Breeding</w:t>
            </w:r>
            <w:r w:rsidRPr="00874464">
              <w:rPr>
                <w:rFonts w:ascii="Century Gothic"/>
                <w:spacing w:val="-10"/>
                <w:sz w:val="18"/>
                <w:szCs w:val="18"/>
              </w:rPr>
              <w:t xml:space="preserve"> </w:t>
            </w:r>
            <w:r w:rsidRPr="00874464">
              <w:rPr>
                <w:rFonts w:ascii="Century Gothic"/>
                <w:sz w:val="18"/>
                <w:szCs w:val="18"/>
              </w:rPr>
              <w:t>event</w:t>
            </w:r>
            <w:r w:rsidRPr="00874464">
              <w:rPr>
                <w:rFonts w:ascii="Century Gothic"/>
                <w:spacing w:val="-9"/>
                <w:sz w:val="18"/>
                <w:szCs w:val="18"/>
              </w:rPr>
              <w:t xml:space="preserve"> </w:t>
            </w:r>
            <w:r w:rsidRPr="00874464">
              <w:rPr>
                <w:rFonts w:ascii="Century Gothic"/>
                <w:spacing w:val="-1"/>
                <w:sz w:val="18"/>
                <w:szCs w:val="18"/>
              </w:rPr>
              <w:t>contingency:</w:t>
            </w:r>
            <w:r w:rsidRPr="00874464">
              <w:rPr>
                <w:rFonts w:ascii="Century Gothic"/>
                <w:spacing w:val="-6"/>
                <w:sz w:val="18"/>
                <w:szCs w:val="18"/>
              </w:rPr>
              <w:t xml:space="preserve"> </w:t>
            </w:r>
            <w:r w:rsidRPr="00874464">
              <w:rPr>
                <w:rFonts w:ascii="Century Gothic"/>
                <w:sz w:val="18"/>
                <w:szCs w:val="18"/>
              </w:rPr>
              <w:t>Maintain</w:t>
            </w:r>
            <w:r w:rsidRPr="00874464">
              <w:rPr>
                <w:rFonts w:ascii="Century Gothic"/>
                <w:spacing w:val="-9"/>
                <w:sz w:val="18"/>
                <w:szCs w:val="18"/>
              </w:rPr>
              <w:t xml:space="preserve"> </w:t>
            </w:r>
            <w:r w:rsidRPr="00874464">
              <w:rPr>
                <w:rFonts w:ascii="Century Gothic"/>
                <w:spacing w:val="-1"/>
                <w:sz w:val="18"/>
                <w:szCs w:val="18"/>
              </w:rPr>
              <w:t>wetland</w:t>
            </w:r>
            <w:r w:rsidRPr="00874464">
              <w:rPr>
                <w:rFonts w:ascii="Century Gothic"/>
                <w:spacing w:val="-10"/>
                <w:sz w:val="18"/>
                <w:szCs w:val="18"/>
              </w:rPr>
              <w:t xml:space="preserve"> </w:t>
            </w:r>
            <w:r w:rsidRPr="00874464">
              <w:rPr>
                <w:rFonts w:ascii="Century Gothic"/>
                <w:sz w:val="18"/>
                <w:szCs w:val="18"/>
              </w:rPr>
              <w:t>water</w:t>
            </w:r>
            <w:r w:rsidRPr="00874464">
              <w:rPr>
                <w:rFonts w:ascii="Century Gothic"/>
                <w:spacing w:val="-10"/>
                <w:sz w:val="18"/>
                <w:szCs w:val="18"/>
              </w:rPr>
              <w:t xml:space="preserve"> </w:t>
            </w:r>
            <w:r w:rsidRPr="00874464">
              <w:rPr>
                <w:rFonts w:ascii="Century Gothic"/>
                <w:sz w:val="18"/>
                <w:szCs w:val="18"/>
              </w:rPr>
              <w:t>levels</w:t>
            </w:r>
            <w:r w:rsidRPr="00874464">
              <w:rPr>
                <w:rFonts w:ascii="Century Gothic"/>
                <w:spacing w:val="29"/>
                <w:w w:val="99"/>
                <w:sz w:val="18"/>
                <w:szCs w:val="18"/>
              </w:rPr>
              <w:t xml:space="preserve"> </w:t>
            </w:r>
            <w:r w:rsidRPr="00874464">
              <w:rPr>
                <w:rFonts w:ascii="Century Gothic"/>
                <w:sz w:val="18"/>
                <w:szCs w:val="18"/>
              </w:rPr>
              <w:t>and</w:t>
            </w:r>
            <w:r w:rsidRPr="00874464">
              <w:rPr>
                <w:rFonts w:ascii="Century Gothic"/>
                <w:spacing w:val="-7"/>
                <w:sz w:val="18"/>
                <w:szCs w:val="18"/>
              </w:rPr>
              <w:t xml:space="preserve"> </w:t>
            </w:r>
            <w:r w:rsidRPr="00874464">
              <w:rPr>
                <w:rFonts w:ascii="Century Gothic"/>
                <w:spacing w:val="-1"/>
                <w:sz w:val="18"/>
                <w:szCs w:val="18"/>
              </w:rPr>
              <w:t>acceptable</w:t>
            </w:r>
            <w:r w:rsidRPr="00874464">
              <w:rPr>
                <w:rFonts w:ascii="Century Gothic"/>
                <w:spacing w:val="-7"/>
                <w:sz w:val="18"/>
                <w:szCs w:val="18"/>
              </w:rPr>
              <w:t xml:space="preserve"> </w:t>
            </w:r>
            <w:r w:rsidRPr="00874464">
              <w:rPr>
                <w:rFonts w:ascii="Century Gothic"/>
                <w:sz w:val="18"/>
                <w:szCs w:val="18"/>
              </w:rPr>
              <w:t>levels</w:t>
            </w:r>
            <w:r w:rsidRPr="00874464">
              <w:rPr>
                <w:rFonts w:ascii="Century Gothic"/>
                <w:spacing w:val="-7"/>
                <w:sz w:val="18"/>
                <w:szCs w:val="18"/>
              </w:rPr>
              <w:t xml:space="preserve"> </w:t>
            </w:r>
            <w:r w:rsidRPr="00874464">
              <w:rPr>
                <w:rFonts w:ascii="Century Gothic"/>
                <w:sz w:val="18"/>
                <w:szCs w:val="18"/>
              </w:rPr>
              <w:t>of</w:t>
            </w:r>
            <w:r w:rsidRPr="00874464">
              <w:rPr>
                <w:rFonts w:ascii="Century Gothic"/>
                <w:spacing w:val="-7"/>
                <w:sz w:val="18"/>
                <w:szCs w:val="18"/>
              </w:rPr>
              <w:t xml:space="preserve"> </w:t>
            </w:r>
            <w:r w:rsidRPr="00874464">
              <w:rPr>
                <w:rFonts w:ascii="Century Gothic"/>
                <w:sz w:val="18"/>
                <w:szCs w:val="18"/>
              </w:rPr>
              <w:t>water</w:t>
            </w:r>
            <w:r w:rsidRPr="00874464">
              <w:rPr>
                <w:rFonts w:ascii="Century Gothic"/>
                <w:spacing w:val="-7"/>
                <w:sz w:val="18"/>
                <w:szCs w:val="18"/>
              </w:rPr>
              <w:t xml:space="preserve"> </w:t>
            </w:r>
            <w:r w:rsidRPr="00874464">
              <w:rPr>
                <w:rFonts w:ascii="Century Gothic"/>
                <w:spacing w:val="-1"/>
                <w:sz w:val="18"/>
                <w:szCs w:val="18"/>
              </w:rPr>
              <w:t>quality</w:t>
            </w:r>
            <w:r w:rsidRPr="00874464">
              <w:rPr>
                <w:rFonts w:ascii="Century Gothic"/>
                <w:spacing w:val="-8"/>
                <w:sz w:val="18"/>
                <w:szCs w:val="18"/>
              </w:rPr>
              <w:t xml:space="preserve"> </w:t>
            </w:r>
            <w:r w:rsidRPr="00874464">
              <w:rPr>
                <w:rFonts w:ascii="Century Gothic"/>
                <w:spacing w:val="1"/>
                <w:sz w:val="18"/>
                <w:szCs w:val="18"/>
              </w:rPr>
              <w:t>to</w:t>
            </w:r>
            <w:r w:rsidRPr="00874464">
              <w:rPr>
                <w:rFonts w:ascii="Century Gothic"/>
                <w:spacing w:val="-7"/>
                <w:sz w:val="18"/>
                <w:szCs w:val="18"/>
              </w:rPr>
              <w:t xml:space="preserve"> </w:t>
            </w:r>
            <w:r w:rsidRPr="00874464">
              <w:rPr>
                <w:rFonts w:ascii="Century Gothic"/>
                <w:spacing w:val="-1"/>
                <w:sz w:val="18"/>
                <w:szCs w:val="18"/>
              </w:rPr>
              <w:t>support</w:t>
            </w:r>
            <w:r w:rsidRPr="00874464">
              <w:rPr>
                <w:rFonts w:ascii="Century Gothic"/>
                <w:spacing w:val="-5"/>
                <w:sz w:val="18"/>
                <w:szCs w:val="18"/>
              </w:rPr>
              <w:t xml:space="preserve"> </w:t>
            </w:r>
            <w:r w:rsidRPr="00874464">
              <w:rPr>
                <w:rFonts w:ascii="Century Gothic"/>
                <w:sz w:val="18"/>
                <w:szCs w:val="18"/>
              </w:rPr>
              <w:t>the</w:t>
            </w:r>
            <w:r w:rsidRPr="00874464">
              <w:rPr>
                <w:rFonts w:ascii="Century Gothic"/>
                <w:spacing w:val="42"/>
                <w:w w:val="99"/>
                <w:sz w:val="18"/>
                <w:szCs w:val="18"/>
              </w:rPr>
              <w:t xml:space="preserve"> </w:t>
            </w:r>
            <w:r w:rsidRPr="00874464">
              <w:rPr>
                <w:rFonts w:ascii="Century Gothic"/>
                <w:sz w:val="18"/>
                <w:szCs w:val="18"/>
              </w:rPr>
              <w:t>completion</w:t>
            </w:r>
            <w:r w:rsidRPr="00874464">
              <w:rPr>
                <w:rFonts w:ascii="Century Gothic"/>
                <w:spacing w:val="-11"/>
                <w:sz w:val="18"/>
                <w:szCs w:val="18"/>
              </w:rPr>
              <w:t xml:space="preserve"> </w:t>
            </w:r>
            <w:r w:rsidRPr="00874464">
              <w:rPr>
                <w:rFonts w:ascii="Century Gothic"/>
                <w:spacing w:val="-1"/>
                <w:sz w:val="18"/>
                <w:szCs w:val="18"/>
              </w:rPr>
              <w:t>of</w:t>
            </w:r>
            <w:r w:rsidRPr="00874464">
              <w:rPr>
                <w:rFonts w:ascii="Century Gothic"/>
                <w:spacing w:val="-11"/>
                <w:sz w:val="18"/>
                <w:szCs w:val="18"/>
              </w:rPr>
              <w:t xml:space="preserve"> </w:t>
            </w:r>
            <w:r w:rsidRPr="00874464">
              <w:rPr>
                <w:rFonts w:ascii="Century Gothic"/>
                <w:sz w:val="18"/>
                <w:szCs w:val="18"/>
              </w:rPr>
              <w:t>a</w:t>
            </w:r>
            <w:r w:rsidRPr="00874464">
              <w:rPr>
                <w:rFonts w:ascii="Century Gothic"/>
                <w:spacing w:val="-10"/>
                <w:sz w:val="18"/>
                <w:szCs w:val="18"/>
              </w:rPr>
              <w:t xml:space="preserve"> </w:t>
            </w:r>
            <w:r w:rsidRPr="00874464">
              <w:rPr>
                <w:rFonts w:ascii="Century Gothic"/>
                <w:sz w:val="18"/>
                <w:szCs w:val="18"/>
              </w:rPr>
              <w:t>naturally-triggered</w:t>
            </w:r>
            <w:r w:rsidRPr="00874464">
              <w:rPr>
                <w:rFonts w:ascii="Century Gothic"/>
                <w:spacing w:val="-10"/>
                <w:sz w:val="18"/>
                <w:szCs w:val="18"/>
              </w:rPr>
              <w:t xml:space="preserve"> </w:t>
            </w:r>
            <w:r w:rsidRPr="00874464">
              <w:rPr>
                <w:rFonts w:ascii="Century Gothic"/>
                <w:sz w:val="18"/>
                <w:szCs w:val="18"/>
              </w:rPr>
              <w:t>waterbird</w:t>
            </w:r>
            <w:r w:rsidRPr="00874464">
              <w:rPr>
                <w:rFonts w:ascii="Century Gothic"/>
                <w:spacing w:val="-11"/>
                <w:sz w:val="18"/>
                <w:szCs w:val="18"/>
              </w:rPr>
              <w:t xml:space="preserve"> </w:t>
            </w:r>
            <w:r w:rsidRPr="00874464">
              <w:rPr>
                <w:rFonts w:ascii="Century Gothic"/>
                <w:spacing w:val="-1"/>
                <w:sz w:val="18"/>
                <w:szCs w:val="18"/>
              </w:rPr>
              <w:t>breeding</w:t>
            </w:r>
            <w:r w:rsidRPr="00874464">
              <w:rPr>
                <w:rFonts w:ascii="Century Gothic"/>
                <w:spacing w:val="26"/>
                <w:w w:val="99"/>
                <w:sz w:val="18"/>
                <w:szCs w:val="18"/>
              </w:rPr>
              <w:t xml:space="preserve"> </w:t>
            </w:r>
            <w:r w:rsidRPr="00874464">
              <w:rPr>
                <w:rFonts w:ascii="Century Gothic"/>
                <w:sz w:val="18"/>
                <w:szCs w:val="18"/>
              </w:rPr>
              <w:t>event,</w:t>
            </w:r>
            <w:r w:rsidRPr="00874464">
              <w:rPr>
                <w:rFonts w:ascii="Century Gothic"/>
                <w:spacing w:val="-11"/>
                <w:sz w:val="18"/>
                <w:szCs w:val="18"/>
              </w:rPr>
              <w:t xml:space="preserve"> </w:t>
            </w:r>
            <w:r w:rsidRPr="00874464">
              <w:rPr>
                <w:rFonts w:ascii="Century Gothic"/>
                <w:spacing w:val="-1"/>
                <w:sz w:val="18"/>
                <w:szCs w:val="18"/>
              </w:rPr>
              <w:t>or</w:t>
            </w:r>
            <w:r w:rsidRPr="00874464">
              <w:rPr>
                <w:rFonts w:ascii="Century Gothic"/>
                <w:spacing w:val="-6"/>
                <w:sz w:val="18"/>
                <w:szCs w:val="18"/>
              </w:rPr>
              <w:t xml:space="preserve"> </w:t>
            </w:r>
            <w:r w:rsidRPr="00874464">
              <w:rPr>
                <w:rFonts w:ascii="Century Gothic"/>
                <w:sz w:val="18"/>
                <w:szCs w:val="18"/>
              </w:rPr>
              <w:t>other</w:t>
            </w:r>
            <w:r w:rsidRPr="00874464">
              <w:rPr>
                <w:rFonts w:ascii="Century Gothic"/>
                <w:spacing w:val="-9"/>
                <w:sz w:val="18"/>
                <w:szCs w:val="18"/>
              </w:rPr>
              <w:t xml:space="preserve"> </w:t>
            </w:r>
            <w:r w:rsidRPr="00874464">
              <w:rPr>
                <w:rFonts w:ascii="Century Gothic"/>
                <w:sz w:val="18"/>
                <w:szCs w:val="18"/>
              </w:rPr>
              <w:t>native</w:t>
            </w:r>
            <w:r w:rsidRPr="00874464">
              <w:rPr>
                <w:rFonts w:ascii="Century Gothic"/>
                <w:spacing w:val="-8"/>
                <w:sz w:val="18"/>
                <w:szCs w:val="18"/>
              </w:rPr>
              <w:t xml:space="preserve"> </w:t>
            </w:r>
            <w:r w:rsidRPr="00874464">
              <w:rPr>
                <w:rFonts w:ascii="Century Gothic"/>
                <w:spacing w:val="-1"/>
                <w:sz w:val="18"/>
                <w:szCs w:val="18"/>
              </w:rPr>
              <w:t>aquatic</w:t>
            </w:r>
            <w:r w:rsidRPr="00874464">
              <w:rPr>
                <w:rFonts w:ascii="Century Gothic"/>
                <w:spacing w:val="-8"/>
                <w:sz w:val="18"/>
                <w:szCs w:val="18"/>
              </w:rPr>
              <w:t xml:space="preserve"> </w:t>
            </w:r>
            <w:r w:rsidRPr="00874464">
              <w:rPr>
                <w:rFonts w:ascii="Century Gothic"/>
                <w:spacing w:val="-1"/>
                <w:sz w:val="18"/>
                <w:szCs w:val="18"/>
              </w:rPr>
              <w:t>vertebrates.</w:t>
            </w:r>
          </w:p>
        </w:tc>
      </w:tr>
      <w:tr w:rsidR="000A13F7" w:rsidRPr="00874464" w14:paraId="061CAF4C" w14:textId="77777777" w:rsidTr="00874464">
        <w:trPr>
          <w:gridAfter w:val="1"/>
          <w:wAfter w:w="4102" w:type="dxa"/>
          <w:trHeight w:hRule="exact" w:val="997"/>
        </w:trPr>
        <w:tc>
          <w:tcPr>
            <w:tcW w:w="2405" w:type="dxa"/>
            <w:tcBorders>
              <w:top w:val="single" w:sz="5" w:space="0" w:color="000000"/>
              <w:left w:val="single" w:sz="5" w:space="0" w:color="000000"/>
              <w:bottom w:val="single" w:sz="5" w:space="0" w:color="000000"/>
              <w:right w:val="single" w:sz="5" w:space="0" w:color="000000"/>
            </w:tcBorders>
          </w:tcPr>
          <w:p w14:paraId="1E3D686A" w14:textId="77777777" w:rsidR="000A13F7" w:rsidRPr="00874464" w:rsidRDefault="000A13F7" w:rsidP="002C15FD">
            <w:pPr>
              <w:pStyle w:val="TableParagraph"/>
              <w:spacing w:before="5"/>
              <w:ind w:left="102" w:right="300"/>
              <w:rPr>
                <w:rFonts w:ascii="Century Gothic" w:eastAsia="Century Gothic" w:hAnsi="Century Gothic" w:cs="Century Gothic"/>
                <w:b/>
                <w:bCs/>
                <w:spacing w:val="-1"/>
                <w:sz w:val="18"/>
                <w:szCs w:val="18"/>
              </w:rPr>
            </w:pPr>
            <w:r w:rsidRPr="00874464">
              <w:rPr>
                <w:rFonts w:ascii="Century Gothic"/>
                <w:b/>
                <w:spacing w:val="-1"/>
                <w:sz w:val="18"/>
                <w:szCs w:val="18"/>
              </w:rPr>
              <w:t>Merrowie</w:t>
            </w:r>
            <w:r w:rsidRPr="00874464">
              <w:rPr>
                <w:rFonts w:ascii="Century Gothic"/>
                <w:b/>
                <w:spacing w:val="-16"/>
                <w:sz w:val="18"/>
                <w:szCs w:val="18"/>
              </w:rPr>
              <w:t xml:space="preserve"> </w:t>
            </w:r>
            <w:r w:rsidRPr="00874464">
              <w:rPr>
                <w:rFonts w:ascii="Century Gothic"/>
                <w:b/>
                <w:spacing w:val="-1"/>
                <w:sz w:val="18"/>
                <w:szCs w:val="18"/>
              </w:rPr>
              <w:t>Creek</w:t>
            </w:r>
          </w:p>
        </w:tc>
        <w:tc>
          <w:tcPr>
            <w:tcW w:w="3313" w:type="dxa"/>
            <w:tcBorders>
              <w:top w:val="single" w:sz="5" w:space="0" w:color="000000"/>
              <w:left w:val="single" w:sz="5" w:space="0" w:color="000000"/>
              <w:bottom w:val="single" w:sz="5" w:space="0" w:color="000000"/>
              <w:right w:val="single" w:sz="5" w:space="0" w:color="000000"/>
            </w:tcBorders>
          </w:tcPr>
          <w:p w14:paraId="34DB7596" w14:textId="77777777" w:rsidR="000A13F7" w:rsidRPr="00874464" w:rsidRDefault="000A13F7" w:rsidP="002C15FD">
            <w:pPr>
              <w:pStyle w:val="TableParagraph"/>
              <w:spacing w:before="5"/>
              <w:ind w:left="99"/>
              <w:rPr>
                <w:rFonts w:ascii="Century Gothic"/>
                <w:spacing w:val="-1"/>
                <w:sz w:val="18"/>
                <w:szCs w:val="18"/>
              </w:rPr>
            </w:pPr>
            <w:r w:rsidRPr="00874464">
              <w:rPr>
                <w:rFonts w:ascii="Century Gothic"/>
                <w:spacing w:val="-1"/>
                <w:sz w:val="18"/>
                <w:szCs w:val="18"/>
              </w:rPr>
              <w:t>Up</w:t>
            </w:r>
            <w:r w:rsidRPr="00874464">
              <w:rPr>
                <w:rFonts w:ascii="Century Gothic"/>
                <w:spacing w:val="-4"/>
                <w:sz w:val="18"/>
                <w:szCs w:val="18"/>
              </w:rPr>
              <w:t xml:space="preserve"> </w:t>
            </w:r>
            <w:r w:rsidRPr="00874464">
              <w:rPr>
                <w:rFonts w:ascii="Century Gothic"/>
                <w:spacing w:val="1"/>
                <w:sz w:val="18"/>
                <w:szCs w:val="18"/>
              </w:rPr>
              <w:t>to</w:t>
            </w:r>
            <w:r w:rsidRPr="00874464">
              <w:rPr>
                <w:rFonts w:ascii="Century Gothic"/>
                <w:spacing w:val="-4"/>
                <w:sz w:val="18"/>
                <w:szCs w:val="18"/>
              </w:rPr>
              <w:t xml:space="preserve"> </w:t>
            </w:r>
            <w:r w:rsidRPr="00874464">
              <w:rPr>
                <w:rFonts w:ascii="Century Gothic"/>
                <w:spacing w:val="-1"/>
                <w:sz w:val="18"/>
                <w:szCs w:val="18"/>
              </w:rPr>
              <w:t>10 GL</w:t>
            </w:r>
          </w:p>
        </w:tc>
        <w:tc>
          <w:tcPr>
            <w:tcW w:w="2670" w:type="dxa"/>
            <w:gridSpan w:val="2"/>
            <w:tcBorders>
              <w:top w:val="single" w:sz="5" w:space="0" w:color="000000"/>
              <w:left w:val="single" w:sz="5" w:space="0" w:color="000000"/>
              <w:bottom w:val="single" w:sz="5" w:space="0" w:color="000000"/>
              <w:right w:val="single" w:sz="5" w:space="0" w:color="000000"/>
            </w:tcBorders>
          </w:tcPr>
          <w:p w14:paraId="772B2098" w14:textId="622D14D9" w:rsidR="000A13F7" w:rsidRPr="00874464" w:rsidRDefault="000A13F7" w:rsidP="000A13F7">
            <w:pPr>
              <w:pStyle w:val="TableParagraph"/>
              <w:spacing w:before="125"/>
              <w:ind w:right="395"/>
              <w:rPr>
                <w:rFonts w:ascii="Century Gothic"/>
                <w:sz w:val="18"/>
                <w:szCs w:val="18"/>
              </w:rPr>
            </w:pPr>
          </w:p>
        </w:tc>
        <w:tc>
          <w:tcPr>
            <w:tcW w:w="4678" w:type="dxa"/>
            <w:gridSpan w:val="5"/>
            <w:tcBorders>
              <w:top w:val="single" w:sz="5" w:space="0" w:color="000000"/>
              <w:left w:val="single" w:sz="5" w:space="0" w:color="000000"/>
              <w:bottom w:val="single" w:sz="5" w:space="0" w:color="000000"/>
              <w:right w:val="single" w:sz="5" w:space="0" w:color="000000"/>
            </w:tcBorders>
          </w:tcPr>
          <w:p w14:paraId="4C8E573C" w14:textId="66C2BE5C" w:rsidR="00323E80" w:rsidRPr="00874464" w:rsidRDefault="000A13F7" w:rsidP="00323E80">
            <w:pPr>
              <w:pStyle w:val="TableParagraph"/>
              <w:spacing w:before="125"/>
              <w:ind w:left="102" w:right="395"/>
              <w:rPr>
                <w:rFonts w:ascii="Century Gothic"/>
                <w:sz w:val="18"/>
                <w:szCs w:val="18"/>
              </w:rPr>
            </w:pPr>
            <w:r w:rsidRPr="00874464">
              <w:rPr>
                <w:rFonts w:ascii="Century Gothic"/>
                <w:spacing w:val="-1"/>
                <w:sz w:val="18"/>
                <w:szCs w:val="18"/>
              </w:rPr>
              <w:t>Contribute</w:t>
            </w:r>
            <w:r w:rsidRPr="00874464">
              <w:rPr>
                <w:rFonts w:ascii="Century Gothic"/>
                <w:spacing w:val="48"/>
                <w:sz w:val="18"/>
                <w:szCs w:val="18"/>
              </w:rPr>
              <w:t xml:space="preserve"> </w:t>
            </w:r>
            <w:r w:rsidRPr="00874464">
              <w:rPr>
                <w:rFonts w:ascii="Century Gothic"/>
                <w:sz w:val="18"/>
                <w:szCs w:val="18"/>
              </w:rPr>
              <w:t>to</w:t>
            </w:r>
            <w:r w:rsidRPr="00874464">
              <w:rPr>
                <w:rFonts w:ascii="Century Gothic"/>
                <w:spacing w:val="49"/>
                <w:sz w:val="18"/>
                <w:szCs w:val="18"/>
              </w:rPr>
              <w:t xml:space="preserve"> </w:t>
            </w:r>
            <w:r w:rsidRPr="00874464">
              <w:rPr>
                <w:rFonts w:ascii="Century Gothic"/>
                <w:spacing w:val="-1"/>
                <w:sz w:val="18"/>
                <w:szCs w:val="18"/>
              </w:rPr>
              <w:t>inundation</w:t>
            </w:r>
            <w:r w:rsidRPr="00874464">
              <w:rPr>
                <w:rFonts w:ascii="Century Gothic"/>
                <w:spacing w:val="49"/>
                <w:sz w:val="18"/>
                <w:szCs w:val="18"/>
              </w:rPr>
              <w:t xml:space="preserve"> </w:t>
            </w:r>
            <w:r w:rsidRPr="00874464">
              <w:rPr>
                <w:rFonts w:ascii="Century Gothic"/>
                <w:spacing w:val="-1"/>
                <w:sz w:val="18"/>
                <w:szCs w:val="18"/>
              </w:rPr>
              <w:t>of</w:t>
            </w:r>
            <w:r w:rsidRPr="00874464">
              <w:rPr>
                <w:rFonts w:ascii="Century Gothic"/>
                <w:spacing w:val="49"/>
                <w:sz w:val="18"/>
                <w:szCs w:val="18"/>
              </w:rPr>
              <w:t xml:space="preserve"> </w:t>
            </w:r>
            <w:r w:rsidRPr="00874464">
              <w:rPr>
                <w:rFonts w:ascii="Century Gothic"/>
                <w:sz w:val="18"/>
                <w:szCs w:val="18"/>
              </w:rPr>
              <w:t>wetlands</w:t>
            </w:r>
            <w:r w:rsidRPr="00874464">
              <w:rPr>
                <w:rFonts w:ascii="Century Gothic"/>
                <w:spacing w:val="49"/>
                <w:sz w:val="18"/>
                <w:szCs w:val="18"/>
              </w:rPr>
              <w:t xml:space="preserve"> </w:t>
            </w:r>
            <w:r w:rsidRPr="00874464">
              <w:rPr>
                <w:rFonts w:ascii="Century Gothic"/>
                <w:sz w:val="18"/>
                <w:szCs w:val="18"/>
              </w:rPr>
              <w:t>and</w:t>
            </w:r>
            <w:r w:rsidRPr="00874464">
              <w:rPr>
                <w:rFonts w:ascii="Century Gothic"/>
                <w:spacing w:val="49"/>
                <w:sz w:val="18"/>
                <w:szCs w:val="18"/>
              </w:rPr>
              <w:t xml:space="preserve"> </w:t>
            </w:r>
            <w:r w:rsidRPr="00874464">
              <w:rPr>
                <w:rFonts w:ascii="Century Gothic"/>
                <w:sz w:val="18"/>
                <w:szCs w:val="18"/>
              </w:rPr>
              <w:t>waterbird</w:t>
            </w:r>
            <w:r w:rsidRPr="00874464">
              <w:rPr>
                <w:rFonts w:ascii="Century Gothic"/>
                <w:spacing w:val="40"/>
                <w:w w:val="99"/>
                <w:sz w:val="18"/>
                <w:szCs w:val="18"/>
              </w:rPr>
              <w:t xml:space="preserve"> </w:t>
            </w:r>
            <w:r w:rsidRPr="00874464">
              <w:rPr>
                <w:rFonts w:ascii="Century Gothic"/>
                <w:sz w:val="18"/>
                <w:szCs w:val="18"/>
              </w:rPr>
              <w:t>habitat</w:t>
            </w:r>
            <w:r w:rsidRPr="00874464">
              <w:rPr>
                <w:rFonts w:ascii="Century Gothic"/>
                <w:spacing w:val="-10"/>
                <w:sz w:val="18"/>
                <w:szCs w:val="18"/>
              </w:rPr>
              <w:t xml:space="preserve"> </w:t>
            </w:r>
            <w:r w:rsidRPr="00874464">
              <w:rPr>
                <w:rFonts w:ascii="Century Gothic"/>
                <w:spacing w:val="-1"/>
                <w:sz w:val="18"/>
                <w:szCs w:val="18"/>
              </w:rPr>
              <w:t>via</w:t>
            </w:r>
            <w:r w:rsidRPr="00874464">
              <w:rPr>
                <w:rFonts w:ascii="Century Gothic"/>
                <w:spacing w:val="-9"/>
                <w:sz w:val="18"/>
                <w:szCs w:val="18"/>
              </w:rPr>
              <w:t xml:space="preserve"> </w:t>
            </w:r>
            <w:r w:rsidRPr="00874464">
              <w:rPr>
                <w:rFonts w:ascii="Century Gothic"/>
                <w:spacing w:val="-1"/>
                <w:sz w:val="18"/>
                <w:szCs w:val="18"/>
              </w:rPr>
              <w:t>augmenting</w:t>
            </w:r>
            <w:r w:rsidRPr="00874464">
              <w:rPr>
                <w:rFonts w:ascii="Century Gothic"/>
                <w:spacing w:val="-13"/>
                <w:sz w:val="18"/>
                <w:szCs w:val="18"/>
              </w:rPr>
              <w:t xml:space="preserve"> </w:t>
            </w:r>
            <w:r w:rsidRPr="00874464">
              <w:rPr>
                <w:rFonts w:ascii="Century Gothic"/>
                <w:spacing w:val="-1"/>
                <w:sz w:val="18"/>
                <w:szCs w:val="18"/>
              </w:rPr>
              <w:t>natural</w:t>
            </w:r>
            <w:r w:rsidRPr="00874464">
              <w:rPr>
                <w:rFonts w:ascii="Century Gothic"/>
                <w:spacing w:val="-10"/>
                <w:sz w:val="18"/>
                <w:szCs w:val="18"/>
              </w:rPr>
              <w:t xml:space="preserve"> </w:t>
            </w:r>
            <w:r w:rsidRPr="00874464">
              <w:rPr>
                <w:rFonts w:ascii="Century Gothic"/>
                <w:spacing w:val="-1"/>
                <w:sz w:val="18"/>
                <w:szCs w:val="18"/>
              </w:rPr>
              <w:t>flows/planned</w:t>
            </w:r>
            <w:r w:rsidRPr="00874464">
              <w:rPr>
                <w:rFonts w:ascii="Century Gothic"/>
                <w:spacing w:val="-10"/>
                <w:sz w:val="18"/>
                <w:szCs w:val="18"/>
              </w:rPr>
              <w:t xml:space="preserve"> </w:t>
            </w:r>
            <w:r w:rsidRPr="00874464">
              <w:rPr>
                <w:rFonts w:ascii="Century Gothic"/>
                <w:sz w:val="18"/>
                <w:szCs w:val="18"/>
              </w:rPr>
              <w:t>water.</w:t>
            </w:r>
          </w:p>
        </w:tc>
        <w:tc>
          <w:tcPr>
            <w:tcW w:w="2330" w:type="dxa"/>
            <w:gridSpan w:val="2"/>
            <w:tcBorders>
              <w:top w:val="single" w:sz="5" w:space="0" w:color="000000"/>
              <w:left w:val="single" w:sz="5" w:space="0" w:color="000000"/>
              <w:bottom w:val="single" w:sz="5" w:space="0" w:color="000000"/>
              <w:right w:val="single" w:sz="5" w:space="0" w:color="000000"/>
            </w:tcBorders>
          </w:tcPr>
          <w:p w14:paraId="623AD57B" w14:textId="30097DC8" w:rsidR="000A13F7" w:rsidRPr="00874464" w:rsidRDefault="000A13F7" w:rsidP="002C15FD">
            <w:pPr>
              <w:pStyle w:val="TableParagraph"/>
              <w:spacing w:before="125"/>
              <w:ind w:left="102" w:right="395"/>
              <w:rPr>
                <w:rFonts w:ascii="Century Gothic"/>
                <w:sz w:val="18"/>
                <w:szCs w:val="18"/>
              </w:rPr>
            </w:pPr>
          </w:p>
        </w:tc>
      </w:tr>
      <w:tr w:rsidR="00323E80" w:rsidRPr="00874464" w14:paraId="48E7ECC1" w14:textId="77777777" w:rsidTr="00D84D82">
        <w:trPr>
          <w:gridAfter w:val="1"/>
          <w:wAfter w:w="4102" w:type="dxa"/>
          <w:trHeight w:hRule="exact" w:val="1046"/>
        </w:trPr>
        <w:tc>
          <w:tcPr>
            <w:tcW w:w="2405" w:type="dxa"/>
            <w:tcBorders>
              <w:top w:val="single" w:sz="5" w:space="0" w:color="000000"/>
              <w:left w:val="single" w:sz="5" w:space="0" w:color="000000"/>
              <w:bottom w:val="single" w:sz="5" w:space="0" w:color="000000"/>
              <w:right w:val="single" w:sz="5" w:space="0" w:color="000000"/>
            </w:tcBorders>
          </w:tcPr>
          <w:p w14:paraId="6CCC118F" w14:textId="32CC38F9" w:rsidR="00323E80" w:rsidRPr="00874464" w:rsidRDefault="00323E80" w:rsidP="00323E80">
            <w:pPr>
              <w:pStyle w:val="TableParagraph"/>
              <w:spacing w:before="5"/>
              <w:ind w:left="102" w:right="300"/>
              <w:rPr>
                <w:rFonts w:ascii="Century Gothic" w:eastAsia="Century Gothic" w:hAnsi="Century Gothic" w:cs="Century Gothic"/>
                <w:b/>
                <w:bCs/>
                <w:spacing w:val="-1"/>
                <w:sz w:val="18"/>
                <w:szCs w:val="18"/>
              </w:rPr>
            </w:pPr>
            <w:r w:rsidRPr="00874464">
              <w:rPr>
                <w:rFonts w:ascii="Century Gothic"/>
                <w:b/>
                <w:sz w:val="18"/>
                <w:szCs w:val="18"/>
              </w:rPr>
              <w:t>Willandra Creek</w:t>
            </w:r>
          </w:p>
        </w:tc>
        <w:tc>
          <w:tcPr>
            <w:tcW w:w="3313" w:type="dxa"/>
            <w:tcBorders>
              <w:top w:val="single" w:sz="5" w:space="0" w:color="000000"/>
              <w:left w:val="single" w:sz="5" w:space="0" w:color="000000"/>
              <w:bottom w:val="single" w:sz="5" w:space="0" w:color="000000"/>
              <w:right w:val="single" w:sz="5" w:space="0" w:color="000000"/>
            </w:tcBorders>
          </w:tcPr>
          <w:p w14:paraId="6BCA8652" w14:textId="50F81AA8" w:rsidR="00323E80" w:rsidRPr="00874464" w:rsidRDefault="00323E80" w:rsidP="00323E80">
            <w:pPr>
              <w:pStyle w:val="TableParagraph"/>
              <w:spacing w:before="5"/>
              <w:ind w:left="99"/>
              <w:rPr>
                <w:rFonts w:ascii="Century Gothic"/>
                <w:spacing w:val="-1"/>
                <w:sz w:val="18"/>
                <w:szCs w:val="18"/>
              </w:rPr>
            </w:pPr>
            <w:r w:rsidRPr="00874464">
              <w:rPr>
                <w:rFonts w:ascii="Century Gothic"/>
                <w:spacing w:val="-1"/>
                <w:sz w:val="18"/>
                <w:szCs w:val="18"/>
              </w:rPr>
              <w:t>Up to 8 GL</w:t>
            </w:r>
          </w:p>
        </w:tc>
        <w:tc>
          <w:tcPr>
            <w:tcW w:w="1820" w:type="dxa"/>
            <w:tcBorders>
              <w:top w:val="single" w:sz="5" w:space="0" w:color="000000"/>
              <w:left w:val="single" w:sz="5" w:space="0" w:color="000000"/>
              <w:bottom w:val="single" w:sz="5" w:space="0" w:color="000000"/>
              <w:right w:val="single" w:sz="5" w:space="0" w:color="000000"/>
            </w:tcBorders>
          </w:tcPr>
          <w:p w14:paraId="79A22E3D" w14:textId="4122B56E" w:rsidR="00323E80" w:rsidRPr="00874464" w:rsidRDefault="00323E80" w:rsidP="00323E80">
            <w:pPr>
              <w:pStyle w:val="TableParagraph"/>
              <w:spacing w:before="125"/>
              <w:ind w:left="102" w:right="395"/>
              <w:rPr>
                <w:rFonts w:ascii="Century Gothic"/>
                <w:spacing w:val="-1"/>
                <w:sz w:val="18"/>
                <w:szCs w:val="18"/>
              </w:rPr>
            </w:pPr>
          </w:p>
        </w:tc>
        <w:tc>
          <w:tcPr>
            <w:tcW w:w="4678" w:type="dxa"/>
            <w:gridSpan w:val="5"/>
            <w:tcBorders>
              <w:top w:val="single" w:sz="5" w:space="0" w:color="000000"/>
              <w:left w:val="single" w:sz="5" w:space="0" w:color="000000"/>
              <w:bottom w:val="single" w:sz="5" w:space="0" w:color="000000"/>
              <w:right w:val="single" w:sz="5" w:space="0" w:color="000000"/>
            </w:tcBorders>
          </w:tcPr>
          <w:p w14:paraId="5DD4C994" w14:textId="5EA17592" w:rsidR="00323E80" w:rsidRPr="00874464" w:rsidRDefault="00323E80" w:rsidP="00D51360">
            <w:pPr>
              <w:pStyle w:val="TableParagraph"/>
              <w:spacing w:before="125"/>
              <w:ind w:left="102" w:right="395"/>
              <w:rPr>
                <w:rFonts w:ascii="Century Gothic"/>
                <w:spacing w:val="-1"/>
                <w:sz w:val="18"/>
                <w:szCs w:val="18"/>
              </w:rPr>
            </w:pPr>
            <w:r w:rsidRPr="00874464">
              <w:rPr>
                <w:rFonts w:ascii="Century Gothic"/>
                <w:spacing w:val="-1"/>
                <w:sz w:val="18"/>
                <w:szCs w:val="18"/>
              </w:rPr>
              <w:t xml:space="preserve">Contribute to inundation of </w:t>
            </w:r>
            <w:r w:rsidR="00D51360">
              <w:rPr>
                <w:rFonts w:ascii="Century Gothic"/>
                <w:spacing w:val="-1"/>
                <w:sz w:val="18"/>
                <w:szCs w:val="18"/>
              </w:rPr>
              <w:t>Willandra Creek and its in-stream habitat and fringing vegetation communities</w:t>
            </w:r>
            <w:r w:rsidRPr="00874464">
              <w:rPr>
                <w:rFonts w:ascii="Century Gothic"/>
                <w:spacing w:val="-1"/>
                <w:sz w:val="18"/>
                <w:szCs w:val="18"/>
              </w:rPr>
              <w:t xml:space="preserve"> via augmenting</w:t>
            </w:r>
            <w:r w:rsidR="00874464" w:rsidRPr="00874464">
              <w:rPr>
                <w:rFonts w:ascii="Century Gothic"/>
                <w:spacing w:val="-1"/>
                <w:sz w:val="18"/>
                <w:szCs w:val="18"/>
              </w:rPr>
              <w:t xml:space="preserve"> natural flows/planned water.</w:t>
            </w:r>
          </w:p>
        </w:tc>
        <w:tc>
          <w:tcPr>
            <w:tcW w:w="3180" w:type="dxa"/>
            <w:gridSpan w:val="3"/>
            <w:tcBorders>
              <w:top w:val="single" w:sz="5" w:space="0" w:color="000000"/>
              <w:left w:val="single" w:sz="5" w:space="0" w:color="000000"/>
              <w:bottom w:val="single" w:sz="5" w:space="0" w:color="000000"/>
              <w:right w:val="single" w:sz="5" w:space="0" w:color="000000"/>
            </w:tcBorders>
          </w:tcPr>
          <w:p w14:paraId="51190BD6" w14:textId="7022945A" w:rsidR="00323E80" w:rsidRPr="00874464" w:rsidRDefault="00323E80" w:rsidP="00323E80">
            <w:pPr>
              <w:pStyle w:val="TableParagraph"/>
              <w:spacing w:before="125"/>
              <w:ind w:left="102" w:right="395"/>
              <w:rPr>
                <w:rFonts w:ascii="Century Gothic"/>
                <w:spacing w:val="-1"/>
                <w:sz w:val="18"/>
                <w:szCs w:val="18"/>
              </w:rPr>
            </w:pPr>
          </w:p>
        </w:tc>
      </w:tr>
      <w:tr w:rsidR="00FE269C" w:rsidRPr="00874464" w14:paraId="3B260BA9" w14:textId="77777777" w:rsidTr="00874464">
        <w:trPr>
          <w:gridAfter w:val="1"/>
          <w:wAfter w:w="4102" w:type="dxa"/>
          <w:trHeight w:hRule="exact" w:val="1287"/>
        </w:trPr>
        <w:tc>
          <w:tcPr>
            <w:tcW w:w="2405" w:type="dxa"/>
            <w:tcBorders>
              <w:top w:val="single" w:sz="5" w:space="0" w:color="000000"/>
              <w:left w:val="single" w:sz="5" w:space="0" w:color="000000"/>
              <w:bottom w:val="single" w:sz="5" w:space="0" w:color="000000"/>
              <w:right w:val="single" w:sz="5" w:space="0" w:color="000000"/>
            </w:tcBorders>
          </w:tcPr>
          <w:p w14:paraId="18396DDC" w14:textId="77777777" w:rsidR="00FE269C" w:rsidRPr="00874464" w:rsidRDefault="00FE269C" w:rsidP="002C15FD">
            <w:pPr>
              <w:pStyle w:val="TableParagraph"/>
              <w:spacing w:before="5"/>
              <w:ind w:left="102" w:right="300"/>
              <w:rPr>
                <w:rFonts w:ascii="Century Gothic"/>
                <w:b/>
                <w:sz w:val="18"/>
                <w:szCs w:val="18"/>
              </w:rPr>
            </w:pPr>
            <w:r w:rsidRPr="00874464">
              <w:rPr>
                <w:rFonts w:ascii="Century Gothic" w:eastAsia="Century Gothic" w:hAnsi="Century Gothic" w:cs="Century Gothic"/>
                <w:b/>
                <w:bCs/>
                <w:spacing w:val="-1"/>
                <w:sz w:val="18"/>
                <w:szCs w:val="18"/>
              </w:rPr>
              <w:t>Water</w:t>
            </w:r>
            <w:r w:rsidRPr="00874464">
              <w:rPr>
                <w:rFonts w:ascii="Century Gothic" w:eastAsia="Century Gothic" w:hAnsi="Century Gothic" w:cs="Century Gothic"/>
                <w:b/>
                <w:bCs/>
                <w:spacing w:val="-7"/>
                <w:sz w:val="18"/>
                <w:szCs w:val="18"/>
              </w:rPr>
              <w:t xml:space="preserve"> </w:t>
            </w:r>
            <w:r w:rsidRPr="00874464">
              <w:rPr>
                <w:rFonts w:ascii="Century Gothic" w:eastAsia="Century Gothic" w:hAnsi="Century Gothic" w:cs="Century Gothic"/>
                <w:b/>
                <w:bCs/>
                <w:spacing w:val="-1"/>
                <w:sz w:val="18"/>
                <w:szCs w:val="18"/>
              </w:rPr>
              <w:t>quality</w:t>
            </w:r>
            <w:r w:rsidRPr="00874464">
              <w:rPr>
                <w:rFonts w:ascii="Century Gothic" w:eastAsia="Century Gothic" w:hAnsi="Century Gothic" w:cs="Century Gothic"/>
                <w:b/>
                <w:bCs/>
                <w:spacing w:val="-7"/>
                <w:sz w:val="18"/>
                <w:szCs w:val="18"/>
              </w:rPr>
              <w:t xml:space="preserve"> </w:t>
            </w:r>
            <w:r w:rsidRPr="00874464">
              <w:rPr>
                <w:rFonts w:ascii="Century Gothic" w:eastAsia="Century Gothic" w:hAnsi="Century Gothic" w:cs="Century Gothic"/>
                <w:b/>
                <w:bCs/>
                <w:sz w:val="18"/>
                <w:szCs w:val="18"/>
              </w:rPr>
              <w:t>–</w:t>
            </w:r>
            <w:r w:rsidRPr="00874464">
              <w:rPr>
                <w:rFonts w:ascii="Century Gothic" w:eastAsia="Century Gothic" w:hAnsi="Century Gothic" w:cs="Century Gothic"/>
                <w:b/>
                <w:bCs/>
                <w:spacing w:val="28"/>
                <w:w w:val="99"/>
                <w:sz w:val="18"/>
                <w:szCs w:val="18"/>
              </w:rPr>
              <w:t xml:space="preserve"> </w:t>
            </w:r>
            <w:r w:rsidRPr="00874464">
              <w:rPr>
                <w:rFonts w:ascii="Century Gothic" w:eastAsia="Century Gothic" w:hAnsi="Century Gothic" w:cs="Century Gothic"/>
                <w:b/>
                <w:bCs/>
                <w:spacing w:val="-1"/>
                <w:sz w:val="18"/>
                <w:szCs w:val="18"/>
              </w:rPr>
              <w:t>hypoxic</w:t>
            </w:r>
            <w:r w:rsidRPr="00874464">
              <w:rPr>
                <w:rFonts w:ascii="Century Gothic" w:eastAsia="Century Gothic" w:hAnsi="Century Gothic" w:cs="Century Gothic"/>
                <w:b/>
                <w:bCs/>
                <w:spacing w:val="26"/>
                <w:w w:val="99"/>
                <w:sz w:val="18"/>
                <w:szCs w:val="18"/>
              </w:rPr>
              <w:t xml:space="preserve"> </w:t>
            </w:r>
            <w:r w:rsidRPr="00874464">
              <w:rPr>
                <w:rFonts w:ascii="Century Gothic" w:eastAsia="Century Gothic" w:hAnsi="Century Gothic" w:cs="Century Gothic"/>
                <w:b/>
                <w:bCs/>
                <w:spacing w:val="-1"/>
                <w:sz w:val="18"/>
                <w:szCs w:val="18"/>
              </w:rPr>
              <w:t>water conditions/cyanobacteria</w:t>
            </w:r>
          </w:p>
        </w:tc>
        <w:tc>
          <w:tcPr>
            <w:tcW w:w="3313" w:type="dxa"/>
            <w:tcBorders>
              <w:top w:val="single" w:sz="5" w:space="0" w:color="000000"/>
              <w:left w:val="single" w:sz="5" w:space="0" w:color="000000"/>
              <w:bottom w:val="single" w:sz="5" w:space="0" w:color="000000"/>
              <w:right w:val="single" w:sz="5" w:space="0" w:color="000000"/>
            </w:tcBorders>
          </w:tcPr>
          <w:p w14:paraId="6E384239" w14:textId="77777777" w:rsidR="00FE269C" w:rsidRPr="00874464" w:rsidRDefault="00FE269C" w:rsidP="002C15FD">
            <w:pPr>
              <w:pStyle w:val="TableParagraph"/>
              <w:spacing w:before="5"/>
              <w:ind w:left="99"/>
              <w:rPr>
                <w:rFonts w:ascii="Century Gothic"/>
                <w:spacing w:val="-1"/>
                <w:sz w:val="18"/>
                <w:szCs w:val="18"/>
              </w:rPr>
            </w:pPr>
            <w:r w:rsidRPr="00874464">
              <w:rPr>
                <w:rFonts w:ascii="Century Gothic"/>
                <w:sz w:val="18"/>
                <w:szCs w:val="18"/>
              </w:rPr>
              <w:t>Variable</w:t>
            </w:r>
          </w:p>
        </w:tc>
        <w:tc>
          <w:tcPr>
            <w:tcW w:w="3663" w:type="dxa"/>
            <w:gridSpan w:val="3"/>
            <w:tcBorders>
              <w:top w:val="single" w:sz="5" w:space="0" w:color="000000"/>
              <w:left w:val="single" w:sz="5" w:space="0" w:color="000000"/>
              <w:bottom w:val="single" w:sz="5" w:space="0" w:color="000000"/>
              <w:right w:val="single" w:sz="5" w:space="0" w:color="000000"/>
            </w:tcBorders>
          </w:tcPr>
          <w:p w14:paraId="7F517279" w14:textId="77777777" w:rsidR="00FE269C" w:rsidRPr="00874464" w:rsidRDefault="00FE269C" w:rsidP="002C15FD">
            <w:pPr>
              <w:pStyle w:val="TableParagraph"/>
              <w:spacing w:before="125"/>
              <w:ind w:left="102" w:right="395"/>
              <w:rPr>
                <w:rFonts w:ascii="Century Gothic"/>
                <w:spacing w:val="-1"/>
                <w:sz w:val="18"/>
                <w:szCs w:val="18"/>
              </w:rPr>
            </w:pPr>
            <w:r w:rsidRPr="00874464">
              <w:rPr>
                <w:rFonts w:ascii="Century Gothic"/>
                <w:sz w:val="18"/>
                <w:szCs w:val="18"/>
              </w:rPr>
              <w:t>Manage</w:t>
            </w:r>
            <w:r w:rsidRPr="00874464">
              <w:rPr>
                <w:rFonts w:ascii="Century Gothic"/>
                <w:spacing w:val="-14"/>
                <w:sz w:val="18"/>
                <w:szCs w:val="18"/>
              </w:rPr>
              <w:t xml:space="preserve"> </w:t>
            </w:r>
            <w:r w:rsidRPr="00874464">
              <w:rPr>
                <w:rFonts w:ascii="Century Gothic"/>
                <w:spacing w:val="-1"/>
                <w:sz w:val="18"/>
                <w:szCs w:val="18"/>
              </w:rPr>
              <w:t>flow</w:t>
            </w:r>
            <w:r w:rsidRPr="00874464">
              <w:rPr>
                <w:rFonts w:ascii="Century Gothic"/>
                <w:spacing w:val="24"/>
                <w:w w:val="99"/>
                <w:sz w:val="18"/>
                <w:szCs w:val="18"/>
              </w:rPr>
              <w:t xml:space="preserve"> </w:t>
            </w:r>
            <w:r w:rsidRPr="00874464">
              <w:rPr>
                <w:rFonts w:ascii="Century Gothic"/>
                <w:sz w:val="18"/>
                <w:szCs w:val="18"/>
              </w:rPr>
              <w:t>rate</w:t>
            </w:r>
            <w:r w:rsidRPr="00874464">
              <w:rPr>
                <w:rFonts w:ascii="Century Gothic"/>
                <w:spacing w:val="-8"/>
                <w:sz w:val="18"/>
                <w:szCs w:val="18"/>
              </w:rPr>
              <w:t xml:space="preserve"> </w:t>
            </w:r>
            <w:r w:rsidRPr="00874464">
              <w:rPr>
                <w:rFonts w:ascii="Century Gothic"/>
                <w:spacing w:val="1"/>
                <w:sz w:val="18"/>
                <w:szCs w:val="18"/>
              </w:rPr>
              <w:t>to</w:t>
            </w:r>
            <w:r w:rsidRPr="00874464">
              <w:rPr>
                <w:rFonts w:ascii="Century Gothic"/>
                <w:spacing w:val="-7"/>
                <w:sz w:val="18"/>
                <w:szCs w:val="18"/>
              </w:rPr>
              <w:t xml:space="preserve"> </w:t>
            </w:r>
            <w:r w:rsidRPr="00874464">
              <w:rPr>
                <w:rFonts w:ascii="Century Gothic"/>
                <w:sz w:val="18"/>
                <w:szCs w:val="18"/>
              </w:rPr>
              <w:t>reduce</w:t>
            </w:r>
            <w:r w:rsidRPr="00874464">
              <w:rPr>
                <w:rFonts w:ascii="Century Gothic"/>
                <w:spacing w:val="21"/>
                <w:w w:val="99"/>
                <w:sz w:val="18"/>
                <w:szCs w:val="18"/>
              </w:rPr>
              <w:t xml:space="preserve"> </w:t>
            </w:r>
            <w:r w:rsidRPr="00874464">
              <w:rPr>
                <w:rFonts w:ascii="Century Gothic"/>
                <w:spacing w:val="-1"/>
                <w:sz w:val="18"/>
                <w:szCs w:val="18"/>
              </w:rPr>
              <w:t>stratification,</w:t>
            </w:r>
            <w:r w:rsidRPr="00874464">
              <w:rPr>
                <w:rFonts w:ascii="Century Gothic"/>
                <w:spacing w:val="23"/>
                <w:w w:val="99"/>
                <w:sz w:val="18"/>
                <w:szCs w:val="18"/>
              </w:rPr>
              <w:t xml:space="preserve"> </w:t>
            </w:r>
            <w:r w:rsidRPr="00874464">
              <w:rPr>
                <w:rFonts w:ascii="Century Gothic"/>
                <w:sz w:val="18"/>
                <w:szCs w:val="18"/>
              </w:rPr>
              <w:t>and</w:t>
            </w:r>
            <w:r w:rsidRPr="00874464">
              <w:rPr>
                <w:rFonts w:ascii="Century Gothic"/>
                <w:spacing w:val="-8"/>
                <w:sz w:val="18"/>
                <w:szCs w:val="18"/>
              </w:rPr>
              <w:t xml:space="preserve"> </w:t>
            </w:r>
            <w:r w:rsidRPr="00874464">
              <w:rPr>
                <w:rFonts w:ascii="Century Gothic"/>
                <w:spacing w:val="-1"/>
                <w:sz w:val="18"/>
                <w:szCs w:val="18"/>
              </w:rPr>
              <w:t>provide</w:t>
            </w:r>
            <w:r w:rsidRPr="00874464">
              <w:rPr>
                <w:rFonts w:ascii="Century Gothic"/>
                <w:spacing w:val="-7"/>
                <w:sz w:val="18"/>
                <w:szCs w:val="18"/>
              </w:rPr>
              <w:t xml:space="preserve"> </w:t>
            </w:r>
            <w:r w:rsidRPr="00874464">
              <w:rPr>
                <w:rFonts w:ascii="Century Gothic"/>
                <w:sz w:val="18"/>
                <w:szCs w:val="18"/>
              </w:rPr>
              <w:t>a</w:t>
            </w:r>
            <w:r w:rsidRPr="00874464">
              <w:rPr>
                <w:rFonts w:ascii="Century Gothic"/>
                <w:spacing w:val="25"/>
                <w:w w:val="99"/>
                <w:sz w:val="18"/>
                <w:szCs w:val="18"/>
              </w:rPr>
              <w:t xml:space="preserve"> </w:t>
            </w:r>
            <w:r w:rsidRPr="00874464">
              <w:rPr>
                <w:rFonts w:ascii="Century Gothic"/>
                <w:sz w:val="18"/>
                <w:szCs w:val="18"/>
              </w:rPr>
              <w:t>diluting</w:t>
            </w:r>
            <w:r w:rsidRPr="00874464">
              <w:rPr>
                <w:rFonts w:ascii="Century Gothic"/>
                <w:spacing w:val="-8"/>
                <w:sz w:val="18"/>
                <w:szCs w:val="18"/>
              </w:rPr>
              <w:t xml:space="preserve"> </w:t>
            </w:r>
            <w:r w:rsidRPr="00874464">
              <w:rPr>
                <w:rFonts w:ascii="Century Gothic"/>
                <w:sz w:val="18"/>
                <w:szCs w:val="18"/>
              </w:rPr>
              <w:t>flow,</w:t>
            </w:r>
            <w:r w:rsidRPr="00874464">
              <w:rPr>
                <w:rFonts w:ascii="Century Gothic"/>
                <w:spacing w:val="-8"/>
                <w:sz w:val="18"/>
                <w:szCs w:val="18"/>
              </w:rPr>
              <w:t xml:space="preserve"> </w:t>
            </w:r>
            <w:r w:rsidRPr="00874464">
              <w:rPr>
                <w:rFonts w:ascii="Century Gothic"/>
                <w:sz w:val="18"/>
                <w:szCs w:val="18"/>
              </w:rPr>
              <w:t>if</w:t>
            </w:r>
            <w:r w:rsidRPr="00874464">
              <w:rPr>
                <w:rFonts w:ascii="Century Gothic"/>
                <w:spacing w:val="21"/>
                <w:w w:val="99"/>
                <w:sz w:val="18"/>
                <w:szCs w:val="18"/>
              </w:rPr>
              <w:t xml:space="preserve"> </w:t>
            </w:r>
            <w:r w:rsidRPr="00874464">
              <w:rPr>
                <w:rFonts w:ascii="Century Gothic"/>
                <w:sz w:val="18"/>
                <w:szCs w:val="18"/>
              </w:rPr>
              <w:t>required.</w:t>
            </w:r>
          </w:p>
        </w:tc>
        <w:tc>
          <w:tcPr>
            <w:tcW w:w="6015" w:type="dxa"/>
            <w:gridSpan w:val="6"/>
            <w:tcBorders>
              <w:top w:val="single" w:sz="5" w:space="0" w:color="000000"/>
              <w:left w:val="single" w:sz="5" w:space="0" w:color="000000"/>
              <w:bottom w:val="single" w:sz="5" w:space="0" w:color="000000"/>
              <w:right w:val="single" w:sz="5" w:space="0" w:color="000000"/>
            </w:tcBorders>
          </w:tcPr>
          <w:p w14:paraId="72A19034" w14:textId="77777777" w:rsidR="00FE269C" w:rsidRPr="00874464" w:rsidRDefault="00FE269C" w:rsidP="002C15FD">
            <w:pPr>
              <w:pStyle w:val="TableParagraph"/>
              <w:spacing w:before="125"/>
              <w:ind w:left="102" w:right="395"/>
              <w:rPr>
                <w:rFonts w:ascii="Century Gothic"/>
                <w:spacing w:val="-1"/>
                <w:sz w:val="18"/>
                <w:szCs w:val="18"/>
              </w:rPr>
            </w:pPr>
            <w:r w:rsidRPr="00874464">
              <w:rPr>
                <w:rFonts w:ascii="Century Gothic"/>
                <w:spacing w:val="-1"/>
                <w:sz w:val="18"/>
                <w:szCs w:val="18"/>
              </w:rPr>
              <w:t>Contribute</w:t>
            </w:r>
            <w:r w:rsidRPr="00874464">
              <w:rPr>
                <w:rFonts w:ascii="Century Gothic"/>
                <w:spacing w:val="29"/>
                <w:sz w:val="18"/>
                <w:szCs w:val="18"/>
              </w:rPr>
              <w:t xml:space="preserve"> </w:t>
            </w:r>
            <w:r w:rsidRPr="00874464">
              <w:rPr>
                <w:rFonts w:ascii="Century Gothic"/>
                <w:sz w:val="18"/>
                <w:szCs w:val="18"/>
              </w:rPr>
              <w:t>to</w:t>
            </w:r>
            <w:r w:rsidRPr="00874464">
              <w:rPr>
                <w:rFonts w:ascii="Century Gothic"/>
                <w:spacing w:val="28"/>
                <w:sz w:val="18"/>
                <w:szCs w:val="18"/>
              </w:rPr>
              <w:t xml:space="preserve"> </w:t>
            </w:r>
            <w:r w:rsidRPr="00874464">
              <w:rPr>
                <w:rFonts w:ascii="Century Gothic"/>
                <w:spacing w:val="-1"/>
                <w:sz w:val="18"/>
                <w:szCs w:val="18"/>
              </w:rPr>
              <w:t>slowing</w:t>
            </w:r>
            <w:r w:rsidRPr="00874464">
              <w:rPr>
                <w:rFonts w:ascii="Century Gothic"/>
                <w:spacing w:val="27"/>
                <w:w w:val="99"/>
                <w:sz w:val="18"/>
                <w:szCs w:val="18"/>
              </w:rPr>
              <w:t xml:space="preserve"> </w:t>
            </w:r>
            <w:r w:rsidRPr="00874464">
              <w:rPr>
                <w:rFonts w:ascii="Century Gothic"/>
                <w:sz w:val="18"/>
                <w:szCs w:val="18"/>
              </w:rPr>
              <w:t>the</w:t>
            </w:r>
            <w:r w:rsidRPr="00874464">
              <w:rPr>
                <w:rFonts w:ascii="Century Gothic"/>
                <w:spacing w:val="46"/>
                <w:sz w:val="18"/>
                <w:szCs w:val="18"/>
              </w:rPr>
              <w:t xml:space="preserve"> </w:t>
            </w:r>
            <w:r w:rsidRPr="00874464">
              <w:rPr>
                <w:rFonts w:ascii="Century Gothic"/>
                <w:sz w:val="18"/>
                <w:szCs w:val="18"/>
              </w:rPr>
              <w:t>discharge</w:t>
            </w:r>
            <w:r w:rsidRPr="00874464">
              <w:rPr>
                <w:rFonts w:ascii="Century Gothic"/>
                <w:spacing w:val="45"/>
                <w:sz w:val="18"/>
                <w:szCs w:val="18"/>
              </w:rPr>
              <w:t xml:space="preserve"> </w:t>
            </w:r>
            <w:r w:rsidRPr="00874464">
              <w:rPr>
                <w:rFonts w:ascii="Century Gothic"/>
                <w:spacing w:val="-1"/>
                <w:sz w:val="18"/>
                <w:szCs w:val="18"/>
              </w:rPr>
              <w:t>of</w:t>
            </w:r>
            <w:r w:rsidRPr="00874464">
              <w:rPr>
                <w:rFonts w:ascii="Century Gothic"/>
                <w:spacing w:val="46"/>
                <w:sz w:val="18"/>
                <w:szCs w:val="18"/>
              </w:rPr>
              <w:t xml:space="preserve"> </w:t>
            </w:r>
            <w:r w:rsidRPr="00874464">
              <w:rPr>
                <w:rFonts w:ascii="Century Gothic"/>
                <w:spacing w:val="-1"/>
                <w:sz w:val="18"/>
                <w:szCs w:val="18"/>
              </w:rPr>
              <w:t>low</w:t>
            </w:r>
            <w:r w:rsidRPr="00874464">
              <w:rPr>
                <w:rFonts w:ascii="Century Gothic"/>
                <w:spacing w:val="24"/>
                <w:w w:val="99"/>
                <w:sz w:val="18"/>
                <w:szCs w:val="18"/>
              </w:rPr>
              <w:t xml:space="preserve"> </w:t>
            </w:r>
            <w:r w:rsidRPr="00874464">
              <w:rPr>
                <w:rFonts w:ascii="Century Gothic"/>
                <w:spacing w:val="-1"/>
                <w:sz w:val="18"/>
                <w:szCs w:val="18"/>
              </w:rPr>
              <w:t>dissolved</w:t>
            </w:r>
            <w:r w:rsidRPr="00874464">
              <w:rPr>
                <w:rFonts w:ascii="Century Gothic"/>
                <w:spacing w:val="26"/>
                <w:sz w:val="18"/>
                <w:szCs w:val="18"/>
              </w:rPr>
              <w:t xml:space="preserve"> </w:t>
            </w:r>
            <w:r w:rsidRPr="00874464">
              <w:rPr>
                <w:rFonts w:ascii="Century Gothic"/>
                <w:spacing w:val="-1"/>
                <w:sz w:val="18"/>
                <w:szCs w:val="18"/>
              </w:rPr>
              <w:t>oxygen</w:t>
            </w:r>
            <w:r w:rsidRPr="00874464">
              <w:rPr>
                <w:rFonts w:ascii="Century Gothic"/>
                <w:spacing w:val="29"/>
                <w:w w:val="99"/>
                <w:sz w:val="18"/>
                <w:szCs w:val="18"/>
              </w:rPr>
              <w:t xml:space="preserve"> </w:t>
            </w:r>
            <w:r w:rsidRPr="00874464">
              <w:rPr>
                <w:rFonts w:ascii="Century Gothic"/>
                <w:sz w:val="18"/>
                <w:szCs w:val="18"/>
              </w:rPr>
              <w:t>water</w:t>
            </w:r>
            <w:r w:rsidRPr="00874464">
              <w:rPr>
                <w:rFonts w:ascii="Century Gothic"/>
                <w:spacing w:val="13"/>
                <w:sz w:val="18"/>
                <w:szCs w:val="18"/>
              </w:rPr>
              <w:t xml:space="preserve"> </w:t>
            </w:r>
            <w:r w:rsidRPr="00874464">
              <w:rPr>
                <w:rFonts w:ascii="Century Gothic"/>
                <w:spacing w:val="-1"/>
                <w:sz w:val="18"/>
                <w:szCs w:val="18"/>
              </w:rPr>
              <w:t>from</w:t>
            </w:r>
            <w:r w:rsidRPr="00874464">
              <w:rPr>
                <w:rFonts w:ascii="Century Gothic"/>
                <w:spacing w:val="14"/>
                <w:sz w:val="18"/>
                <w:szCs w:val="18"/>
              </w:rPr>
              <w:t xml:space="preserve"> </w:t>
            </w:r>
            <w:r w:rsidRPr="00874464">
              <w:rPr>
                <w:rFonts w:ascii="Century Gothic"/>
                <w:sz w:val="18"/>
                <w:szCs w:val="18"/>
              </w:rPr>
              <w:t>the</w:t>
            </w:r>
            <w:r w:rsidRPr="00874464">
              <w:rPr>
                <w:rFonts w:ascii="Century Gothic"/>
                <w:spacing w:val="25"/>
                <w:w w:val="99"/>
                <w:sz w:val="18"/>
                <w:szCs w:val="18"/>
              </w:rPr>
              <w:t xml:space="preserve"> </w:t>
            </w:r>
            <w:r w:rsidRPr="00874464">
              <w:rPr>
                <w:rFonts w:ascii="Century Gothic"/>
                <w:spacing w:val="-1"/>
                <w:sz w:val="18"/>
                <w:szCs w:val="18"/>
              </w:rPr>
              <w:t>floodplain</w:t>
            </w:r>
            <w:r w:rsidRPr="00874464">
              <w:rPr>
                <w:rFonts w:ascii="Century Gothic"/>
                <w:spacing w:val="37"/>
                <w:sz w:val="18"/>
                <w:szCs w:val="18"/>
              </w:rPr>
              <w:t xml:space="preserve"> </w:t>
            </w:r>
            <w:r w:rsidRPr="00874464">
              <w:rPr>
                <w:rFonts w:ascii="Century Gothic"/>
                <w:sz w:val="18"/>
                <w:szCs w:val="18"/>
              </w:rPr>
              <w:t>back</w:t>
            </w:r>
            <w:r w:rsidRPr="00874464">
              <w:rPr>
                <w:rFonts w:ascii="Century Gothic"/>
                <w:spacing w:val="38"/>
                <w:sz w:val="18"/>
                <w:szCs w:val="18"/>
              </w:rPr>
              <w:t xml:space="preserve"> </w:t>
            </w:r>
            <w:r w:rsidRPr="00874464">
              <w:rPr>
                <w:rFonts w:ascii="Century Gothic"/>
                <w:sz w:val="18"/>
                <w:szCs w:val="18"/>
              </w:rPr>
              <w:t>in</w:t>
            </w:r>
            <w:r w:rsidRPr="00874464">
              <w:rPr>
                <w:rFonts w:ascii="Century Gothic"/>
                <w:spacing w:val="38"/>
                <w:sz w:val="18"/>
                <w:szCs w:val="18"/>
              </w:rPr>
              <w:t xml:space="preserve"> </w:t>
            </w:r>
            <w:r w:rsidRPr="00874464">
              <w:rPr>
                <w:rFonts w:ascii="Century Gothic"/>
                <w:sz w:val="18"/>
                <w:szCs w:val="18"/>
              </w:rPr>
              <w:t>to</w:t>
            </w:r>
            <w:r w:rsidRPr="00874464">
              <w:rPr>
                <w:rFonts w:ascii="Century Gothic"/>
                <w:spacing w:val="29"/>
                <w:w w:val="99"/>
                <w:sz w:val="18"/>
                <w:szCs w:val="18"/>
              </w:rPr>
              <w:t xml:space="preserve"> </w:t>
            </w:r>
            <w:r w:rsidRPr="00874464">
              <w:rPr>
                <w:rFonts w:ascii="Century Gothic"/>
                <w:sz w:val="18"/>
                <w:szCs w:val="18"/>
              </w:rPr>
              <w:t>the</w:t>
            </w:r>
            <w:r w:rsidRPr="00874464">
              <w:rPr>
                <w:rFonts w:ascii="Century Gothic"/>
                <w:spacing w:val="-7"/>
                <w:sz w:val="18"/>
                <w:szCs w:val="18"/>
              </w:rPr>
              <w:t xml:space="preserve"> </w:t>
            </w:r>
            <w:r w:rsidRPr="00874464">
              <w:rPr>
                <w:rFonts w:ascii="Century Gothic"/>
                <w:spacing w:val="-1"/>
                <w:sz w:val="18"/>
                <w:szCs w:val="18"/>
              </w:rPr>
              <w:t>river</w:t>
            </w:r>
            <w:r w:rsidRPr="00874464">
              <w:rPr>
                <w:rFonts w:ascii="Century Gothic"/>
                <w:spacing w:val="-6"/>
                <w:sz w:val="18"/>
                <w:szCs w:val="18"/>
              </w:rPr>
              <w:t xml:space="preserve"> </w:t>
            </w:r>
            <w:r w:rsidRPr="00874464">
              <w:rPr>
                <w:rFonts w:ascii="Century Gothic"/>
                <w:spacing w:val="-1"/>
                <w:sz w:val="18"/>
                <w:szCs w:val="18"/>
              </w:rPr>
              <w:t>channel,</w:t>
            </w:r>
            <w:r w:rsidRPr="00874464">
              <w:rPr>
                <w:rFonts w:ascii="Century Gothic"/>
                <w:spacing w:val="-9"/>
                <w:sz w:val="18"/>
                <w:szCs w:val="18"/>
              </w:rPr>
              <w:t xml:space="preserve"> </w:t>
            </w:r>
            <w:r w:rsidRPr="00874464">
              <w:rPr>
                <w:rFonts w:ascii="Century Gothic"/>
                <w:sz w:val="18"/>
                <w:szCs w:val="18"/>
              </w:rPr>
              <w:t>and</w:t>
            </w:r>
            <w:r w:rsidRPr="00874464">
              <w:rPr>
                <w:rFonts w:ascii="Century Gothic"/>
                <w:spacing w:val="29"/>
                <w:w w:val="99"/>
                <w:sz w:val="18"/>
                <w:szCs w:val="18"/>
              </w:rPr>
              <w:t xml:space="preserve"> </w:t>
            </w:r>
            <w:r w:rsidRPr="00874464">
              <w:rPr>
                <w:rFonts w:ascii="Century Gothic"/>
                <w:spacing w:val="-1"/>
                <w:sz w:val="18"/>
                <w:szCs w:val="18"/>
              </w:rPr>
              <w:t>maintain</w:t>
            </w:r>
            <w:r w:rsidRPr="00874464">
              <w:rPr>
                <w:rFonts w:ascii="Century Gothic"/>
                <w:spacing w:val="49"/>
                <w:sz w:val="18"/>
                <w:szCs w:val="18"/>
              </w:rPr>
              <w:t xml:space="preserve"> </w:t>
            </w:r>
            <w:r w:rsidRPr="00874464">
              <w:rPr>
                <w:rFonts w:ascii="Century Gothic"/>
                <w:sz w:val="18"/>
                <w:szCs w:val="18"/>
              </w:rPr>
              <w:t>a</w:t>
            </w:r>
            <w:r w:rsidRPr="00874464">
              <w:rPr>
                <w:rFonts w:ascii="Century Gothic"/>
                <w:spacing w:val="49"/>
                <w:sz w:val="18"/>
                <w:szCs w:val="18"/>
              </w:rPr>
              <w:t xml:space="preserve"> </w:t>
            </w:r>
            <w:r w:rsidRPr="00874464">
              <w:rPr>
                <w:rFonts w:ascii="Century Gothic"/>
                <w:sz w:val="18"/>
                <w:szCs w:val="18"/>
              </w:rPr>
              <w:t>steady</w:t>
            </w:r>
            <w:r w:rsidRPr="00874464">
              <w:rPr>
                <w:rFonts w:ascii="Century Gothic"/>
                <w:spacing w:val="48"/>
                <w:sz w:val="18"/>
                <w:szCs w:val="18"/>
              </w:rPr>
              <w:t xml:space="preserve"> </w:t>
            </w:r>
            <w:r w:rsidRPr="00874464">
              <w:rPr>
                <w:rFonts w:ascii="Century Gothic"/>
                <w:sz w:val="18"/>
                <w:szCs w:val="18"/>
              </w:rPr>
              <w:t>in</w:t>
            </w:r>
            <w:r w:rsidRPr="00874464">
              <w:rPr>
                <w:rFonts w:ascii="Century Gothic"/>
                <w:spacing w:val="27"/>
                <w:w w:val="99"/>
                <w:sz w:val="18"/>
                <w:szCs w:val="18"/>
              </w:rPr>
              <w:t xml:space="preserve"> </w:t>
            </w:r>
            <w:r w:rsidRPr="00874464">
              <w:rPr>
                <w:rFonts w:ascii="Century Gothic"/>
                <w:sz w:val="18"/>
                <w:szCs w:val="18"/>
              </w:rPr>
              <w:t>channel</w:t>
            </w:r>
            <w:r w:rsidRPr="00874464">
              <w:rPr>
                <w:rFonts w:ascii="Century Gothic"/>
                <w:spacing w:val="54"/>
                <w:sz w:val="18"/>
                <w:szCs w:val="18"/>
              </w:rPr>
              <w:t xml:space="preserve"> </w:t>
            </w:r>
            <w:r w:rsidRPr="00874464">
              <w:rPr>
                <w:rFonts w:ascii="Century Gothic"/>
                <w:spacing w:val="-1"/>
                <w:sz w:val="18"/>
                <w:szCs w:val="18"/>
              </w:rPr>
              <w:t>dilution</w:t>
            </w:r>
            <w:r w:rsidRPr="00874464">
              <w:rPr>
                <w:rFonts w:ascii="Century Gothic"/>
                <w:spacing w:val="54"/>
                <w:sz w:val="18"/>
                <w:szCs w:val="18"/>
              </w:rPr>
              <w:t xml:space="preserve"> </w:t>
            </w:r>
            <w:r w:rsidRPr="00874464">
              <w:rPr>
                <w:rFonts w:ascii="Century Gothic"/>
                <w:spacing w:val="-1"/>
                <w:sz w:val="18"/>
                <w:szCs w:val="18"/>
              </w:rPr>
              <w:t>flow</w:t>
            </w:r>
            <w:r w:rsidRPr="00874464">
              <w:rPr>
                <w:rFonts w:ascii="Century Gothic"/>
                <w:spacing w:val="20"/>
                <w:w w:val="99"/>
                <w:sz w:val="18"/>
                <w:szCs w:val="18"/>
              </w:rPr>
              <w:t xml:space="preserve"> </w:t>
            </w:r>
            <w:r w:rsidRPr="00874464">
              <w:rPr>
                <w:rFonts w:ascii="Century Gothic"/>
                <w:spacing w:val="-1"/>
                <w:sz w:val="18"/>
                <w:szCs w:val="18"/>
              </w:rPr>
              <w:t>until</w:t>
            </w:r>
            <w:r w:rsidRPr="00874464">
              <w:rPr>
                <w:rFonts w:ascii="Century Gothic"/>
                <w:spacing w:val="9"/>
                <w:sz w:val="18"/>
                <w:szCs w:val="18"/>
              </w:rPr>
              <w:t xml:space="preserve"> </w:t>
            </w:r>
            <w:r w:rsidRPr="00874464">
              <w:rPr>
                <w:rFonts w:ascii="Century Gothic"/>
                <w:spacing w:val="-1"/>
                <w:sz w:val="18"/>
                <w:szCs w:val="18"/>
              </w:rPr>
              <w:t>dissolved</w:t>
            </w:r>
            <w:r w:rsidRPr="00874464">
              <w:rPr>
                <w:rFonts w:ascii="Century Gothic"/>
                <w:spacing w:val="11"/>
                <w:sz w:val="18"/>
                <w:szCs w:val="18"/>
              </w:rPr>
              <w:t xml:space="preserve"> </w:t>
            </w:r>
            <w:r w:rsidRPr="00874464">
              <w:rPr>
                <w:rFonts w:ascii="Century Gothic"/>
                <w:spacing w:val="-1"/>
                <w:sz w:val="18"/>
                <w:szCs w:val="18"/>
              </w:rPr>
              <w:t>oxygen</w:t>
            </w:r>
            <w:r w:rsidRPr="00874464">
              <w:rPr>
                <w:rFonts w:ascii="Century Gothic"/>
                <w:spacing w:val="25"/>
                <w:w w:val="99"/>
                <w:sz w:val="18"/>
                <w:szCs w:val="18"/>
              </w:rPr>
              <w:t xml:space="preserve"> </w:t>
            </w:r>
            <w:r w:rsidRPr="00874464">
              <w:rPr>
                <w:rFonts w:ascii="Century Gothic"/>
                <w:sz w:val="18"/>
                <w:szCs w:val="18"/>
              </w:rPr>
              <w:t>levels</w:t>
            </w:r>
            <w:r w:rsidRPr="00874464">
              <w:rPr>
                <w:rFonts w:ascii="Century Gothic"/>
                <w:spacing w:val="-21"/>
                <w:sz w:val="18"/>
                <w:szCs w:val="18"/>
              </w:rPr>
              <w:t xml:space="preserve"> </w:t>
            </w:r>
            <w:r w:rsidRPr="00874464">
              <w:rPr>
                <w:rFonts w:ascii="Century Gothic"/>
                <w:spacing w:val="-1"/>
                <w:sz w:val="18"/>
                <w:szCs w:val="18"/>
              </w:rPr>
              <w:t>rise</w:t>
            </w:r>
            <w:r w:rsidRPr="00874464">
              <w:rPr>
                <w:rFonts w:ascii="Century Gothic"/>
                <w:spacing w:val="-17"/>
                <w:sz w:val="18"/>
                <w:szCs w:val="18"/>
              </w:rPr>
              <w:t xml:space="preserve"> </w:t>
            </w:r>
            <w:r w:rsidRPr="00874464">
              <w:rPr>
                <w:rFonts w:ascii="Century Gothic"/>
                <w:sz w:val="18"/>
                <w:szCs w:val="18"/>
              </w:rPr>
              <w:t>to</w:t>
            </w:r>
            <w:r w:rsidRPr="00874464">
              <w:rPr>
                <w:rFonts w:ascii="Century Gothic"/>
                <w:spacing w:val="-20"/>
                <w:sz w:val="18"/>
                <w:szCs w:val="18"/>
              </w:rPr>
              <w:t xml:space="preserve"> </w:t>
            </w:r>
            <w:r w:rsidRPr="00874464">
              <w:rPr>
                <w:rFonts w:ascii="Century Gothic"/>
                <w:sz w:val="18"/>
                <w:szCs w:val="18"/>
              </w:rPr>
              <w:t>safe</w:t>
            </w:r>
            <w:r w:rsidRPr="00874464">
              <w:rPr>
                <w:rFonts w:ascii="Century Gothic"/>
                <w:spacing w:val="-19"/>
                <w:sz w:val="18"/>
                <w:szCs w:val="18"/>
              </w:rPr>
              <w:t xml:space="preserve"> </w:t>
            </w:r>
            <w:r w:rsidRPr="00874464">
              <w:rPr>
                <w:rFonts w:ascii="Century Gothic"/>
                <w:sz w:val="18"/>
                <w:szCs w:val="18"/>
              </w:rPr>
              <w:t>levels</w:t>
            </w:r>
            <w:r w:rsidRPr="00874464">
              <w:rPr>
                <w:rFonts w:ascii="Century Gothic"/>
                <w:spacing w:val="24"/>
                <w:w w:val="99"/>
                <w:sz w:val="18"/>
                <w:szCs w:val="18"/>
              </w:rPr>
              <w:t xml:space="preserve"> </w:t>
            </w:r>
            <w:r w:rsidRPr="00874464">
              <w:rPr>
                <w:rFonts w:ascii="Century Gothic"/>
                <w:spacing w:val="-1"/>
                <w:sz w:val="18"/>
                <w:szCs w:val="18"/>
              </w:rPr>
              <w:t>for</w:t>
            </w:r>
            <w:r w:rsidRPr="00874464">
              <w:rPr>
                <w:rFonts w:ascii="Century Gothic"/>
                <w:spacing w:val="53"/>
                <w:sz w:val="18"/>
                <w:szCs w:val="18"/>
              </w:rPr>
              <w:t xml:space="preserve"> </w:t>
            </w:r>
            <w:r w:rsidRPr="00874464">
              <w:rPr>
                <w:rFonts w:ascii="Century Gothic"/>
                <w:spacing w:val="-1"/>
                <w:sz w:val="18"/>
                <w:szCs w:val="18"/>
              </w:rPr>
              <w:t>fish</w:t>
            </w:r>
            <w:r w:rsidRPr="00874464">
              <w:rPr>
                <w:rFonts w:ascii="Century Gothic"/>
                <w:spacing w:val="55"/>
                <w:sz w:val="18"/>
                <w:szCs w:val="18"/>
              </w:rPr>
              <w:t xml:space="preserve"> </w:t>
            </w:r>
            <w:r w:rsidRPr="00874464">
              <w:rPr>
                <w:rFonts w:ascii="Century Gothic"/>
                <w:sz w:val="18"/>
                <w:szCs w:val="18"/>
              </w:rPr>
              <w:t>and</w:t>
            </w:r>
            <w:r w:rsidRPr="00874464">
              <w:rPr>
                <w:rFonts w:ascii="Century Gothic"/>
                <w:spacing w:val="55"/>
                <w:sz w:val="18"/>
                <w:szCs w:val="18"/>
              </w:rPr>
              <w:t xml:space="preserve"> </w:t>
            </w:r>
            <w:r w:rsidRPr="00874464">
              <w:rPr>
                <w:rFonts w:ascii="Century Gothic"/>
                <w:sz w:val="18"/>
                <w:szCs w:val="18"/>
              </w:rPr>
              <w:t>other</w:t>
            </w:r>
            <w:r w:rsidRPr="00874464">
              <w:rPr>
                <w:rFonts w:ascii="Century Gothic"/>
                <w:spacing w:val="25"/>
                <w:w w:val="99"/>
                <w:sz w:val="18"/>
                <w:szCs w:val="18"/>
              </w:rPr>
              <w:t xml:space="preserve"> </w:t>
            </w:r>
            <w:r w:rsidRPr="00874464">
              <w:rPr>
                <w:rFonts w:ascii="Century Gothic"/>
                <w:spacing w:val="-1"/>
                <w:sz w:val="18"/>
                <w:szCs w:val="18"/>
              </w:rPr>
              <w:t>aquatic</w:t>
            </w:r>
            <w:r w:rsidRPr="00874464">
              <w:rPr>
                <w:rFonts w:ascii="Century Gothic"/>
                <w:spacing w:val="-15"/>
                <w:sz w:val="18"/>
                <w:szCs w:val="18"/>
              </w:rPr>
              <w:t xml:space="preserve"> </w:t>
            </w:r>
            <w:r w:rsidRPr="00874464">
              <w:rPr>
                <w:rFonts w:ascii="Century Gothic"/>
                <w:spacing w:val="-1"/>
                <w:sz w:val="18"/>
                <w:szCs w:val="18"/>
              </w:rPr>
              <w:t>species</w:t>
            </w:r>
            <w:r w:rsidRPr="00874464">
              <w:rPr>
                <w:rFonts w:ascii="Tahoma"/>
                <w:spacing w:val="-1"/>
                <w:sz w:val="18"/>
                <w:szCs w:val="18"/>
              </w:rPr>
              <w:t>.</w:t>
            </w:r>
          </w:p>
        </w:tc>
      </w:tr>
      <w:tr w:rsidR="00874464" w:rsidRPr="00874464" w14:paraId="59C0906B" w14:textId="77777777" w:rsidTr="00E2513D">
        <w:trPr>
          <w:gridAfter w:val="1"/>
          <w:wAfter w:w="4102" w:type="dxa"/>
          <w:trHeight w:hRule="exact" w:val="1461"/>
        </w:trPr>
        <w:tc>
          <w:tcPr>
            <w:tcW w:w="2405" w:type="dxa"/>
            <w:tcBorders>
              <w:top w:val="single" w:sz="5" w:space="0" w:color="000000"/>
              <w:left w:val="single" w:sz="5" w:space="0" w:color="000000"/>
              <w:bottom w:val="single" w:sz="5" w:space="0" w:color="000000"/>
              <w:right w:val="single" w:sz="5" w:space="0" w:color="000000"/>
            </w:tcBorders>
          </w:tcPr>
          <w:p w14:paraId="3D9A141B" w14:textId="77777777" w:rsidR="00874464" w:rsidRPr="00874464" w:rsidRDefault="00874464" w:rsidP="002C15FD">
            <w:pPr>
              <w:pStyle w:val="TableParagraph"/>
              <w:spacing w:before="5"/>
              <w:ind w:left="102" w:right="300"/>
              <w:rPr>
                <w:rFonts w:ascii="Century Gothic"/>
                <w:b/>
                <w:spacing w:val="-1"/>
                <w:sz w:val="18"/>
                <w:szCs w:val="18"/>
              </w:rPr>
            </w:pPr>
            <w:r w:rsidRPr="00874464">
              <w:rPr>
                <w:rFonts w:ascii="Century Gothic"/>
                <w:b/>
                <w:spacing w:val="-1"/>
                <w:sz w:val="18"/>
                <w:szCs w:val="18"/>
              </w:rPr>
              <w:t>Lower</w:t>
            </w:r>
            <w:r w:rsidRPr="00874464">
              <w:rPr>
                <w:rFonts w:ascii="Century Gothic"/>
                <w:b/>
                <w:spacing w:val="-14"/>
                <w:sz w:val="18"/>
                <w:szCs w:val="18"/>
              </w:rPr>
              <w:t xml:space="preserve"> </w:t>
            </w:r>
            <w:r w:rsidRPr="00874464">
              <w:rPr>
                <w:rFonts w:ascii="Century Gothic"/>
                <w:b/>
                <w:spacing w:val="-1"/>
                <w:sz w:val="18"/>
                <w:szCs w:val="18"/>
              </w:rPr>
              <w:t>Lachlan</w:t>
            </w:r>
            <w:r w:rsidRPr="00874464">
              <w:rPr>
                <w:rFonts w:ascii="Century Gothic"/>
                <w:b/>
                <w:spacing w:val="27"/>
                <w:w w:val="99"/>
                <w:sz w:val="18"/>
                <w:szCs w:val="18"/>
              </w:rPr>
              <w:t xml:space="preserve"> </w:t>
            </w:r>
            <w:r w:rsidRPr="00874464">
              <w:rPr>
                <w:rFonts w:ascii="Century Gothic"/>
                <w:b/>
                <w:spacing w:val="-1"/>
                <w:sz w:val="18"/>
                <w:szCs w:val="18"/>
              </w:rPr>
              <w:t>swamps</w:t>
            </w:r>
          </w:p>
        </w:tc>
        <w:tc>
          <w:tcPr>
            <w:tcW w:w="3313" w:type="dxa"/>
            <w:tcBorders>
              <w:top w:val="single" w:sz="5" w:space="0" w:color="000000"/>
              <w:left w:val="single" w:sz="5" w:space="0" w:color="000000"/>
              <w:bottom w:val="single" w:sz="5" w:space="0" w:color="000000"/>
              <w:right w:val="single" w:sz="5" w:space="0" w:color="000000"/>
            </w:tcBorders>
          </w:tcPr>
          <w:p w14:paraId="5B02351C" w14:textId="77777777" w:rsidR="00874464" w:rsidRPr="00874464" w:rsidRDefault="00874464" w:rsidP="002C15FD">
            <w:pPr>
              <w:pStyle w:val="TableParagraph"/>
              <w:spacing w:before="124"/>
              <w:ind w:left="99" w:right="120"/>
              <w:rPr>
                <w:rFonts w:ascii="Century Gothic" w:eastAsia="Century Gothic" w:hAnsi="Century Gothic" w:cs="Century Gothic"/>
                <w:sz w:val="18"/>
                <w:szCs w:val="18"/>
              </w:rPr>
            </w:pPr>
            <w:r w:rsidRPr="00874464">
              <w:rPr>
                <w:rFonts w:ascii="Century Gothic" w:eastAsia="Century Gothic" w:hAnsi="Century Gothic" w:cs="Century Gothic"/>
                <w:sz w:val="18"/>
                <w:szCs w:val="18"/>
              </w:rPr>
              <w:t>Moderate</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3"/>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between</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10</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29"/>
                <w:w w:val="99"/>
                <w:sz w:val="18"/>
                <w:szCs w:val="18"/>
              </w:rPr>
              <w:t xml:space="preserve"> </w:t>
            </w:r>
            <w:r w:rsidRPr="00874464">
              <w:rPr>
                <w:rFonts w:ascii="Century Gothic" w:eastAsia="Century Gothic" w:hAnsi="Century Gothic" w:cs="Century Gothic"/>
                <w:spacing w:val="-1"/>
                <w:sz w:val="18"/>
                <w:szCs w:val="18"/>
              </w:rPr>
              <w:t>60</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z w:val="18"/>
                <w:szCs w:val="18"/>
              </w:rPr>
              <w:t>GL</w:t>
            </w:r>
          </w:p>
          <w:p w14:paraId="7EBC6330" w14:textId="77777777" w:rsidR="00874464" w:rsidRPr="00874464" w:rsidRDefault="00874464" w:rsidP="002C15FD">
            <w:pPr>
              <w:pStyle w:val="TableParagraph"/>
              <w:spacing w:before="122"/>
              <w:ind w:left="99" w:right="278"/>
              <w:rPr>
                <w:rFonts w:ascii="Century Gothic"/>
                <w:spacing w:val="-1"/>
                <w:sz w:val="18"/>
                <w:szCs w:val="18"/>
              </w:rPr>
            </w:pPr>
            <w:r w:rsidRPr="00874464">
              <w:rPr>
                <w:rFonts w:ascii="Century Gothic" w:eastAsia="Century Gothic" w:hAnsi="Century Gothic" w:cs="Century Gothic"/>
                <w:sz w:val="18"/>
                <w:szCs w:val="18"/>
              </w:rPr>
              <w:t>Very</w:t>
            </w:r>
            <w:r w:rsidRPr="00874464">
              <w:rPr>
                <w:rFonts w:ascii="Century Gothic" w:eastAsia="Century Gothic" w:hAnsi="Century Gothic" w:cs="Century Gothic"/>
                <w:spacing w:val="-9"/>
                <w:sz w:val="18"/>
                <w:szCs w:val="18"/>
              </w:rPr>
              <w:t xml:space="preserve"> </w:t>
            </w: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6"/>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pacing w:val="-1"/>
                <w:sz w:val="18"/>
                <w:szCs w:val="18"/>
              </w:rPr>
              <w:t>unregulated</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z w:val="18"/>
                <w:szCs w:val="18"/>
              </w:rPr>
              <w:t>flows</w:t>
            </w:r>
            <w:r w:rsidRPr="00874464">
              <w:rPr>
                <w:rFonts w:ascii="Century Gothic" w:eastAsia="Century Gothic" w:hAnsi="Century Gothic" w:cs="Century Gothic"/>
                <w:spacing w:val="24"/>
                <w:w w:val="99"/>
                <w:sz w:val="18"/>
                <w:szCs w:val="18"/>
              </w:rPr>
              <w:t xml:space="preserve"> </w:t>
            </w:r>
            <w:r w:rsidRPr="00874464">
              <w:rPr>
                <w:rFonts w:ascii="Century Gothic" w:eastAsia="Century Gothic" w:hAnsi="Century Gothic" w:cs="Century Gothic"/>
                <w:sz w:val="18"/>
                <w:szCs w:val="18"/>
              </w:rPr>
              <w:t>likely</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to</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z w:val="18"/>
                <w:szCs w:val="18"/>
              </w:rPr>
              <w:t>meet</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z w:val="18"/>
                <w:szCs w:val="18"/>
              </w:rPr>
              <w:t>demand,</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z w:val="18"/>
                <w:szCs w:val="18"/>
              </w:rPr>
              <w:t>or</w:t>
            </w:r>
            <w:r w:rsidRPr="00874464">
              <w:rPr>
                <w:rFonts w:ascii="Century Gothic" w:eastAsia="Century Gothic" w:hAnsi="Century Gothic" w:cs="Century Gothic"/>
                <w:spacing w:val="21"/>
                <w:w w:val="99"/>
                <w:sz w:val="18"/>
                <w:szCs w:val="18"/>
              </w:rPr>
              <w:t xml:space="preserve"> </w:t>
            </w:r>
            <w:r w:rsidRPr="00874464">
              <w:rPr>
                <w:rFonts w:ascii="Century Gothic" w:eastAsia="Century Gothic" w:hAnsi="Century Gothic" w:cs="Century Gothic"/>
                <w:sz w:val="18"/>
                <w:szCs w:val="18"/>
              </w:rPr>
              <w:t>demand</w:t>
            </w:r>
            <w:r w:rsidRPr="00874464">
              <w:rPr>
                <w:rFonts w:ascii="Century Gothic" w:eastAsia="Century Gothic" w:hAnsi="Century Gothic" w:cs="Century Gothic"/>
                <w:spacing w:val="-9"/>
                <w:sz w:val="18"/>
                <w:szCs w:val="18"/>
              </w:rPr>
              <w:t xml:space="preserve"> </w:t>
            </w:r>
            <w:r w:rsidRPr="00874464">
              <w:rPr>
                <w:rFonts w:ascii="Century Gothic" w:eastAsia="Century Gothic" w:hAnsi="Century Gothic" w:cs="Century Gothic"/>
                <w:sz w:val="18"/>
                <w:szCs w:val="18"/>
              </w:rPr>
              <w:t>has</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been</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z w:val="18"/>
                <w:szCs w:val="18"/>
              </w:rPr>
              <w:t>met.</w:t>
            </w:r>
          </w:p>
        </w:tc>
        <w:tc>
          <w:tcPr>
            <w:tcW w:w="3663" w:type="dxa"/>
            <w:gridSpan w:val="3"/>
            <w:tcBorders>
              <w:top w:val="single" w:sz="5" w:space="0" w:color="000000"/>
              <w:left w:val="single" w:sz="5" w:space="0" w:color="000000"/>
              <w:bottom w:val="single" w:sz="5" w:space="0" w:color="000000"/>
              <w:right w:val="single" w:sz="5" w:space="0" w:color="000000"/>
            </w:tcBorders>
          </w:tcPr>
          <w:p w14:paraId="1FE7E10A" w14:textId="05E4F47D" w:rsidR="00874464" w:rsidRPr="00874464" w:rsidRDefault="00874464" w:rsidP="002C15FD">
            <w:pPr>
              <w:pStyle w:val="TableParagraph"/>
              <w:spacing w:before="125"/>
              <w:ind w:left="102" w:right="395"/>
              <w:rPr>
                <w:rFonts w:ascii="Century Gothic"/>
                <w:spacing w:val="-1"/>
                <w:sz w:val="18"/>
                <w:szCs w:val="18"/>
              </w:rPr>
            </w:pPr>
            <w:r w:rsidRPr="00874464">
              <w:rPr>
                <w:rFonts w:ascii="Century Gothic"/>
                <w:spacing w:val="-1"/>
                <w:sz w:val="18"/>
                <w:szCs w:val="18"/>
              </w:rPr>
              <w:t>.</w:t>
            </w:r>
          </w:p>
        </w:tc>
        <w:tc>
          <w:tcPr>
            <w:tcW w:w="3685" w:type="dxa"/>
            <w:gridSpan w:val="4"/>
            <w:tcBorders>
              <w:top w:val="single" w:sz="5" w:space="0" w:color="000000"/>
              <w:left w:val="single" w:sz="5" w:space="0" w:color="000000"/>
              <w:bottom w:val="single" w:sz="5" w:space="0" w:color="000000"/>
              <w:right w:val="single" w:sz="5" w:space="0" w:color="000000"/>
            </w:tcBorders>
          </w:tcPr>
          <w:p w14:paraId="07355BCB" w14:textId="3B842492" w:rsidR="00874464" w:rsidRPr="00874464" w:rsidRDefault="00874464" w:rsidP="002C15FD">
            <w:pPr>
              <w:pStyle w:val="TableParagraph"/>
              <w:spacing w:before="125"/>
              <w:ind w:left="102" w:right="395"/>
              <w:rPr>
                <w:rFonts w:ascii="Century Gothic"/>
                <w:spacing w:val="-1"/>
                <w:sz w:val="18"/>
                <w:szCs w:val="18"/>
              </w:rPr>
            </w:pPr>
            <w:r w:rsidRPr="00874464">
              <w:rPr>
                <w:rFonts w:ascii="Century Gothic"/>
                <w:spacing w:val="-1"/>
                <w:sz w:val="18"/>
                <w:szCs w:val="18"/>
              </w:rPr>
              <w:t>Providing</w:t>
            </w:r>
            <w:r w:rsidRPr="00874464">
              <w:rPr>
                <w:rFonts w:ascii="Century Gothic"/>
                <w:spacing w:val="21"/>
                <w:sz w:val="18"/>
                <w:szCs w:val="18"/>
              </w:rPr>
              <w:t xml:space="preserve"> </w:t>
            </w:r>
            <w:r w:rsidRPr="00874464">
              <w:rPr>
                <w:rFonts w:ascii="Century Gothic"/>
                <w:spacing w:val="-1"/>
                <w:sz w:val="18"/>
                <w:szCs w:val="18"/>
              </w:rPr>
              <w:t>flow</w:t>
            </w:r>
            <w:r w:rsidRPr="00874464">
              <w:rPr>
                <w:rFonts w:ascii="Century Gothic"/>
                <w:spacing w:val="24"/>
                <w:sz w:val="18"/>
                <w:szCs w:val="18"/>
              </w:rPr>
              <w:t xml:space="preserve"> </w:t>
            </w:r>
            <w:r w:rsidRPr="00874464">
              <w:rPr>
                <w:rFonts w:ascii="Century Gothic"/>
                <w:sz w:val="18"/>
                <w:szCs w:val="18"/>
              </w:rPr>
              <w:t>to</w:t>
            </w:r>
            <w:r w:rsidRPr="00874464">
              <w:rPr>
                <w:rFonts w:ascii="Century Gothic"/>
                <w:spacing w:val="21"/>
                <w:sz w:val="18"/>
                <w:szCs w:val="18"/>
              </w:rPr>
              <w:t xml:space="preserve"> </w:t>
            </w:r>
            <w:r w:rsidRPr="00874464">
              <w:rPr>
                <w:rFonts w:ascii="Century Gothic"/>
                <w:sz w:val="18"/>
                <w:szCs w:val="18"/>
              </w:rPr>
              <w:t>the</w:t>
            </w:r>
            <w:r w:rsidRPr="00874464">
              <w:rPr>
                <w:rFonts w:ascii="Century Gothic"/>
                <w:spacing w:val="20"/>
                <w:sz w:val="18"/>
                <w:szCs w:val="18"/>
              </w:rPr>
              <w:t xml:space="preserve"> </w:t>
            </w:r>
            <w:r w:rsidRPr="00874464">
              <w:rPr>
                <w:rFonts w:ascii="Century Gothic"/>
                <w:spacing w:val="-1"/>
                <w:sz w:val="18"/>
                <w:szCs w:val="18"/>
              </w:rPr>
              <w:t>wetlands</w:t>
            </w:r>
            <w:r w:rsidRPr="00874464">
              <w:rPr>
                <w:rFonts w:ascii="Century Gothic"/>
                <w:spacing w:val="21"/>
                <w:sz w:val="18"/>
                <w:szCs w:val="18"/>
              </w:rPr>
              <w:t xml:space="preserve"> </w:t>
            </w:r>
            <w:r w:rsidRPr="00874464">
              <w:rPr>
                <w:rFonts w:ascii="Century Gothic"/>
                <w:spacing w:val="-1"/>
                <w:sz w:val="18"/>
                <w:szCs w:val="18"/>
              </w:rPr>
              <w:t>in</w:t>
            </w:r>
            <w:r w:rsidRPr="00874464">
              <w:rPr>
                <w:rFonts w:ascii="Century Gothic"/>
                <w:spacing w:val="22"/>
                <w:sz w:val="18"/>
                <w:szCs w:val="18"/>
              </w:rPr>
              <w:t xml:space="preserve"> </w:t>
            </w:r>
            <w:r w:rsidRPr="00874464">
              <w:rPr>
                <w:rFonts w:ascii="Century Gothic"/>
                <w:sz w:val="18"/>
                <w:szCs w:val="18"/>
              </w:rPr>
              <w:t>the</w:t>
            </w:r>
            <w:r w:rsidRPr="00874464">
              <w:rPr>
                <w:rFonts w:ascii="Century Gothic"/>
                <w:spacing w:val="22"/>
                <w:sz w:val="18"/>
                <w:szCs w:val="18"/>
              </w:rPr>
              <w:t xml:space="preserve"> </w:t>
            </w:r>
            <w:r w:rsidRPr="00874464">
              <w:rPr>
                <w:rFonts w:ascii="Century Gothic"/>
                <w:sz w:val="18"/>
                <w:szCs w:val="18"/>
              </w:rPr>
              <w:t>Lower</w:t>
            </w:r>
            <w:r w:rsidRPr="00874464">
              <w:rPr>
                <w:rFonts w:ascii="Century Gothic"/>
                <w:spacing w:val="22"/>
                <w:sz w:val="18"/>
                <w:szCs w:val="18"/>
              </w:rPr>
              <w:t xml:space="preserve"> </w:t>
            </w:r>
            <w:r w:rsidRPr="00874464">
              <w:rPr>
                <w:rFonts w:ascii="Century Gothic"/>
                <w:spacing w:val="-1"/>
                <w:sz w:val="18"/>
                <w:szCs w:val="18"/>
              </w:rPr>
              <w:t>Lachlan</w:t>
            </w:r>
            <w:r w:rsidRPr="00874464">
              <w:rPr>
                <w:rFonts w:ascii="Century Gothic"/>
                <w:spacing w:val="19"/>
                <w:sz w:val="18"/>
                <w:szCs w:val="18"/>
              </w:rPr>
              <w:t xml:space="preserve"> </w:t>
            </w:r>
            <w:r w:rsidRPr="00874464">
              <w:rPr>
                <w:rFonts w:ascii="Century Gothic"/>
                <w:sz w:val="18"/>
                <w:szCs w:val="18"/>
              </w:rPr>
              <w:t>to</w:t>
            </w:r>
            <w:r w:rsidRPr="00874464">
              <w:rPr>
                <w:rFonts w:ascii="Century Gothic"/>
                <w:spacing w:val="21"/>
                <w:sz w:val="18"/>
                <w:szCs w:val="18"/>
              </w:rPr>
              <w:t xml:space="preserve"> </w:t>
            </w:r>
            <w:r w:rsidRPr="00874464">
              <w:rPr>
                <w:rFonts w:ascii="Century Gothic"/>
                <w:spacing w:val="-1"/>
                <w:sz w:val="18"/>
                <w:szCs w:val="18"/>
              </w:rPr>
              <w:t>maintain</w:t>
            </w:r>
            <w:r w:rsidRPr="00874464">
              <w:rPr>
                <w:rFonts w:ascii="Century Gothic"/>
                <w:spacing w:val="22"/>
                <w:sz w:val="18"/>
                <w:szCs w:val="18"/>
              </w:rPr>
              <w:t xml:space="preserve"> </w:t>
            </w:r>
            <w:r w:rsidRPr="00874464">
              <w:rPr>
                <w:rFonts w:ascii="Century Gothic"/>
                <w:spacing w:val="-1"/>
                <w:sz w:val="18"/>
                <w:szCs w:val="18"/>
              </w:rPr>
              <w:t>vegetation</w:t>
            </w:r>
            <w:r w:rsidRPr="00874464">
              <w:rPr>
                <w:rFonts w:ascii="Century Gothic"/>
                <w:spacing w:val="22"/>
                <w:sz w:val="18"/>
                <w:szCs w:val="18"/>
              </w:rPr>
              <w:t xml:space="preserve"> </w:t>
            </w:r>
            <w:r w:rsidRPr="00874464">
              <w:rPr>
                <w:rFonts w:ascii="Century Gothic"/>
                <w:spacing w:val="-1"/>
                <w:sz w:val="18"/>
                <w:szCs w:val="18"/>
              </w:rPr>
              <w:t>condition,</w:t>
            </w:r>
            <w:r w:rsidRPr="00874464">
              <w:rPr>
                <w:rFonts w:ascii="Century Gothic"/>
                <w:spacing w:val="20"/>
                <w:sz w:val="18"/>
                <w:szCs w:val="18"/>
              </w:rPr>
              <w:t xml:space="preserve"> </w:t>
            </w:r>
            <w:r w:rsidRPr="00874464">
              <w:rPr>
                <w:rFonts w:ascii="Century Gothic"/>
                <w:spacing w:val="-1"/>
                <w:sz w:val="18"/>
                <w:szCs w:val="18"/>
              </w:rPr>
              <w:t>provide</w:t>
            </w:r>
            <w:r w:rsidRPr="00874464">
              <w:rPr>
                <w:rFonts w:ascii="Century Gothic"/>
                <w:spacing w:val="107"/>
                <w:w w:val="99"/>
                <w:sz w:val="18"/>
                <w:szCs w:val="18"/>
              </w:rPr>
              <w:t xml:space="preserve"> </w:t>
            </w:r>
            <w:r w:rsidRPr="00874464">
              <w:rPr>
                <w:rFonts w:ascii="Century Gothic"/>
                <w:spacing w:val="-1"/>
                <w:sz w:val="18"/>
                <w:szCs w:val="18"/>
              </w:rPr>
              <w:t>drought</w:t>
            </w:r>
            <w:r w:rsidRPr="00874464">
              <w:rPr>
                <w:rFonts w:ascii="Century Gothic"/>
                <w:spacing w:val="-8"/>
                <w:sz w:val="18"/>
                <w:szCs w:val="18"/>
              </w:rPr>
              <w:t xml:space="preserve"> </w:t>
            </w:r>
            <w:r w:rsidRPr="00874464">
              <w:rPr>
                <w:rFonts w:ascii="Century Gothic"/>
                <w:sz w:val="18"/>
                <w:szCs w:val="18"/>
              </w:rPr>
              <w:t>refugia</w:t>
            </w:r>
            <w:r w:rsidRPr="00874464">
              <w:rPr>
                <w:rFonts w:ascii="Century Gothic"/>
                <w:spacing w:val="-7"/>
                <w:sz w:val="18"/>
                <w:szCs w:val="18"/>
              </w:rPr>
              <w:t xml:space="preserve"> </w:t>
            </w:r>
            <w:r w:rsidRPr="00874464">
              <w:rPr>
                <w:rFonts w:ascii="Century Gothic"/>
                <w:sz w:val="18"/>
                <w:szCs w:val="18"/>
              </w:rPr>
              <w:t>and</w:t>
            </w:r>
            <w:r w:rsidRPr="00874464">
              <w:rPr>
                <w:rFonts w:ascii="Century Gothic"/>
                <w:spacing w:val="-9"/>
                <w:sz w:val="18"/>
                <w:szCs w:val="18"/>
              </w:rPr>
              <w:t xml:space="preserve"> </w:t>
            </w:r>
            <w:r w:rsidRPr="00874464">
              <w:rPr>
                <w:rFonts w:ascii="Century Gothic"/>
                <w:sz w:val="18"/>
                <w:szCs w:val="18"/>
              </w:rPr>
              <w:t>habitat</w:t>
            </w:r>
            <w:r w:rsidRPr="00874464">
              <w:rPr>
                <w:rFonts w:ascii="Century Gothic"/>
                <w:spacing w:val="-7"/>
                <w:sz w:val="18"/>
                <w:szCs w:val="18"/>
              </w:rPr>
              <w:t xml:space="preserve"> </w:t>
            </w:r>
            <w:r w:rsidRPr="00874464">
              <w:rPr>
                <w:rFonts w:ascii="Century Gothic"/>
                <w:spacing w:val="-1"/>
                <w:sz w:val="18"/>
                <w:szCs w:val="18"/>
              </w:rPr>
              <w:t>for</w:t>
            </w:r>
            <w:r w:rsidRPr="00874464">
              <w:rPr>
                <w:rFonts w:ascii="Century Gothic"/>
                <w:spacing w:val="-9"/>
                <w:sz w:val="18"/>
                <w:szCs w:val="18"/>
              </w:rPr>
              <w:t xml:space="preserve"> </w:t>
            </w:r>
            <w:r w:rsidRPr="00874464">
              <w:rPr>
                <w:rFonts w:ascii="Century Gothic"/>
                <w:spacing w:val="-1"/>
                <w:sz w:val="18"/>
                <w:szCs w:val="18"/>
              </w:rPr>
              <w:t>aquatic</w:t>
            </w:r>
            <w:r w:rsidRPr="00874464">
              <w:rPr>
                <w:rFonts w:ascii="Century Gothic"/>
                <w:spacing w:val="-8"/>
                <w:sz w:val="18"/>
                <w:szCs w:val="18"/>
              </w:rPr>
              <w:t xml:space="preserve"> </w:t>
            </w:r>
            <w:r w:rsidRPr="00874464">
              <w:rPr>
                <w:rFonts w:ascii="Century Gothic"/>
                <w:spacing w:val="-1"/>
                <w:sz w:val="18"/>
                <w:szCs w:val="18"/>
              </w:rPr>
              <w:t>vertebrates</w:t>
            </w:r>
          </w:p>
        </w:tc>
        <w:tc>
          <w:tcPr>
            <w:tcW w:w="2330" w:type="dxa"/>
            <w:gridSpan w:val="2"/>
            <w:tcBorders>
              <w:top w:val="single" w:sz="5" w:space="0" w:color="000000"/>
              <w:left w:val="single" w:sz="5" w:space="0" w:color="000000"/>
              <w:bottom w:val="single" w:sz="5" w:space="0" w:color="000000"/>
              <w:right w:val="single" w:sz="5" w:space="0" w:color="000000"/>
            </w:tcBorders>
          </w:tcPr>
          <w:p w14:paraId="622FAB04" w14:textId="2DEF921A" w:rsidR="00874464" w:rsidRPr="00874464" w:rsidRDefault="00874464" w:rsidP="002C15FD">
            <w:pPr>
              <w:pStyle w:val="TableParagraph"/>
              <w:spacing w:before="125"/>
              <w:ind w:left="102" w:right="395"/>
              <w:rPr>
                <w:rFonts w:ascii="Century Gothic"/>
                <w:spacing w:val="-1"/>
                <w:sz w:val="18"/>
                <w:szCs w:val="18"/>
              </w:rPr>
            </w:pPr>
            <w:r w:rsidRPr="00874464">
              <w:rPr>
                <w:rFonts w:ascii="Century Gothic"/>
                <w:spacing w:val="-1"/>
                <w:sz w:val="18"/>
                <w:szCs w:val="18"/>
              </w:rPr>
              <w:t>Unregulated flows sufficient.</w:t>
            </w:r>
          </w:p>
        </w:tc>
      </w:tr>
      <w:tr w:rsidR="00874464" w:rsidRPr="00874464" w14:paraId="77D96F7A" w14:textId="77777777" w:rsidTr="000B56AD">
        <w:trPr>
          <w:gridAfter w:val="1"/>
          <w:wAfter w:w="4102" w:type="dxa"/>
          <w:trHeight w:val="1410"/>
        </w:trPr>
        <w:tc>
          <w:tcPr>
            <w:tcW w:w="2405" w:type="dxa"/>
            <w:vMerge w:val="restart"/>
            <w:tcBorders>
              <w:top w:val="single" w:sz="5" w:space="0" w:color="000000"/>
              <w:left w:val="single" w:sz="5" w:space="0" w:color="000000"/>
              <w:right w:val="single" w:sz="5" w:space="0" w:color="000000"/>
            </w:tcBorders>
          </w:tcPr>
          <w:p w14:paraId="4B713C27" w14:textId="77777777" w:rsidR="00874464" w:rsidRPr="00874464" w:rsidRDefault="00874464" w:rsidP="002C15FD">
            <w:pPr>
              <w:pStyle w:val="TableParagraph"/>
              <w:spacing w:before="5"/>
              <w:ind w:left="102" w:right="300"/>
              <w:rPr>
                <w:rFonts w:ascii="Century Gothic" w:eastAsia="Century Gothic" w:hAnsi="Century Gothic" w:cs="Century Gothic"/>
                <w:b/>
                <w:bCs/>
                <w:spacing w:val="-1"/>
                <w:sz w:val="18"/>
                <w:szCs w:val="18"/>
              </w:rPr>
            </w:pPr>
            <w:r w:rsidRPr="00874464">
              <w:rPr>
                <w:rFonts w:ascii="Century Gothic"/>
                <w:b/>
                <w:spacing w:val="-1"/>
                <w:sz w:val="18"/>
                <w:szCs w:val="18"/>
              </w:rPr>
              <w:t>Great</w:t>
            </w:r>
            <w:r w:rsidRPr="00874464">
              <w:rPr>
                <w:rFonts w:ascii="Century Gothic"/>
                <w:b/>
                <w:spacing w:val="-17"/>
                <w:sz w:val="18"/>
                <w:szCs w:val="18"/>
              </w:rPr>
              <w:t xml:space="preserve"> </w:t>
            </w:r>
            <w:r w:rsidRPr="00874464">
              <w:rPr>
                <w:rFonts w:ascii="Century Gothic"/>
                <w:b/>
                <w:sz w:val="18"/>
                <w:szCs w:val="18"/>
              </w:rPr>
              <w:t>Cumbung</w:t>
            </w:r>
            <w:r w:rsidRPr="00874464">
              <w:rPr>
                <w:rFonts w:ascii="Century Gothic"/>
                <w:b/>
                <w:spacing w:val="23"/>
                <w:w w:val="99"/>
                <w:sz w:val="18"/>
                <w:szCs w:val="18"/>
              </w:rPr>
              <w:t xml:space="preserve"> </w:t>
            </w:r>
            <w:r w:rsidRPr="00874464">
              <w:rPr>
                <w:rFonts w:ascii="Century Gothic"/>
                <w:b/>
                <w:spacing w:val="-1"/>
                <w:sz w:val="18"/>
                <w:szCs w:val="18"/>
              </w:rPr>
              <w:t>Swamp</w:t>
            </w:r>
          </w:p>
        </w:tc>
        <w:tc>
          <w:tcPr>
            <w:tcW w:w="3313" w:type="dxa"/>
            <w:vMerge w:val="restart"/>
            <w:tcBorders>
              <w:top w:val="single" w:sz="5" w:space="0" w:color="000000"/>
              <w:left w:val="single" w:sz="5" w:space="0" w:color="000000"/>
              <w:right w:val="single" w:sz="5" w:space="0" w:color="000000"/>
            </w:tcBorders>
          </w:tcPr>
          <w:p w14:paraId="521D717E" w14:textId="77777777" w:rsidR="00874464" w:rsidRPr="00874464" w:rsidRDefault="00874464" w:rsidP="002C15FD">
            <w:pPr>
              <w:pStyle w:val="TableParagraph"/>
              <w:spacing w:before="122"/>
              <w:ind w:left="99" w:right="278"/>
              <w:rPr>
                <w:rFonts w:ascii="Century Gothic" w:eastAsia="Century Gothic" w:hAnsi="Century Gothic" w:cs="Century Gothic"/>
                <w:sz w:val="18"/>
                <w:szCs w:val="18"/>
              </w:rPr>
            </w:pPr>
            <w:r w:rsidRPr="00874464">
              <w:rPr>
                <w:rFonts w:ascii="Century Gothic"/>
                <w:spacing w:val="-1"/>
                <w:sz w:val="18"/>
                <w:szCs w:val="18"/>
              </w:rPr>
              <w:t>Demand</w:t>
            </w:r>
            <w:r w:rsidRPr="00874464">
              <w:rPr>
                <w:rFonts w:ascii="Century Gothic"/>
                <w:spacing w:val="-8"/>
                <w:sz w:val="18"/>
                <w:szCs w:val="18"/>
              </w:rPr>
              <w:t xml:space="preserve"> </w:t>
            </w:r>
            <w:r w:rsidRPr="00874464">
              <w:rPr>
                <w:rFonts w:ascii="Century Gothic"/>
                <w:sz w:val="18"/>
                <w:szCs w:val="18"/>
              </w:rPr>
              <w:t>may</w:t>
            </w:r>
            <w:r w:rsidRPr="00874464">
              <w:rPr>
                <w:rFonts w:ascii="Century Gothic"/>
                <w:spacing w:val="-9"/>
                <w:sz w:val="18"/>
                <w:szCs w:val="18"/>
              </w:rPr>
              <w:t xml:space="preserve"> </w:t>
            </w:r>
            <w:r w:rsidRPr="00874464">
              <w:rPr>
                <w:rFonts w:ascii="Century Gothic"/>
                <w:sz w:val="18"/>
                <w:szCs w:val="18"/>
              </w:rPr>
              <w:t>be</w:t>
            </w:r>
            <w:r w:rsidRPr="00874464">
              <w:rPr>
                <w:rFonts w:ascii="Century Gothic"/>
                <w:spacing w:val="-8"/>
                <w:sz w:val="18"/>
                <w:szCs w:val="18"/>
              </w:rPr>
              <w:t xml:space="preserve"> </w:t>
            </w:r>
            <w:r w:rsidRPr="00874464">
              <w:rPr>
                <w:rFonts w:ascii="Century Gothic"/>
                <w:sz w:val="18"/>
                <w:szCs w:val="18"/>
              </w:rPr>
              <w:t>met</w:t>
            </w:r>
            <w:r w:rsidRPr="00874464">
              <w:rPr>
                <w:rFonts w:ascii="Century Gothic"/>
                <w:spacing w:val="-6"/>
                <w:sz w:val="18"/>
                <w:szCs w:val="18"/>
              </w:rPr>
              <w:t xml:space="preserve"> </w:t>
            </w:r>
            <w:r w:rsidRPr="00874464">
              <w:rPr>
                <w:rFonts w:ascii="Century Gothic"/>
                <w:spacing w:val="-1"/>
                <w:sz w:val="18"/>
                <w:szCs w:val="18"/>
              </w:rPr>
              <w:t>through</w:t>
            </w:r>
            <w:r w:rsidRPr="00874464">
              <w:rPr>
                <w:rFonts w:ascii="Century Gothic"/>
                <w:spacing w:val="21"/>
                <w:w w:val="99"/>
                <w:sz w:val="18"/>
                <w:szCs w:val="18"/>
              </w:rPr>
              <w:t xml:space="preserve"> </w:t>
            </w:r>
            <w:r w:rsidRPr="00874464">
              <w:rPr>
                <w:rFonts w:ascii="Century Gothic"/>
                <w:sz w:val="18"/>
                <w:szCs w:val="18"/>
              </w:rPr>
              <w:t>main</w:t>
            </w:r>
            <w:r w:rsidRPr="00874464">
              <w:rPr>
                <w:rFonts w:ascii="Century Gothic"/>
                <w:spacing w:val="-8"/>
                <w:sz w:val="18"/>
                <w:szCs w:val="18"/>
              </w:rPr>
              <w:t xml:space="preserve"> </w:t>
            </w:r>
            <w:r w:rsidRPr="00874464">
              <w:rPr>
                <w:rFonts w:ascii="Century Gothic"/>
                <w:sz w:val="18"/>
                <w:szCs w:val="18"/>
              </w:rPr>
              <w:t>channel</w:t>
            </w:r>
            <w:r w:rsidRPr="00874464">
              <w:rPr>
                <w:rFonts w:ascii="Century Gothic"/>
                <w:spacing w:val="-5"/>
                <w:sz w:val="18"/>
                <w:szCs w:val="18"/>
              </w:rPr>
              <w:t xml:space="preserve"> </w:t>
            </w:r>
            <w:r w:rsidRPr="00874464">
              <w:rPr>
                <w:rFonts w:ascii="Century Gothic"/>
                <w:spacing w:val="-1"/>
                <w:sz w:val="18"/>
                <w:szCs w:val="18"/>
              </w:rPr>
              <w:t>action,</w:t>
            </w:r>
            <w:r w:rsidRPr="00874464">
              <w:rPr>
                <w:rFonts w:ascii="Century Gothic"/>
                <w:spacing w:val="-10"/>
                <w:sz w:val="18"/>
                <w:szCs w:val="18"/>
              </w:rPr>
              <w:t xml:space="preserve"> </w:t>
            </w:r>
            <w:r w:rsidRPr="00874464">
              <w:rPr>
                <w:rFonts w:ascii="Century Gothic"/>
                <w:spacing w:val="-1"/>
                <w:sz w:val="18"/>
                <w:szCs w:val="18"/>
              </w:rPr>
              <w:t>or</w:t>
            </w:r>
            <w:r w:rsidRPr="00874464">
              <w:rPr>
                <w:rFonts w:ascii="Century Gothic"/>
                <w:spacing w:val="26"/>
                <w:w w:val="99"/>
                <w:sz w:val="18"/>
                <w:szCs w:val="18"/>
              </w:rPr>
              <w:t xml:space="preserve"> </w:t>
            </w:r>
            <w:r w:rsidRPr="00874464">
              <w:rPr>
                <w:rFonts w:ascii="Century Gothic"/>
                <w:spacing w:val="-1"/>
                <w:sz w:val="18"/>
                <w:szCs w:val="18"/>
              </w:rPr>
              <w:t>scalable</w:t>
            </w:r>
            <w:r w:rsidRPr="00874464">
              <w:rPr>
                <w:rFonts w:ascii="Century Gothic"/>
                <w:spacing w:val="-7"/>
                <w:sz w:val="18"/>
                <w:szCs w:val="18"/>
              </w:rPr>
              <w:t xml:space="preserve"> </w:t>
            </w:r>
            <w:r w:rsidRPr="00874464">
              <w:rPr>
                <w:rFonts w:ascii="Century Gothic"/>
                <w:sz w:val="18"/>
                <w:szCs w:val="18"/>
              </w:rPr>
              <w:t>if</w:t>
            </w:r>
            <w:r w:rsidRPr="00874464">
              <w:rPr>
                <w:rFonts w:ascii="Century Gothic"/>
                <w:spacing w:val="-7"/>
                <w:sz w:val="18"/>
                <w:szCs w:val="18"/>
              </w:rPr>
              <w:t xml:space="preserve"> </w:t>
            </w:r>
            <w:r w:rsidRPr="00874464">
              <w:rPr>
                <w:rFonts w:ascii="Century Gothic"/>
                <w:sz w:val="18"/>
                <w:szCs w:val="18"/>
              </w:rPr>
              <w:t>undertaken</w:t>
            </w:r>
            <w:r w:rsidRPr="00874464">
              <w:rPr>
                <w:rFonts w:ascii="Century Gothic"/>
                <w:spacing w:val="-6"/>
                <w:sz w:val="18"/>
                <w:szCs w:val="18"/>
              </w:rPr>
              <w:t xml:space="preserve"> </w:t>
            </w:r>
            <w:r w:rsidRPr="00874464">
              <w:rPr>
                <w:rFonts w:ascii="Century Gothic"/>
                <w:sz w:val="18"/>
                <w:szCs w:val="18"/>
              </w:rPr>
              <w:t>as</w:t>
            </w:r>
            <w:r w:rsidRPr="00874464">
              <w:rPr>
                <w:rFonts w:ascii="Century Gothic"/>
                <w:spacing w:val="-7"/>
                <w:sz w:val="18"/>
                <w:szCs w:val="18"/>
              </w:rPr>
              <w:t xml:space="preserve"> </w:t>
            </w:r>
            <w:r w:rsidRPr="00874464">
              <w:rPr>
                <w:rFonts w:ascii="Century Gothic"/>
                <w:sz w:val="18"/>
                <w:szCs w:val="18"/>
              </w:rPr>
              <w:t>a</w:t>
            </w:r>
            <w:r w:rsidRPr="00874464">
              <w:rPr>
                <w:rFonts w:ascii="Century Gothic"/>
                <w:spacing w:val="26"/>
                <w:w w:val="99"/>
                <w:sz w:val="18"/>
                <w:szCs w:val="18"/>
              </w:rPr>
              <w:t xml:space="preserve"> </w:t>
            </w:r>
            <w:r w:rsidRPr="00874464">
              <w:rPr>
                <w:rFonts w:ascii="Century Gothic"/>
                <w:spacing w:val="-1"/>
                <w:sz w:val="18"/>
                <w:szCs w:val="18"/>
              </w:rPr>
              <w:t>standalone</w:t>
            </w:r>
            <w:r w:rsidRPr="00874464">
              <w:rPr>
                <w:rFonts w:ascii="Century Gothic"/>
                <w:spacing w:val="-19"/>
                <w:sz w:val="18"/>
                <w:szCs w:val="18"/>
              </w:rPr>
              <w:t xml:space="preserve"> </w:t>
            </w:r>
            <w:r w:rsidRPr="00874464">
              <w:rPr>
                <w:rFonts w:ascii="Century Gothic"/>
                <w:spacing w:val="-1"/>
                <w:sz w:val="18"/>
                <w:szCs w:val="18"/>
              </w:rPr>
              <w:t>action</w:t>
            </w:r>
          </w:p>
          <w:p w14:paraId="4E97D9FF" w14:textId="77777777" w:rsidR="00874464" w:rsidRPr="00874464" w:rsidRDefault="00874464" w:rsidP="002C15FD">
            <w:pPr>
              <w:pStyle w:val="TableParagraph"/>
              <w:spacing w:before="119" w:line="357" w:lineRule="auto"/>
              <w:ind w:left="99" w:right="179"/>
              <w:rPr>
                <w:rFonts w:ascii="Century Gothic" w:eastAsia="Century Gothic" w:hAnsi="Century Gothic" w:cs="Century Gothic"/>
                <w:sz w:val="18"/>
                <w:szCs w:val="18"/>
              </w:rPr>
            </w:pPr>
            <w:r w:rsidRPr="00874464">
              <w:rPr>
                <w:rFonts w:ascii="Century Gothic" w:eastAsia="Century Gothic" w:hAnsi="Century Gothic" w:cs="Century Gothic"/>
                <w:sz w:val="18"/>
                <w:szCs w:val="18"/>
              </w:rPr>
              <w:t>Very</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z w:val="18"/>
                <w:szCs w:val="18"/>
              </w:rPr>
              <w:t>Low</w:t>
            </w:r>
            <w:r w:rsidRPr="00874464">
              <w:rPr>
                <w:rFonts w:ascii="Century Gothic" w:eastAsia="Century Gothic" w:hAnsi="Century Gothic" w:cs="Century Gothic"/>
                <w:spacing w:val="-1"/>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3"/>
                <w:sz w:val="18"/>
                <w:szCs w:val="18"/>
              </w:rPr>
              <w:t xml:space="preserve"> </w:t>
            </w:r>
            <w:r w:rsidRPr="00874464">
              <w:rPr>
                <w:rFonts w:ascii="Century Gothic" w:eastAsia="Century Gothic" w:hAnsi="Century Gothic" w:cs="Century Gothic"/>
                <w:spacing w:val="-1"/>
                <w:sz w:val="18"/>
                <w:szCs w:val="18"/>
              </w:rPr>
              <w:t xml:space="preserve">Low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2"/>
                <w:sz w:val="18"/>
                <w:szCs w:val="18"/>
              </w:rPr>
              <w:t xml:space="preserve"> </w:t>
            </w:r>
            <w:r w:rsidRPr="00874464">
              <w:rPr>
                <w:rFonts w:ascii="Century Gothic" w:eastAsia="Century Gothic" w:hAnsi="Century Gothic" w:cs="Century Gothic"/>
                <w:spacing w:val="-1"/>
                <w:sz w:val="18"/>
                <w:szCs w:val="18"/>
              </w:rPr>
              <w:t>up</w:t>
            </w:r>
            <w:r w:rsidRPr="00874464">
              <w:rPr>
                <w:rFonts w:ascii="Century Gothic" w:eastAsia="Century Gothic" w:hAnsi="Century Gothic" w:cs="Century Gothic"/>
                <w:spacing w:val="-3"/>
                <w:sz w:val="18"/>
                <w:szCs w:val="18"/>
              </w:rPr>
              <w:t xml:space="preserve"> </w:t>
            </w:r>
            <w:r w:rsidRPr="00874464">
              <w:rPr>
                <w:rFonts w:ascii="Century Gothic" w:eastAsia="Century Gothic" w:hAnsi="Century Gothic" w:cs="Century Gothic"/>
                <w:spacing w:val="1"/>
                <w:sz w:val="18"/>
                <w:szCs w:val="18"/>
              </w:rPr>
              <w:t>to</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10 GL</w:t>
            </w:r>
            <w:r w:rsidRPr="00874464">
              <w:rPr>
                <w:rFonts w:ascii="Century Gothic" w:eastAsia="Century Gothic" w:hAnsi="Century Gothic" w:cs="Century Gothic"/>
                <w:spacing w:val="22"/>
                <w:w w:val="99"/>
                <w:sz w:val="18"/>
                <w:szCs w:val="18"/>
              </w:rPr>
              <w:t xml:space="preserve"> </w:t>
            </w:r>
            <w:r w:rsidRPr="00874464">
              <w:rPr>
                <w:rFonts w:ascii="Century Gothic" w:eastAsia="Century Gothic" w:hAnsi="Century Gothic" w:cs="Century Gothic"/>
                <w:sz w:val="18"/>
                <w:szCs w:val="18"/>
              </w:rPr>
              <w:t>Moderate</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3"/>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3"/>
                <w:sz w:val="18"/>
                <w:szCs w:val="18"/>
              </w:rPr>
              <w:t xml:space="preserve"> </w:t>
            </w:r>
            <w:r w:rsidRPr="00874464">
              <w:rPr>
                <w:rFonts w:ascii="Century Gothic" w:eastAsia="Century Gothic" w:hAnsi="Century Gothic" w:cs="Century Gothic"/>
                <w:spacing w:val="-1"/>
                <w:sz w:val="18"/>
                <w:szCs w:val="18"/>
              </w:rPr>
              <w:t>up</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to</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pacing w:val="-1"/>
                <w:sz w:val="18"/>
                <w:szCs w:val="18"/>
              </w:rPr>
              <w:t>60</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GL</w:t>
            </w:r>
          </w:p>
          <w:p w14:paraId="3292E2B4" w14:textId="77777777" w:rsidR="00874464" w:rsidRPr="00874464" w:rsidRDefault="00874464" w:rsidP="002C15FD">
            <w:pPr>
              <w:pStyle w:val="TableParagraph"/>
              <w:spacing w:before="5"/>
              <w:ind w:left="99"/>
              <w:rPr>
                <w:rFonts w:ascii="Century Gothic"/>
                <w:sz w:val="18"/>
                <w:szCs w:val="18"/>
              </w:rPr>
            </w:pPr>
            <w:r w:rsidRPr="00874464">
              <w:rPr>
                <w:rFonts w:ascii="Century Gothic" w:eastAsia="Century Gothic" w:hAnsi="Century Gothic" w:cs="Century Gothic"/>
                <w:sz w:val="18"/>
                <w:szCs w:val="18"/>
              </w:rPr>
              <w:t>Very</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z w:val="18"/>
                <w:szCs w:val="18"/>
              </w:rPr>
              <w:t>High</w:t>
            </w:r>
            <w:r w:rsidRPr="00874464">
              <w:rPr>
                <w:rFonts w:ascii="Century Gothic" w:eastAsia="Century Gothic" w:hAnsi="Century Gothic" w:cs="Century Gothic"/>
                <w:spacing w:val="46"/>
                <w:sz w:val="18"/>
                <w:szCs w:val="18"/>
              </w:rPr>
              <w:t xml:space="preserve"> </w:t>
            </w:r>
            <w:r w:rsidRPr="00874464">
              <w:rPr>
                <w:rFonts w:ascii="Century Gothic" w:eastAsia="Century Gothic" w:hAnsi="Century Gothic" w:cs="Century Gothic"/>
                <w:sz w:val="18"/>
                <w:szCs w:val="18"/>
              </w:rPr>
              <w:t>–</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pacing w:val="-1"/>
                <w:sz w:val="18"/>
                <w:szCs w:val="18"/>
              </w:rPr>
              <w:t>unregulated</w:t>
            </w:r>
            <w:r w:rsidRPr="00874464">
              <w:rPr>
                <w:rFonts w:ascii="Century Gothic" w:eastAsia="Century Gothic" w:hAnsi="Century Gothic" w:cs="Century Gothic"/>
                <w:spacing w:val="-4"/>
                <w:sz w:val="18"/>
                <w:szCs w:val="18"/>
              </w:rPr>
              <w:t xml:space="preserve"> </w:t>
            </w:r>
            <w:r w:rsidRPr="00874464">
              <w:rPr>
                <w:rFonts w:ascii="Century Gothic" w:eastAsia="Century Gothic" w:hAnsi="Century Gothic" w:cs="Century Gothic"/>
                <w:sz w:val="18"/>
                <w:szCs w:val="18"/>
              </w:rPr>
              <w:t>flows</w:t>
            </w:r>
            <w:r w:rsidRPr="00874464">
              <w:rPr>
                <w:rFonts w:ascii="Century Gothic" w:eastAsia="Century Gothic" w:hAnsi="Century Gothic" w:cs="Century Gothic"/>
                <w:spacing w:val="22"/>
                <w:w w:val="99"/>
                <w:sz w:val="18"/>
                <w:szCs w:val="18"/>
              </w:rPr>
              <w:t xml:space="preserve"> </w:t>
            </w:r>
            <w:r w:rsidRPr="00874464">
              <w:rPr>
                <w:rFonts w:ascii="Century Gothic" w:eastAsia="Century Gothic" w:hAnsi="Century Gothic" w:cs="Century Gothic"/>
                <w:sz w:val="18"/>
                <w:szCs w:val="18"/>
              </w:rPr>
              <w:t>likely</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to</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z w:val="18"/>
                <w:szCs w:val="18"/>
              </w:rPr>
              <w:t>meet</w:t>
            </w:r>
            <w:r w:rsidRPr="00874464">
              <w:rPr>
                <w:rFonts w:ascii="Century Gothic" w:eastAsia="Century Gothic" w:hAnsi="Century Gothic" w:cs="Century Gothic"/>
                <w:spacing w:val="-5"/>
                <w:sz w:val="18"/>
                <w:szCs w:val="18"/>
              </w:rPr>
              <w:t xml:space="preserve"> </w:t>
            </w:r>
            <w:r w:rsidRPr="00874464">
              <w:rPr>
                <w:rFonts w:ascii="Century Gothic" w:eastAsia="Century Gothic" w:hAnsi="Century Gothic" w:cs="Century Gothic"/>
                <w:sz w:val="18"/>
                <w:szCs w:val="18"/>
              </w:rPr>
              <w:t>demand,</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z w:val="18"/>
                <w:szCs w:val="18"/>
              </w:rPr>
              <w:t>or</w:t>
            </w:r>
            <w:r w:rsidRPr="00874464">
              <w:rPr>
                <w:rFonts w:ascii="Century Gothic" w:eastAsia="Century Gothic" w:hAnsi="Century Gothic" w:cs="Century Gothic"/>
                <w:spacing w:val="21"/>
                <w:w w:val="99"/>
                <w:sz w:val="18"/>
                <w:szCs w:val="18"/>
              </w:rPr>
              <w:t xml:space="preserve"> </w:t>
            </w:r>
            <w:r w:rsidRPr="00874464">
              <w:rPr>
                <w:rFonts w:ascii="Century Gothic" w:eastAsia="Century Gothic" w:hAnsi="Century Gothic" w:cs="Century Gothic"/>
                <w:sz w:val="18"/>
                <w:szCs w:val="18"/>
              </w:rPr>
              <w:t>demand</w:t>
            </w:r>
            <w:r w:rsidRPr="00874464">
              <w:rPr>
                <w:rFonts w:ascii="Century Gothic" w:eastAsia="Century Gothic" w:hAnsi="Century Gothic" w:cs="Century Gothic"/>
                <w:spacing w:val="-9"/>
                <w:sz w:val="18"/>
                <w:szCs w:val="18"/>
              </w:rPr>
              <w:t xml:space="preserve"> </w:t>
            </w:r>
            <w:r w:rsidRPr="00874464">
              <w:rPr>
                <w:rFonts w:ascii="Century Gothic" w:eastAsia="Century Gothic" w:hAnsi="Century Gothic" w:cs="Century Gothic"/>
                <w:sz w:val="18"/>
                <w:szCs w:val="18"/>
              </w:rPr>
              <w:t>has</w:t>
            </w:r>
            <w:r w:rsidRPr="00874464">
              <w:rPr>
                <w:rFonts w:ascii="Century Gothic" w:eastAsia="Century Gothic" w:hAnsi="Century Gothic" w:cs="Century Gothic"/>
                <w:spacing w:val="-8"/>
                <w:sz w:val="18"/>
                <w:szCs w:val="18"/>
              </w:rPr>
              <w:t xml:space="preserve"> </w:t>
            </w:r>
            <w:r w:rsidRPr="00874464">
              <w:rPr>
                <w:rFonts w:ascii="Century Gothic" w:eastAsia="Century Gothic" w:hAnsi="Century Gothic" w:cs="Century Gothic"/>
                <w:spacing w:val="-1"/>
                <w:sz w:val="18"/>
                <w:szCs w:val="18"/>
              </w:rPr>
              <w:t>been</w:t>
            </w:r>
            <w:r w:rsidRPr="00874464">
              <w:rPr>
                <w:rFonts w:ascii="Century Gothic" w:eastAsia="Century Gothic" w:hAnsi="Century Gothic" w:cs="Century Gothic"/>
                <w:spacing w:val="-7"/>
                <w:sz w:val="18"/>
                <w:szCs w:val="18"/>
              </w:rPr>
              <w:t xml:space="preserve"> </w:t>
            </w:r>
            <w:r w:rsidRPr="00874464">
              <w:rPr>
                <w:rFonts w:ascii="Century Gothic" w:eastAsia="Century Gothic" w:hAnsi="Century Gothic" w:cs="Century Gothic"/>
                <w:sz w:val="18"/>
                <w:szCs w:val="18"/>
              </w:rPr>
              <w:t>met.</w:t>
            </w:r>
          </w:p>
        </w:tc>
        <w:tc>
          <w:tcPr>
            <w:tcW w:w="9678" w:type="dxa"/>
            <w:gridSpan w:val="9"/>
            <w:tcBorders>
              <w:top w:val="single" w:sz="5" w:space="0" w:color="000000"/>
              <w:left w:val="single" w:sz="5" w:space="0" w:color="000000"/>
              <w:bottom w:val="single" w:sz="5" w:space="0" w:color="000000"/>
              <w:right w:val="single" w:sz="5" w:space="0" w:color="000000"/>
            </w:tcBorders>
          </w:tcPr>
          <w:p w14:paraId="266E7DB6" w14:textId="1679AF10" w:rsidR="00874464" w:rsidRPr="00874464" w:rsidRDefault="00874464">
            <w:pPr>
              <w:pStyle w:val="TableParagraph"/>
              <w:spacing w:before="125"/>
              <w:ind w:left="102" w:right="395"/>
              <w:rPr>
                <w:rFonts w:ascii="Century Gothic"/>
                <w:spacing w:val="-1"/>
                <w:sz w:val="18"/>
                <w:szCs w:val="18"/>
              </w:rPr>
            </w:pPr>
            <w:r w:rsidRPr="00874464">
              <w:rPr>
                <w:rFonts w:ascii="Century Gothic"/>
                <w:spacing w:val="-1"/>
                <w:sz w:val="18"/>
                <w:szCs w:val="18"/>
              </w:rPr>
              <w:t>Providing</w:t>
            </w:r>
            <w:r w:rsidRPr="00874464">
              <w:rPr>
                <w:rFonts w:ascii="Century Gothic"/>
                <w:spacing w:val="-8"/>
                <w:sz w:val="18"/>
                <w:szCs w:val="18"/>
              </w:rPr>
              <w:t xml:space="preserve"> </w:t>
            </w:r>
            <w:r w:rsidRPr="00874464">
              <w:rPr>
                <w:rFonts w:ascii="Century Gothic"/>
                <w:spacing w:val="-1"/>
                <w:sz w:val="18"/>
                <w:szCs w:val="18"/>
              </w:rPr>
              <w:t>flow</w:t>
            </w:r>
            <w:r w:rsidRPr="00874464">
              <w:rPr>
                <w:rFonts w:ascii="Century Gothic"/>
                <w:spacing w:val="-5"/>
                <w:sz w:val="18"/>
                <w:szCs w:val="18"/>
              </w:rPr>
              <w:t xml:space="preserve"> </w:t>
            </w:r>
            <w:r w:rsidRPr="00874464">
              <w:rPr>
                <w:rFonts w:ascii="Century Gothic"/>
                <w:spacing w:val="1"/>
                <w:sz w:val="18"/>
                <w:szCs w:val="18"/>
              </w:rPr>
              <w:t>to</w:t>
            </w:r>
            <w:r w:rsidRPr="00874464">
              <w:rPr>
                <w:rFonts w:ascii="Century Gothic"/>
                <w:spacing w:val="-8"/>
                <w:sz w:val="18"/>
                <w:szCs w:val="18"/>
              </w:rPr>
              <w:t xml:space="preserve"> </w:t>
            </w:r>
            <w:r w:rsidRPr="00874464">
              <w:rPr>
                <w:rFonts w:ascii="Century Gothic"/>
                <w:sz w:val="18"/>
                <w:szCs w:val="18"/>
              </w:rPr>
              <w:t>the</w:t>
            </w:r>
            <w:r w:rsidRPr="00874464">
              <w:rPr>
                <w:rFonts w:ascii="Century Gothic"/>
                <w:spacing w:val="-7"/>
                <w:sz w:val="18"/>
                <w:szCs w:val="18"/>
              </w:rPr>
              <w:t xml:space="preserve"> </w:t>
            </w:r>
            <w:r w:rsidRPr="00874464">
              <w:rPr>
                <w:rFonts w:ascii="Century Gothic"/>
                <w:sz w:val="18"/>
                <w:szCs w:val="18"/>
              </w:rPr>
              <w:t>terminal</w:t>
            </w:r>
            <w:r w:rsidRPr="00874464">
              <w:rPr>
                <w:rFonts w:ascii="Century Gothic"/>
                <w:spacing w:val="-7"/>
                <w:sz w:val="18"/>
                <w:szCs w:val="18"/>
              </w:rPr>
              <w:t xml:space="preserve"> </w:t>
            </w:r>
            <w:r w:rsidRPr="00874464">
              <w:rPr>
                <w:rFonts w:ascii="Century Gothic"/>
                <w:spacing w:val="-1"/>
                <w:sz w:val="18"/>
                <w:szCs w:val="18"/>
              </w:rPr>
              <w:t>wetlands</w:t>
            </w:r>
            <w:r w:rsidRPr="00874464">
              <w:rPr>
                <w:rFonts w:ascii="Century Gothic"/>
                <w:spacing w:val="-7"/>
                <w:sz w:val="18"/>
                <w:szCs w:val="18"/>
              </w:rPr>
              <w:t xml:space="preserve"> </w:t>
            </w:r>
            <w:r w:rsidRPr="00874464">
              <w:rPr>
                <w:rFonts w:ascii="Century Gothic"/>
                <w:spacing w:val="-1"/>
                <w:sz w:val="18"/>
                <w:szCs w:val="18"/>
              </w:rPr>
              <w:t>of</w:t>
            </w:r>
            <w:r w:rsidRPr="00874464">
              <w:rPr>
                <w:rFonts w:ascii="Century Gothic"/>
                <w:spacing w:val="-8"/>
                <w:sz w:val="18"/>
                <w:szCs w:val="18"/>
              </w:rPr>
              <w:t xml:space="preserve"> </w:t>
            </w:r>
            <w:r w:rsidRPr="00874464">
              <w:rPr>
                <w:rFonts w:ascii="Century Gothic"/>
                <w:sz w:val="18"/>
                <w:szCs w:val="18"/>
              </w:rPr>
              <w:t>the</w:t>
            </w:r>
            <w:r w:rsidRPr="00874464">
              <w:rPr>
                <w:rFonts w:ascii="Century Gothic"/>
                <w:spacing w:val="-7"/>
                <w:sz w:val="18"/>
                <w:szCs w:val="18"/>
              </w:rPr>
              <w:t xml:space="preserve"> </w:t>
            </w:r>
            <w:r w:rsidRPr="00874464">
              <w:rPr>
                <w:rFonts w:ascii="Century Gothic"/>
                <w:sz w:val="18"/>
                <w:szCs w:val="18"/>
              </w:rPr>
              <w:t>Great</w:t>
            </w:r>
            <w:r w:rsidRPr="00874464">
              <w:rPr>
                <w:rFonts w:ascii="Century Gothic"/>
                <w:spacing w:val="-6"/>
                <w:sz w:val="18"/>
                <w:szCs w:val="18"/>
              </w:rPr>
              <w:t xml:space="preserve"> </w:t>
            </w:r>
            <w:r w:rsidRPr="00874464">
              <w:rPr>
                <w:rFonts w:ascii="Century Gothic"/>
                <w:spacing w:val="-1"/>
                <w:sz w:val="18"/>
                <w:szCs w:val="18"/>
              </w:rPr>
              <w:t>Cumbung</w:t>
            </w:r>
            <w:r w:rsidRPr="00874464">
              <w:rPr>
                <w:rFonts w:ascii="Century Gothic"/>
                <w:spacing w:val="-7"/>
                <w:sz w:val="18"/>
                <w:szCs w:val="18"/>
              </w:rPr>
              <w:t xml:space="preserve"> </w:t>
            </w:r>
            <w:r w:rsidRPr="00874464">
              <w:rPr>
                <w:rFonts w:ascii="Century Gothic"/>
                <w:sz w:val="18"/>
                <w:szCs w:val="18"/>
              </w:rPr>
              <w:t>Swamp</w:t>
            </w:r>
            <w:r w:rsidRPr="00874464">
              <w:rPr>
                <w:rFonts w:ascii="Century Gothic"/>
                <w:spacing w:val="-6"/>
                <w:sz w:val="18"/>
                <w:szCs w:val="18"/>
              </w:rPr>
              <w:t xml:space="preserve"> </w:t>
            </w:r>
            <w:r w:rsidRPr="00874464">
              <w:rPr>
                <w:rFonts w:ascii="Century Gothic"/>
                <w:spacing w:val="1"/>
                <w:sz w:val="18"/>
                <w:szCs w:val="18"/>
              </w:rPr>
              <w:t>to</w:t>
            </w:r>
            <w:r w:rsidRPr="00874464">
              <w:rPr>
                <w:rFonts w:ascii="Century Gothic"/>
                <w:spacing w:val="-8"/>
                <w:sz w:val="18"/>
                <w:szCs w:val="18"/>
              </w:rPr>
              <w:t xml:space="preserve"> </w:t>
            </w:r>
            <w:r w:rsidRPr="00874464">
              <w:rPr>
                <w:rFonts w:ascii="Century Gothic"/>
                <w:spacing w:val="-1"/>
                <w:sz w:val="18"/>
                <w:szCs w:val="18"/>
              </w:rPr>
              <w:t>maintain</w:t>
            </w:r>
            <w:r w:rsidRPr="00874464">
              <w:rPr>
                <w:rFonts w:ascii="Century Gothic"/>
                <w:spacing w:val="-6"/>
                <w:sz w:val="18"/>
                <w:szCs w:val="18"/>
              </w:rPr>
              <w:t xml:space="preserve"> </w:t>
            </w:r>
            <w:r w:rsidRPr="00874464">
              <w:rPr>
                <w:rFonts w:ascii="Century Gothic"/>
                <w:spacing w:val="-1"/>
                <w:sz w:val="18"/>
                <w:szCs w:val="18"/>
              </w:rPr>
              <w:t>vegetation</w:t>
            </w:r>
            <w:r w:rsidRPr="00874464">
              <w:rPr>
                <w:rFonts w:ascii="Century Gothic"/>
                <w:spacing w:val="77"/>
                <w:w w:val="99"/>
                <w:sz w:val="18"/>
                <w:szCs w:val="18"/>
              </w:rPr>
              <w:t xml:space="preserve"> </w:t>
            </w:r>
            <w:r w:rsidRPr="00874464">
              <w:rPr>
                <w:rFonts w:ascii="Century Gothic"/>
                <w:sz w:val="18"/>
                <w:szCs w:val="18"/>
              </w:rPr>
              <w:t>condition</w:t>
            </w:r>
            <w:r w:rsidRPr="00874464">
              <w:rPr>
                <w:rFonts w:ascii="Century Gothic"/>
                <w:spacing w:val="-8"/>
                <w:sz w:val="18"/>
                <w:szCs w:val="18"/>
              </w:rPr>
              <w:t xml:space="preserve"> </w:t>
            </w:r>
            <w:r w:rsidRPr="00874464">
              <w:rPr>
                <w:rFonts w:ascii="Century Gothic"/>
                <w:sz w:val="18"/>
                <w:szCs w:val="18"/>
              </w:rPr>
              <w:t>and</w:t>
            </w:r>
            <w:r w:rsidRPr="00874464">
              <w:rPr>
                <w:rFonts w:ascii="Century Gothic"/>
                <w:spacing w:val="-9"/>
                <w:sz w:val="18"/>
                <w:szCs w:val="18"/>
              </w:rPr>
              <w:t xml:space="preserve"> </w:t>
            </w:r>
            <w:r w:rsidRPr="00874464">
              <w:rPr>
                <w:rFonts w:ascii="Century Gothic"/>
                <w:sz w:val="18"/>
                <w:szCs w:val="18"/>
              </w:rPr>
              <w:t>waterbird</w:t>
            </w:r>
            <w:r w:rsidRPr="00874464">
              <w:rPr>
                <w:rFonts w:ascii="Century Gothic"/>
                <w:spacing w:val="-11"/>
                <w:sz w:val="18"/>
                <w:szCs w:val="18"/>
              </w:rPr>
              <w:t xml:space="preserve"> </w:t>
            </w:r>
            <w:r w:rsidRPr="00874464">
              <w:rPr>
                <w:rFonts w:ascii="Century Gothic"/>
                <w:sz w:val="18"/>
                <w:szCs w:val="18"/>
              </w:rPr>
              <w:t>habitat</w:t>
            </w:r>
            <w:r w:rsidRPr="00874464">
              <w:rPr>
                <w:rFonts w:ascii="Century Gothic"/>
                <w:spacing w:val="-8"/>
                <w:sz w:val="18"/>
                <w:szCs w:val="18"/>
              </w:rPr>
              <w:t xml:space="preserve"> </w:t>
            </w:r>
            <w:r w:rsidRPr="00874464">
              <w:rPr>
                <w:rFonts w:ascii="Century Gothic"/>
                <w:sz w:val="18"/>
                <w:szCs w:val="18"/>
              </w:rPr>
              <w:t>in</w:t>
            </w:r>
            <w:r w:rsidRPr="00874464">
              <w:rPr>
                <w:rFonts w:ascii="Century Gothic"/>
                <w:spacing w:val="-8"/>
                <w:sz w:val="18"/>
                <w:szCs w:val="18"/>
              </w:rPr>
              <w:t xml:space="preserve"> </w:t>
            </w:r>
            <w:r w:rsidRPr="00874464">
              <w:rPr>
                <w:rFonts w:ascii="Century Gothic"/>
                <w:spacing w:val="-1"/>
                <w:sz w:val="18"/>
                <w:szCs w:val="18"/>
              </w:rPr>
              <w:t>core</w:t>
            </w:r>
            <w:r w:rsidRPr="00874464">
              <w:rPr>
                <w:rFonts w:ascii="Century Gothic"/>
                <w:spacing w:val="-9"/>
                <w:sz w:val="18"/>
                <w:szCs w:val="18"/>
              </w:rPr>
              <w:t xml:space="preserve"> </w:t>
            </w:r>
            <w:r w:rsidRPr="00874464">
              <w:rPr>
                <w:rFonts w:ascii="Century Gothic"/>
                <w:sz w:val="18"/>
                <w:szCs w:val="18"/>
              </w:rPr>
              <w:t>areas.</w:t>
            </w:r>
            <w:r w:rsidRPr="00874464">
              <w:rPr>
                <w:rFonts w:ascii="Century Gothic"/>
                <w:spacing w:val="-11"/>
                <w:sz w:val="18"/>
                <w:szCs w:val="18"/>
              </w:rPr>
              <w:t xml:space="preserve"> </w:t>
            </w:r>
            <w:r w:rsidRPr="00874464">
              <w:rPr>
                <w:rFonts w:ascii="Century Gothic"/>
                <w:sz w:val="18"/>
                <w:szCs w:val="18"/>
              </w:rPr>
              <w:t>Provide</w:t>
            </w:r>
            <w:r w:rsidRPr="00874464">
              <w:rPr>
                <w:rFonts w:ascii="Century Gothic"/>
                <w:spacing w:val="-8"/>
                <w:sz w:val="18"/>
                <w:szCs w:val="18"/>
              </w:rPr>
              <w:t xml:space="preserve"> </w:t>
            </w:r>
            <w:r w:rsidRPr="00874464">
              <w:rPr>
                <w:rFonts w:ascii="Century Gothic"/>
                <w:sz w:val="18"/>
                <w:szCs w:val="18"/>
              </w:rPr>
              <w:t>hydrological</w:t>
            </w:r>
            <w:r w:rsidRPr="00874464">
              <w:rPr>
                <w:rFonts w:ascii="Century Gothic"/>
                <w:spacing w:val="-8"/>
                <w:sz w:val="18"/>
                <w:szCs w:val="18"/>
              </w:rPr>
              <w:t xml:space="preserve"> </w:t>
            </w:r>
            <w:r w:rsidRPr="00874464">
              <w:rPr>
                <w:rFonts w:ascii="Century Gothic"/>
                <w:spacing w:val="-1"/>
                <w:sz w:val="18"/>
                <w:szCs w:val="18"/>
              </w:rPr>
              <w:t>connectivity</w:t>
            </w:r>
            <w:r w:rsidRPr="00874464">
              <w:rPr>
                <w:rFonts w:ascii="Century Gothic"/>
                <w:spacing w:val="-10"/>
                <w:sz w:val="18"/>
                <w:szCs w:val="18"/>
              </w:rPr>
              <w:t xml:space="preserve"> </w:t>
            </w:r>
            <w:r w:rsidRPr="00874464">
              <w:rPr>
                <w:rFonts w:ascii="Century Gothic"/>
                <w:spacing w:val="1"/>
                <w:sz w:val="18"/>
                <w:szCs w:val="18"/>
              </w:rPr>
              <w:t>to</w:t>
            </w:r>
            <w:r w:rsidRPr="00874464">
              <w:rPr>
                <w:rFonts w:ascii="Century Gothic"/>
                <w:spacing w:val="-9"/>
                <w:sz w:val="18"/>
                <w:szCs w:val="18"/>
              </w:rPr>
              <w:t xml:space="preserve"> </w:t>
            </w:r>
            <w:r w:rsidRPr="00874464">
              <w:rPr>
                <w:rFonts w:ascii="Century Gothic"/>
                <w:sz w:val="18"/>
                <w:szCs w:val="18"/>
              </w:rPr>
              <w:t>reconnect</w:t>
            </w:r>
            <w:r w:rsidRPr="00874464">
              <w:rPr>
                <w:rFonts w:ascii="Century Gothic"/>
                <w:spacing w:val="52"/>
                <w:w w:val="99"/>
                <w:sz w:val="18"/>
                <w:szCs w:val="18"/>
              </w:rPr>
              <w:t xml:space="preserve"> </w:t>
            </w:r>
            <w:r w:rsidRPr="00874464">
              <w:rPr>
                <w:rFonts w:ascii="Century Gothic"/>
                <w:sz w:val="18"/>
                <w:szCs w:val="18"/>
              </w:rPr>
              <w:t>and</w:t>
            </w:r>
            <w:r w:rsidRPr="00874464">
              <w:rPr>
                <w:rFonts w:ascii="Century Gothic"/>
                <w:spacing w:val="-7"/>
                <w:sz w:val="18"/>
                <w:szCs w:val="18"/>
              </w:rPr>
              <w:t xml:space="preserve"> </w:t>
            </w:r>
            <w:r w:rsidRPr="00874464">
              <w:rPr>
                <w:rFonts w:ascii="Century Gothic"/>
                <w:sz w:val="18"/>
                <w:szCs w:val="18"/>
              </w:rPr>
              <w:t>refill</w:t>
            </w:r>
            <w:r w:rsidRPr="00874464">
              <w:rPr>
                <w:rFonts w:ascii="Century Gothic"/>
                <w:spacing w:val="-7"/>
                <w:sz w:val="18"/>
                <w:szCs w:val="18"/>
              </w:rPr>
              <w:t xml:space="preserve"> </w:t>
            </w:r>
            <w:r w:rsidRPr="00874464">
              <w:rPr>
                <w:rFonts w:ascii="Century Gothic"/>
                <w:spacing w:val="-1"/>
                <w:sz w:val="18"/>
                <w:szCs w:val="18"/>
              </w:rPr>
              <w:t>low-lying</w:t>
            </w:r>
            <w:r w:rsidRPr="00874464">
              <w:rPr>
                <w:rFonts w:ascii="Century Gothic"/>
                <w:spacing w:val="-7"/>
                <w:sz w:val="18"/>
                <w:szCs w:val="18"/>
              </w:rPr>
              <w:t xml:space="preserve"> </w:t>
            </w:r>
            <w:r w:rsidRPr="00874464">
              <w:rPr>
                <w:rFonts w:ascii="Century Gothic"/>
                <w:spacing w:val="-1"/>
                <w:sz w:val="18"/>
                <w:szCs w:val="18"/>
              </w:rPr>
              <w:t>wetlands.</w:t>
            </w:r>
            <w:r w:rsidRPr="00874464">
              <w:rPr>
                <w:rFonts w:ascii="Century Gothic"/>
                <w:spacing w:val="-8"/>
                <w:sz w:val="18"/>
                <w:szCs w:val="18"/>
              </w:rPr>
              <w:t xml:space="preserve"> </w:t>
            </w:r>
            <w:r w:rsidRPr="00874464">
              <w:rPr>
                <w:rFonts w:ascii="Century Gothic"/>
                <w:sz w:val="18"/>
                <w:szCs w:val="18"/>
              </w:rPr>
              <w:t>Flows</w:t>
            </w:r>
            <w:r w:rsidRPr="00874464">
              <w:rPr>
                <w:rFonts w:ascii="Century Gothic"/>
                <w:spacing w:val="-7"/>
                <w:sz w:val="18"/>
                <w:szCs w:val="18"/>
              </w:rPr>
              <w:t xml:space="preserve"> </w:t>
            </w:r>
            <w:r w:rsidRPr="00874464">
              <w:rPr>
                <w:rFonts w:ascii="Century Gothic"/>
                <w:spacing w:val="-1"/>
                <w:sz w:val="18"/>
                <w:szCs w:val="18"/>
              </w:rPr>
              <w:t>along</w:t>
            </w:r>
            <w:r w:rsidRPr="00874464">
              <w:rPr>
                <w:rFonts w:ascii="Century Gothic"/>
                <w:spacing w:val="-7"/>
                <w:sz w:val="18"/>
                <w:szCs w:val="18"/>
              </w:rPr>
              <w:t xml:space="preserve"> </w:t>
            </w:r>
            <w:r w:rsidRPr="00874464">
              <w:rPr>
                <w:rFonts w:ascii="Century Gothic"/>
                <w:sz w:val="18"/>
                <w:szCs w:val="18"/>
              </w:rPr>
              <w:t>the</w:t>
            </w:r>
            <w:r w:rsidRPr="00874464">
              <w:rPr>
                <w:rFonts w:ascii="Century Gothic"/>
                <w:spacing w:val="-7"/>
                <w:sz w:val="18"/>
                <w:szCs w:val="18"/>
              </w:rPr>
              <w:t xml:space="preserve"> </w:t>
            </w:r>
            <w:r w:rsidRPr="00874464">
              <w:rPr>
                <w:rFonts w:ascii="Century Gothic"/>
                <w:sz w:val="18"/>
                <w:szCs w:val="18"/>
              </w:rPr>
              <w:t>length</w:t>
            </w:r>
            <w:r w:rsidRPr="00874464">
              <w:rPr>
                <w:rFonts w:ascii="Century Gothic"/>
                <w:spacing w:val="-6"/>
                <w:sz w:val="18"/>
                <w:szCs w:val="18"/>
              </w:rPr>
              <w:t xml:space="preserve"> </w:t>
            </w:r>
            <w:r w:rsidRPr="00874464">
              <w:rPr>
                <w:rFonts w:ascii="Century Gothic"/>
                <w:spacing w:val="-1"/>
                <w:sz w:val="18"/>
                <w:szCs w:val="18"/>
              </w:rPr>
              <w:t>of</w:t>
            </w:r>
            <w:r w:rsidRPr="00874464">
              <w:rPr>
                <w:rFonts w:ascii="Century Gothic"/>
                <w:spacing w:val="-7"/>
                <w:sz w:val="18"/>
                <w:szCs w:val="18"/>
              </w:rPr>
              <w:t xml:space="preserve"> </w:t>
            </w:r>
            <w:r w:rsidRPr="00874464">
              <w:rPr>
                <w:rFonts w:ascii="Century Gothic"/>
                <w:sz w:val="18"/>
                <w:szCs w:val="18"/>
              </w:rPr>
              <w:t>the</w:t>
            </w:r>
            <w:r w:rsidRPr="00874464">
              <w:rPr>
                <w:rFonts w:ascii="Century Gothic"/>
                <w:spacing w:val="-7"/>
                <w:sz w:val="18"/>
                <w:szCs w:val="18"/>
              </w:rPr>
              <w:t xml:space="preserve"> </w:t>
            </w:r>
            <w:r w:rsidRPr="00874464">
              <w:rPr>
                <w:rFonts w:ascii="Century Gothic"/>
                <w:spacing w:val="-1"/>
                <w:sz w:val="18"/>
                <w:szCs w:val="18"/>
              </w:rPr>
              <w:t>system</w:t>
            </w:r>
            <w:r w:rsidRPr="00874464">
              <w:rPr>
                <w:rFonts w:ascii="Century Gothic"/>
                <w:spacing w:val="-7"/>
                <w:sz w:val="18"/>
                <w:szCs w:val="18"/>
              </w:rPr>
              <w:t xml:space="preserve"> </w:t>
            </w:r>
            <w:r w:rsidRPr="00874464">
              <w:rPr>
                <w:rFonts w:ascii="Century Gothic"/>
                <w:sz w:val="18"/>
                <w:szCs w:val="18"/>
              </w:rPr>
              <w:t>also</w:t>
            </w:r>
            <w:r w:rsidRPr="00874464">
              <w:rPr>
                <w:rFonts w:ascii="Century Gothic"/>
                <w:spacing w:val="-7"/>
                <w:sz w:val="18"/>
                <w:szCs w:val="18"/>
              </w:rPr>
              <w:t xml:space="preserve"> </w:t>
            </w:r>
            <w:r w:rsidRPr="00874464">
              <w:rPr>
                <w:rFonts w:ascii="Century Gothic"/>
                <w:sz w:val="18"/>
                <w:szCs w:val="18"/>
              </w:rPr>
              <w:t>provide</w:t>
            </w:r>
            <w:r w:rsidRPr="00874464">
              <w:rPr>
                <w:rFonts w:ascii="Century Gothic"/>
                <w:spacing w:val="-7"/>
                <w:sz w:val="18"/>
                <w:szCs w:val="18"/>
              </w:rPr>
              <w:t xml:space="preserve"> </w:t>
            </w:r>
            <w:r w:rsidRPr="00874464">
              <w:rPr>
                <w:rFonts w:ascii="Century Gothic"/>
                <w:spacing w:val="-1"/>
                <w:sz w:val="18"/>
                <w:szCs w:val="18"/>
              </w:rPr>
              <w:t>improved</w:t>
            </w:r>
            <w:r w:rsidRPr="00874464">
              <w:rPr>
                <w:rFonts w:ascii="Century Gothic"/>
                <w:spacing w:val="68"/>
                <w:w w:val="99"/>
                <w:sz w:val="18"/>
                <w:szCs w:val="18"/>
              </w:rPr>
              <w:t xml:space="preserve"> </w:t>
            </w:r>
            <w:r w:rsidRPr="00874464">
              <w:rPr>
                <w:rFonts w:ascii="Century Gothic"/>
                <w:sz w:val="18"/>
                <w:szCs w:val="18"/>
              </w:rPr>
              <w:t>condition</w:t>
            </w:r>
            <w:r w:rsidRPr="00874464">
              <w:rPr>
                <w:rFonts w:ascii="Century Gothic"/>
                <w:spacing w:val="-8"/>
                <w:sz w:val="18"/>
                <w:szCs w:val="18"/>
              </w:rPr>
              <w:t xml:space="preserve"> </w:t>
            </w:r>
            <w:r w:rsidRPr="00874464">
              <w:rPr>
                <w:rFonts w:ascii="Century Gothic"/>
                <w:sz w:val="18"/>
                <w:szCs w:val="18"/>
              </w:rPr>
              <w:t>and</w:t>
            </w:r>
            <w:r w:rsidRPr="00874464">
              <w:rPr>
                <w:rFonts w:ascii="Century Gothic"/>
                <w:spacing w:val="-9"/>
                <w:sz w:val="18"/>
                <w:szCs w:val="18"/>
              </w:rPr>
              <w:t xml:space="preserve"> </w:t>
            </w:r>
            <w:r w:rsidRPr="00874464">
              <w:rPr>
                <w:rFonts w:ascii="Century Gothic"/>
                <w:spacing w:val="-1"/>
                <w:sz w:val="18"/>
                <w:szCs w:val="18"/>
              </w:rPr>
              <w:t>maintenance</w:t>
            </w:r>
            <w:r w:rsidRPr="00874464">
              <w:rPr>
                <w:rFonts w:ascii="Century Gothic"/>
                <w:spacing w:val="-9"/>
                <w:sz w:val="18"/>
                <w:szCs w:val="18"/>
              </w:rPr>
              <w:t xml:space="preserve"> </w:t>
            </w:r>
            <w:r w:rsidRPr="00874464">
              <w:rPr>
                <w:rFonts w:ascii="Century Gothic"/>
                <w:spacing w:val="-1"/>
                <w:sz w:val="18"/>
                <w:szCs w:val="18"/>
              </w:rPr>
              <w:t>of</w:t>
            </w:r>
            <w:r w:rsidRPr="00874464">
              <w:rPr>
                <w:rFonts w:ascii="Century Gothic"/>
                <w:spacing w:val="-9"/>
                <w:sz w:val="18"/>
                <w:szCs w:val="18"/>
              </w:rPr>
              <w:t xml:space="preserve"> </w:t>
            </w:r>
            <w:r w:rsidRPr="00874464">
              <w:rPr>
                <w:rFonts w:ascii="Century Gothic"/>
                <w:spacing w:val="-1"/>
                <w:sz w:val="18"/>
                <w:szCs w:val="18"/>
              </w:rPr>
              <w:t>aquatic</w:t>
            </w:r>
            <w:r w:rsidRPr="00874464">
              <w:rPr>
                <w:rFonts w:ascii="Century Gothic"/>
                <w:spacing w:val="-8"/>
                <w:sz w:val="18"/>
                <w:szCs w:val="18"/>
              </w:rPr>
              <w:t xml:space="preserve"> </w:t>
            </w:r>
            <w:r w:rsidRPr="00874464">
              <w:rPr>
                <w:rFonts w:ascii="Century Gothic"/>
                <w:sz w:val="18"/>
                <w:szCs w:val="18"/>
              </w:rPr>
              <w:t>and</w:t>
            </w:r>
            <w:r w:rsidRPr="00874464">
              <w:rPr>
                <w:rFonts w:ascii="Century Gothic"/>
                <w:spacing w:val="-9"/>
                <w:sz w:val="18"/>
                <w:szCs w:val="18"/>
              </w:rPr>
              <w:t xml:space="preserve"> </w:t>
            </w:r>
            <w:r w:rsidRPr="00874464">
              <w:rPr>
                <w:rFonts w:ascii="Century Gothic"/>
                <w:spacing w:val="-1"/>
                <w:sz w:val="18"/>
                <w:szCs w:val="18"/>
              </w:rPr>
              <w:t>riparian</w:t>
            </w:r>
            <w:r w:rsidRPr="00874464">
              <w:rPr>
                <w:rFonts w:ascii="Century Gothic"/>
                <w:spacing w:val="-8"/>
                <w:sz w:val="18"/>
                <w:szCs w:val="18"/>
              </w:rPr>
              <w:t xml:space="preserve"> </w:t>
            </w:r>
            <w:r w:rsidRPr="00874464">
              <w:rPr>
                <w:rFonts w:ascii="Century Gothic"/>
                <w:spacing w:val="-1"/>
                <w:sz w:val="18"/>
                <w:szCs w:val="18"/>
              </w:rPr>
              <w:t>vegetation,</w:t>
            </w:r>
            <w:r w:rsidRPr="00874464">
              <w:rPr>
                <w:rFonts w:ascii="Century Gothic"/>
                <w:spacing w:val="-10"/>
                <w:sz w:val="18"/>
                <w:szCs w:val="18"/>
              </w:rPr>
              <w:t xml:space="preserve"> </w:t>
            </w:r>
            <w:r w:rsidRPr="00874464">
              <w:rPr>
                <w:rFonts w:ascii="Century Gothic"/>
                <w:sz w:val="18"/>
                <w:szCs w:val="18"/>
              </w:rPr>
              <w:t>and</w:t>
            </w:r>
            <w:r w:rsidRPr="00874464">
              <w:rPr>
                <w:rFonts w:ascii="Century Gothic"/>
                <w:spacing w:val="-9"/>
                <w:sz w:val="18"/>
                <w:szCs w:val="18"/>
              </w:rPr>
              <w:t xml:space="preserve"> </w:t>
            </w:r>
            <w:r w:rsidRPr="00874464">
              <w:rPr>
                <w:rFonts w:ascii="Century Gothic"/>
                <w:sz w:val="18"/>
                <w:szCs w:val="18"/>
              </w:rPr>
              <w:t>maintains</w:t>
            </w:r>
            <w:r w:rsidRPr="00874464">
              <w:rPr>
                <w:rFonts w:ascii="Century Gothic"/>
                <w:spacing w:val="-9"/>
                <w:sz w:val="18"/>
                <w:szCs w:val="18"/>
              </w:rPr>
              <w:t xml:space="preserve"> </w:t>
            </w:r>
            <w:r w:rsidRPr="00874464">
              <w:rPr>
                <w:rFonts w:ascii="Century Gothic"/>
                <w:spacing w:val="-1"/>
                <w:sz w:val="18"/>
                <w:szCs w:val="18"/>
              </w:rPr>
              <w:t>aquatic</w:t>
            </w:r>
            <w:r w:rsidRPr="00874464">
              <w:rPr>
                <w:rFonts w:ascii="Century Gothic"/>
                <w:spacing w:val="-8"/>
                <w:sz w:val="18"/>
                <w:szCs w:val="18"/>
              </w:rPr>
              <w:t xml:space="preserve"> </w:t>
            </w:r>
            <w:r w:rsidRPr="00874464">
              <w:rPr>
                <w:rFonts w:ascii="Century Gothic"/>
                <w:spacing w:val="-1"/>
                <w:sz w:val="18"/>
                <w:szCs w:val="18"/>
              </w:rPr>
              <w:t>habitat</w:t>
            </w:r>
            <w:r w:rsidRPr="00874464">
              <w:rPr>
                <w:rFonts w:ascii="Century Gothic"/>
                <w:spacing w:val="81"/>
                <w:w w:val="99"/>
                <w:sz w:val="18"/>
                <w:szCs w:val="18"/>
              </w:rPr>
              <w:t xml:space="preserve"> </w:t>
            </w:r>
            <w:r w:rsidRPr="00874464">
              <w:rPr>
                <w:rFonts w:ascii="Century Gothic"/>
                <w:spacing w:val="-1"/>
                <w:sz w:val="18"/>
                <w:szCs w:val="18"/>
              </w:rPr>
              <w:t>for</w:t>
            </w:r>
            <w:r w:rsidRPr="00874464">
              <w:rPr>
                <w:rFonts w:ascii="Century Gothic"/>
                <w:spacing w:val="-8"/>
                <w:sz w:val="18"/>
                <w:szCs w:val="18"/>
              </w:rPr>
              <w:t xml:space="preserve"> </w:t>
            </w:r>
            <w:r w:rsidRPr="00874464">
              <w:rPr>
                <w:rFonts w:ascii="Century Gothic"/>
                <w:sz w:val="18"/>
                <w:szCs w:val="18"/>
              </w:rPr>
              <w:t>native</w:t>
            </w:r>
            <w:r w:rsidRPr="00874464">
              <w:rPr>
                <w:rFonts w:ascii="Century Gothic"/>
                <w:spacing w:val="-7"/>
                <w:sz w:val="18"/>
                <w:szCs w:val="18"/>
              </w:rPr>
              <w:t xml:space="preserve"> </w:t>
            </w:r>
            <w:r w:rsidRPr="00874464">
              <w:rPr>
                <w:rFonts w:ascii="Century Gothic"/>
                <w:spacing w:val="-1"/>
                <w:sz w:val="18"/>
                <w:szCs w:val="18"/>
              </w:rPr>
              <w:t>fish.</w:t>
            </w:r>
            <w:r w:rsidRPr="00874464">
              <w:rPr>
                <w:rFonts w:ascii="Century Gothic"/>
                <w:spacing w:val="41"/>
                <w:sz w:val="18"/>
                <w:szCs w:val="18"/>
              </w:rPr>
              <w:t xml:space="preserve"> </w:t>
            </w:r>
            <w:r w:rsidRPr="00874464">
              <w:rPr>
                <w:rFonts w:ascii="Century Gothic"/>
                <w:sz w:val="18"/>
                <w:szCs w:val="18"/>
              </w:rPr>
              <w:t>Primary</w:t>
            </w:r>
            <w:r w:rsidRPr="00874464">
              <w:rPr>
                <w:rFonts w:ascii="Century Gothic"/>
                <w:spacing w:val="-8"/>
                <w:sz w:val="18"/>
                <w:szCs w:val="18"/>
              </w:rPr>
              <w:t xml:space="preserve"> </w:t>
            </w:r>
            <w:r w:rsidRPr="00874464">
              <w:rPr>
                <w:rFonts w:ascii="Century Gothic"/>
                <w:sz w:val="18"/>
                <w:szCs w:val="18"/>
              </w:rPr>
              <w:t>production,</w:t>
            </w:r>
            <w:r w:rsidRPr="00874464">
              <w:rPr>
                <w:rFonts w:ascii="Century Gothic"/>
                <w:spacing w:val="-9"/>
                <w:sz w:val="18"/>
                <w:szCs w:val="18"/>
              </w:rPr>
              <w:t xml:space="preserve"> </w:t>
            </w:r>
            <w:r w:rsidRPr="00874464">
              <w:rPr>
                <w:rFonts w:ascii="Century Gothic"/>
                <w:sz w:val="18"/>
                <w:szCs w:val="18"/>
              </w:rPr>
              <w:t>decomposition,</w:t>
            </w:r>
            <w:r w:rsidRPr="00874464">
              <w:rPr>
                <w:rFonts w:ascii="Century Gothic"/>
                <w:spacing w:val="-9"/>
                <w:sz w:val="18"/>
                <w:szCs w:val="18"/>
              </w:rPr>
              <w:t xml:space="preserve"> </w:t>
            </w:r>
            <w:r w:rsidRPr="00874464">
              <w:rPr>
                <w:rFonts w:ascii="Century Gothic"/>
                <w:sz w:val="18"/>
                <w:szCs w:val="18"/>
              </w:rPr>
              <w:t>nutrient</w:t>
            </w:r>
            <w:r w:rsidRPr="00874464">
              <w:rPr>
                <w:rFonts w:ascii="Century Gothic"/>
                <w:spacing w:val="-6"/>
                <w:sz w:val="18"/>
                <w:szCs w:val="18"/>
              </w:rPr>
              <w:t xml:space="preserve"> </w:t>
            </w:r>
            <w:r w:rsidRPr="00874464">
              <w:rPr>
                <w:rFonts w:ascii="Century Gothic"/>
                <w:sz w:val="18"/>
                <w:szCs w:val="18"/>
              </w:rPr>
              <w:t>and</w:t>
            </w:r>
            <w:r w:rsidRPr="00874464">
              <w:rPr>
                <w:rFonts w:ascii="Century Gothic"/>
                <w:spacing w:val="-7"/>
                <w:sz w:val="18"/>
                <w:szCs w:val="18"/>
              </w:rPr>
              <w:t xml:space="preserve"> </w:t>
            </w:r>
            <w:r w:rsidRPr="00874464">
              <w:rPr>
                <w:rFonts w:ascii="Century Gothic"/>
                <w:spacing w:val="1"/>
                <w:sz w:val="18"/>
                <w:szCs w:val="18"/>
              </w:rPr>
              <w:t>carbon</w:t>
            </w:r>
            <w:r w:rsidRPr="00874464">
              <w:rPr>
                <w:rFonts w:ascii="Century Gothic"/>
                <w:spacing w:val="-6"/>
                <w:sz w:val="18"/>
                <w:szCs w:val="18"/>
              </w:rPr>
              <w:t xml:space="preserve"> </w:t>
            </w:r>
            <w:r w:rsidRPr="00874464">
              <w:rPr>
                <w:rFonts w:ascii="Century Gothic"/>
                <w:spacing w:val="-1"/>
                <w:sz w:val="18"/>
                <w:szCs w:val="18"/>
              </w:rPr>
              <w:t>cycling</w:t>
            </w:r>
            <w:r w:rsidRPr="00874464">
              <w:rPr>
                <w:rFonts w:ascii="Century Gothic"/>
                <w:spacing w:val="-8"/>
                <w:sz w:val="18"/>
                <w:szCs w:val="18"/>
              </w:rPr>
              <w:t xml:space="preserve"> </w:t>
            </w:r>
            <w:r w:rsidRPr="00874464">
              <w:rPr>
                <w:rFonts w:ascii="Century Gothic"/>
                <w:sz w:val="18"/>
                <w:szCs w:val="18"/>
              </w:rPr>
              <w:t>may</w:t>
            </w:r>
            <w:r w:rsidRPr="00874464">
              <w:rPr>
                <w:rFonts w:ascii="Century Gothic"/>
                <w:spacing w:val="-8"/>
                <w:sz w:val="18"/>
                <w:szCs w:val="18"/>
              </w:rPr>
              <w:t xml:space="preserve"> </w:t>
            </w:r>
            <w:r w:rsidRPr="00874464">
              <w:rPr>
                <w:rFonts w:ascii="Century Gothic"/>
                <w:spacing w:val="-1"/>
                <w:sz w:val="18"/>
                <w:szCs w:val="18"/>
              </w:rPr>
              <w:t>also</w:t>
            </w:r>
            <w:r w:rsidRPr="00874464">
              <w:rPr>
                <w:rFonts w:ascii="Century Gothic"/>
                <w:spacing w:val="-8"/>
                <w:sz w:val="18"/>
                <w:szCs w:val="18"/>
              </w:rPr>
              <w:t xml:space="preserve"> </w:t>
            </w:r>
            <w:r w:rsidRPr="00874464">
              <w:rPr>
                <w:rFonts w:ascii="Century Gothic"/>
                <w:sz w:val="18"/>
                <w:szCs w:val="18"/>
              </w:rPr>
              <w:t>be</w:t>
            </w:r>
            <w:r w:rsidRPr="00874464">
              <w:rPr>
                <w:rFonts w:ascii="Century Gothic"/>
                <w:spacing w:val="38"/>
                <w:w w:val="99"/>
                <w:sz w:val="18"/>
                <w:szCs w:val="18"/>
              </w:rPr>
              <w:t xml:space="preserve"> </w:t>
            </w:r>
            <w:r w:rsidRPr="00874464">
              <w:rPr>
                <w:rFonts w:ascii="Century Gothic"/>
                <w:sz w:val="18"/>
                <w:szCs w:val="18"/>
              </w:rPr>
              <w:t>enhanced.</w:t>
            </w:r>
          </w:p>
        </w:tc>
      </w:tr>
      <w:tr w:rsidR="00874464" w:rsidRPr="00874464" w14:paraId="4668D5AE" w14:textId="5CEB533D" w:rsidTr="00905D1B">
        <w:trPr>
          <w:gridAfter w:val="1"/>
          <w:wAfter w:w="4102" w:type="dxa"/>
          <w:trHeight w:hRule="exact" w:val="1201"/>
        </w:trPr>
        <w:tc>
          <w:tcPr>
            <w:tcW w:w="2405" w:type="dxa"/>
            <w:vMerge/>
            <w:tcBorders>
              <w:left w:val="single" w:sz="5" w:space="0" w:color="000000"/>
              <w:bottom w:val="single" w:sz="5" w:space="0" w:color="000000"/>
              <w:right w:val="single" w:sz="5" w:space="0" w:color="000000"/>
            </w:tcBorders>
          </w:tcPr>
          <w:p w14:paraId="51876C74" w14:textId="77777777" w:rsidR="00874464" w:rsidRPr="00874464" w:rsidRDefault="00874464" w:rsidP="002C15FD">
            <w:pPr>
              <w:pStyle w:val="TableParagraph"/>
              <w:spacing w:before="5"/>
              <w:ind w:left="102" w:right="300"/>
              <w:rPr>
                <w:rFonts w:ascii="Century Gothic"/>
                <w:b/>
                <w:spacing w:val="-1"/>
                <w:sz w:val="18"/>
                <w:szCs w:val="18"/>
              </w:rPr>
            </w:pPr>
          </w:p>
        </w:tc>
        <w:tc>
          <w:tcPr>
            <w:tcW w:w="3313" w:type="dxa"/>
            <w:vMerge/>
            <w:tcBorders>
              <w:left w:val="single" w:sz="5" w:space="0" w:color="000000"/>
              <w:bottom w:val="single" w:sz="5" w:space="0" w:color="000000"/>
              <w:right w:val="single" w:sz="5" w:space="0" w:color="000000"/>
            </w:tcBorders>
          </w:tcPr>
          <w:p w14:paraId="53589234" w14:textId="77777777" w:rsidR="00874464" w:rsidRPr="00874464" w:rsidRDefault="00874464" w:rsidP="002C15FD">
            <w:pPr>
              <w:pStyle w:val="TableParagraph"/>
              <w:spacing w:before="122"/>
              <w:ind w:left="99" w:right="278"/>
              <w:rPr>
                <w:rFonts w:ascii="Century Gothic"/>
                <w:spacing w:val="-1"/>
                <w:sz w:val="18"/>
                <w:szCs w:val="18"/>
              </w:rPr>
            </w:pPr>
          </w:p>
        </w:tc>
        <w:tc>
          <w:tcPr>
            <w:tcW w:w="3663" w:type="dxa"/>
            <w:gridSpan w:val="3"/>
            <w:tcBorders>
              <w:top w:val="single" w:sz="5" w:space="0" w:color="000000"/>
              <w:left w:val="single" w:sz="5" w:space="0" w:color="000000"/>
              <w:bottom w:val="single" w:sz="5" w:space="0" w:color="000000"/>
              <w:right w:val="single" w:sz="5" w:space="0" w:color="000000"/>
            </w:tcBorders>
          </w:tcPr>
          <w:p w14:paraId="07EDBC98" w14:textId="6DA74069" w:rsidR="00874464" w:rsidRPr="00874464" w:rsidRDefault="00874464" w:rsidP="002C15FD">
            <w:pPr>
              <w:pStyle w:val="TableParagraph"/>
              <w:spacing w:before="125"/>
              <w:ind w:left="102" w:right="395"/>
              <w:rPr>
                <w:rFonts w:ascii="Century Gothic"/>
                <w:spacing w:val="-1"/>
                <w:sz w:val="18"/>
                <w:szCs w:val="18"/>
              </w:rPr>
            </w:pPr>
            <w:r>
              <w:rPr>
                <w:rFonts w:ascii="Century Gothic"/>
                <w:spacing w:val="-1"/>
                <w:sz w:val="18"/>
                <w:szCs w:val="18"/>
              </w:rPr>
              <w:t>Up to 10GL</w:t>
            </w:r>
          </w:p>
        </w:tc>
        <w:tc>
          <w:tcPr>
            <w:tcW w:w="3685" w:type="dxa"/>
            <w:gridSpan w:val="4"/>
            <w:tcBorders>
              <w:top w:val="single" w:sz="5" w:space="0" w:color="000000"/>
              <w:left w:val="single" w:sz="5" w:space="0" w:color="000000"/>
              <w:bottom w:val="single" w:sz="5" w:space="0" w:color="000000"/>
              <w:right w:val="single" w:sz="5" w:space="0" w:color="000000"/>
            </w:tcBorders>
          </w:tcPr>
          <w:p w14:paraId="4AE53DCD" w14:textId="445EF90D" w:rsidR="00874464" w:rsidRPr="00874464" w:rsidRDefault="00874464" w:rsidP="002C15FD">
            <w:pPr>
              <w:pStyle w:val="TableParagraph"/>
              <w:spacing w:before="125"/>
              <w:ind w:left="102" w:right="395"/>
              <w:rPr>
                <w:rFonts w:ascii="Century Gothic"/>
                <w:spacing w:val="-1"/>
                <w:sz w:val="18"/>
                <w:szCs w:val="18"/>
              </w:rPr>
            </w:pPr>
            <w:r>
              <w:rPr>
                <w:rFonts w:ascii="Century Gothic"/>
                <w:spacing w:val="-1"/>
                <w:sz w:val="18"/>
                <w:szCs w:val="18"/>
              </w:rPr>
              <w:t>Up to 60GL</w:t>
            </w:r>
          </w:p>
        </w:tc>
        <w:tc>
          <w:tcPr>
            <w:tcW w:w="2330" w:type="dxa"/>
            <w:gridSpan w:val="2"/>
            <w:tcBorders>
              <w:top w:val="single" w:sz="5" w:space="0" w:color="000000"/>
              <w:left w:val="single" w:sz="5" w:space="0" w:color="000000"/>
              <w:bottom w:val="single" w:sz="5" w:space="0" w:color="000000"/>
              <w:right w:val="single" w:sz="5" w:space="0" w:color="000000"/>
            </w:tcBorders>
          </w:tcPr>
          <w:p w14:paraId="5780B7DD" w14:textId="67B1524E" w:rsidR="00874464" w:rsidRPr="00874464" w:rsidRDefault="00874464" w:rsidP="002C15FD">
            <w:pPr>
              <w:pStyle w:val="TableParagraph"/>
              <w:spacing w:before="125"/>
              <w:ind w:left="102" w:right="395"/>
              <w:rPr>
                <w:rFonts w:ascii="Century Gothic"/>
                <w:spacing w:val="-1"/>
                <w:sz w:val="18"/>
                <w:szCs w:val="18"/>
              </w:rPr>
            </w:pPr>
            <w:r w:rsidRPr="00874464">
              <w:rPr>
                <w:rFonts w:ascii="Century Gothic"/>
                <w:spacing w:val="-1"/>
                <w:sz w:val="18"/>
                <w:szCs w:val="18"/>
              </w:rPr>
              <w:t>Unregulated flows sufficient.</w:t>
            </w:r>
          </w:p>
        </w:tc>
      </w:tr>
    </w:tbl>
    <w:p w14:paraId="6B969CA5" w14:textId="77777777" w:rsidR="00FE269C" w:rsidRPr="00874464" w:rsidRDefault="00FE269C" w:rsidP="00FE269C">
      <w:pPr>
        <w:rPr>
          <w:rFonts w:ascii="Century Gothic" w:eastAsia="Century Gothic" w:hAnsi="Century Gothic" w:cs="Century Gothic"/>
          <w:sz w:val="18"/>
          <w:szCs w:val="18"/>
        </w:rPr>
      </w:pPr>
    </w:p>
    <w:p w14:paraId="65629086" w14:textId="0C045391" w:rsidR="00FE269C" w:rsidRDefault="00FE269C" w:rsidP="00FE269C">
      <w:pPr>
        <w:rPr>
          <w:rFonts w:ascii="Century Gothic" w:hAnsi="Century Gothic"/>
          <w:b/>
          <w:bCs/>
          <w:sz w:val="24"/>
          <w:szCs w:val="24"/>
        </w:rPr>
      </w:pPr>
      <w:r w:rsidRPr="00E67C61">
        <w:rPr>
          <w:rFonts w:ascii="Century Gothic" w:eastAsiaTheme="minorHAnsi" w:hAnsiTheme="minorHAnsi" w:cstheme="minorBidi"/>
          <w:b/>
          <w:spacing w:val="-1"/>
          <w:lang w:val="en-US" w:eastAsia="en-US"/>
        </w:rPr>
        <w:t>Note:</w:t>
      </w:r>
      <w:r w:rsidRPr="00E67C61">
        <w:rPr>
          <w:rFonts w:ascii="Century Gothic" w:eastAsiaTheme="minorHAnsi" w:hAnsiTheme="minorHAnsi" w:cstheme="minorBidi"/>
          <w:spacing w:val="-1"/>
          <w:lang w:val="en-US" w:eastAsia="en-US"/>
        </w:rPr>
        <w:t xml:space="preserve"> Under Wet or Very Wet inflow scenarios, some options may not be pursued for a variety of reasons including that environmental demand may be met by unregulated flows and that constraints and/or risks may limit the ability to deliver environmental water. Options that remain viable under a Very Wet scenario are those that require a specific hydrograph, or are timing specific</w:t>
      </w:r>
    </w:p>
    <w:p w14:paraId="69B6B24F" w14:textId="77777777" w:rsidR="00FE269C" w:rsidRDefault="00FE269C" w:rsidP="00F51399">
      <w:pPr>
        <w:rPr>
          <w:rFonts w:ascii="Century Gothic" w:hAnsi="Century Gothic"/>
          <w:b/>
          <w:bCs/>
          <w:sz w:val="24"/>
          <w:szCs w:val="24"/>
        </w:rPr>
      </w:pPr>
    </w:p>
    <w:p w14:paraId="432367F6" w14:textId="77777777" w:rsidR="00FE269C" w:rsidRPr="00027451" w:rsidRDefault="00FE269C" w:rsidP="00F51399">
      <w:pPr>
        <w:rPr>
          <w:rFonts w:ascii="Century Gothic" w:hAnsi="Century Gothic"/>
          <w:b/>
          <w:bCs/>
          <w:sz w:val="24"/>
          <w:szCs w:val="24"/>
        </w:rPr>
      </w:pPr>
    </w:p>
    <w:p w14:paraId="5377DFDA" w14:textId="77777777"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C7417F">
          <w:pgSz w:w="16839" w:h="11907" w:orient="landscape" w:code="9"/>
          <w:pgMar w:top="993" w:right="821" w:bottom="851" w:left="851" w:header="425" w:footer="267" w:gutter="0"/>
          <w:cols w:space="708"/>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5" w:name="_Toc16155615"/>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5"/>
    </w:p>
    <w:p w14:paraId="23B60F22" w14:textId="5ACD1669" w:rsidR="00027451" w:rsidRDefault="00027451" w:rsidP="00027451">
      <w:pPr>
        <w:spacing w:after="240"/>
        <w:jc w:val="left"/>
        <w:rPr>
          <w:rFonts w:ascii="Century Gothic" w:hAnsi="Century Gothic" w:cs="Arial"/>
          <w:noProof/>
        </w:rPr>
      </w:pPr>
      <w:r w:rsidRPr="009A4C87">
        <w:fldChar w:fldCharType="begin"/>
      </w:r>
      <w:r w:rsidRPr="009A4C87">
        <w:instrText xml:space="preserve"> REF _Ref440016047 \h  \* MERGEFORMAT </w:instrText>
      </w:r>
      <w:r w:rsidRPr="009A4C87">
        <w:fldChar w:fldCharType="separate"/>
      </w:r>
      <w:r w:rsidR="002C1C3F" w:rsidRPr="00185E5A">
        <w:rPr>
          <w:rFonts w:ascii="Century Gothic" w:hAnsi="Century Gothic"/>
        </w:rPr>
        <w:t xml:space="preserve">Table </w:t>
      </w:r>
      <w:r w:rsidRPr="009A4C87">
        <w:fldChar w:fldCharType="end"/>
      </w:r>
      <w:r w:rsidR="0051100A">
        <w:rPr>
          <w:rFonts w:ascii="Century Gothic" w:hAnsi="Century Gothic" w:cs="Arial"/>
          <w:noProof/>
        </w:rPr>
        <w:t xml:space="preserve">4 </w:t>
      </w:r>
      <w:r w:rsidRPr="009A4C87">
        <w:rPr>
          <w:rFonts w:ascii="Century Gothic" w:hAnsi="Century Gothic" w:cs="Arial"/>
          <w:noProof/>
        </w:rPr>
        <w:t>identifies</w:t>
      </w:r>
      <w:r>
        <w:rPr>
          <w:rFonts w:ascii="Century Gothic" w:hAnsi="Century Gothic" w:cs="Arial"/>
          <w:noProof/>
        </w:rPr>
        <w:t xml:space="preserve"> the range of potential watering actions </w:t>
      </w:r>
      <w:r w:rsidRPr="00C6042A">
        <w:rPr>
          <w:rFonts w:ascii="Century Gothic" w:hAnsi="Century Gothic" w:cs="Arial"/>
          <w:noProof/>
        </w:rPr>
        <w:t xml:space="preserve">in </w:t>
      </w:r>
      <w:r w:rsidR="00C6042A" w:rsidRPr="00C6042A">
        <w:rPr>
          <w:rFonts w:ascii="Century Gothic" w:hAnsi="Century Gothic" w:cs="Arial"/>
          <w:noProof/>
        </w:rPr>
        <w:t>Lachlan</w:t>
      </w:r>
      <w:r w:rsidR="00C6042A">
        <w:rPr>
          <w:rFonts w:ascii="Century Gothic" w:hAnsi="Century Gothic" w:cs="Arial"/>
          <w:noProof/>
        </w:rPr>
        <w:t xml:space="preserve"> catchment</w:t>
      </w:r>
      <w:r w:rsidRPr="00C6042A">
        <w:rPr>
          <w:rFonts w:ascii="Century Gothic" w:hAnsi="Century Gothic" w:cs="Arial"/>
          <w:noProof/>
        </w:rPr>
        <w:t xml:space="preserve"> in </w:t>
      </w:r>
      <w:r w:rsidRPr="00066E50">
        <w:rPr>
          <w:rFonts w:ascii="Century Gothic" w:hAnsi="Century Gothic" w:cs="Arial"/>
          <w:noProof/>
        </w:rPr>
        <w:t>the Murray</w:t>
      </w:r>
      <w:r w:rsidR="00A109D7">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45EF79EC" w14:textId="27E7632E" w:rsidR="00FE269C" w:rsidRPr="000062A5" w:rsidRDefault="00FE269C" w:rsidP="000062A5">
      <w:pPr>
        <w:pStyle w:val="BodyText"/>
        <w:rPr>
          <w:rFonts w:ascii="Century Gothic" w:hAnsi="Century Gothic"/>
          <w:b/>
          <w:noProof/>
          <w:sz w:val="20"/>
          <w:szCs w:val="20"/>
        </w:rPr>
      </w:pPr>
      <w:bookmarkStart w:id="56" w:name="_Toc519088014"/>
      <w:r w:rsidRPr="000062A5">
        <w:rPr>
          <w:rFonts w:ascii="Century Gothic" w:hAnsi="Century Gothic"/>
          <w:b/>
          <w:noProof/>
          <w:sz w:val="20"/>
          <w:szCs w:val="20"/>
        </w:rPr>
        <w:t>Watering Action: Lachlan River</w:t>
      </w:r>
      <w:bookmarkEnd w:id="56"/>
    </w:p>
    <w:p w14:paraId="0F25393D" w14:textId="77777777" w:rsidR="00FE269C" w:rsidRPr="00BB0875" w:rsidRDefault="00FE269C" w:rsidP="00FE269C">
      <w:pPr>
        <w:pStyle w:val="BodyText"/>
        <w:spacing w:before="119"/>
        <w:ind w:right="172"/>
        <w:rPr>
          <w:rFonts w:ascii="Century Gothic" w:hAnsi="Century Gothic" w:cs="Arial"/>
          <w:noProof/>
          <w:sz w:val="20"/>
          <w:szCs w:val="20"/>
        </w:rPr>
      </w:pPr>
      <w:r w:rsidRPr="00BB0875">
        <w:rPr>
          <w:rFonts w:ascii="Century Gothic" w:hAnsi="Century Gothic" w:cs="Arial"/>
          <w:noProof/>
          <w:sz w:val="20"/>
          <w:szCs w:val="20"/>
        </w:rPr>
        <w:t>Watering action: Protecting natural tributary inflows from regulation to deliver natural flow variability and allowing it to flow the length of the Lachlan River system. This protects the integrity of natural chemical signatures that provide cues for native fish migration and spawning. Releases from storage or augmenting natural flows can also meet specific flow requirements for native fish species.</w:t>
      </w:r>
    </w:p>
    <w:p w14:paraId="22119F38" w14:textId="33204FA5" w:rsidR="00FE269C" w:rsidRPr="00BB0875" w:rsidRDefault="00FE269C" w:rsidP="00FE269C">
      <w:pPr>
        <w:pStyle w:val="BodyText"/>
        <w:ind w:right="188"/>
        <w:rPr>
          <w:rFonts w:ascii="Century Gothic" w:hAnsi="Century Gothic" w:cs="Arial"/>
          <w:noProof/>
          <w:sz w:val="20"/>
          <w:szCs w:val="20"/>
        </w:rPr>
      </w:pPr>
      <w:r w:rsidRPr="00BB0875">
        <w:rPr>
          <w:rFonts w:ascii="Century Gothic" w:hAnsi="Century Gothic" w:cs="Arial"/>
          <w:noProof/>
          <w:sz w:val="20"/>
          <w:szCs w:val="20"/>
        </w:rPr>
        <w:t>Standard operational considerations: Target volumes and flow rates will be dependent on the characteristics of inflow events in the upper tributaries, prevailing flow conditions and operational considerations. For releases from storage, meeting flow rates will be dependent on operational considerations e.g. other orders in the system.</w:t>
      </w:r>
      <w:r w:rsidR="00C90590">
        <w:rPr>
          <w:rFonts w:ascii="Century Gothic" w:hAnsi="Century Gothic" w:cs="Arial"/>
          <w:noProof/>
          <w:sz w:val="20"/>
          <w:szCs w:val="20"/>
        </w:rPr>
        <w:t xml:space="preserve"> The managmen</w:t>
      </w:r>
      <w:r w:rsidR="00940B7C">
        <w:rPr>
          <w:rFonts w:ascii="Century Gothic" w:hAnsi="Century Gothic" w:cs="Arial"/>
          <w:noProof/>
          <w:sz w:val="20"/>
          <w:szCs w:val="20"/>
        </w:rPr>
        <w:t>t of use</w:t>
      </w:r>
      <w:r w:rsidR="00C90590">
        <w:rPr>
          <w:rFonts w:ascii="Century Gothic" w:hAnsi="Century Gothic" w:cs="Arial"/>
          <w:noProof/>
          <w:sz w:val="20"/>
          <w:szCs w:val="20"/>
        </w:rPr>
        <w:t xml:space="preserve"> </w:t>
      </w:r>
      <w:r w:rsidR="00940B7C">
        <w:rPr>
          <w:rFonts w:ascii="Century Gothic" w:hAnsi="Century Gothic" w:cs="Arial"/>
          <w:noProof/>
          <w:sz w:val="20"/>
          <w:szCs w:val="20"/>
        </w:rPr>
        <w:t>through</w:t>
      </w:r>
      <w:r w:rsidR="00C90590">
        <w:rPr>
          <w:rFonts w:ascii="Century Gothic" w:hAnsi="Century Gothic" w:cs="Arial"/>
          <w:noProof/>
          <w:sz w:val="20"/>
          <w:szCs w:val="20"/>
        </w:rPr>
        <w:t xml:space="preserve"> Brewster Weir pool (water temporarily retained for accounting puposes) would be incorporated into this watering action.</w:t>
      </w:r>
    </w:p>
    <w:p w14:paraId="1915FAD1" w14:textId="77777777" w:rsidR="00FE269C" w:rsidRPr="00BB0875" w:rsidRDefault="00FE269C" w:rsidP="00FE269C">
      <w:pPr>
        <w:pStyle w:val="BodyText"/>
        <w:spacing w:before="119"/>
        <w:ind w:right="188"/>
        <w:rPr>
          <w:rFonts w:ascii="Century Gothic" w:hAnsi="Century Gothic" w:cs="Arial"/>
          <w:noProof/>
          <w:sz w:val="20"/>
          <w:szCs w:val="20"/>
        </w:rPr>
      </w:pPr>
      <w:r w:rsidRPr="00BB0875">
        <w:rPr>
          <w:rFonts w:ascii="Century Gothic" w:hAnsi="Century Gothic" w:cs="Arial"/>
          <w:noProof/>
          <w:sz w:val="20"/>
          <w:szCs w:val="20"/>
        </w:rPr>
        <w:t>Typical extent: Lachlan River (channel only) below Wyangala dam to Great Cumbung Swamp, supplied from upper tributary creek inflows, planned water and/or releases from storage.</w:t>
      </w:r>
    </w:p>
    <w:p w14:paraId="7B43E4BC" w14:textId="77777777" w:rsidR="00FE269C" w:rsidRDefault="00FE269C" w:rsidP="00FE269C">
      <w:pPr>
        <w:spacing w:before="119"/>
        <w:rPr>
          <w:rFonts w:ascii="Century Gothic" w:hAnsi="Century Gothic" w:cs="Arial"/>
          <w:noProof/>
        </w:rPr>
      </w:pPr>
      <w:r w:rsidRPr="00BB0875">
        <w:rPr>
          <w:rFonts w:ascii="Century Gothic" w:hAnsi="Century Gothic" w:cs="Arial"/>
          <w:noProof/>
        </w:rPr>
        <w:t>Approvals: N/A</w:t>
      </w:r>
    </w:p>
    <w:p w14:paraId="76AB0511" w14:textId="77777777" w:rsidR="00FE269C" w:rsidRPr="000062A5" w:rsidRDefault="00FE269C" w:rsidP="000062A5">
      <w:pPr>
        <w:pStyle w:val="BodyText"/>
        <w:rPr>
          <w:rFonts w:ascii="Century Gothic" w:hAnsi="Century Gothic"/>
          <w:b/>
          <w:noProof/>
          <w:sz w:val="20"/>
          <w:szCs w:val="20"/>
        </w:rPr>
      </w:pPr>
      <w:bookmarkStart w:id="57" w:name="_Toc519088015"/>
      <w:r w:rsidRPr="000062A5">
        <w:rPr>
          <w:rFonts w:ascii="Century Gothic" w:hAnsi="Century Gothic"/>
          <w:b/>
          <w:noProof/>
          <w:sz w:val="20"/>
          <w:szCs w:val="20"/>
        </w:rPr>
        <w:t>Watering Action: Booberoi Creek</w:t>
      </w:r>
      <w:bookmarkEnd w:id="57"/>
    </w:p>
    <w:p w14:paraId="19EE5849" w14:textId="77777777" w:rsidR="00FE269C" w:rsidRPr="00BB0875" w:rsidRDefault="00FE269C" w:rsidP="00FE269C">
      <w:pPr>
        <w:spacing w:before="119"/>
        <w:rPr>
          <w:rFonts w:ascii="Century Gothic" w:hAnsi="Century Gothic" w:cs="Arial"/>
          <w:noProof/>
        </w:rPr>
      </w:pPr>
      <w:r w:rsidRPr="00BB0875">
        <w:rPr>
          <w:rFonts w:ascii="Century Gothic" w:hAnsi="Century Gothic" w:cs="Arial"/>
          <w:noProof/>
        </w:rPr>
        <w:t>Watering action: Provide hydrological connectivity to the main channel.</w:t>
      </w:r>
    </w:p>
    <w:p w14:paraId="67BDACC7" w14:textId="77777777" w:rsidR="00FE269C" w:rsidRPr="00BB0875" w:rsidRDefault="00FE269C" w:rsidP="00FE269C">
      <w:pPr>
        <w:spacing w:before="119"/>
        <w:ind w:right="237"/>
        <w:rPr>
          <w:rFonts w:ascii="Century Gothic" w:hAnsi="Century Gothic" w:cs="Arial"/>
          <w:noProof/>
        </w:rPr>
      </w:pPr>
      <w:r w:rsidRPr="00BB0875">
        <w:rPr>
          <w:rFonts w:ascii="Century Gothic" w:hAnsi="Century Gothic" w:cs="Arial"/>
          <w:noProof/>
        </w:rPr>
        <w:t xml:space="preserve">Standard operational considerations: </w:t>
      </w:r>
      <w:r>
        <w:rPr>
          <w:rFonts w:ascii="Century Gothic" w:hAnsi="Century Gothic" w:cs="Arial"/>
          <w:noProof/>
        </w:rPr>
        <w:t>A variation to the standard delivery regime was undertaken in this system in 2017 to increase the daily flow rate. This type of action could be attempted in future if flows in the main channel support it.</w:t>
      </w:r>
    </w:p>
    <w:p w14:paraId="729A3A56" w14:textId="77777777" w:rsidR="00FE269C" w:rsidRPr="00BB0875" w:rsidRDefault="00FE269C" w:rsidP="00FE269C">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 xml:space="preserve">Typical extent: This watering action could contribute flows required to </w:t>
      </w:r>
      <w:r>
        <w:rPr>
          <w:rFonts w:ascii="Century Gothic" w:hAnsi="Century Gothic" w:cs="Arial"/>
          <w:noProof/>
          <w:sz w:val="20"/>
          <w:szCs w:val="20"/>
        </w:rPr>
        <w:t>increase c</w:t>
      </w:r>
      <w:r w:rsidRPr="00BB0875">
        <w:rPr>
          <w:rFonts w:ascii="Century Gothic" w:hAnsi="Century Gothic" w:cs="Arial"/>
          <w:noProof/>
          <w:sz w:val="20"/>
          <w:szCs w:val="20"/>
        </w:rPr>
        <w:t>onnect</w:t>
      </w:r>
      <w:r>
        <w:rPr>
          <w:rFonts w:ascii="Century Gothic" w:hAnsi="Century Gothic" w:cs="Arial"/>
          <w:noProof/>
          <w:sz w:val="20"/>
          <w:szCs w:val="20"/>
        </w:rPr>
        <w:t>ion of the anabranch to</w:t>
      </w:r>
      <w:r w:rsidRPr="00BB0875">
        <w:rPr>
          <w:rFonts w:ascii="Century Gothic" w:hAnsi="Century Gothic" w:cs="Arial"/>
          <w:noProof/>
          <w:sz w:val="20"/>
          <w:szCs w:val="20"/>
        </w:rPr>
        <w:t xml:space="preserve"> the main stem of the Lachlan River</w:t>
      </w:r>
      <w:r>
        <w:rPr>
          <w:rFonts w:ascii="Century Gothic" w:hAnsi="Century Gothic" w:cs="Arial"/>
          <w:noProof/>
          <w:sz w:val="20"/>
          <w:szCs w:val="20"/>
        </w:rPr>
        <w:t>.</w:t>
      </w:r>
    </w:p>
    <w:p w14:paraId="21BCF299" w14:textId="77777777" w:rsidR="00FE269C" w:rsidRPr="00BB0875" w:rsidRDefault="00FE269C" w:rsidP="00FE269C">
      <w:pPr>
        <w:spacing w:before="120"/>
        <w:rPr>
          <w:rFonts w:ascii="Century Gothic" w:hAnsi="Century Gothic" w:cs="Arial"/>
          <w:noProof/>
        </w:rPr>
      </w:pPr>
      <w:r w:rsidRPr="00BB0875">
        <w:rPr>
          <w:rFonts w:ascii="Century Gothic" w:hAnsi="Century Gothic" w:cs="Arial"/>
          <w:noProof/>
        </w:rPr>
        <w:t xml:space="preserve">Approvals: </w:t>
      </w:r>
      <w:r>
        <w:rPr>
          <w:rFonts w:ascii="Century Gothic" w:hAnsi="Century Gothic" w:cs="Arial"/>
          <w:noProof/>
        </w:rPr>
        <w:t xml:space="preserve">Landholders supportive of action undertaken. </w:t>
      </w:r>
    </w:p>
    <w:p w14:paraId="68B3AD13" w14:textId="77777777" w:rsidR="00FE269C" w:rsidRPr="000062A5" w:rsidRDefault="00FE269C" w:rsidP="000062A5">
      <w:pPr>
        <w:pStyle w:val="BodyText"/>
        <w:rPr>
          <w:rFonts w:ascii="Century Gothic" w:hAnsi="Century Gothic"/>
          <w:b/>
          <w:noProof/>
          <w:sz w:val="20"/>
          <w:szCs w:val="20"/>
        </w:rPr>
      </w:pPr>
      <w:bookmarkStart w:id="58" w:name="_Toc519088016"/>
      <w:r w:rsidRPr="000062A5">
        <w:rPr>
          <w:rFonts w:ascii="Century Gothic" w:hAnsi="Century Gothic"/>
          <w:b/>
          <w:noProof/>
          <w:sz w:val="20"/>
          <w:szCs w:val="20"/>
        </w:rPr>
        <w:t>Watering Action: Willandra Creek</w:t>
      </w:r>
      <w:bookmarkEnd w:id="58"/>
    </w:p>
    <w:p w14:paraId="50039568" w14:textId="77777777" w:rsidR="00FE269C" w:rsidRPr="006E379B" w:rsidRDefault="00FE269C" w:rsidP="00FE269C">
      <w:pPr>
        <w:pStyle w:val="BodyText"/>
        <w:spacing w:before="119"/>
        <w:rPr>
          <w:rFonts w:ascii="Century Gothic" w:hAnsi="Century Gothic" w:cs="Arial"/>
          <w:noProof/>
          <w:sz w:val="20"/>
          <w:szCs w:val="20"/>
        </w:rPr>
      </w:pPr>
      <w:r w:rsidRPr="00BB0875">
        <w:rPr>
          <w:rFonts w:ascii="Century Gothic" w:hAnsi="Century Gothic" w:cs="Arial"/>
          <w:noProof/>
          <w:sz w:val="20"/>
          <w:szCs w:val="20"/>
        </w:rPr>
        <w:t xml:space="preserve">Watering action: Provide hydrological connectivity to </w:t>
      </w:r>
      <w:r w:rsidRPr="006E379B">
        <w:rPr>
          <w:rFonts w:ascii="Century Gothic" w:hAnsi="Century Gothic" w:cs="Arial"/>
          <w:noProof/>
          <w:sz w:val="20"/>
          <w:szCs w:val="20"/>
        </w:rPr>
        <w:t>reconnect and refill low-lying wetlands.</w:t>
      </w:r>
    </w:p>
    <w:p w14:paraId="34879903" w14:textId="77777777" w:rsidR="00FE269C" w:rsidRPr="006E379B" w:rsidRDefault="00FE269C" w:rsidP="00FE269C">
      <w:pPr>
        <w:spacing w:before="122"/>
        <w:rPr>
          <w:rFonts w:ascii="Century Gothic" w:hAnsi="Century Gothic" w:cs="Arial"/>
          <w:noProof/>
        </w:rPr>
      </w:pPr>
      <w:r w:rsidRPr="006E379B">
        <w:rPr>
          <w:rFonts w:ascii="Century Gothic" w:hAnsi="Century Gothic" w:cs="Arial"/>
          <w:noProof/>
        </w:rPr>
        <w:t>Standard operational considerations: See channel capacities (</w:t>
      </w:r>
      <w:r w:rsidRPr="006E379B">
        <w:rPr>
          <w:rFonts w:ascii="Century Gothic" w:hAnsi="Century Gothic" w:cs="Arial"/>
          <w:noProof/>
          <w:u w:val="single"/>
        </w:rPr>
        <w:t>Attachment B</w:t>
      </w:r>
      <w:r w:rsidRPr="006E379B">
        <w:rPr>
          <w:rFonts w:ascii="Century Gothic" w:hAnsi="Century Gothic" w:cs="Arial"/>
          <w:noProof/>
        </w:rPr>
        <w:t>).</w:t>
      </w:r>
    </w:p>
    <w:p w14:paraId="5105E6F3" w14:textId="77777777" w:rsidR="00FE269C" w:rsidRPr="00BB0875" w:rsidRDefault="00FE269C" w:rsidP="00FE269C">
      <w:pPr>
        <w:pStyle w:val="BodyText"/>
        <w:spacing w:before="119"/>
        <w:rPr>
          <w:rFonts w:ascii="Century Gothic" w:hAnsi="Century Gothic" w:cs="Arial"/>
          <w:noProof/>
          <w:sz w:val="20"/>
          <w:szCs w:val="20"/>
        </w:rPr>
      </w:pPr>
      <w:r w:rsidRPr="006E379B">
        <w:rPr>
          <w:rFonts w:ascii="Century Gothic" w:hAnsi="Century Gothic" w:cs="Arial"/>
          <w:noProof/>
          <w:sz w:val="20"/>
          <w:szCs w:val="20"/>
        </w:rPr>
        <w:t xml:space="preserve">Typical extent: This watering action could contribute flows required to inundate Morrisons </w:t>
      </w:r>
      <w:r w:rsidRPr="00BB0875">
        <w:rPr>
          <w:rFonts w:ascii="Century Gothic" w:hAnsi="Century Gothic" w:cs="Arial"/>
          <w:noProof/>
          <w:sz w:val="20"/>
          <w:szCs w:val="20"/>
        </w:rPr>
        <w:t>Lake.</w:t>
      </w:r>
    </w:p>
    <w:p w14:paraId="6A79D077" w14:textId="77777777" w:rsidR="00FE269C" w:rsidRDefault="00FE269C" w:rsidP="00FE269C">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5E3F5D6A" w14:textId="77777777" w:rsidR="00FE269C" w:rsidRPr="000062A5" w:rsidRDefault="00FE269C" w:rsidP="000062A5">
      <w:pPr>
        <w:pStyle w:val="BodyText"/>
        <w:rPr>
          <w:rFonts w:ascii="Century Gothic" w:hAnsi="Century Gothic"/>
          <w:b/>
          <w:noProof/>
          <w:sz w:val="20"/>
          <w:szCs w:val="20"/>
        </w:rPr>
      </w:pPr>
      <w:bookmarkStart w:id="59" w:name="_Toc519088017"/>
      <w:r w:rsidRPr="000062A5">
        <w:rPr>
          <w:rFonts w:ascii="Century Gothic" w:hAnsi="Century Gothic"/>
          <w:b/>
          <w:noProof/>
          <w:sz w:val="20"/>
          <w:szCs w:val="20"/>
        </w:rPr>
        <w:t>Watering Action: Merrowie Creek</w:t>
      </w:r>
      <w:bookmarkEnd w:id="59"/>
    </w:p>
    <w:p w14:paraId="3FEF92D6" w14:textId="77777777" w:rsidR="00FE269C" w:rsidRPr="006E379B" w:rsidRDefault="00FE269C" w:rsidP="00FE269C">
      <w:pPr>
        <w:pStyle w:val="BodyText"/>
        <w:spacing w:before="119"/>
        <w:rPr>
          <w:rFonts w:ascii="Century Gothic" w:hAnsi="Century Gothic" w:cs="Arial"/>
          <w:noProof/>
          <w:sz w:val="20"/>
          <w:szCs w:val="20"/>
        </w:rPr>
      </w:pPr>
      <w:r w:rsidRPr="00BB0875">
        <w:rPr>
          <w:rFonts w:ascii="Century Gothic" w:hAnsi="Century Gothic" w:cs="Arial"/>
          <w:noProof/>
          <w:sz w:val="20"/>
          <w:szCs w:val="20"/>
        </w:rPr>
        <w:t xml:space="preserve">Watering action: Provide hydrological connectivity to </w:t>
      </w:r>
      <w:r w:rsidRPr="006E379B">
        <w:rPr>
          <w:rFonts w:ascii="Century Gothic" w:hAnsi="Century Gothic" w:cs="Arial"/>
          <w:noProof/>
          <w:sz w:val="20"/>
          <w:szCs w:val="20"/>
        </w:rPr>
        <w:t>reconnect and refill low-lying wetlands.</w:t>
      </w:r>
    </w:p>
    <w:p w14:paraId="64E0E1B9" w14:textId="77777777" w:rsidR="00FE269C" w:rsidRPr="006E379B" w:rsidRDefault="00FE269C" w:rsidP="00FE269C">
      <w:pPr>
        <w:spacing w:before="119"/>
        <w:rPr>
          <w:rFonts w:ascii="Century Gothic" w:hAnsi="Century Gothic" w:cs="Arial"/>
          <w:noProof/>
        </w:rPr>
      </w:pPr>
      <w:r w:rsidRPr="006E379B">
        <w:rPr>
          <w:rFonts w:ascii="Century Gothic" w:hAnsi="Century Gothic" w:cs="Arial"/>
          <w:noProof/>
        </w:rPr>
        <w:t>Standard operational considerations: See channel capacities (</w:t>
      </w:r>
      <w:r w:rsidRPr="006E379B">
        <w:rPr>
          <w:rFonts w:ascii="Century Gothic" w:hAnsi="Century Gothic" w:cs="Arial"/>
          <w:noProof/>
          <w:u w:val="single"/>
        </w:rPr>
        <w:t>Attachment B</w:t>
      </w:r>
      <w:r w:rsidRPr="006E379B">
        <w:rPr>
          <w:rFonts w:ascii="Century Gothic" w:hAnsi="Century Gothic" w:cs="Arial"/>
          <w:noProof/>
        </w:rPr>
        <w:t>).</w:t>
      </w:r>
    </w:p>
    <w:p w14:paraId="22406913" w14:textId="77777777" w:rsidR="00FE269C" w:rsidRPr="00BB0875" w:rsidRDefault="00FE269C" w:rsidP="00FE269C">
      <w:pPr>
        <w:pStyle w:val="BodyText"/>
        <w:ind w:right="237"/>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required to inundate assets in the Merrowie Creek system supplied from Lake Brewster, directed by operation of Gonowlia Weir.</w:t>
      </w:r>
    </w:p>
    <w:p w14:paraId="1C0BC2D7" w14:textId="77777777" w:rsidR="00FE269C" w:rsidRDefault="00FE269C" w:rsidP="00FE269C">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0A3E69C8" w14:textId="77777777" w:rsidR="00FE269C" w:rsidRPr="000062A5" w:rsidRDefault="00FE269C" w:rsidP="000062A5">
      <w:pPr>
        <w:pStyle w:val="BodyText"/>
        <w:rPr>
          <w:rFonts w:ascii="Century Gothic" w:hAnsi="Century Gothic"/>
          <w:b/>
          <w:noProof/>
          <w:sz w:val="20"/>
          <w:szCs w:val="20"/>
        </w:rPr>
      </w:pPr>
      <w:bookmarkStart w:id="60" w:name="_Toc519088018"/>
      <w:r w:rsidRPr="000062A5">
        <w:rPr>
          <w:rFonts w:ascii="Century Gothic" w:hAnsi="Century Gothic"/>
          <w:b/>
          <w:noProof/>
          <w:sz w:val="20"/>
          <w:szCs w:val="20"/>
        </w:rPr>
        <w:t>Watering Action: Contingency for breeding events</w:t>
      </w:r>
      <w:bookmarkEnd w:id="60"/>
    </w:p>
    <w:p w14:paraId="176CCF90" w14:textId="77777777" w:rsidR="00FE269C" w:rsidRPr="00BB0875" w:rsidRDefault="00FE269C" w:rsidP="00FE269C">
      <w:pPr>
        <w:pStyle w:val="BodyText"/>
        <w:spacing w:before="122"/>
        <w:ind w:right="237"/>
        <w:rPr>
          <w:rFonts w:ascii="Century Gothic" w:hAnsi="Century Gothic" w:cs="Arial"/>
          <w:noProof/>
          <w:sz w:val="20"/>
          <w:szCs w:val="20"/>
        </w:rPr>
      </w:pPr>
      <w:r w:rsidRPr="00BB0875">
        <w:rPr>
          <w:rFonts w:ascii="Century Gothic" w:hAnsi="Century Gothic" w:cs="Arial"/>
          <w:noProof/>
          <w:sz w:val="20"/>
          <w:szCs w:val="20"/>
        </w:rPr>
        <w:t>Watering action: Maintain wetland water levels and acceptable levels of water quality to support the completion of a significant breeding event of waterbirds or other native aquatic vertebrates in a wetland. Adequate water account balance is required in order to undertake this action.</w:t>
      </w:r>
    </w:p>
    <w:p w14:paraId="446379BD" w14:textId="77777777" w:rsidR="00FE269C" w:rsidRPr="00BB0875" w:rsidRDefault="00FE269C" w:rsidP="00FE269C">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Standard operational considerations: This contingency is not to trigger a breeding event for waterbirds or other native animals but for use when a breeding event is already underway and considered in danger of failure due to receding water levels.</w:t>
      </w:r>
    </w:p>
    <w:p w14:paraId="37422ADE" w14:textId="77777777" w:rsidR="00FE269C" w:rsidRDefault="00FE269C" w:rsidP="00FE269C">
      <w:pPr>
        <w:pStyle w:val="BodyText"/>
        <w:spacing w:before="122"/>
        <w:rPr>
          <w:rFonts w:ascii="Century Gothic" w:hAnsi="Century Gothic" w:cs="Arial"/>
          <w:noProof/>
          <w:sz w:val="20"/>
          <w:szCs w:val="20"/>
        </w:rPr>
      </w:pPr>
      <w:r w:rsidRPr="00BB0875">
        <w:rPr>
          <w:rFonts w:ascii="Century Gothic" w:hAnsi="Century Gothic" w:cs="Arial"/>
          <w:noProof/>
          <w:sz w:val="20"/>
          <w:szCs w:val="20"/>
        </w:rPr>
        <w:t>Typical extent: Booligal wetlands, Merrowie Creek, Lachlan Swamp, and Great Cumbung Swamp.</w:t>
      </w:r>
    </w:p>
    <w:p w14:paraId="625E0EB4" w14:textId="77777777" w:rsidR="00FE269C" w:rsidRPr="000062A5" w:rsidRDefault="00FE269C" w:rsidP="000062A5">
      <w:pPr>
        <w:pStyle w:val="BodyText"/>
        <w:rPr>
          <w:rFonts w:ascii="Century Gothic" w:hAnsi="Century Gothic"/>
          <w:b/>
          <w:noProof/>
          <w:sz w:val="20"/>
          <w:szCs w:val="20"/>
        </w:rPr>
      </w:pPr>
      <w:bookmarkStart w:id="61" w:name="_Toc519088019"/>
      <w:r w:rsidRPr="000062A5">
        <w:rPr>
          <w:rFonts w:ascii="Century Gothic" w:hAnsi="Century Gothic"/>
          <w:b/>
          <w:noProof/>
          <w:sz w:val="20"/>
          <w:szCs w:val="20"/>
        </w:rPr>
        <w:t>Watering Action: Booligal Wetlands</w:t>
      </w:r>
      <w:bookmarkEnd w:id="61"/>
    </w:p>
    <w:p w14:paraId="4D670C72" w14:textId="77777777" w:rsidR="00FE269C" w:rsidRPr="00BB0875" w:rsidRDefault="00FE269C" w:rsidP="00FE269C">
      <w:pPr>
        <w:pStyle w:val="BodyText"/>
        <w:spacing w:before="122"/>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05555CCA" w14:textId="77777777" w:rsidR="00FE269C" w:rsidRPr="00BB0875" w:rsidRDefault="00FE269C" w:rsidP="00FE269C">
      <w:pPr>
        <w:pStyle w:val="BodyText"/>
        <w:spacing w:before="122"/>
        <w:rPr>
          <w:rFonts w:ascii="Century Gothic" w:hAnsi="Century Gothic" w:cs="Arial"/>
          <w:noProof/>
          <w:sz w:val="20"/>
          <w:szCs w:val="20"/>
        </w:rPr>
      </w:pPr>
      <w:r w:rsidRPr="00BB0875">
        <w:rPr>
          <w:rFonts w:ascii="Century Gothic" w:hAnsi="Century Gothic" w:cs="Arial"/>
          <w:noProof/>
          <w:sz w:val="20"/>
          <w:szCs w:val="20"/>
        </w:rPr>
        <w:t>Standard operational considerations: See channel capacities (</w:t>
      </w:r>
      <w:r w:rsidRPr="006E379B">
        <w:rPr>
          <w:rFonts w:ascii="Century Gothic" w:hAnsi="Century Gothic" w:cs="Arial"/>
          <w:noProof/>
          <w:sz w:val="20"/>
          <w:szCs w:val="20"/>
          <w:u w:val="single"/>
        </w:rPr>
        <w:t>Attachment B</w:t>
      </w:r>
      <w:r w:rsidRPr="00BB0875">
        <w:rPr>
          <w:rFonts w:ascii="Century Gothic" w:hAnsi="Century Gothic" w:cs="Arial"/>
          <w:noProof/>
          <w:sz w:val="20"/>
          <w:szCs w:val="20"/>
        </w:rPr>
        <w:t>) and Contingency for breeding events (below).</w:t>
      </w:r>
    </w:p>
    <w:p w14:paraId="36D57006" w14:textId="77777777" w:rsidR="00FE269C" w:rsidRPr="00BB0875" w:rsidRDefault="00FE269C" w:rsidP="00FE269C">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to assets in the Merrimajeel Creek and Muggabah Creek systems supplied from Lake Brewster, directed by operation of Torriganny Weir.</w:t>
      </w:r>
    </w:p>
    <w:p w14:paraId="35376A53" w14:textId="77777777" w:rsidR="00FE269C" w:rsidRDefault="00FE269C" w:rsidP="00FE269C">
      <w:pPr>
        <w:pStyle w:val="BodyText"/>
        <w:spacing w:before="122"/>
        <w:ind w:right="201"/>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29F6CB52" w14:textId="77777777" w:rsidR="00FE269C" w:rsidRPr="000062A5" w:rsidRDefault="00FE269C" w:rsidP="000062A5">
      <w:pPr>
        <w:pStyle w:val="BodyText"/>
        <w:rPr>
          <w:rFonts w:ascii="Century Gothic" w:hAnsi="Century Gothic"/>
          <w:b/>
          <w:noProof/>
          <w:sz w:val="20"/>
          <w:szCs w:val="20"/>
        </w:rPr>
      </w:pPr>
      <w:bookmarkStart w:id="62" w:name="_Toc519088020"/>
      <w:r w:rsidRPr="000062A5">
        <w:rPr>
          <w:rFonts w:ascii="Century Gothic" w:hAnsi="Century Gothic"/>
          <w:b/>
          <w:noProof/>
          <w:sz w:val="20"/>
          <w:szCs w:val="20"/>
        </w:rPr>
        <w:t>Watering Action: Lower Lachlan swamps</w:t>
      </w:r>
      <w:bookmarkEnd w:id="62"/>
    </w:p>
    <w:p w14:paraId="7BE2C21B" w14:textId="77777777" w:rsidR="00FE269C" w:rsidRPr="00BB0875" w:rsidRDefault="00FE269C" w:rsidP="00FE269C">
      <w:pPr>
        <w:pStyle w:val="BodyText"/>
        <w:spacing w:before="119"/>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453D844A" w14:textId="77777777" w:rsidR="00FE269C" w:rsidRPr="00BB0875" w:rsidRDefault="00FE269C" w:rsidP="00FE269C">
      <w:pPr>
        <w:pStyle w:val="BodyText"/>
        <w:spacing w:before="119"/>
        <w:ind w:right="172"/>
        <w:rPr>
          <w:rFonts w:ascii="Century Gothic" w:hAnsi="Century Gothic" w:cs="Arial"/>
          <w:noProof/>
          <w:sz w:val="20"/>
          <w:szCs w:val="20"/>
        </w:rPr>
      </w:pPr>
      <w:r w:rsidRPr="00BB0875">
        <w:rPr>
          <w:rFonts w:ascii="Century Gothic" w:hAnsi="Century Gothic" w:cs="Arial"/>
          <w:noProof/>
          <w:sz w:val="20"/>
          <w:szCs w:val="20"/>
        </w:rPr>
        <w:t>Standard operational considerations: The Lower Lachlan swamps can be watered separately to the Great Cumbung Swamp, but in practical terms they are generally watered in the same watering action.</w:t>
      </w:r>
    </w:p>
    <w:p w14:paraId="6408D5BC" w14:textId="77777777" w:rsidR="00FE269C" w:rsidRPr="00BB0875" w:rsidRDefault="00FE269C" w:rsidP="00FE269C">
      <w:pPr>
        <w:pStyle w:val="BodyText"/>
        <w:ind w:right="209"/>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required to inundate the Booligal Wetlands, Lower Lachlan Swamp and Great Cumbung Swamp supplied from Lake Brewster. Water would be directed to Booligal Wetlands by operation of Booligal Weir.</w:t>
      </w:r>
    </w:p>
    <w:p w14:paraId="41FC78BF" w14:textId="77777777" w:rsidR="00FE269C" w:rsidRDefault="00FE269C" w:rsidP="00FE269C">
      <w:pPr>
        <w:pStyle w:val="BodyText"/>
        <w:spacing w:line="277" w:lineRule="auto"/>
        <w:ind w:right="188"/>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0DB0FD00" w14:textId="77777777" w:rsidR="00FE269C" w:rsidRPr="000062A5" w:rsidRDefault="00FE269C" w:rsidP="000062A5">
      <w:pPr>
        <w:pStyle w:val="BodyText"/>
        <w:rPr>
          <w:rFonts w:ascii="Century Gothic" w:hAnsi="Century Gothic"/>
          <w:b/>
          <w:noProof/>
          <w:sz w:val="20"/>
          <w:szCs w:val="20"/>
        </w:rPr>
      </w:pPr>
      <w:bookmarkStart w:id="63" w:name="_Toc519088021"/>
      <w:r w:rsidRPr="000062A5">
        <w:rPr>
          <w:rFonts w:ascii="Century Gothic" w:hAnsi="Century Gothic"/>
          <w:b/>
          <w:noProof/>
          <w:sz w:val="20"/>
          <w:szCs w:val="20"/>
        </w:rPr>
        <w:t>Watering Action: Great Cumbung Swamp</w:t>
      </w:r>
      <w:bookmarkEnd w:id="63"/>
    </w:p>
    <w:p w14:paraId="59E692A9" w14:textId="77777777" w:rsidR="00FE269C" w:rsidRPr="00BB0875" w:rsidRDefault="00FE269C" w:rsidP="00FE269C">
      <w:pPr>
        <w:pStyle w:val="BodyText"/>
        <w:spacing w:before="119"/>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7D9536EE" w14:textId="0B8B5D94" w:rsidR="00FE269C" w:rsidRPr="00BB0875" w:rsidRDefault="00FE269C" w:rsidP="00FE269C">
      <w:pPr>
        <w:spacing w:before="119"/>
        <w:ind w:right="172"/>
        <w:rPr>
          <w:rFonts w:ascii="Century Gothic" w:hAnsi="Century Gothic" w:cs="Arial"/>
          <w:noProof/>
        </w:rPr>
      </w:pPr>
      <w:r w:rsidRPr="00BB0875">
        <w:rPr>
          <w:rFonts w:ascii="Century Gothic" w:hAnsi="Century Gothic" w:cs="Arial"/>
          <w:noProof/>
        </w:rPr>
        <w:t xml:space="preserve">Standard operational considerations: To ensure flow predominantly in-channel in order to meet targets in the lower Lachlan, see </w:t>
      </w:r>
      <w:r w:rsidR="00AF03E1" w:rsidRPr="00AF03E1">
        <w:rPr>
          <w:rFonts w:ascii="Century Gothic" w:hAnsi="Century Gothic" w:cs="Arial"/>
          <w:noProof/>
          <w:u w:val="single"/>
        </w:rPr>
        <w:t>Attachment B</w:t>
      </w:r>
      <w:r w:rsidR="00AF03E1">
        <w:rPr>
          <w:rFonts w:ascii="Century Gothic" w:hAnsi="Century Gothic" w:cs="Arial"/>
          <w:noProof/>
        </w:rPr>
        <w:t xml:space="preserve"> </w:t>
      </w:r>
      <w:r w:rsidRPr="00BB0875">
        <w:rPr>
          <w:rFonts w:ascii="Century Gothic" w:hAnsi="Century Gothic" w:cs="Arial"/>
          <w:noProof/>
        </w:rPr>
        <w:t>for channel capacity of distributaries.</w:t>
      </w:r>
    </w:p>
    <w:p w14:paraId="60694AFC" w14:textId="77777777" w:rsidR="00FE269C" w:rsidRPr="00BB0875" w:rsidRDefault="00FE269C" w:rsidP="00FE269C">
      <w:pPr>
        <w:pStyle w:val="BodyText"/>
        <w:spacing w:before="119"/>
        <w:ind w:right="376"/>
        <w:jc w:val="both"/>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required to inundate the Great Cumbung Swamp supplied from Lake Brewster if available, or Wyangala dam. Water would be directed to the Great Cumbung Swamp by operation of Booligal Weir.</w:t>
      </w:r>
    </w:p>
    <w:p w14:paraId="426E8F92" w14:textId="77777777" w:rsidR="00FE269C" w:rsidRDefault="00FE269C" w:rsidP="00FE269C">
      <w:pPr>
        <w:pStyle w:val="BodyText"/>
        <w:spacing w:before="119"/>
        <w:ind w:right="100"/>
        <w:jc w:val="both"/>
        <w:rPr>
          <w:rFonts w:ascii="Century Gothic" w:hAnsi="Century Gothic" w:cs="Arial"/>
          <w:noProof/>
          <w:sz w:val="20"/>
          <w:szCs w:val="20"/>
        </w:rPr>
      </w:pPr>
      <w:r w:rsidRPr="00BB0875">
        <w:rPr>
          <w:rFonts w:ascii="Century Gothic" w:hAnsi="Century Gothic" w:cs="Arial"/>
          <w:noProof/>
          <w:sz w:val="20"/>
          <w:szCs w:val="20"/>
        </w:rPr>
        <w:t>Approvals: In order to achieve maximum duration of inundation in central lakes of the Great Cumbung Swamp including Clear Lake and Blindbungi, negotiation with landholders will be necessary to operate private regulating structures to maintain the water levels, and move water within the swamp.</w:t>
      </w:r>
    </w:p>
    <w:p w14:paraId="2686AEB4" w14:textId="77777777" w:rsidR="00FE269C" w:rsidRDefault="00FE269C" w:rsidP="00FE269C">
      <w:pPr>
        <w:pStyle w:val="BodyText"/>
        <w:spacing w:before="119"/>
        <w:ind w:right="100"/>
        <w:jc w:val="both"/>
        <w:rPr>
          <w:rFonts w:ascii="Century Gothic" w:hAnsi="Century Gothic" w:cs="Arial"/>
          <w:noProof/>
          <w:sz w:val="20"/>
          <w:szCs w:val="20"/>
        </w:rPr>
      </w:pPr>
      <w:r w:rsidRPr="00BB0875">
        <w:rPr>
          <w:rFonts w:ascii="Century Gothic" w:hAnsi="Century Gothic" w:cs="Arial"/>
          <w:noProof/>
          <w:sz w:val="20"/>
          <w:szCs w:val="20"/>
        </w:rPr>
        <w:t>Agreement from landholders whose properties might be inundated by environm</w:t>
      </w:r>
      <w:r>
        <w:rPr>
          <w:rFonts w:ascii="Century Gothic" w:hAnsi="Century Gothic" w:cs="Arial"/>
          <w:noProof/>
          <w:sz w:val="20"/>
          <w:szCs w:val="20"/>
        </w:rPr>
        <w:t>ental flows may be required.</w:t>
      </w:r>
    </w:p>
    <w:p w14:paraId="60D7BC54" w14:textId="77777777" w:rsidR="00FE269C" w:rsidRPr="000062A5" w:rsidRDefault="00FE269C" w:rsidP="000062A5">
      <w:pPr>
        <w:pStyle w:val="BodyText"/>
        <w:rPr>
          <w:rFonts w:ascii="Century Gothic" w:hAnsi="Century Gothic"/>
          <w:b/>
          <w:noProof/>
          <w:sz w:val="20"/>
          <w:szCs w:val="20"/>
        </w:rPr>
      </w:pPr>
      <w:bookmarkStart w:id="64" w:name="_Toc519088022"/>
      <w:r w:rsidRPr="000062A5">
        <w:rPr>
          <w:rFonts w:ascii="Century Gothic" w:hAnsi="Century Gothic"/>
          <w:b/>
          <w:noProof/>
          <w:sz w:val="20"/>
          <w:szCs w:val="20"/>
        </w:rPr>
        <w:t>Water quality – hypoxic water conditions/cyanobacteria</w:t>
      </w:r>
      <w:bookmarkEnd w:id="64"/>
    </w:p>
    <w:p w14:paraId="4F60DB39" w14:textId="77777777" w:rsidR="00FE269C" w:rsidRPr="00D4211B" w:rsidRDefault="00FE269C" w:rsidP="00FE269C">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Watering action: Provide diluting or flushing flows to affected reaches. Provide flows to increase dissolved oxygen levels to reduce mortality of aquatic species.</w:t>
      </w:r>
    </w:p>
    <w:p w14:paraId="51C70B73" w14:textId="77777777" w:rsidR="00FE269C" w:rsidRPr="00D4211B" w:rsidRDefault="00FE269C" w:rsidP="00FE269C">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Standard operational considerations: Dependent on volumes required.</w:t>
      </w:r>
    </w:p>
    <w:p w14:paraId="5C0F0A46" w14:textId="77777777" w:rsidR="00FE269C" w:rsidRPr="00D4211B" w:rsidRDefault="00FE269C" w:rsidP="00FE269C">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Typical extent: Variable, depending on the source of the poor water quality.</w:t>
      </w:r>
    </w:p>
    <w:p w14:paraId="480A14EB" w14:textId="77777777" w:rsidR="00FE269C" w:rsidRDefault="00FE269C" w:rsidP="00FE269C">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Approvals: Agreement from landholders whose properties might be further inundated by environmental flows may be required</w:t>
      </w:r>
      <w:r>
        <w:rPr>
          <w:rFonts w:ascii="Century Gothic" w:hAnsi="Century Gothic" w:cs="Arial"/>
          <w:noProof/>
          <w:sz w:val="20"/>
          <w:szCs w:val="20"/>
        </w:rPr>
        <w:t>.</w:t>
      </w:r>
    </w:p>
    <w:p w14:paraId="64C12952" w14:textId="77777777" w:rsidR="00FE269C" w:rsidRPr="00FE269C" w:rsidRDefault="00FE269C" w:rsidP="00F51399">
      <w:pPr>
        <w:spacing w:after="240"/>
        <w:jc w:val="left"/>
        <w:rPr>
          <w:rFonts w:ascii="Century Gothic" w:hAnsi="Century Gothic" w:cs="Arial"/>
          <w:noProof/>
        </w:rPr>
      </w:pPr>
    </w:p>
    <w:p w14:paraId="5377E00B" w14:textId="77777777" w:rsidR="0076688D" w:rsidRDefault="0076688D">
      <w:pPr>
        <w:spacing w:after="0"/>
        <w:jc w:val="left"/>
        <w:rPr>
          <w:rFonts w:ascii="Century Gothic" w:hAnsi="Century Gothic" w:cs="Angsana New"/>
          <w:lang w:bidi="th-TH"/>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65" w:name="_Toc396916462"/>
      <w:bookmarkStart w:id="66" w:name="_Toc16155616"/>
      <w:r>
        <w:rPr>
          <w:rFonts w:ascii="Century Gothic" w:hAnsi="Century Gothic"/>
          <w:color w:val="5F497A" w:themeColor="accent4" w:themeShade="BF"/>
        </w:rPr>
        <w:t>Attachment C – Long-term water availability</w:t>
      </w:r>
      <w:bookmarkEnd w:id="65"/>
      <w:bookmarkEnd w:id="66"/>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67" w:name="_Toc396916463"/>
      <w:bookmarkStart w:id="68" w:name="_Toc16155617"/>
      <w:r>
        <w:rPr>
          <w:rFonts w:ascii="Century Gothic" w:hAnsi="Century Gothic"/>
          <w:color w:val="5F497A" w:themeColor="accent4" w:themeShade="BF"/>
        </w:rPr>
        <w:t>Commonwealth environmental water holdings</w:t>
      </w:r>
      <w:bookmarkEnd w:id="67"/>
      <w:bookmarkEnd w:id="68"/>
      <w:r>
        <w:rPr>
          <w:rFonts w:ascii="Century Gothic" w:hAnsi="Century Gothic"/>
          <w:color w:val="5F497A" w:themeColor="accent4" w:themeShade="BF"/>
        </w:rPr>
        <w:t xml:space="preserve"> </w:t>
      </w:r>
    </w:p>
    <w:p w14:paraId="16401CEB" w14:textId="77777777" w:rsidR="00FE269C" w:rsidRPr="00D4211B" w:rsidRDefault="00FE269C" w:rsidP="00FE269C">
      <w:pPr>
        <w:pStyle w:val="BodyText"/>
        <w:rPr>
          <w:rFonts w:ascii="Century Gothic" w:hAnsi="Century Gothic" w:cs="Arial"/>
          <w:noProof/>
          <w:sz w:val="20"/>
          <w:szCs w:val="20"/>
        </w:rPr>
      </w:pPr>
      <w:r w:rsidRPr="00D4211B">
        <w:rPr>
          <w:rFonts w:ascii="Century Gothic" w:hAnsi="Century Gothic" w:cs="Arial"/>
          <w:noProof/>
          <w:sz w:val="20"/>
          <w:szCs w:val="20"/>
        </w:rPr>
        <w:t xml:space="preserve">The Commonwealth holds the following entitlements in the Lachlan catchment: </w:t>
      </w:r>
    </w:p>
    <w:p w14:paraId="34A20FCE" w14:textId="77777777" w:rsidR="00FE269C" w:rsidRPr="0088079E" w:rsidRDefault="00FE269C" w:rsidP="00FE269C">
      <w:pPr>
        <w:pStyle w:val="BodyText"/>
        <w:widowControl w:val="0"/>
        <w:numPr>
          <w:ilvl w:val="0"/>
          <w:numId w:val="44"/>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88079E">
        <w:rPr>
          <w:rFonts w:ascii="Century Gothic" w:hAnsi="Century Gothic" w:cs="Arial"/>
          <w:noProof/>
          <w:sz w:val="20"/>
          <w:szCs w:val="20"/>
        </w:rPr>
        <w:t>High Security</w:t>
      </w:r>
      <w:r>
        <w:rPr>
          <w:rFonts w:ascii="Century Gothic" w:hAnsi="Century Gothic" w:cs="Arial"/>
          <w:noProof/>
          <w:sz w:val="20"/>
          <w:szCs w:val="20"/>
        </w:rPr>
        <w:t xml:space="preserve"> </w:t>
      </w:r>
      <w:r w:rsidRPr="00D4211B">
        <w:rPr>
          <w:rFonts w:ascii="Century Gothic" w:hAnsi="Century Gothic" w:cs="Arial"/>
          <w:noProof/>
          <w:sz w:val="20"/>
          <w:szCs w:val="20"/>
        </w:rPr>
        <w:t>0.9 GL</w:t>
      </w:r>
    </w:p>
    <w:p w14:paraId="1971B6A3" w14:textId="3B9EAFD5" w:rsidR="00C9015D" w:rsidRPr="00C9015D" w:rsidRDefault="00FE269C" w:rsidP="00C9015D">
      <w:pPr>
        <w:pStyle w:val="BodyText"/>
        <w:widowControl w:val="0"/>
        <w:numPr>
          <w:ilvl w:val="0"/>
          <w:numId w:val="44"/>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88079E">
        <w:rPr>
          <w:rFonts w:ascii="Century Gothic" w:hAnsi="Century Gothic" w:cs="Arial"/>
          <w:noProof/>
          <w:sz w:val="20"/>
          <w:szCs w:val="20"/>
        </w:rPr>
        <w:t>General Security</w:t>
      </w:r>
      <w:r>
        <w:rPr>
          <w:rFonts w:ascii="Century Gothic" w:hAnsi="Century Gothic" w:cs="Arial"/>
          <w:noProof/>
          <w:sz w:val="20"/>
          <w:szCs w:val="20"/>
        </w:rPr>
        <w:t xml:space="preserve"> </w:t>
      </w:r>
      <w:r w:rsidRPr="00D4211B">
        <w:rPr>
          <w:rFonts w:ascii="Century Gothic" w:hAnsi="Century Gothic" w:cs="Arial"/>
          <w:noProof/>
          <w:sz w:val="20"/>
          <w:szCs w:val="20"/>
        </w:rPr>
        <w:t>86.9 GL</w:t>
      </w:r>
    </w:p>
    <w:p w14:paraId="5260A8A2" w14:textId="77777777" w:rsidR="00C9015D" w:rsidRDefault="00C9015D" w:rsidP="0076688D">
      <w:pPr>
        <w:autoSpaceDE w:val="0"/>
        <w:autoSpaceDN w:val="0"/>
        <w:adjustRightInd w:val="0"/>
        <w:spacing w:after="240"/>
        <w:jc w:val="left"/>
        <w:rPr>
          <w:rFonts w:ascii="Century Gothic" w:hAnsi="Century Gothic" w:cs="Calibri"/>
          <w:color w:val="000000"/>
        </w:rPr>
      </w:pPr>
    </w:p>
    <w:p w14:paraId="5377E010" w14:textId="613223E5" w:rsidR="0076688D"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70"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7949B11B" w14:textId="77777777" w:rsidR="00C6042A" w:rsidRPr="007111F5" w:rsidRDefault="00C6042A" w:rsidP="0076688D">
      <w:pPr>
        <w:autoSpaceDE w:val="0"/>
        <w:autoSpaceDN w:val="0"/>
        <w:adjustRightInd w:val="0"/>
        <w:spacing w:after="240"/>
        <w:jc w:val="left"/>
        <w:rPr>
          <w:rFonts w:ascii="Century Gothic" w:hAnsi="Century Gothic" w:cs="Calibri"/>
          <w:color w:val="000000"/>
        </w:rPr>
      </w:pP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69" w:name="_Toc396916464"/>
      <w:bookmarkStart w:id="70" w:name="_Toc16155618"/>
      <w:r>
        <w:rPr>
          <w:rFonts w:ascii="Century Gothic" w:hAnsi="Century Gothic"/>
          <w:color w:val="5F497A" w:themeColor="accent4" w:themeShade="BF"/>
        </w:rPr>
        <w:t>Other sources of environmental water</w:t>
      </w:r>
      <w:bookmarkEnd w:id="69"/>
      <w:bookmarkEnd w:id="70"/>
    </w:p>
    <w:p w14:paraId="5AE267A5" w14:textId="7EFB73A5" w:rsidR="00DE04C3" w:rsidRPr="00C6042A" w:rsidRDefault="00526779" w:rsidP="00C6042A">
      <w:pPr>
        <w:autoSpaceDE w:val="0"/>
        <w:autoSpaceDN w:val="0"/>
        <w:adjustRightInd w:val="0"/>
        <w:spacing w:after="240"/>
        <w:jc w:val="left"/>
        <w:rPr>
          <w:rFonts w:ascii="Century Gothic" w:hAnsi="Century Gothic" w:cs="Calibri"/>
          <w:color w:val="000000"/>
        </w:rPr>
      </w:pPr>
      <w:r w:rsidRPr="00C6042A">
        <w:rPr>
          <w:rFonts w:ascii="Century Gothic" w:hAnsi="Century Gothic" w:cs="Calibri"/>
          <w:color w:val="000000"/>
        </w:rPr>
        <w:t>Other potential sources of held environmental water that may be used to complement Commonwealth environmental water delivery i</w:t>
      </w:r>
      <w:r w:rsidR="00B20FE8">
        <w:rPr>
          <w:rFonts w:ascii="Century Gothic" w:hAnsi="Century Gothic" w:cs="Calibri"/>
          <w:color w:val="000000"/>
        </w:rPr>
        <w:t>n the Lachlan catchment include h</w:t>
      </w:r>
      <w:r w:rsidR="00C9015D" w:rsidRPr="00C6042A">
        <w:rPr>
          <w:rFonts w:ascii="Century Gothic" w:hAnsi="Century Gothic" w:cs="Calibri"/>
          <w:color w:val="000000"/>
        </w:rPr>
        <w:t xml:space="preserve">eld environmental water </w:t>
      </w:r>
      <w:r w:rsidRPr="00C6042A">
        <w:rPr>
          <w:rFonts w:ascii="Century Gothic" w:hAnsi="Century Gothic" w:cs="Calibri"/>
          <w:color w:val="000000"/>
        </w:rPr>
        <w:t>(New South Wales Office of Environment and Heritage)</w:t>
      </w:r>
      <w:r w:rsidR="00B20FE8">
        <w:rPr>
          <w:rFonts w:ascii="Century Gothic" w:hAnsi="Century Gothic" w:cs="Calibri"/>
          <w:color w:val="000000"/>
        </w:rPr>
        <w:t>.</w:t>
      </w:r>
    </w:p>
    <w:p w14:paraId="5DD834F9" w14:textId="74842F5D" w:rsidR="00C9015D" w:rsidRPr="00C6042A" w:rsidRDefault="00DE04C3" w:rsidP="00C6042A">
      <w:pPr>
        <w:autoSpaceDE w:val="0"/>
        <w:autoSpaceDN w:val="0"/>
        <w:adjustRightInd w:val="0"/>
        <w:spacing w:after="240"/>
        <w:jc w:val="left"/>
        <w:rPr>
          <w:rFonts w:ascii="Century Gothic" w:hAnsi="Century Gothic" w:cs="Calibri"/>
          <w:color w:val="000000"/>
        </w:rPr>
      </w:pPr>
      <w:r w:rsidRPr="00C6042A">
        <w:rPr>
          <w:rFonts w:ascii="Century Gothic" w:hAnsi="Century Gothic" w:cs="Calibri"/>
          <w:color w:val="000000"/>
        </w:rPr>
        <w:t xml:space="preserve">Refer to: </w:t>
      </w:r>
      <w:hyperlink r:id="rId71" w:history="1">
        <w:r w:rsidR="00C9015D" w:rsidRPr="00154334">
          <w:rPr>
            <w:rStyle w:val="Hyperlink"/>
            <w:rFonts w:ascii="Century Gothic" w:hAnsi="Century Gothic" w:cs="Calibri"/>
          </w:rPr>
          <w:t>https://www.environment.nsw.gov.au/topics/water/water-for-the-environment/about-water-for-the-environment/current-water-holdings</w:t>
        </w:r>
      </w:hyperlink>
    </w:p>
    <w:p w14:paraId="28F49DC0" w14:textId="021FC9B4" w:rsidR="00DE04C3" w:rsidRPr="00C6042A" w:rsidRDefault="00DE04C3" w:rsidP="00C6042A">
      <w:pPr>
        <w:autoSpaceDE w:val="0"/>
        <w:autoSpaceDN w:val="0"/>
        <w:adjustRightInd w:val="0"/>
        <w:spacing w:after="240"/>
        <w:jc w:val="left"/>
        <w:rPr>
          <w:rFonts w:ascii="Century Gothic" w:hAnsi="Century Gothic" w:cs="Calibri"/>
          <w:color w:val="000000"/>
        </w:rPr>
      </w:pPr>
      <w:r w:rsidRPr="00C6042A">
        <w:rPr>
          <w:rFonts w:ascii="Century Gothic" w:hAnsi="Century Gothic" w:cs="Calibri"/>
          <w:color w:val="000000"/>
        </w:rPr>
        <w:t xml:space="preserve">'Held' environmental water </w:t>
      </w:r>
      <w:r w:rsidR="0093028C" w:rsidRPr="00C6042A">
        <w:rPr>
          <w:rFonts w:ascii="Century Gothic" w:hAnsi="Century Gothic" w:cs="Calibri"/>
          <w:color w:val="000000"/>
        </w:rPr>
        <w:t xml:space="preserve">is </w:t>
      </w:r>
      <w:r w:rsidRPr="00C6042A">
        <w:rPr>
          <w:rFonts w:ascii="Century Gothic" w:hAnsi="Century Gothic" w:cs="Calibri"/>
          <w:color w:val="000000"/>
        </w:rPr>
        <w:t>allocated to water licenses held for environmental use</w:t>
      </w:r>
      <w:r w:rsidR="00B20FE8">
        <w:rPr>
          <w:rFonts w:ascii="Century Gothic" w:hAnsi="Century Gothic" w:cs="Calibri"/>
          <w:color w:val="000000"/>
        </w:rPr>
        <w:t>.</w:t>
      </w:r>
    </w:p>
    <w:p w14:paraId="01B7F12D" w14:textId="77777777" w:rsidR="00C9015D" w:rsidRPr="00C6042A" w:rsidRDefault="00C9015D" w:rsidP="00C6042A">
      <w:pPr>
        <w:autoSpaceDE w:val="0"/>
        <w:autoSpaceDN w:val="0"/>
        <w:adjustRightInd w:val="0"/>
        <w:spacing w:after="240"/>
        <w:jc w:val="left"/>
        <w:rPr>
          <w:rFonts w:ascii="Century Gothic" w:hAnsi="Century Gothic" w:cs="Calibri"/>
          <w:color w:val="000000"/>
        </w:rPr>
      </w:pP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71" w:name="_Toc396916465"/>
      <w:bookmarkStart w:id="72" w:name="_Toc16155619"/>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71"/>
      <w:bookmarkEnd w:id="72"/>
    </w:p>
    <w:p w14:paraId="5377E017" w14:textId="77777777" w:rsidR="0076688D" w:rsidRDefault="0076688D" w:rsidP="0076688D">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00C738E0" w14:textId="5781A9A8" w:rsidR="0093028C" w:rsidRDefault="0093028C" w:rsidP="0076688D">
      <w:pPr>
        <w:pStyle w:val="BodyText"/>
        <w:spacing w:before="0" w:after="240"/>
        <w:rPr>
          <w:rFonts w:ascii="Century Gothic" w:hAnsi="Century Gothic"/>
          <w:sz w:val="20"/>
          <w:szCs w:val="20"/>
          <w:lang w:val="en-GB" w:eastAsia="en-US"/>
        </w:rPr>
      </w:pPr>
      <w:r w:rsidRPr="0093028C">
        <w:rPr>
          <w:rFonts w:ascii="Century Gothic" w:hAnsi="Century Gothic"/>
          <w:sz w:val="20"/>
          <w:szCs w:val="20"/>
          <w:lang w:val="en-GB" w:eastAsia="en-US"/>
        </w:rPr>
        <w:t>'Planned' water for the environment is allocated through water sharing plans under the NSW Water Management Act 2000. Water sharing plans establish rules for sharing water between the environment and different types of water users. Within water sharing plans there are a number of rules and triggers for the use of 'planned' water for the environment. Water is allocated periodically according to inflows and dam levels.</w:t>
      </w:r>
    </w:p>
    <w:p w14:paraId="4D77B881" w14:textId="17CE839A" w:rsidR="009A4C87" w:rsidRDefault="0093028C" w:rsidP="0076688D">
      <w:pPr>
        <w:pStyle w:val="BodyText"/>
        <w:spacing w:before="0" w:after="240"/>
        <w:rPr>
          <w:rFonts w:ascii="Century Gothic" w:hAnsi="Century Gothic"/>
          <w:sz w:val="20"/>
          <w:szCs w:val="20"/>
          <w:lang w:val="en-GB" w:eastAsia="en-US"/>
        </w:rPr>
      </w:pPr>
      <w:r>
        <w:rPr>
          <w:rFonts w:ascii="Century Gothic" w:hAnsi="Century Gothic"/>
          <w:sz w:val="20"/>
          <w:szCs w:val="20"/>
          <w:lang w:val="en-GB" w:eastAsia="en-US"/>
        </w:rPr>
        <w:t xml:space="preserve">Refer to: </w:t>
      </w:r>
      <w:hyperlink r:id="rId72" w:history="1">
        <w:r w:rsidR="009A4C87" w:rsidRPr="009A4C87">
          <w:rPr>
            <w:rStyle w:val="Hyperlink"/>
            <w:rFonts w:ascii="Century Gothic" w:hAnsi="Century Gothic"/>
            <w:sz w:val="20"/>
            <w:szCs w:val="20"/>
            <w:lang w:val="en-GB" w:eastAsia="en-US"/>
          </w:rPr>
          <w:t>https://www.environment.nsw.gov.au/topics/water/water-for-the-environment/about-water-for-the-environment</w:t>
        </w:r>
      </w:hyperlink>
    </w:p>
    <w:sectPr w:rsidR="009A4C87" w:rsidSect="00C7417F">
      <w:headerReference w:type="even" r:id="rId73"/>
      <w:pgSz w:w="11907" w:h="16839" w:code="9"/>
      <w:pgMar w:top="1134" w:right="1133" w:bottom="1134" w:left="70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D90E1" w14:textId="77777777" w:rsidR="00002852" w:rsidRDefault="00002852">
      <w:r>
        <w:separator/>
      </w:r>
    </w:p>
  </w:endnote>
  <w:endnote w:type="continuationSeparator" w:id="0">
    <w:p w14:paraId="78B51CB6" w14:textId="77777777" w:rsidR="00002852" w:rsidRDefault="00002852">
      <w:r>
        <w:continuationSeparator/>
      </w:r>
    </w:p>
  </w:endnote>
  <w:endnote w:type="continuationNotice" w:id="1">
    <w:p w14:paraId="4F6B6EA9" w14:textId="77777777" w:rsidR="00002852" w:rsidRDefault="000028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9E1CA" w14:textId="77777777" w:rsidR="00E32DBE" w:rsidRDefault="00E32D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91EEF" w14:textId="563A9ED9" w:rsidR="00002852" w:rsidRDefault="00002852">
    <w:pPr>
      <w:pStyle w:val="Footer"/>
      <w:jc w:val="center"/>
    </w:pPr>
  </w:p>
  <w:p w14:paraId="5377E02D" w14:textId="05B44701" w:rsidR="00002852" w:rsidRDefault="00002852" w:rsidP="00106160">
    <w:pPr>
      <w:pStyle w:val="Footer"/>
      <w:tabs>
        <w:tab w:val="clear" w:pos="8306"/>
        <w:tab w:val="left" w:pos="4313"/>
        <w:tab w:val="left" w:pos="4540"/>
        <w:tab w:val="left" w:pos="4767"/>
        <w:tab w:val="left" w:pos="4994"/>
        <w:tab w:val="left" w:pos="5221"/>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6E2C" w14:textId="4F4259E2" w:rsidR="00002852" w:rsidRDefault="00002852" w:rsidP="00E71CAD">
    <w:pPr>
      <w:pStyle w:val="Footer"/>
      <w:jc w:val="center"/>
    </w:pPr>
  </w:p>
  <w:p w14:paraId="4F755051" w14:textId="3F7F0CDE" w:rsidR="00002852" w:rsidRDefault="00002852">
    <w:pPr>
      <w:pStyle w:val="Footer"/>
    </w:pPr>
    <w:r>
      <w:rPr>
        <w:noProof/>
      </w:rPr>
      <mc:AlternateContent>
        <mc:Choice Requires="wps">
          <w:drawing>
            <wp:anchor distT="0" distB="0" distL="114300" distR="114300" simplePos="0" relativeHeight="251658241" behindDoc="0" locked="0" layoutInCell="1" allowOverlap="1" wp14:anchorId="4165B61A" wp14:editId="4412B136">
              <wp:simplePos x="0" y="0"/>
              <wp:positionH relativeFrom="margin">
                <wp:align>left</wp:align>
              </wp:positionH>
              <wp:positionV relativeFrom="paragraph">
                <wp:posOffset>26670</wp:posOffset>
              </wp:positionV>
              <wp:extent cx="4749421" cy="266131"/>
              <wp:effectExtent l="0" t="0" r="0" b="635"/>
              <wp:wrapNone/>
              <wp:docPr id="206" name="Text Box 206"/>
              <wp:cNvGraphicFramePr/>
              <a:graphic xmlns:a="http://schemas.openxmlformats.org/drawingml/2006/main">
                <a:graphicData uri="http://schemas.microsoft.com/office/word/2010/wordprocessingShape">
                  <wps:wsp>
                    <wps:cNvSpPr txBox="1"/>
                    <wps:spPr>
                      <a:xfrm>
                        <a:off x="0" y="0"/>
                        <a:ext cx="4749421"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8FB5E" w14:textId="77777777" w:rsidR="00002852" w:rsidRPr="00F34F62" w:rsidRDefault="00002852" w:rsidP="00D8564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08F67F6C" wp14:editId="7382F5D3">
                                <wp:extent cx="127813" cy="127813"/>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06D02D74" w14:textId="77777777" w:rsidR="00002852" w:rsidRDefault="00002852" w:rsidP="00D85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65B61A" id="_x0000_t202" coordsize="21600,21600" o:spt="202" path="m,l,21600r21600,l21600,xe">
              <v:stroke joinstyle="miter"/>
              <v:path gradientshapeok="t" o:connecttype="rect"/>
            </v:shapetype>
            <v:shape id="Text Box 206" o:spid="_x0000_s1032" type="#_x0000_t202" style="position:absolute;left:0;text-align:left;margin-left:0;margin-top:2.1pt;width:373.95pt;height:20.9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5vgAIAAGY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" filled="f" stroked="f" strokeweight=".5pt">
              <v:textbox>
                <w:txbxContent>
                  <w:p w14:paraId="4CF8FB5E" w14:textId="77777777" w:rsidR="00002852" w:rsidRPr="00F34F62" w:rsidRDefault="00002852" w:rsidP="00D8564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08F67F6C" wp14:editId="7382F5D3">
                          <wp:extent cx="127813" cy="127813"/>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06D02D74" w14:textId="77777777" w:rsidR="00002852" w:rsidRDefault="00002852" w:rsidP="00D85644"/>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363499"/>
      <w:docPartObj>
        <w:docPartGallery w:val="Page Numbers (Bottom of Page)"/>
        <w:docPartUnique/>
      </w:docPartObj>
    </w:sdtPr>
    <w:sdtEndPr>
      <w:rPr>
        <w:noProof/>
      </w:rPr>
    </w:sdtEndPr>
    <w:sdtContent>
      <w:p w14:paraId="693319B5" w14:textId="5771C45E" w:rsidR="00002852" w:rsidRDefault="00002852">
        <w:pPr>
          <w:pStyle w:val="Footer"/>
          <w:jc w:val="center"/>
        </w:pPr>
        <w:r>
          <w:fldChar w:fldCharType="begin"/>
        </w:r>
        <w:r>
          <w:instrText xml:space="preserve"> PAGE   \* MERGEFORMAT </w:instrText>
        </w:r>
        <w:r>
          <w:fldChar w:fldCharType="separate"/>
        </w:r>
        <w:r w:rsidR="00E32DBE">
          <w:rPr>
            <w:noProof/>
          </w:rPr>
          <w:t>ii</w:t>
        </w:r>
        <w:r>
          <w:rPr>
            <w:noProof/>
          </w:rPr>
          <w:fldChar w:fldCharType="end"/>
        </w:r>
      </w:p>
    </w:sdtContent>
  </w:sdt>
  <w:p w14:paraId="686E23B8" w14:textId="77777777" w:rsidR="00002852" w:rsidRDefault="00002852" w:rsidP="00106160">
    <w:pPr>
      <w:pStyle w:val="Footer"/>
      <w:tabs>
        <w:tab w:val="clear" w:pos="8306"/>
        <w:tab w:val="left" w:pos="4313"/>
        <w:tab w:val="left" w:pos="4540"/>
        <w:tab w:val="left" w:pos="4767"/>
        <w:tab w:val="left" w:pos="4994"/>
        <w:tab w:val="left" w:pos="5221"/>
      </w:tabs>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15461" w14:textId="20242AF9" w:rsidR="00002852" w:rsidRDefault="00002852" w:rsidP="00C7417F">
    <w:pPr>
      <w:pStyle w:val="Footer"/>
      <w:tabs>
        <w:tab w:val="clear" w:pos="4153"/>
        <w:tab w:val="clear" w:pos="8306"/>
        <w:tab w:val="center" w:pos="4962"/>
      </w:tabs>
      <w:jc w:val="left"/>
    </w:pPr>
    <w:r>
      <w:tab/>
    </w:r>
    <w:r w:rsidR="00986230">
      <w:fldChar w:fldCharType="begin"/>
    </w:r>
    <w:r w:rsidR="00986230">
      <w:instrText xml:space="preserve"> PAGE   \* MERGEFORMAT </w:instrText>
    </w:r>
    <w:r w:rsidR="00986230">
      <w:fldChar w:fldCharType="separate"/>
    </w:r>
    <w:r w:rsidR="00E32DBE">
      <w:rPr>
        <w:noProof/>
      </w:rPr>
      <w:t>18</w:t>
    </w:r>
    <w:r w:rsidR="00986230">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002852" w:rsidRDefault="00002852">
        <w:pPr>
          <w:pStyle w:val="Footer"/>
          <w:jc w:val="center"/>
        </w:pPr>
        <w:r>
          <w:fldChar w:fldCharType="begin"/>
        </w:r>
        <w:r>
          <w:instrText xml:space="preserve"> PAGE   \* MERGEFORMAT </w:instrText>
        </w:r>
        <w:r>
          <w:fldChar w:fldCharType="separate"/>
        </w:r>
        <w:r w:rsidR="00E32DBE">
          <w:rPr>
            <w:noProof/>
          </w:rPr>
          <w:t>33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3B071" w14:textId="77777777" w:rsidR="00002852" w:rsidRDefault="00002852">
      <w:r>
        <w:separator/>
      </w:r>
    </w:p>
  </w:footnote>
  <w:footnote w:type="continuationSeparator" w:id="0">
    <w:p w14:paraId="76E84264" w14:textId="77777777" w:rsidR="00002852" w:rsidRDefault="00002852">
      <w:r>
        <w:continuationSeparator/>
      </w:r>
    </w:p>
  </w:footnote>
  <w:footnote w:type="continuationNotice" w:id="1">
    <w:p w14:paraId="2E7ED484" w14:textId="77777777" w:rsidR="00002852" w:rsidRDefault="00002852">
      <w:pPr>
        <w:spacing w:after="0"/>
      </w:pPr>
    </w:p>
  </w:footnote>
  <w:footnote w:id="2">
    <w:p w14:paraId="17C21EF9" w14:textId="77777777" w:rsidR="00002852" w:rsidRDefault="00002852" w:rsidP="00FB281C">
      <w:pPr>
        <w:pStyle w:val="FootnoteText"/>
      </w:pPr>
      <w:r>
        <w:rPr>
          <w:rStyle w:val="FootnoteReference"/>
        </w:rPr>
        <w:footnoteRef/>
      </w:r>
      <w:r>
        <w:t xml:space="preserve"> See Ellis et al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002852" w:rsidRDefault="00002852"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24B73" w14:textId="77777777" w:rsidR="00E32DBE" w:rsidRDefault="00E32D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0B969" w14:textId="483438EE" w:rsidR="00002852" w:rsidRDefault="00002852" w:rsidP="00D85644">
    <w:pPr>
      <w:pStyle w:val="Header"/>
      <w:tabs>
        <w:tab w:val="clear" w:pos="4513"/>
        <w:tab w:val="clear" w:pos="9026"/>
        <w:tab w:val="left" w:pos="2205"/>
      </w:tabs>
    </w:pPr>
    <w:r>
      <w:rPr>
        <w:noProof/>
      </w:rPr>
      <w:drawing>
        <wp:anchor distT="0" distB="0" distL="114300" distR="114300" simplePos="0" relativeHeight="251658240" behindDoc="1" locked="0" layoutInCell="0" allowOverlap="1" wp14:anchorId="6B4D6879" wp14:editId="11EC1E64">
          <wp:simplePos x="0" y="0"/>
          <wp:positionH relativeFrom="margin">
            <wp:align>center</wp:align>
          </wp:positionH>
          <wp:positionV relativeFrom="page">
            <wp:align>center</wp:align>
          </wp:positionV>
          <wp:extent cx="7256173" cy="10332000"/>
          <wp:effectExtent l="0" t="0" r="1905" b="0"/>
          <wp:wrapNone/>
          <wp:docPr id="205" name="Picture 205"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CFA56" w14:textId="77777777" w:rsidR="00002852" w:rsidRDefault="000028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DDCDC" w14:textId="77777777" w:rsidR="00002852" w:rsidRDefault="0000285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002852" w:rsidRDefault="00002852"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002852" w:rsidRDefault="00002852"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7B00B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6D41D21"/>
    <w:multiLevelType w:val="hybridMultilevel"/>
    <w:tmpl w:val="672C79F2"/>
    <w:lvl w:ilvl="0" w:tplc="D696FA32">
      <w:start w:val="1"/>
      <w:numFmt w:val="bullet"/>
      <w:lvlText w:val="•"/>
      <w:lvlJc w:val="left"/>
      <w:pPr>
        <w:tabs>
          <w:tab w:val="num" w:pos="720"/>
        </w:tabs>
        <w:ind w:left="720" w:hanging="360"/>
      </w:pPr>
      <w:rPr>
        <w:rFonts w:ascii="Arial" w:hAnsi="Arial" w:hint="default"/>
      </w:rPr>
    </w:lvl>
    <w:lvl w:ilvl="1" w:tplc="EC1A252E" w:tentative="1">
      <w:start w:val="1"/>
      <w:numFmt w:val="bullet"/>
      <w:lvlText w:val="•"/>
      <w:lvlJc w:val="left"/>
      <w:pPr>
        <w:tabs>
          <w:tab w:val="num" w:pos="1440"/>
        </w:tabs>
        <w:ind w:left="1440" w:hanging="360"/>
      </w:pPr>
      <w:rPr>
        <w:rFonts w:ascii="Arial" w:hAnsi="Arial" w:hint="default"/>
      </w:rPr>
    </w:lvl>
    <w:lvl w:ilvl="2" w:tplc="B388EB88" w:tentative="1">
      <w:start w:val="1"/>
      <w:numFmt w:val="bullet"/>
      <w:lvlText w:val="•"/>
      <w:lvlJc w:val="left"/>
      <w:pPr>
        <w:tabs>
          <w:tab w:val="num" w:pos="2160"/>
        </w:tabs>
        <w:ind w:left="2160" w:hanging="360"/>
      </w:pPr>
      <w:rPr>
        <w:rFonts w:ascii="Arial" w:hAnsi="Arial" w:hint="default"/>
      </w:rPr>
    </w:lvl>
    <w:lvl w:ilvl="3" w:tplc="89CAA708" w:tentative="1">
      <w:start w:val="1"/>
      <w:numFmt w:val="bullet"/>
      <w:lvlText w:val="•"/>
      <w:lvlJc w:val="left"/>
      <w:pPr>
        <w:tabs>
          <w:tab w:val="num" w:pos="2880"/>
        </w:tabs>
        <w:ind w:left="2880" w:hanging="360"/>
      </w:pPr>
      <w:rPr>
        <w:rFonts w:ascii="Arial" w:hAnsi="Arial" w:hint="default"/>
      </w:rPr>
    </w:lvl>
    <w:lvl w:ilvl="4" w:tplc="8E2EE682" w:tentative="1">
      <w:start w:val="1"/>
      <w:numFmt w:val="bullet"/>
      <w:lvlText w:val="•"/>
      <w:lvlJc w:val="left"/>
      <w:pPr>
        <w:tabs>
          <w:tab w:val="num" w:pos="3600"/>
        </w:tabs>
        <w:ind w:left="3600" w:hanging="360"/>
      </w:pPr>
      <w:rPr>
        <w:rFonts w:ascii="Arial" w:hAnsi="Arial" w:hint="default"/>
      </w:rPr>
    </w:lvl>
    <w:lvl w:ilvl="5" w:tplc="98B6F45E" w:tentative="1">
      <w:start w:val="1"/>
      <w:numFmt w:val="bullet"/>
      <w:lvlText w:val="•"/>
      <w:lvlJc w:val="left"/>
      <w:pPr>
        <w:tabs>
          <w:tab w:val="num" w:pos="4320"/>
        </w:tabs>
        <w:ind w:left="4320" w:hanging="360"/>
      </w:pPr>
      <w:rPr>
        <w:rFonts w:ascii="Arial" w:hAnsi="Arial" w:hint="default"/>
      </w:rPr>
    </w:lvl>
    <w:lvl w:ilvl="6" w:tplc="715A1132" w:tentative="1">
      <w:start w:val="1"/>
      <w:numFmt w:val="bullet"/>
      <w:lvlText w:val="•"/>
      <w:lvlJc w:val="left"/>
      <w:pPr>
        <w:tabs>
          <w:tab w:val="num" w:pos="5040"/>
        </w:tabs>
        <w:ind w:left="5040" w:hanging="360"/>
      </w:pPr>
      <w:rPr>
        <w:rFonts w:ascii="Arial" w:hAnsi="Arial" w:hint="default"/>
      </w:rPr>
    </w:lvl>
    <w:lvl w:ilvl="7" w:tplc="214CE582" w:tentative="1">
      <w:start w:val="1"/>
      <w:numFmt w:val="bullet"/>
      <w:lvlText w:val="•"/>
      <w:lvlJc w:val="left"/>
      <w:pPr>
        <w:tabs>
          <w:tab w:val="num" w:pos="5760"/>
        </w:tabs>
        <w:ind w:left="5760" w:hanging="360"/>
      </w:pPr>
      <w:rPr>
        <w:rFonts w:ascii="Arial" w:hAnsi="Arial" w:hint="default"/>
      </w:rPr>
    </w:lvl>
    <w:lvl w:ilvl="8" w:tplc="3EF82A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AEB7DD6"/>
    <w:multiLevelType w:val="hybridMultilevel"/>
    <w:tmpl w:val="9C4E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6F5578D"/>
    <w:multiLevelType w:val="hybridMultilevel"/>
    <w:tmpl w:val="18421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1" w15:restartNumberingAfterBreak="0">
    <w:nsid w:val="191458D6"/>
    <w:multiLevelType w:val="hybridMultilevel"/>
    <w:tmpl w:val="C4685F72"/>
    <w:lvl w:ilvl="0" w:tplc="056C7018">
      <w:start w:val="1"/>
      <w:numFmt w:val="bullet"/>
      <w:lvlText w:val=""/>
      <w:lvlJc w:val="left"/>
      <w:pPr>
        <w:ind w:left="277" w:hanging="176"/>
      </w:pPr>
      <w:rPr>
        <w:rFonts w:ascii="Symbol" w:eastAsia="Symbol" w:hAnsi="Symbol" w:hint="default"/>
        <w:sz w:val="18"/>
        <w:szCs w:val="18"/>
      </w:rPr>
    </w:lvl>
    <w:lvl w:ilvl="1" w:tplc="E9B68E86">
      <w:start w:val="1"/>
      <w:numFmt w:val="bullet"/>
      <w:lvlText w:val="-"/>
      <w:lvlJc w:val="left"/>
      <w:pPr>
        <w:ind w:left="419" w:hanging="111"/>
      </w:pPr>
      <w:rPr>
        <w:rFonts w:ascii="Century Gothic" w:eastAsia="Century Gothic" w:hAnsi="Century Gothic" w:hint="default"/>
        <w:sz w:val="18"/>
        <w:szCs w:val="18"/>
      </w:rPr>
    </w:lvl>
    <w:lvl w:ilvl="2" w:tplc="4494587C">
      <w:start w:val="1"/>
      <w:numFmt w:val="bullet"/>
      <w:lvlText w:val="•"/>
      <w:lvlJc w:val="left"/>
      <w:pPr>
        <w:ind w:left="1404" w:hanging="111"/>
      </w:pPr>
      <w:rPr>
        <w:rFonts w:hint="default"/>
      </w:rPr>
    </w:lvl>
    <w:lvl w:ilvl="3" w:tplc="26804948">
      <w:start w:val="1"/>
      <w:numFmt w:val="bullet"/>
      <w:lvlText w:val="•"/>
      <w:lvlJc w:val="left"/>
      <w:pPr>
        <w:ind w:left="2389" w:hanging="111"/>
      </w:pPr>
      <w:rPr>
        <w:rFonts w:hint="default"/>
      </w:rPr>
    </w:lvl>
    <w:lvl w:ilvl="4" w:tplc="A1A81C52">
      <w:start w:val="1"/>
      <w:numFmt w:val="bullet"/>
      <w:lvlText w:val="•"/>
      <w:lvlJc w:val="left"/>
      <w:pPr>
        <w:ind w:left="3375" w:hanging="111"/>
      </w:pPr>
      <w:rPr>
        <w:rFonts w:hint="default"/>
      </w:rPr>
    </w:lvl>
    <w:lvl w:ilvl="5" w:tplc="E6A4BF1C">
      <w:start w:val="1"/>
      <w:numFmt w:val="bullet"/>
      <w:lvlText w:val="•"/>
      <w:lvlJc w:val="left"/>
      <w:pPr>
        <w:ind w:left="4360" w:hanging="111"/>
      </w:pPr>
      <w:rPr>
        <w:rFonts w:hint="default"/>
      </w:rPr>
    </w:lvl>
    <w:lvl w:ilvl="6" w:tplc="1BEEC08C">
      <w:start w:val="1"/>
      <w:numFmt w:val="bullet"/>
      <w:lvlText w:val="•"/>
      <w:lvlJc w:val="left"/>
      <w:pPr>
        <w:ind w:left="5345" w:hanging="111"/>
      </w:pPr>
      <w:rPr>
        <w:rFonts w:hint="default"/>
      </w:rPr>
    </w:lvl>
    <w:lvl w:ilvl="7" w:tplc="41E69F4A">
      <w:start w:val="1"/>
      <w:numFmt w:val="bullet"/>
      <w:lvlText w:val="•"/>
      <w:lvlJc w:val="left"/>
      <w:pPr>
        <w:ind w:left="6331" w:hanging="111"/>
      </w:pPr>
      <w:rPr>
        <w:rFonts w:hint="default"/>
      </w:rPr>
    </w:lvl>
    <w:lvl w:ilvl="8" w:tplc="6802AE96">
      <w:start w:val="1"/>
      <w:numFmt w:val="bullet"/>
      <w:lvlText w:val="•"/>
      <w:lvlJc w:val="left"/>
      <w:pPr>
        <w:ind w:left="7316" w:hanging="111"/>
      </w:pPr>
      <w:rPr>
        <w:rFonts w:hint="default"/>
      </w:rPr>
    </w:lvl>
  </w:abstractNum>
  <w:abstractNum w:abstractNumId="12"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B45904"/>
    <w:multiLevelType w:val="hybridMultilevel"/>
    <w:tmpl w:val="6F965D40"/>
    <w:lvl w:ilvl="0" w:tplc="C0A85DBC">
      <w:start w:val="1"/>
      <w:numFmt w:val="bullet"/>
      <w:lvlText w:val=""/>
      <w:lvlJc w:val="left"/>
      <w:pPr>
        <w:ind w:left="277" w:hanging="176"/>
      </w:pPr>
      <w:rPr>
        <w:rFonts w:ascii="Symbol" w:eastAsia="Symbol" w:hAnsi="Symbol" w:hint="default"/>
        <w:sz w:val="18"/>
        <w:szCs w:val="18"/>
      </w:rPr>
    </w:lvl>
    <w:lvl w:ilvl="1" w:tplc="673A9B22">
      <w:start w:val="1"/>
      <w:numFmt w:val="bullet"/>
      <w:lvlText w:val="•"/>
      <w:lvlJc w:val="left"/>
      <w:pPr>
        <w:ind w:left="1178" w:hanging="176"/>
      </w:pPr>
      <w:rPr>
        <w:rFonts w:hint="default"/>
      </w:rPr>
    </w:lvl>
    <w:lvl w:ilvl="2" w:tplc="DAC676D8">
      <w:start w:val="1"/>
      <w:numFmt w:val="bullet"/>
      <w:lvlText w:val="•"/>
      <w:lvlJc w:val="left"/>
      <w:pPr>
        <w:ind w:left="2079" w:hanging="176"/>
      </w:pPr>
      <w:rPr>
        <w:rFonts w:hint="default"/>
      </w:rPr>
    </w:lvl>
    <w:lvl w:ilvl="3" w:tplc="D682B09A">
      <w:start w:val="1"/>
      <w:numFmt w:val="bullet"/>
      <w:lvlText w:val="•"/>
      <w:lvlJc w:val="left"/>
      <w:pPr>
        <w:ind w:left="2980" w:hanging="176"/>
      </w:pPr>
      <w:rPr>
        <w:rFonts w:hint="default"/>
      </w:rPr>
    </w:lvl>
    <w:lvl w:ilvl="4" w:tplc="970C4D1E">
      <w:start w:val="1"/>
      <w:numFmt w:val="bullet"/>
      <w:lvlText w:val="•"/>
      <w:lvlJc w:val="left"/>
      <w:pPr>
        <w:ind w:left="3881" w:hanging="176"/>
      </w:pPr>
      <w:rPr>
        <w:rFonts w:hint="default"/>
      </w:rPr>
    </w:lvl>
    <w:lvl w:ilvl="5" w:tplc="C910FD44">
      <w:start w:val="1"/>
      <w:numFmt w:val="bullet"/>
      <w:lvlText w:val="•"/>
      <w:lvlJc w:val="left"/>
      <w:pPr>
        <w:ind w:left="4782" w:hanging="176"/>
      </w:pPr>
      <w:rPr>
        <w:rFonts w:hint="default"/>
      </w:rPr>
    </w:lvl>
    <w:lvl w:ilvl="6" w:tplc="E4702B4A">
      <w:start w:val="1"/>
      <w:numFmt w:val="bullet"/>
      <w:lvlText w:val="•"/>
      <w:lvlJc w:val="left"/>
      <w:pPr>
        <w:ind w:left="5683" w:hanging="176"/>
      </w:pPr>
      <w:rPr>
        <w:rFonts w:hint="default"/>
      </w:rPr>
    </w:lvl>
    <w:lvl w:ilvl="7" w:tplc="170CAF80">
      <w:start w:val="1"/>
      <w:numFmt w:val="bullet"/>
      <w:lvlText w:val="•"/>
      <w:lvlJc w:val="left"/>
      <w:pPr>
        <w:ind w:left="6584" w:hanging="176"/>
      </w:pPr>
      <w:rPr>
        <w:rFonts w:hint="default"/>
      </w:rPr>
    </w:lvl>
    <w:lvl w:ilvl="8" w:tplc="4A8AFB92">
      <w:start w:val="1"/>
      <w:numFmt w:val="bullet"/>
      <w:lvlText w:val="•"/>
      <w:lvlJc w:val="left"/>
      <w:pPr>
        <w:ind w:left="7485" w:hanging="176"/>
      </w:pPr>
      <w:rPr>
        <w:rFonts w:hint="default"/>
      </w:rPr>
    </w:lvl>
  </w:abstractNum>
  <w:abstractNum w:abstractNumId="14"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5"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6" w15:restartNumberingAfterBreak="0">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7" w15:restartNumberingAfterBreak="0">
    <w:nsid w:val="30E5005E"/>
    <w:multiLevelType w:val="hybridMultilevel"/>
    <w:tmpl w:val="996C6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B174D1"/>
    <w:multiLevelType w:val="hybridMultilevel"/>
    <w:tmpl w:val="79CC05D2"/>
    <w:lvl w:ilvl="0" w:tplc="9392DEAC">
      <w:start w:val="1"/>
      <w:numFmt w:val="bullet"/>
      <w:lvlText w:val=""/>
      <w:lvlJc w:val="left"/>
      <w:pPr>
        <w:ind w:left="471" w:hanging="370"/>
      </w:pPr>
      <w:rPr>
        <w:rFonts w:ascii="Symbol" w:eastAsia="Symbol" w:hAnsi="Symbol" w:hint="default"/>
        <w:sz w:val="18"/>
        <w:szCs w:val="18"/>
      </w:rPr>
    </w:lvl>
    <w:lvl w:ilvl="1" w:tplc="07E2B45C">
      <w:start w:val="1"/>
      <w:numFmt w:val="bullet"/>
      <w:lvlText w:val="•"/>
      <w:lvlJc w:val="left"/>
      <w:pPr>
        <w:ind w:left="1353" w:hanging="370"/>
      </w:pPr>
      <w:rPr>
        <w:rFonts w:hint="default"/>
      </w:rPr>
    </w:lvl>
    <w:lvl w:ilvl="2" w:tplc="CD886F14">
      <w:start w:val="1"/>
      <w:numFmt w:val="bullet"/>
      <w:lvlText w:val="•"/>
      <w:lvlJc w:val="left"/>
      <w:pPr>
        <w:ind w:left="2234" w:hanging="370"/>
      </w:pPr>
      <w:rPr>
        <w:rFonts w:hint="default"/>
      </w:rPr>
    </w:lvl>
    <w:lvl w:ilvl="3" w:tplc="DB36426E">
      <w:start w:val="1"/>
      <w:numFmt w:val="bullet"/>
      <w:lvlText w:val="•"/>
      <w:lvlJc w:val="left"/>
      <w:pPr>
        <w:ind w:left="3116" w:hanging="370"/>
      </w:pPr>
      <w:rPr>
        <w:rFonts w:hint="default"/>
      </w:rPr>
    </w:lvl>
    <w:lvl w:ilvl="4" w:tplc="0B9CA778">
      <w:start w:val="1"/>
      <w:numFmt w:val="bullet"/>
      <w:lvlText w:val="•"/>
      <w:lvlJc w:val="left"/>
      <w:pPr>
        <w:ind w:left="3998" w:hanging="370"/>
      </w:pPr>
      <w:rPr>
        <w:rFonts w:hint="default"/>
      </w:rPr>
    </w:lvl>
    <w:lvl w:ilvl="5" w:tplc="3FD074E6">
      <w:start w:val="1"/>
      <w:numFmt w:val="bullet"/>
      <w:lvlText w:val="•"/>
      <w:lvlJc w:val="left"/>
      <w:pPr>
        <w:ind w:left="4879" w:hanging="370"/>
      </w:pPr>
      <w:rPr>
        <w:rFonts w:hint="default"/>
      </w:rPr>
    </w:lvl>
    <w:lvl w:ilvl="6" w:tplc="FDC64D78">
      <w:start w:val="1"/>
      <w:numFmt w:val="bullet"/>
      <w:lvlText w:val="•"/>
      <w:lvlJc w:val="left"/>
      <w:pPr>
        <w:ind w:left="5761" w:hanging="370"/>
      </w:pPr>
      <w:rPr>
        <w:rFonts w:hint="default"/>
      </w:rPr>
    </w:lvl>
    <w:lvl w:ilvl="7" w:tplc="4FC0E38E">
      <w:start w:val="1"/>
      <w:numFmt w:val="bullet"/>
      <w:lvlText w:val="•"/>
      <w:lvlJc w:val="left"/>
      <w:pPr>
        <w:ind w:left="6642" w:hanging="370"/>
      </w:pPr>
      <w:rPr>
        <w:rFonts w:hint="default"/>
      </w:rPr>
    </w:lvl>
    <w:lvl w:ilvl="8" w:tplc="43D0FD32">
      <w:start w:val="1"/>
      <w:numFmt w:val="bullet"/>
      <w:lvlText w:val="•"/>
      <w:lvlJc w:val="left"/>
      <w:pPr>
        <w:ind w:left="7524" w:hanging="370"/>
      </w:pPr>
      <w:rPr>
        <w:rFonts w:hint="default"/>
      </w:rPr>
    </w:lvl>
  </w:abstractNum>
  <w:abstractNum w:abstractNumId="19" w15:restartNumberingAfterBreak="0">
    <w:nsid w:val="35A54A29"/>
    <w:multiLevelType w:val="hybridMultilevel"/>
    <w:tmpl w:val="83EECE3A"/>
    <w:lvl w:ilvl="0" w:tplc="2AD8277A">
      <w:start w:val="1"/>
      <w:numFmt w:val="lowerLetter"/>
      <w:lvlText w:val="(%1)"/>
      <w:lvlJc w:val="left"/>
      <w:pPr>
        <w:ind w:left="108" w:hanging="669"/>
      </w:pPr>
      <w:rPr>
        <w:rFonts w:ascii="Century Gothic" w:eastAsia="Century Gothic" w:hAnsi="Century Gothic" w:hint="default"/>
        <w:spacing w:val="-2"/>
        <w:w w:val="99"/>
        <w:sz w:val="20"/>
        <w:szCs w:val="20"/>
      </w:rPr>
    </w:lvl>
    <w:lvl w:ilvl="1" w:tplc="E488B844">
      <w:start w:val="1"/>
      <w:numFmt w:val="lowerRoman"/>
      <w:lvlText w:val="%2."/>
      <w:lvlJc w:val="left"/>
      <w:pPr>
        <w:ind w:left="874" w:hanging="455"/>
        <w:jc w:val="right"/>
      </w:pPr>
      <w:rPr>
        <w:rFonts w:ascii="Century Gothic" w:eastAsia="Century Gothic" w:hAnsi="Century Gothic" w:hint="default"/>
        <w:w w:val="99"/>
        <w:sz w:val="20"/>
        <w:szCs w:val="20"/>
      </w:rPr>
    </w:lvl>
    <w:lvl w:ilvl="2" w:tplc="9F1EE4B8">
      <w:start w:val="1"/>
      <w:numFmt w:val="bullet"/>
      <w:lvlText w:val="•"/>
      <w:lvlJc w:val="left"/>
      <w:pPr>
        <w:ind w:left="1882" w:hanging="455"/>
      </w:pPr>
      <w:rPr>
        <w:rFonts w:hint="default"/>
      </w:rPr>
    </w:lvl>
    <w:lvl w:ilvl="3" w:tplc="F1167A0C">
      <w:start w:val="1"/>
      <w:numFmt w:val="bullet"/>
      <w:lvlText w:val="•"/>
      <w:lvlJc w:val="left"/>
      <w:pPr>
        <w:ind w:left="2890" w:hanging="455"/>
      </w:pPr>
      <w:rPr>
        <w:rFonts w:hint="default"/>
      </w:rPr>
    </w:lvl>
    <w:lvl w:ilvl="4" w:tplc="A0381CE0">
      <w:start w:val="1"/>
      <w:numFmt w:val="bullet"/>
      <w:lvlText w:val="•"/>
      <w:lvlJc w:val="left"/>
      <w:pPr>
        <w:ind w:left="3898" w:hanging="455"/>
      </w:pPr>
      <w:rPr>
        <w:rFonts w:hint="default"/>
      </w:rPr>
    </w:lvl>
    <w:lvl w:ilvl="5" w:tplc="00AC3FCA">
      <w:start w:val="1"/>
      <w:numFmt w:val="bullet"/>
      <w:lvlText w:val="•"/>
      <w:lvlJc w:val="left"/>
      <w:pPr>
        <w:ind w:left="4906" w:hanging="455"/>
      </w:pPr>
      <w:rPr>
        <w:rFonts w:hint="default"/>
      </w:rPr>
    </w:lvl>
    <w:lvl w:ilvl="6" w:tplc="7CC88AE4">
      <w:start w:val="1"/>
      <w:numFmt w:val="bullet"/>
      <w:lvlText w:val="•"/>
      <w:lvlJc w:val="left"/>
      <w:pPr>
        <w:ind w:left="5914" w:hanging="455"/>
      </w:pPr>
      <w:rPr>
        <w:rFonts w:hint="default"/>
      </w:rPr>
    </w:lvl>
    <w:lvl w:ilvl="7" w:tplc="B922BBCC">
      <w:start w:val="1"/>
      <w:numFmt w:val="bullet"/>
      <w:lvlText w:val="•"/>
      <w:lvlJc w:val="left"/>
      <w:pPr>
        <w:ind w:left="6922" w:hanging="455"/>
      </w:pPr>
      <w:rPr>
        <w:rFonts w:hint="default"/>
      </w:rPr>
    </w:lvl>
    <w:lvl w:ilvl="8" w:tplc="21D441DA">
      <w:start w:val="1"/>
      <w:numFmt w:val="bullet"/>
      <w:lvlText w:val="•"/>
      <w:lvlJc w:val="left"/>
      <w:pPr>
        <w:ind w:left="7930" w:hanging="455"/>
      </w:pPr>
      <w:rPr>
        <w:rFonts w:hint="default"/>
      </w:rPr>
    </w:lvl>
  </w:abstractNum>
  <w:abstractNum w:abstractNumId="2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8D44126"/>
    <w:multiLevelType w:val="hybridMultilevel"/>
    <w:tmpl w:val="22A4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4D4C75"/>
    <w:multiLevelType w:val="hybridMultilevel"/>
    <w:tmpl w:val="DED2DF52"/>
    <w:lvl w:ilvl="0" w:tplc="CB4CC102">
      <w:start w:val="1"/>
      <w:numFmt w:val="bullet"/>
      <w:lvlText w:val=""/>
      <w:lvlJc w:val="left"/>
      <w:pPr>
        <w:ind w:left="277" w:hanging="176"/>
      </w:pPr>
      <w:rPr>
        <w:rFonts w:ascii="Symbol" w:eastAsia="Symbol" w:hAnsi="Symbol" w:hint="default"/>
        <w:sz w:val="18"/>
        <w:szCs w:val="18"/>
      </w:rPr>
    </w:lvl>
    <w:lvl w:ilvl="1" w:tplc="EBF254C2">
      <w:start w:val="1"/>
      <w:numFmt w:val="bullet"/>
      <w:lvlText w:val="•"/>
      <w:lvlJc w:val="left"/>
      <w:pPr>
        <w:ind w:left="621" w:hanging="176"/>
      </w:pPr>
      <w:rPr>
        <w:rFonts w:hint="default"/>
      </w:rPr>
    </w:lvl>
    <w:lvl w:ilvl="2" w:tplc="0C64BF5A">
      <w:start w:val="1"/>
      <w:numFmt w:val="bullet"/>
      <w:lvlText w:val="•"/>
      <w:lvlJc w:val="left"/>
      <w:pPr>
        <w:ind w:left="966" w:hanging="176"/>
      </w:pPr>
      <w:rPr>
        <w:rFonts w:hint="default"/>
      </w:rPr>
    </w:lvl>
    <w:lvl w:ilvl="3" w:tplc="8F320CDA">
      <w:start w:val="1"/>
      <w:numFmt w:val="bullet"/>
      <w:lvlText w:val="•"/>
      <w:lvlJc w:val="left"/>
      <w:pPr>
        <w:ind w:left="1310" w:hanging="176"/>
      </w:pPr>
      <w:rPr>
        <w:rFonts w:hint="default"/>
      </w:rPr>
    </w:lvl>
    <w:lvl w:ilvl="4" w:tplc="7D746EC0">
      <w:start w:val="1"/>
      <w:numFmt w:val="bullet"/>
      <w:lvlText w:val="•"/>
      <w:lvlJc w:val="left"/>
      <w:pPr>
        <w:ind w:left="1654" w:hanging="176"/>
      </w:pPr>
      <w:rPr>
        <w:rFonts w:hint="default"/>
      </w:rPr>
    </w:lvl>
    <w:lvl w:ilvl="5" w:tplc="2D5EFB5E">
      <w:start w:val="1"/>
      <w:numFmt w:val="bullet"/>
      <w:lvlText w:val="•"/>
      <w:lvlJc w:val="left"/>
      <w:pPr>
        <w:ind w:left="1999" w:hanging="176"/>
      </w:pPr>
      <w:rPr>
        <w:rFonts w:hint="default"/>
      </w:rPr>
    </w:lvl>
    <w:lvl w:ilvl="6" w:tplc="DE74B9BC">
      <w:start w:val="1"/>
      <w:numFmt w:val="bullet"/>
      <w:lvlText w:val="•"/>
      <w:lvlJc w:val="left"/>
      <w:pPr>
        <w:ind w:left="2343" w:hanging="176"/>
      </w:pPr>
      <w:rPr>
        <w:rFonts w:hint="default"/>
      </w:rPr>
    </w:lvl>
    <w:lvl w:ilvl="7" w:tplc="EF5AEB90">
      <w:start w:val="1"/>
      <w:numFmt w:val="bullet"/>
      <w:lvlText w:val="•"/>
      <w:lvlJc w:val="left"/>
      <w:pPr>
        <w:ind w:left="2687" w:hanging="176"/>
      </w:pPr>
      <w:rPr>
        <w:rFonts w:hint="default"/>
      </w:rPr>
    </w:lvl>
    <w:lvl w:ilvl="8" w:tplc="7B5E27BC">
      <w:start w:val="1"/>
      <w:numFmt w:val="bullet"/>
      <w:lvlText w:val="•"/>
      <w:lvlJc w:val="left"/>
      <w:pPr>
        <w:ind w:left="3032" w:hanging="176"/>
      </w:pPr>
      <w:rPr>
        <w:rFonts w:hint="default"/>
      </w:rPr>
    </w:lvl>
  </w:abstractNum>
  <w:abstractNum w:abstractNumId="24" w15:restartNumberingAfterBreak="0">
    <w:nsid w:val="4E027AD6"/>
    <w:multiLevelType w:val="hybridMultilevel"/>
    <w:tmpl w:val="30AC88EA"/>
    <w:lvl w:ilvl="0" w:tplc="7BA61698">
      <w:start w:val="7"/>
      <w:numFmt w:val="bullet"/>
      <w:lvlText w:val="-"/>
      <w:lvlJc w:val="left"/>
      <w:pPr>
        <w:ind w:left="420" w:hanging="360"/>
      </w:pPr>
      <w:rPr>
        <w:rFonts w:ascii="Century Gothic" w:eastAsiaTheme="minorHAnsi" w:hAnsi="Century Gothic"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5" w15:restartNumberingAfterBreak="0">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26" w15:restartNumberingAfterBreak="0">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27"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8" w15:restartNumberingAfterBreak="0">
    <w:nsid w:val="686534C1"/>
    <w:multiLevelType w:val="hybridMultilevel"/>
    <w:tmpl w:val="E1087AF8"/>
    <w:lvl w:ilvl="0" w:tplc="DDD611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287E3A"/>
    <w:multiLevelType w:val="hybridMultilevel"/>
    <w:tmpl w:val="7A84983E"/>
    <w:lvl w:ilvl="0" w:tplc="314A62FE">
      <w:start w:val="1"/>
      <w:numFmt w:val="bullet"/>
      <w:lvlText w:val="•"/>
      <w:lvlJc w:val="left"/>
      <w:pPr>
        <w:tabs>
          <w:tab w:val="num" w:pos="720"/>
        </w:tabs>
        <w:ind w:left="720" w:hanging="360"/>
      </w:pPr>
      <w:rPr>
        <w:rFonts w:ascii="Arial" w:hAnsi="Arial" w:hint="default"/>
      </w:rPr>
    </w:lvl>
    <w:lvl w:ilvl="1" w:tplc="216A4D1C" w:tentative="1">
      <w:start w:val="1"/>
      <w:numFmt w:val="bullet"/>
      <w:lvlText w:val="•"/>
      <w:lvlJc w:val="left"/>
      <w:pPr>
        <w:tabs>
          <w:tab w:val="num" w:pos="1440"/>
        </w:tabs>
        <w:ind w:left="1440" w:hanging="360"/>
      </w:pPr>
      <w:rPr>
        <w:rFonts w:ascii="Arial" w:hAnsi="Arial" w:hint="default"/>
      </w:rPr>
    </w:lvl>
    <w:lvl w:ilvl="2" w:tplc="B3FE9C7C" w:tentative="1">
      <w:start w:val="1"/>
      <w:numFmt w:val="bullet"/>
      <w:lvlText w:val="•"/>
      <w:lvlJc w:val="left"/>
      <w:pPr>
        <w:tabs>
          <w:tab w:val="num" w:pos="2160"/>
        </w:tabs>
        <w:ind w:left="2160" w:hanging="360"/>
      </w:pPr>
      <w:rPr>
        <w:rFonts w:ascii="Arial" w:hAnsi="Arial" w:hint="default"/>
      </w:rPr>
    </w:lvl>
    <w:lvl w:ilvl="3" w:tplc="E03AAC78" w:tentative="1">
      <w:start w:val="1"/>
      <w:numFmt w:val="bullet"/>
      <w:lvlText w:val="•"/>
      <w:lvlJc w:val="left"/>
      <w:pPr>
        <w:tabs>
          <w:tab w:val="num" w:pos="2880"/>
        </w:tabs>
        <w:ind w:left="2880" w:hanging="360"/>
      </w:pPr>
      <w:rPr>
        <w:rFonts w:ascii="Arial" w:hAnsi="Arial" w:hint="default"/>
      </w:rPr>
    </w:lvl>
    <w:lvl w:ilvl="4" w:tplc="ECC25FCE" w:tentative="1">
      <w:start w:val="1"/>
      <w:numFmt w:val="bullet"/>
      <w:lvlText w:val="•"/>
      <w:lvlJc w:val="left"/>
      <w:pPr>
        <w:tabs>
          <w:tab w:val="num" w:pos="3600"/>
        </w:tabs>
        <w:ind w:left="3600" w:hanging="360"/>
      </w:pPr>
      <w:rPr>
        <w:rFonts w:ascii="Arial" w:hAnsi="Arial" w:hint="default"/>
      </w:rPr>
    </w:lvl>
    <w:lvl w:ilvl="5" w:tplc="EA823470" w:tentative="1">
      <w:start w:val="1"/>
      <w:numFmt w:val="bullet"/>
      <w:lvlText w:val="•"/>
      <w:lvlJc w:val="left"/>
      <w:pPr>
        <w:tabs>
          <w:tab w:val="num" w:pos="4320"/>
        </w:tabs>
        <w:ind w:left="4320" w:hanging="360"/>
      </w:pPr>
      <w:rPr>
        <w:rFonts w:ascii="Arial" w:hAnsi="Arial" w:hint="default"/>
      </w:rPr>
    </w:lvl>
    <w:lvl w:ilvl="6" w:tplc="3C1448CE" w:tentative="1">
      <w:start w:val="1"/>
      <w:numFmt w:val="bullet"/>
      <w:lvlText w:val="•"/>
      <w:lvlJc w:val="left"/>
      <w:pPr>
        <w:tabs>
          <w:tab w:val="num" w:pos="5040"/>
        </w:tabs>
        <w:ind w:left="5040" w:hanging="360"/>
      </w:pPr>
      <w:rPr>
        <w:rFonts w:ascii="Arial" w:hAnsi="Arial" w:hint="default"/>
      </w:rPr>
    </w:lvl>
    <w:lvl w:ilvl="7" w:tplc="6B60AD10" w:tentative="1">
      <w:start w:val="1"/>
      <w:numFmt w:val="bullet"/>
      <w:lvlText w:val="•"/>
      <w:lvlJc w:val="left"/>
      <w:pPr>
        <w:tabs>
          <w:tab w:val="num" w:pos="5760"/>
        </w:tabs>
        <w:ind w:left="5760" w:hanging="360"/>
      </w:pPr>
      <w:rPr>
        <w:rFonts w:ascii="Arial" w:hAnsi="Arial" w:hint="default"/>
      </w:rPr>
    </w:lvl>
    <w:lvl w:ilvl="8" w:tplc="B64E6E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194EB2"/>
    <w:multiLevelType w:val="hybridMultilevel"/>
    <w:tmpl w:val="CA2A6464"/>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32" w15:restartNumberingAfterBreak="0">
    <w:nsid w:val="74B92D98"/>
    <w:multiLevelType w:val="hybridMultilevel"/>
    <w:tmpl w:val="C9403332"/>
    <w:lvl w:ilvl="0" w:tplc="E7A8C2E4">
      <w:start w:val="1"/>
      <w:numFmt w:val="bullet"/>
      <w:lvlText w:val=""/>
      <w:lvlJc w:val="left"/>
      <w:pPr>
        <w:tabs>
          <w:tab w:val="num" w:pos="360"/>
        </w:tabs>
        <w:ind w:left="360" w:hanging="360"/>
      </w:pPr>
      <w:rPr>
        <w:rFonts w:ascii="Symbol" w:hAnsi="Symbol" w:hint="default"/>
      </w:rPr>
    </w:lvl>
    <w:lvl w:ilvl="1" w:tplc="2C8C4238">
      <w:start w:val="1"/>
      <w:numFmt w:val="bullet"/>
      <w:lvlText w:val="•"/>
      <w:lvlJc w:val="left"/>
      <w:pPr>
        <w:tabs>
          <w:tab w:val="num" w:pos="1080"/>
        </w:tabs>
        <w:ind w:left="1080" w:hanging="360"/>
      </w:pPr>
      <w:rPr>
        <w:rFonts w:ascii="Arial" w:hAnsi="Arial" w:hint="default"/>
      </w:rPr>
    </w:lvl>
    <w:lvl w:ilvl="2" w:tplc="C730321E" w:tentative="1">
      <w:start w:val="1"/>
      <w:numFmt w:val="bullet"/>
      <w:lvlText w:val="•"/>
      <w:lvlJc w:val="left"/>
      <w:pPr>
        <w:tabs>
          <w:tab w:val="num" w:pos="1800"/>
        </w:tabs>
        <w:ind w:left="1800" w:hanging="360"/>
      </w:pPr>
      <w:rPr>
        <w:rFonts w:ascii="Arial" w:hAnsi="Arial" w:hint="default"/>
      </w:rPr>
    </w:lvl>
    <w:lvl w:ilvl="3" w:tplc="377A9F50" w:tentative="1">
      <w:start w:val="1"/>
      <w:numFmt w:val="bullet"/>
      <w:lvlText w:val="•"/>
      <w:lvlJc w:val="left"/>
      <w:pPr>
        <w:tabs>
          <w:tab w:val="num" w:pos="2520"/>
        </w:tabs>
        <w:ind w:left="2520" w:hanging="360"/>
      </w:pPr>
      <w:rPr>
        <w:rFonts w:ascii="Arial" w:hAnsi="Arial" w:hint="default"/>
      </w:rPr>
    </w:lvl>
    <w:lvl w:ilvl="4" w:tplc="5EC2D2E4" w:tentative="1">
      <w:start w:val="1"/>
      <w:numFmt w:val="bullet"/>
      <w:lvlText w:val="•"/>
      <w:lvlJc w:val="left"/>
      <w:pPr>
        <w:tabs>
          <w:tab w:val="num" w:pos="3240"/>
        </w:tabs>
        <w:ind w:left="3240" w:hanging="360"/>
      </w:pPr>
      <w:rPr>
        <w:rFonts w:ascii="Arial" w:hAnsi="Arial" w:hint="default"/>
      </w:rPr>
    </w:lvl>
    <w:lvl w:ilvl="5" w:tplc="F62EC6B0" w:tentative="1">
      <w:start w:val="1"/>
      <w:numFmt w:val="bullet"/>
      <w:lvlText w:val="•"/>
      <w:lvlJc w:val="left"/>
      <w:pPr>
        <w:tabs>
          <w:tab w:val="num" w:pos="3960"/>
        </w:tabs>
        <w:ind w:left="3960" w:hanging="360"/>
      </w:pPr>
      <w:rPr>
        <w:rFonts w:ascii="Arial" w:hAnsi="Arial" w:hint="default"/>
      </w:rPr>
    </w:lvl>
    <w:lvl w:ilvl="6" w:tplc="D66EEFAE" w:tentative="1">
      <w:start w:val="1"/>
      <w:numFmt w:val="bullet"/>
      <w:lvlText w:val="•"/>
      <w:lvlJc w:val="left"/>
      <w:pPr>
        <w:tabs>
          <w:tab w:val="num" w:pos="4680"/>
        </w:tabs>
        <w:ind w:left="4680" w:hanging="360"/>
      </w:pPr>
      <w:rPr>
        <w:rFonts w:ascii="Arial" w:hAnsi="Arial" w:hint="default"/>
      </w:rPr>
    </w:lvl>
    <w:lvl w:ilvl="7" w:tplc="ADB6BB90" w:tentative="1">
      <w:start w:val="1"/>
      <w:numFmt w:val="bullet"/>
      <w:lvlText w:val="•"/>
      <w:lvlJc w:val="left"/>
      <w:pPr>
        <w:tabs>
          <w:tab w:val="num" w:pos="5400"/>
        </w:tabs>
        <w:ind w:left="5400" w:hanging="360"/>
      </w:pPr>
      <w:rPr>
        <w:rFonts w:ascii="Arial" w:hAnsi="Arial" w:hint="default"/>
      </w:rPr>
    </w:lvl>
    <w:lvl w:ilvl="8" w:tplc="F7B4447A"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4" w15:restartNumberingAfterBreak="0">
    <w:nsid w:val="75C2609A"/>
    <w:multiLevelType w:val="hybridMultilevel"/>
    <w:tmpl w:val="7220C6C0"/>
    <w:lvl w:ilvl="0" w:tplc="28E2D59E">
      <w:start w:val="1"/>
      <w:numFmt w:val="bullet"/>
      <w:lvlText w:val=""/>
      <w:lvlJc w:val="left"/>
      <w:pPr>
        <w:ind w:left="953" w:hanging="370"/>
      </w:pPr>
      <w:rPr>
        <w:rFonts w:ascii="Symbol" w:eastAsia="Symbol" w:hAnsi="Symbol" w:hint="default"/>
        <w:w w:val="99"/>
        <w:sz w:val="20"/>
        <w:szCs w:val="20"/>
      </w:rPr>
    </w:lvl>
    <w:lvl w:ilvl="1" w:tplc="A3B4B3B6">
      <w:start w:val="1"/>
      <w:numFmt w:val="bullet"/>
      <w:lvlText w:val="•"/>
      <w:lvlJc w:val="left"/>
      <w:pPr>
        <w:ind w:left="1976" w:hanging="370"/>
      </w:pPr>
      <w:rPr>
        <w:rFonts w:hint="default"/>
      </w:rPr>
    </w:lvl>
    <w:lvl w:ilvl="2" w:tplc="C80A9D2C">
      <w:start w:val="1"/>
      <w:numFmt w:val="bullet"/>
      <w:lvlText w:val="•"/>
      <w:lvlJc w:val="left"/>
      <w:pPr>
        <w:ind w:left="2999" w:hanging="370"/>
      </w:pPr>
      <w:rPr>
        <w:rFonts w:hint="default"/>
      </w:rPr>
    </w:lvl>
    <w:lvl w:ilvl="3" w:tplc="252EDA5E">
      <w:start w:val="1"/>
      <w:numFmt w:val="bullet"/>
      <w:lvlText w:val="•"/>
      <w:lvlJc w:val="left"/>
      <w:pPr>
        <w:ind w:left="4022" w:hanging="370"/>
      </w:pPr>
      <w:rPr>
        <w:rFonts w:hint="default"/>
      </w:rPr>
    </w:lvl>
    <w:lvl w:ilvl="4" w:tplc="FE780546">
      <w:start w:val="1"/>
      <w:numFmt w:val="bullet"/>
      <w:lvlText w:val="•"/>
      <w:lvlJc w:val="left"/>
      <w:pPr>
        <w:ind w:left="5045" w:hanging="370"/>
      </w:pPr>
      <w:rPr>
        <w:rFonts w:hint="default"/>
      </w:rPr>
    </w:lvl>
    <w:lvl w:ilvl="5" w:tplc="D2A8EFC2">
      <w:start w:val="1"/>
      <w:numFmt w:val="bullet"/>
      <w:lvlText w:val="•"/>
      <w:lvlJc w:val="left"/>
      <w:pPr>
        <w:ind w:left="6068" w:hanging="370"/>
      </w:pPr>
      <w:rPr>
        <w:rFonts w:hint="default"/>
      </w:rPr>
    </w:lvl>
    <w:lvl w:ilvl="6" w:tplc="74A2F072">
      <w:start w:val="1"/>
      <w:numFmt w:val="bullet"/>
      <w:lvlText w:val="•"/>
      <w:lvlJc w:val="left"/>
      <w:pPr>
        <w:ind w:left="7090" w:hanging="370"/>
      </w:pPr>
      <w:rPr>
        <w:rFonts w:hint="default"/>
      </w:rPr>
    </w:lvl>
    <w:lvl w:ilvl="7" w:tplc="F4A4D7FA">
      <w:start w:val="1"/>
      <w:numFmt w:val="bullet"/>
      <w:lvlText w:val="•"/>
      <w:lvlJc w:val="left"/>
      <w:pPr>
        <w:ind w:left="8113" w:hanging="370"/>
      </w:pPr>
      <w:rPr>
        <w:rFonts w:hint="default"/>
      </w:rPr>
    </w:lvl>
    <w:lvl w:ilvl="8" w:tplc="3C3421C4">
      <w:start w:val="1"/>
      <w:numFmt w:val="bullet"/>
      <w:lvlText w:val="•"/>
      <w:lvlJc w:val="left"/>
      <w:pPr>
        <w:ind w:left="9136" w:hanging="370"/>
      </w:pPr>
      <w:rPr>
        <w:rFonts w:hint="default"/>
      </w:rPr>
    </w:lvl>
  </w:abstractNum>
  <w:abstractNum w:abstractNumId="35"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6"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7D836BC1"/>
    <w:multiLevelType w:val="hybridMultilevel"/>
    <w:tmpl w:val="4E5A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5"/>
  </w:num>
  <w:num w:numId="4">
    <w:abstractNumId w:val="21"/>
  </w:num>
  <w:num w:numId="5">
    <w:abstractNumId w:val="33"/>
  </w:num>
  <w:num w:numId="6">
    <w:abstractNumId w:val="12"/>
  </w:num>
  <w:num w:numId="7">
    <w:abstractNumId w:val="38"/>
  </w:num>
  <w:num w:numId="8">
    <w:abstractNumId w:val="3"/>
  </w:num>
  <w:num w:numId="9">
    <w:abstractNumId w:val="2"/>
  </w:num>
  <w:num w:numId="10">
    <w:abstractNumId w:val="35"/>
  </w:num>
  <w:num w:numId="11">
    <w:abstractNumId w:val="14"/>
  </w:num>
  <w:num w:numId="12">
    <w:abstractNumId w:val="31"/>
  </w:num>
  <w:num w:numId="13">
    <w:abstractNumId w:val="20"/>
  </w:num>
  <w:num w:numId="14">
    <w:abstractNumId w:val="10"/>
  </w:num>
  <w:num w:numId="15">
    <w:abstractNumId w:val="0"/>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6"/>
  </w:num>
  <w:num w:numId="2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6"/>
  </w:num>
  <w:num w:numId="23">
    <w:abstractNumId w:val="6"/>
  </w:num>
  <w:num w:numId="24">
    <w:abstractNumId w:val="6"/>
  </w:num>
  <w:num w:numId="25">
    <w:abstractNumId w:val="6"/>
  </w:num>
  <w:num w:numId="26">
    <w:abstractNumId w:val="6"/>
  </w:num>
  <w:num w:numId="27">
    <w:abstractNumId w:val="6"/>
  </w:num>
  <w:num w:numId="28">
    <w:abstractNumId w:val="16"/>
  </w:num>
  <w:num w:numId="29">
    <w:abstractNumId w:val="6"/>
  </w:num>
  <w:num w:numId="30">
    <w:abstractNumId w:val="4"/>
  </w:num>
  <w:num w:numId="31">
    <w:abstractNumId w:val="29"/>
  </w:num>
  <w:num w:numId="32">
    <w:abstractNumId w:val="2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
  </w:num>
  <w:num w:numId="36">
    <w:abstractNumId w:val="30"/>
  </w:num>
  <w:num w:numId="37">
    <w:abstractNumId w:val="17"/>
  </w:num>
  <w:num w:numId="38">
    <w:abstractNumId w:val="14"/>
  </w:num>
  <w:num w:numId="39">
    <w:abstractNumId w:val="18"/>
  </w:num>
  <w:num w:numId="40">
    <w:abstractNumId w:val="11"/>
  </w:num>
  <w:num w:numId="41">
    <w:abstractNumId w:val="13"/>
  </w:num>
  <w:num w:numId="42">
    <w:abstractNumId w:val="23"/>
  </w:num>
  <w:num w:numId="43">
    <w:abstractNumId w:val="39"/>
  </w:num>
  <w:num w:numId="44">
    <w:abstractNumId w:val="34"/>
  </w:num>
  <w:num w:numId="45">
    <w:abstractNumId w:val="24"/>
  </w:num>
  <w:num w:numId="46">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28"/>
  </w:num>
  <w:num w:numId="48">
    <w:abstractNumId w:val="6"/>
  </w:num>
  <w:num w:numId="49">
    <w:abstractNumId w:val="6"/>
  </w:num>
  <w:num w:numId="50">
    <w:abstractNumId w:val="14"/>
  </w:num>
  <w:num w:numId="51">
    <w:abstractNumId w:val="14"/>
  </w:num>
  <w:num w:numId="52">
    <w:abstractNumId w:val="14"/>
  </w:num>
  <w:num w:numId="53">
    <w:abstractNumId w:val="14"/>
  </w:num>
  <w:num w:numId="54">
    <w:abstractNumId w:val="14"/>
  </w:num>
  <w:num w:numId="55">
    <w:abstractNumId w:val="14"/>
  </w:num>
  <w:num w:numId="56">
    <w:abstractNumId w:val="14"/>
  </w:num>
  <w:num w:numId="57">
    <w:abstractNumId w:val="14"/>
  </w:num>
  <w:num w:numId="58">
    <w:abstractNumId w:val="14"/>
  </w:num>
  <w:num w:numId="59">
    <w:abstractNumId w:val="14"/>
  </w:num>
  <w:num w:numId="60">
    <w:abstractNumId w:val="14"/>
  </w:num>
  <w:num w:numId="61">
    <w:abstractNumId w:val="14"/>
  </w:num>
  <w:num w:numId="62">
    <w:abstractNumId w:val="14"/>
  </w:num>
  <w:num w:numId="63">
    <w:abstractNumId w:val="14"/>
  </w:num>
  <w:num w:numId="64">
    <w:abstractNumId w:val="27"/>
  </w:num>
  <w:num w:numId="65">
    <w:abstractNumId w:val="7"/>
  </w:num>
  <w:num w:numId="66">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60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52"/>
    <w:rsid w:val="000028D9"/>
    <w:rsid w:val="00004AF1"/>
    <w:rsid w:val="000056E2"/>
    <w:rsid w:val="000058C7"/>
    <w:rsid w:val="00005974"/>
    <w:rsid w:val="00005BEC"/>
    <w:rsid w:val="000062A5"/>
    <w:rsid w:val="00007478"/>
    <w:rsid w:val="0000758B"/>
    <w:rsid w:val="00007FDD"/>
    <w:rsid w:val="00010A93"/>
    <w:rsid w:val="00010B79"/>
    <w:rsid w:val="00011675"/>
    <w:rsid w:val="00011B00"/>
    <w:rsid w:val="000136F6"/>
    <w:rsid w:val="0001409D"/>
    <w:rsid w:val="0001456C"/>
    <w:rsid w:val="00014891"/>
    <w:rsid w:val="0001536A"/>
    <w:rsid w:val="000155AC"/>
    <w:rsid w:val="00015EE4"/>
    <w:rsid w:val="00016616"/>
    <w:rsid w:val="00016DB6"/>
    <w:rsid w:val="00017748"/>
    <w:rsid w:val="00017EB9"/>
    <w:rsid w:val="000200A4"/>
    <w:rsid w:val="00021ADA"/>
    <w:rsid w:val="0002261E"/>
    <w:rsid w:val="00023102"/>
    <w:rsid w:val="00023638"/>
    <w:rsid w:val="0002396E"/>
    <w:rsid w:val="0002400B"/>
    <w:rsid w:val="00024B03"/>
    <w:rsid w:val="00025C9F"/>
    <w:rsid w:val="0002674E"/>
    <w:rsid w:val="00027451"/>
    <w:rsid w:val="00027EE6"/>
    <w:rsid w:val="00027F54"/>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5C6E"/>
    <w:rsid w:val="00046984"/>
    <w:rsid w:val="00046CD5"/>
    <w:rsid w:val="000470E7"/>
    <w:rsid w:val="0004729F"/>
    <w:rsid w:val="000474D4"/>
    <w:rsid w:val="00047BD8"/>
    <w:rsid w:val="000512B3"/>
    <w:rsid w:val="00051CD0"/>
    <w:rsid w:val="00051F70"/>
    <w:rsid w:val="00052416"/>
    <w:rsid w:val="00052B8A"/>
    <w:rsid w:val="000538A0"/>
    <w:rsid w:val="00053FCD"/>
    <w:rsid w:val="00054CB4"/>
    <w:rsid w:val="00055578"/>
    <w:rsid w:val="000556D7"/>
    <w:rsid w:val="00055A23"/>
    <w:rsid w:val="00056FAD"/>
    <w:rsid w:val="000579BA"/>
    <w:rsid w:val="00061D71"/>
    <w:rsid w:val="00061E6F"/>
    <w:rsid w:val="000632F8"/>
    <w:rsid w:val="00063566"/>
    <w:rsid w:val="00063869"/>
    <w:rsid w:val="00064E66"/>
    <w:rsid w:val="0006651B"/>
    <w:rsid w:val="0006675F"/>
    <w:rsid w:val="00067B6D"/>
    <w:rsid w:val="0007104E"/>
    <w:rsid w:val="00071C4B"/>
    <w:rsid w:val="00071D3B"/>
    <w:rsid w:val="0007212E"/>
    <w:rsid w:val="00073E36"/>
    <w:rsid w:val="0007417F"/>
    <w:rsid w:val="00075B70"/>
    <w:rsid w:val="00075DF2"/>
    <w:rsid w:val="000763A2"/>
    <w:rsid w:val="000766D7"/>
    <w:rsid w:val="00076F5C"/>
    <w:rsid w:val="00076F8C"/>
    <w:rsid w:val="000801F7"/>
    <w:rsid w:val="00080CC4"/>
    <w:rsid w:val="00081106"/>
    <w:rsid w:val="000839B2"/>
    <w:rsid w:val="00084AD9"/>
    <w:rsid w:val="0008555D"/>
    <w:rsid w:val="000858E5"/>
    <w:rsid w:val="00085B95"/>
    <w:rsid w:val="00085CE7"/>
    <w:rsid w:val="00085D2D"/>
    <w:rsid w:val="00086014"/>
    <w:rsid w:val="00086C54"/>
    <w:rsid w:val="0008722B"/>
    <w:rsid w:val="0008724E"/>
    <w:rsid w:val="00091336"/>
    <w:rsid w:val="00091DE7"/>
    <w:rsid w:val="00093433"/>
    <w:rsid w:val="00093447"/>
    <w:rsid w:val="00093484"/>
    <w:rsid w:val="00093553"/>
    <w:rsid w:val="0009510B"/>
    <w:rsid w:val="000A0231"/>
    <w:rsid w:val="000A0D14"/>
    <w:rsid w:val="000A13F7"/>
    <w:rsid w:val="000A3AF3"/>
    <w:rsid w:val="000A5099"/>
    <w:rsid w:val="000A56C6"/>
    <w:rsid w:val="000A5FB7"/>
    <w:rsid w:val="000A6C7C"/>
    <w:rsid w:val="000A707B"/>
    <w:rsid w:val="000B0A77"/>
    <w:rsid w:val="000B103F"/>
    <w:rsid w:val="000B1233"/>
    <w:rsid w:val="000B187A"/>
    <w:rsid w:val="000B226C"/>
    <w:rsid w:val="000B2A70"/>
    <w:rsid w:val="000B30B9"/>
    <w:rsid w:val="000B35CA"/>
    <w:rsid w:val="000B363A"/>
    <w:rsid w:val="000B456D"/>
    <w:rsid w:val="000B4745"/>
    <w:rsid w:val="000B49B0"/>
    <w:rsid w:val="000B5111"/>
    <w:rsid w:val="000B56AD"/>
    <w:rsid w:val="000B5E83"/>
    <w:rsid w:val="000B6019"/>
    <w:rsid w:val="000B6786"/>
    <w:rsid w:val="000C00BE"/>
    <w:rsid w:val="000C0233"/>
    <w:rsid w:val="000C0E21"/>
    <w:rsid w:val="000C140C"/>
    <w:rsid w:val="000C152E"/>
    <w:rsid w:val="000C239F"/>
    <w:rsid w:val="000C45B2"/>
    <w:rsid w:val="000C51F3"/>
    <w:rsid w:val="000C5717"/>
    <w:rsid w:val="000C5ED9"/>
    <w:rsid w:val="000C5F4C"/>
    <w:rsid w:val="000C6B5F"/>
    <w:rsid w:val="000C6FDE"/>
    <w:rsid w:val="000C6FFF"/>
    <w:rsid w:val="000D098B"/>
    <w:rsid w:val="000D0B16"/>
    <w:rsid w:val="000D0C5A"/>
    <w:rsid w:val="000D0E8A"/>
    <w:rsid w:val="000D21C8"/>
    <w:rsid w:val="000D21F4"/>
    <w:rsid w:val="000D2D94"/>
    <w:rsid w:val="000D3A09"/>
    <w:rsid w:val="000D437F"/>
    <w:rsid w:val="000D4EED"/>
    <w:rsid w:val="000D52EE"/>
    <w:rsid w:val="000D55E5"/>
    <w:rsid w:val="000D5B9F"/>
    <w:rsid w:val="000D6050"/>
    <w:rsid w:val="000D7022"/>
    <w:rsid w:val="000D7681"/>
    <w:rsid w:val="000E0260"/>
    <w:rsid w:val="000E0755"/>
    <w:rsid w:val="000E0CA0"/>
    <w:rsid w:val="000E106F"/>
    <w:rsid w:val="000E1266"/>
    <w:rsid w:val="000E1C3A"/>
    <w:rsid w:val="000E1E9D"/>
    <w:rsid w:val="000E1EC6"/>
    <w:rsid w:val="000E22D8"/>
    <w:rsid w:val="000E44E0"/>
    <w:rsid w:val="000E453C"/>
    <w:rsid w:val="000E5398"/>
    <w:rsid w:val="000E6777"/>
    <w:rsid w:val="000E7714"/>
    <w:rsid w:val="000F0BD7"/>
    <w:rsid w:val="000F1AAB"/>
    <w:rsid w:val="000F264B"/>
    <w:rsid w:val="000F2847"/>
    <w:rsid w:val="000F33DD"/>
    <w:rsid w:val="000F3757"/>
    <w:rsid w:val="000F46C7"/>
    <w:rsid w:val="000F53D5"/>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06160"/>
    <w:rsid w:val="001107B1"/>
    <w:rsid w:val="00112FD8"/>
    <w:rsid w:val="001131A9"/>
    <w:rsid w:val="00113476"/>
    <w:rsid w:val="001157B5"/>
    <w:rsid w:val="00116A5F"/>
    <w:rsid w:val="00116CF3"/>
    <w:rsid w:val="0011722B"/>
    <w:rsid w:val="00121632"/>
    <w:rsid w:val="00121AB9"/>
    <w:rsid w:val="00122734"/>
    <w:rsid w:val="00125DCD"/>
    <w:rsid w:val="001262A0"/>
    <w:rsid w:val="00126B59"/>
    <w:rsid w:val="00126D38"/>
    <w:rsid w:val="0013014D"/>
    <w:rsid w:val="00130DD1"/>
    <w:rsid w:val="0013193C"/>
    <w:rsid w:val="00131B6A"/>
    <w:rsid w:val="00131CE4"/>
    <w:rsid w:val="001322DF"/>
    <w:rsid w:val="001327EC"/>
    <w:rsid w:val="00132975"/>
    <w:rsid w:val="0013308A"/>
    <w:rsid w:val="00133FA2"/>
    <w:rsid w:val="001352F3"/>
    <w:rsid w:val="00136BC6"/>
    <w:rsid w:val="001370FD"/>
    <w:rsid w:val="0014101B"/>
    <w:rsid w:val="00141846"/>
    <w:rsid w:val="00141EE5"/>
    <w:rsid w:val="00142642"/>
    <w:rsid w:val="00142B94"/>
    <w:rsid w:val="001432EB"/>
    <w:rsid w:val="001433BD"/>
    <w:rsid w:val="00143E16"/>
    <w:rsid w:val="00145782"/>
    <w:rsid w:val="001457E5"/>
    <w:rsid w:val="001479F5"/>
    <w:rsid w:val="00147BF7"/>
    <w:rsid w:val="0015153C"/>
    <w:rsid w:val="00152452"/>
    <w:rsid w:val="00152AD6"/>
    <w:rsid w:val="0015333D"/>
    <w:rsid w:val="00153D52"/>
    <w:rsid w:val="00154217"/>
    <w:rsid w:val="00154334"/>
    <w:rsid w:val="001547BF"/>
    <w:rsid w:val="00155313"/>
    <w:rsid w:val="00155E0E"/>
    <w:rsid w:val="0015613E"/>
    <w:rsid w:val="00156815"/>
    <w:rsid w:val="001569A5"/>
    <w:rsid w:val="00157B4C"/>
    <w:rsid w:val="00157F03"/>
    <w:rsid w:val="00160558"/>
    <w:rsid w:val="001612AF"/>
    <w:rsid w:val="00161636"/>
    <w:rsid w:val="0016191A"/>
    <w:rsid w:val="00162EAD"/>
    <w:rsid w:val="00163D29"/>
    <w:rsid w:val="00163DED"/>
    <w:rsid w:val="00164F2C"/>
    <w:rsid w:val="0016505C"/>
    <w:rsid w:val="001654D6"/>
    <w:rsid w:val="00165A78"/>
    <w:rsid w:val="00166982"/>
    <w:rsid w:val="00166AFF"/>
    <w:rsid w:val="00167615"/>
    <w:rsid w:val="00167D96"/>
    <w:rsid w:val="001700C4"/>
    <w:rsid w:val="00170491"/>
    <w:rsid w:val="001712A1"/>
    <w:rsid w:val="00171883"/>
    <w:rsid w:val="00172471"/>
    <w:rsid w:val="00172728"/>
    <w:rsid w:val="00172A07"/>
    <w:rsid w:val="001731D7"/>
    <w:rsid w:val="0017399B"/>
    <w:rsid w:val="0017423D"/>
    <w:rsid w:val="00174CF8"/>
    <w:rsid w:val="00174E33"/>
    <w:rsid w:val="0017694B"/>
    <w:rsid w:val="00176EA6"/>
    <w:rsid w:val="00177D8E"/>
    <w:rsid w:val="001803DD"/>
    <w:rsid w:val="001806D7"/>
    <w:rsid w:val="00180C7D"/>
    <w:rsid w:val="00181177"/>
    <w:rsid w:val="00181D22"/>
    <w:rsid w:val="00181D7B"/>
    <w:rsid w:val="00182EF8"/>
    <w:rsid w:val="00183510"/>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3B52"/>
    <w:rsid w:val="001943C7"/>
    <w:rsid w:val="001947CF"/>
    <w:rsid w:val="001949D1"/>
    <w:rsid w:val="0019569B"/>
    <w:rsid w:val="00195C4E"/>
    <w:rsid w:val="00195F7A"/>
    <w:rsid w:val="0019743C"/>
    <w:rsid w:val="00197DFF"/>
    <w:rsid w:val="001A02CA"/>
    <w:rsid w:val="001A05CF"/>
    <w:rsid w:val="001A0FE5"/>
    <w:rsid w:val="001A10B4"/>
    <w:rsid w:val="001A188E"/>
    <w:rsid w:val="001A25CB"/>
    <w:rsid w:val="001A41CD"/>
    <w:rsid w:val="001A49D0"/>
    <w:rsid w:val="001A5860"/>
    <w:rsid w:val="001A61C7"/>
    <w:rsid w:val="001A7414"/>
    <w:rsid w:val="001B0111"/>
    <w:rsid w:val="001B11CE"/>
    <w:rsid w:val="001B1237"/>
    <w:rsid w:val="001B211C"/>
    <w:rsid w:val="001B2EBB"/>
    <w:rsid w:val="001B31E1"/>
    <w:rsid w:val="001B6746"/>
    <w:rsid w:val="001C01A0"/>
    <w:rsid w:val="001C081F"/>
    <w:rsid w:val="001C1F53"/>
    <w:rsid w:val="001C2B15"/>
    <w:rsid w:val="001C4139"/>
    <w:rsid w:val="001C5808"/>
    <w:rsid w:val="001C6B08"/>
    <w:rsid w:val="001C7251"/>
    <w:rsid w:val="001C7DED"/>
    <w:rsid w:val="001D0773"/>
    <w:rsid w:val="001D0971"/>
    <w:rsid w:val="001D3F56"/>
    <w:rsid w:val="001D48AD"/>
    <w:rsid w:val="001D4DE1"/>
    <w:rsid w:val="001D60ED"/>
    <w:rsid w:val="001D655C"/>
    <w:rsid w:val="001D7325"/>
    <w:rsid w:val="001D7780"/>
    <w:rsid w:val="001E0325"/>
    <w:rsid w:val="001E1642"/>
    <w:rsid w:val="001E22B9"/>
    <w:rsid w:val="001E262C"/>
    <w:rsid w:val="001E4BFD"/>
    <w:rsid w:val="001E6F8F"/>
    <w:rsid w:val="001E797D"/>
    <w:rsid w:val="001F27E6"/>
    <w:rsid w:val="001F3B7D"/>
    <w:rsid w:val="001F403D"/>
    <w:rsid w:val="001F4F52"/>
    <w:rsid w:val="001F59AA"/>
    <w:rsid w:val="001F5C89"/>
    <w:rsid w:val="00200BBF"/>
    <w:rsid w:val="0020276B"/>
    <w:rsid w:val="0020300A"/>
    <w:rsid w:val="002034DF"/>
    <w:rsid w:val="00205099"/>
    <w:rsid w:val="002064B0"/>
    <w:rsid w:val="002071F1"/>
    <w:rsid w:val="0020759F"/>
    <w:rsid w:val="00207883"/>
    <w:rsid w:val="00210EAC"/>
    <w:rsid w:val="00211040"/>
    <w:rsid w:val="00211049"/>
    <w:rsid w:val="002119A3"/>
    <w:rsid w:val="00212502"/>
    <w:rsid w:val="0021266E"/>
    <w:rsid w:val="002138FB"/>
    <w:rsid w:val="00215EE1"/>
    <w:rsid w:val="002173B2"/>
    <w:rsid w:val="0022163D"/>
    <w:rsid w:val="00222D78"/>
    <w:rsid w:val="002244A9"/>
    <w:rsid w:val="002246DB"/>
    <w:rsid w:val="002259D6"/>
    <w:rsid w:val="00227BFE"/>
    <w:rsid w:val="002302DE"/>
    <w:rsid w:val="00230934"/>
    <w:rsid w:val="00230B5B"/>
    <w:rsid w:val="00230F70"/>
    <w:rsid w:val="0023178A"/>
    <w:rsid w:val="00231932"/>
    <w:rsid w:val="002329B7"/>
    <w:rsid w:val="00232A0A"/>
    <w:rsid w:val="002333F8"/>
    <w:rsid w:val="00234569"/>
    <w:rsid w:val="00234CEC"/>
    <w:rsid w:val="00235BA0"/>
    <w:rsid w:val="00240DE8"/>
    <w:rsid w:val="00240EA8"/>
    <w:rsid w:val="002421F0"/>
    <w:rsid w:val="00244287"/>
    <w:rsid w:val="002451D1"/>
    <w:rsid w:val="002455FD"/>
    <w:rsid w:val="0024585E"/>
    <w:rsid w:val="00245DE1"/>
    <w:rsid w:val="00245E40"/>
    <w:rsid w:val="0024791A"/>
    <w:rsid w:val="00247B97"/>
    <w:rsid w:val="00250AE3"/>
    <w:rsid w:val="00250C5F"/>
    <w:rsid w:val="00251E03"/>
    <w:rsid w:val="00252B55"/>
    <w:rsid w:val="00253C6D"/>
    <w:rsid w:val="0025481F"/>
    <w:rsid w:val="00254991"/>
    <w:rsid w:val="002552E7"/>
    <w:rsid w:val="00256DF0"/>
    <w:rsid w:val="0026078A"/>
    <w:rsid w:val="002608F4"/>
    <w:rsid w:val="00260D80"/>
    <w:rsid w:val="00260DAF"/>
    <w:rsid w:val="0026162F"/>
    <w:rsid w:val="002619B9"/>
    <w:rsid w:val="00261BC1"/>
    <w:rsid w:val="00261F1A"/>
    <w:rsid w:val="0026302A"/>
    <w:rsid w:val="0026382E"/>
    <w:rsid w:val="002639F6"/>
    <w:rsid w:val="00265492"/>
    <w:rsid w:val="002661A9"/>
    <w:rsid w:val="0026624B"/>
    <w:rsid w:val="0027026E"/>
    <w:rsid w:val="002715DA"/>
    <w:rsid w:val="00272710"/>
    <w:rsid w:val="002735A7"/>
    <w:rsid w:val="00274DF6"/>
    <w:rsid w:val="00275648"/>
    <w:rsid w:val="00275A95"/>
    <w:rsid w:val="00276456"/>
    <w:rsid w:val="00276998"/>
    <w:rsid w:val="00276AD7"/>
    <w:rsid w:val="00277E76"/>
    <w:rsid w:val="002800CB"/>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1212"/>
    <w:rsid w:val="002A226E"/>
    <w:rsid w:val="002A4191"/>
    <w:rsid w:val="002A50C9"/>
    <w:rsid w:val="002A5601"/>
    <w:rsid w:val="002A5750"/>
    <w:rsid w:val="002A61DF"/>
    <w:rsid w:val="002B1419"/>
    <w:rsid w:val="002B1FB6"/>
    <w:rsid w:val="002B218B"/>
    <w:rsid w:val="002B290F"/>
    <w:rsid w:val="002B2968"/>
    <w:rsid w:val="002B2B24"/>
    <w:rsid w:val="002B2B79"/>
    <w:rsid w:val="002B383D"/>
    <w:rsid w:val="002B40CB"/>
    <w:rsid w:val="002B462C"/>
    <w:rsid w:val="002B4D8A"/>
    <w:rsid w:val="002B65D5"/>
    <w:rsid w:val="002B6897"/>
    <w:rsid w:val="002B6F63"/>
    <w:rsid w:val="002B7EC1"/>
    <w:rsid w:val="002C15FD"/>
    <w:rsid w:val="002C1C3F"/>
    <w:rsid w:val="002C2ADD"/>
    <w:rsid w:val="002C2FCB"/>
    <w:rsid w:val="002C42AF"/>
    <w:rsid w:val="002C4547"/>
    <w:rsid w:val="002C4690"/>
    <w:rsid w:val="002C4F18"/>
    <w:rsid w:val="002C5B07"/>
    <w:rsid w:val="002C65EB"/>
    <w:rsid w:val="002C7136"/>
    <w:rsid w:val="002C7266"/>
    <w:rsid w:val="002C7C68"/>
    <w:rsid w:val="002C7EDD"/>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038C"/>
    <w:rsid w:val="002E2881"/>
    <w:rsid w:val="002E28F4"/>
    <w:rsid w:val="002E3398"/>
    <w:rsid w:val="002E366B"/>
    <w:rsid w:val="002E3F4C"/>
    <w:rsid w:val="002E538C"/>
    <w:rsid w:val="002E7584"/>
    <w:rsid w:val="002F0762"/>
    <w:rsid w:val="002F0C43"/>
    <w:rsid w:val="002F1482"/>
    <w:rsid w:val="002F1608"/>
    <w:rsid w:val="002F219C"/>
    <w:rsid w:val="002F24DA"/>
    <w:rsid w:val="002F2980"/>
    <w:rsid w:val="002F2C2B"/>
    <w:rsid w:val="002F3DF8"/>
    <w:rsid w:val="002F4044"/>
    <w:rsid w:val="002F7FD5"/>
    <w:rsid w:val="003009EE"/>
    <w:rsid w:val="00300AFD"/>
    <w:rsid w:val="00301A25"/>
    <w:rsid w:val="003030E5"/>
    <w:rsid w:val="00303178"/>
    <w:rsid w:val="00303712"/>
    <w:rsid w:val="00303963"/>
    <w:rsid w:val="003039BE"/>
    <w:rsid w:val="0030485D"/>
    <w:rsid w:val="00305319"/>
    <w:rsid w:val="00305BFC"/>
    <w:rsid w:val="003062B4"/>
    <w:rsid w:val="00306FAE"/>
    <w:rsid w:val="0030714B"/>
    <w:rsid w:val="00307208"/>
    <w:rsid w:val="00307490"/>
    <w:rsid w:val="003112B5"/>
    <w:rsid w:val="00312939"/>
    <w:rsid w:val="00312A3C"/>
    <w:rsid w:val="003145A1"/>
    <w:rsid w:val="0031473C"/>
    <w:rsid w:val="00315490"/>
    <w:rsid w:val="003154BF"/>
    <w:rsid w:val="003155C7"/>
    <w:rsid w:val="00316A20"/>
    <w:rsid w:val="00317026"/>
    <w:rsid w:val="003219DD"/>
    <w:rsid w:val="00321A05"/>
    <w:rsid w:val="00321BC8"/>
    <w:rsid w:val="003223CE"/>
    <w:rsid w:val="0032343B"/>
    <w:rsid w:val="00323E80"/>
    <w:rsid w:val="00324B26"/>
    <w:rsid w:val="00326902"/>
    <w:rsid w:val="00326979"/>
    <w:rsid w:val="00327813"/>
    <w:rsid w:val="003300DB"/>
    <w:rsid w:val="0033110A"/>
    <w:rsid w:val="003316DB"/>
    <w:rsid w:val="003327EA"/>
    <w:rsid w:val="00332D09"/>
    <w:rsid w:val="003334A7"/>
    <w:rsid w:val="00333A6E"/>
    <w:rsid w:val="00333C1B"/>
    <w:rsid w:val="00333F29"/>
    <w:rsid w:val="00335AF6"/>
    <w:rsid w:val="00336652"/>
    <w:rsid w:val="003367F3"/>
    <w:rsid w:val="00340F6C"/>
    <w:rsid w:val="0034312A"/>
    <w:rsid w:val="0034344D"/>
    <w:rsid w:val="00343BA7"/>
    <w:rsid w:val="0034423E"/>
    <w:rsid w:val="00346504"/>
    <w:rsid w:val="003467BC"/>
    <w:rsid w:val="003469E4"/>
    <w:rsid w:val="00346D07"/>
    <w:rsid w:val="00346EBD"/>
    <w:rsid w:val="00350EDF"/>
    <w:rsid w:val="00351017"/>
    <w:rsid w:val="00351107"/>
    <w:rsid w:val="00351323"/>
    <w:rsid w:val="003515A4"/>
    <w:rsid w:val="003519A7"/>
    <w:rsid w:val="00354005"/>
    <w:rsid w:val="003545FB"/>
    <w:rsid w:val="00355697"/>
    <w:rsid w:val="003556D1"/>
    <w:rsid w:val="00355941"/>
    <w:rsid w:val="00355A59"/>
    <w:rsid w:val="00356183"/>
    <w:rsid w:val="00357986"/>
    <w:rsid w:val="003606F1"/>
    <w:rsid w:val="00360759"/>
    <w:rsid w:val="003618BB"/>
    <w:rsid w:val="0036231B"/>
    <w:rsid w:val="0036244A"/>
    <w:rsid w:val="00362AB3"/>
    <w:rsid w:val="00362E8F"/>
    <w:rsid w:val="0036348E"/>
    <w:rsid w:val="00363641"/>
    <w:rsid w:val="0036652A"/>
    <w:rsid w:val="00366B15"/>
    <w:rsid w:val="00371A1A"/>
    <w:rsid w:val="00371C7F"/>
    <w:rsid w:val="00373951"/>
    <w:rsid w:val="00373C16"/>
    <w:rsid w:val="00374407"/>
    <w:rsid w:val="00374FC9"/>
    <w:rsid w:val="003750A3"/>
    <w:rsid w:val="003751C6"/>
    <w:rsid w:val="00375A76"/>
    <w:rsid w:val="00376EF5"/>
    <w:rsid w:val="003775FE"/>
    <w:rsid w:val="00377A0D"/>
    <w:rsid w:val="003810EF"/>
    <w:rsid w:val="00382172"/>
    <w:rsid w:val="00382824"/>
    <w:rsid w:val="00382BED"/>
    <w:rsid w:val="003833F0"/>
    <w:rsid w:val="00384592"/>
    <w:rsid w:val="00385B91"/>
    <w:rsid w:val="00386679"/>
    <w:rsid w:val="0038683D"/>
    <w:rsid w:val="00386E7A"/>
    <w:rsid w:val="00387B59"/>
    <w:rsid w:val="00390908"/>
    <w:rsid w:val="00390B75"/>
    <w:rsid w:val="00390BB8"/>
    <w:rsid w:val="00392EE1"/>
    <w:rsid w:val="003933BD"/>
    <w:rsid w:val="00393759"/>
    <w:rsid w:val="00393DA2"/>
    <w:rsid w:val="00394934"/>
    <w:rsid w:val="00394D96"/>
    <w:rsid w:val="0039750E"/>
    <w:rsid w:val="003A0EC8"/>
    <w:rsid w:val="003A17E5"/>
    <w:rsid w:val="003A2E15"/>
    <w:rsid w:val="003A46EE"/>
    <w:rsid w:val="003A4CA1"/>
    <w:rsid w:val="003A5BA8"/>
    <w:rsid w:val="003A5E82"/>
    <w:rsid w:val="003A60EC"/>
    <w:rsid w:val="003A6D97"/>
    <w:rsid w:val="003A7597"/>
    <w:rsid w:val="003A7748"/>
    <w:rsid w:val="003A7986"/>
    <w:rsid w:val="003B0734"/>
    <w:rsid w:val="003B09E6"/>
    <w:rsid w:val="003B0A75"/>
    <w:rsid w:val="003B11AC"/>
    <w:rsid w:val="003B1F01"/>
    <w:rsid w:val="003B24E5"/>
    <w:rsid w:val="003B2A2F"/>
    <w:rsid w:val="003B51AD"/>
    <w:rsid w:val="003B6ABC"/>
    <w:rsid w:val="003B6E1C"/>
    <w:rsid w:val="003B74AD"/>
    <w:rsid w:val="003B7955"/>
    <w:rsid w:val="003B7D1B"/>
    <w:rsid w:val="003C008B"/>
    <w:rsid w:val="003C0592"/>
    <w:rsid w:val="003C0E8A"/>
    <w:rsid w:val="003C180B"/>
    <w:rsid w:val="003C1A6B"/>
    <w:rsid w:val="003C1D2C"/>
    <w:rsid w:val="003C21EA"/>
    <w:rsid w:val="003C302D"/>
    <w:rsid w:val="003C3152"/>
    <w:rsid w:val="003C3772"/>
    <w:rsid w:val="003C3A54"/>
    <w:rsid w:val="003C4371"/>
    <w:rsid w:val="003C4682"/>
    <w:rsid w:val="003C4AF0"/>
    <w:rsid w:val="003C5701"/>
    <w:rsid w:val="003C6342"/>
    <w:rsid w:val="003C675A"/>
    <w:rsid w:val="003C7325"/>
    <w:rsid w:val="003D036F"/>
    <w:rsid w:val="003D0464"/>
    <w:rsid w:val="003D057F"/>
    <w:rsid w:val="003D0ABD"/>
    <w:rsid w:val="003D0FCC"/>
    <w:rsid w:val="003D1BD0"/>
    <w:rsid w:val="003D1C16"/>
    <w:rsid w:val="003D3881"/>
    <w:rsid w:val="003D3BBC"/>
    <w:rsid w:val="003D6DC7"/>
    <w:rsid w:val="003D7109"/>
    <w:rsid w:val="003E04DB"/>
    <w:rsid w:val="003E077A"/>
    <w:rsid w:val="003E19C7"/>
    <w:rsid w:val="003E2E0C"/>
    <w:rsid w:val="003E3AC9"/>
    <w:rsid w:val="003E44C6"/>
    <w:rsid w:val="003E484A"/>
    <w:rsid w:val="003E4AC1"/>
    <w:rsid w:val="003E4DBA"/>
    <w:rsid w:val="003E56DA"/>
    <w:rsid w:val="003E7259"/>
    <w:rsid w:val="003E7971"/>
    <w:rsid w:val="003E7D8F"/>
    <w:rsid w:val="003F0F55"/>
    <w:rsid w:val="003F181F"/>
    <w:rsid w:val="003F2948"/>
    <w:rsid w:val="003F3620"/>
    <w:rsid w:val="003F3FF1"/>
    <w:rsid w:val="003F4360"/>
    <w:rsid w:val="003F5AB4"/>
    <w:rsid w:val="003F65D1"/>
    <w:rsid w:val="003F66B6"/>
    <w:rsid w:val="003F67F4"/>
    <w:rsid w:val="003F6FCF"/>
    <w:rsid w:val="003F7399"/>
    <w:rsid w:val="003F75D6"/>
    <w:rsid w:val="004022B5"/>
    <w:rsid w:val="0040281C"/>
    <w:rsid w:val="00402B3D"/>
    <w:rsid w:val="00403056"/>
    <w:rsid w:val="00403163"/>
    <w:rsid w:val="00403237"/>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7EA"/>
    <w:rsid w:val="0041498C"/>
    <w:rsid w:val="004158B2"/>
    <w:rsid w:val="00416F3D"/>
    <w:rsid w:val="00417AEB"/>
    <w:rsid w:val="00417E61"/>
    <w:rsid w:val="00420CE8"/>
    <w:rsid w:val="004229B8"/>
    <w:rsid w:val="004259A9"/>
    <w:rsid w:val="00427452"/>
    <w:rsid w:val="00427732"/>
    <w:rsid w:val="00427CF1"/>
    <w:rsid w:val="00427D45"/>
    <w:rsid w:val="00431CB8"/>
    <w:rsid w:val="0043298A"/>
    <w:rsid w:val="0043328A"/>
    <w:rsid w:val="0043466F"/>
    <w:rsid w:val="004349E4"/>
    <w:rsid w:val="004351F4"/>
    <w:rsid w:val="004353E9"/>
    <w:rsid w:val="0044024C"/>
    <w:rsid w:val="00440924"/>
    <w:rsid w:val="00440B46"/>
    <w:rsid w:val="00441667"/>
    <w:rsid w:val="004422EE"/>
    <w:rsid w:val="004423DE"/>
    <w:rsid w:val="00443756"/>
    <w:rsid w:val="00444C4A"/>
    <w:rsid w:val="0044562F"/>
    <w:rsid w:val="004461CF"/>
    <w:rsid w:val="00447D51"/>
    <w:rsid w:val="00447EF9"/>
    <w:rsid w:val="00451A71"/>
    <w:rsid w:val="0045458B"/>
    <w:rsid w:val="0045472D"/>
    <w:rsid w:val="0045650E"/>
    <w:rsid w:val="004565E4"/>
    <w:rsid w:val="00456A82"/>
    <w:rsid w:val="004574B0"/>
    <w:rsid w:val="00460412"/>
    <w:rsid w:val="00460A9C"/>
    <w:rsid w:val="00461A68"/>
    <w:rsid w:val="00461BDF"/>
    <w:rsid w:val="00462653"/>
    <w:rsid w:val="0046284F"/>
    <w:rsid w:val="00462A19"/>
    <w:rsid w:val="00462C10"/>
    <w:rsid w:val="00463B72"/>
    <w:rsid w:val="00464273"/>
    <w:rsid w:val="00465152"/>
    <w:rsid w:val="0046553F"/>
    <w:rsid w:val="00467640"/>
    <w:rsid w:val="00470C03"/>
    <w:rsid w:val="00470DB4"/>
    <w:rsid w:val="00471BA1"/>
    <w:rsid w:val="00473159"/>
    <w:rsid w:val="004736BA"/>
    <w:rsid w:val="00473AFD"/>
    <w:rsid w:val="004746F4"/>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8764D"/>
    <w:rsid w:val="00490736"/>
    <w:rsid w:val="00490EDD"/>
    <w:rsid w:val="00491AF7"/>
    <w:rsid w:val="00491EAB"/>
    <w:rsid w:val="00492572"/>
    <w:rsid w:val="00492D5A"/>
    <w:rsid w:val="004939AA"/>
    <w:rsid w:val="0049499F"/>
    <w:rsid w:val="004955C3"/>
    <w:rsid w:val="0049567E"/>
    <w:rsid w:val="004959DF"/>
    <w:rsid w:val="004968E0"/>
    <w:rsid w:val="00497AA7"/>
    <w:rsid w:val="00497C6C"/>
    <w:rsid w:val="004A111D"/>
    <w:rsid w:val="004A1248"/>
    <w:rsid w:val="004A1395"/>
    <w:rsid w:val="004A1948"/>
    <w:rsid w:val="004A2B5B"/>
    <w:rsid w:val="004A3C47"/>
    <w:rsid w:val="004A42A8"/>
    <w:rsid w:val="004A49D0"/>
    <w:rsid w:val="004A4AF9"/>
    <w:rsid w:val="004A5389"/>
    <w:rsid w:val="004A5D30"/>
    <w:rsid w:val="004A68EE"/>
    <w:rsid w:val="004A7BBE"/>
    <w:rsid w:val="004B048C"/>
    <w:rsid w:val="004B05BD"/>
    <w:rsid w:val="004B1CD1"/>
    <w:rsid w:val="004B1D47"/>
    <w:rsid w:val="004B2772"/>
    <w:rsid w:val="004B27F6"/>
    <w:rsid w:val="004B32F1"/>
    <w:rsid w:val="004B35FF"/>
    <w:rsid w:val="004B480A"/>
    <w:rsid w:val="004B5512"/>
    <w:rsid w:val="004B5DBD"/>
    <w:rsid w:val="004B6EFE"/>
    <w:rsid w:val="004B72BF"/>
    <w:rsid w:val="004B735C"/>
    <w:rsid w:val="004B782B"/>
    <w:rsid w:val="004B7A5A"/>
    <w:rsid w:val="004C1747"/>
    <w:rsid w:val="004C1AFA"/>
    <w:rsid w:val="004C212A"/>
    <w:rsid w:val="004C2463"/>
    <w:rsid w:val="004C36B7"/>
    <w:rsid w:val="004C3D28"/>
    <w:rsid w:val="004C40E8"/>
    <w:rsid w:val="004C478C"/>
    <w:rsid w:val="004C48D4"/>
    <w:rsid w:val="004C4A31"/>
    <w:rsid w:val="004C5665"/>
    <w:rsid w:val="004C667A"/>
    <w:rsid w:val="004C736B"/>
    <w:rsid w:val="004D07C2"/>
    <w:rsid w:val="004D0924"/>
    <w:rsid w:val="004D0C8B"/>
    <w:rsid w:val="004D1189"/>
    <w:rsid w:val="004D119A"/>
    <w:rsid w:val="004D17D1"/>
    <w:rsid w:val="004D2882"/>
    <w:rsid w:val="004D2A3A"/>
    <w:rsid w:val="004D2C17"/>
    <w:rsid w:val="004D304B"/>
    <w:rsid w:val="004D35A5"/>
    <w:rsid w:val="004D35B5"/>
    <w:rsid w:val="004D5B53"/>
    <w:rsid w:val="004D7AF0"/>
    <w:rsid w:val="004D7B61"/>
    <w:rsid w:val="004D7D7F"/>
    <w:rsid w:val="004E0CAA"/>
    <w:rsid w:val="004E1EBB"/>
    <w:rsid w:val="004E237D"/>
    <w:rsid w:val="004E3147"/>
    <w:rsid w:val="004E3328"/>
    <w:rsid w:val="004E3C03"/>
    <w:rsid w:val="004E42E3"/>
    <w:rsid w:val="004E448A"/>
    <w:rsid w:val="004E48E5"/>
    <w:rsid w:val="004E4D5B"/>
    <w:rsid w:val="004E5009"/>
    <w:rsid w:val="004E5344"/>
    <w:rsid w:val="004E6DD7"/>
    <w:rsid w:val="004E747F"/>
    <w:rsid w:val="004F0B44"/>
    <w:rsid w:val="004F1530"/>
    <w:rsid w:val="004F15AB"/>
    <w:rsid w:val="004F1CB0"/>
    <w:rsid w:val="004F2F4C"/>
    <w:rsid w:val="004F36E9"/>
    <w:rsid w:val="004F41B2"/>
    <w:rsid w:val="004F4750"/>
    <w:rsid w:val="004F5CDE"/>
    <w:rsid w:val="004F5F3C"/>
    <w:rsid w:val="004F6A5E"/>
    <w:rsid w:val="00500891"/>
    <w:rsid w:val="005008C8"/>
    <w:rsid w:val="00501899"/>
    <w:rsid w:val="0050264D"/>
    <w:rsid w:val="005034A4"/>
    <w:rsid w:val="00505A71"/>
    <w:rsid w:val="00506B0C"/>
    <w:rsid w:val="00507C7F"/>
    <w:rsid w:val="0051027E"/>
    <w:rsid w:val="00510FE8"/>
    <w:rsid w:val="0051100A"/>
    <w:rsid w:val="00511C7B"/>
    <w:rsid w:val="00512191"/>
    <w:rsid w:val="00512501"/>
    <w:rsid w:val="00512A09"/>
    <w:rsid w:val="0051430B"/>
    <w:rsid w:val="005143F9"/>
    <w:rsid w:val="00515ECB"/>
    <w:rsid w:val="00516078"/>
    <w:rsid w:val="005166A1"/>
    <w:rsid w:val="00517BE5"/>
    <w:rsid w:val="00517D7B"/>
    <w:rsid w:val="00520D3F"/>
    <w:rsid w:val="005216F3"/>
    <w:rsid w:val="0052246D"/>
    <w:rsid w:val="00523F18"/>
    <w:rsid w:val="00524533"/>
    <w:rsid w:val="00525A38"/>
    <w:rsid w:val="00525CC8"/>
    <w:rsid w:val="005262A7"/>
    <w:rsid w:val="00526779"/>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7FB"/>
    <w:rsid w:val="00536B03"/>
    <w:rsid w:val="00536D2C"/>
    <w:rsid w:val="00537DC5"/>
    <w:rsid w:val="00537DF2"/>
    <w:rsid w:val="00540DB7"/>
    <w:rsid w:val="005431FD"/>
    <w:rsid w:val="00543243"/>
    <w:rsid w:val="0054357A"/>
    <w:rsid w:val="00544ADC"/>
    <w:rsid w:val="005454D1"/>
    <w:rsid w:val="00546454"/>
    <w:rsid w:val="00546F93"/>
    <w:rsid w:val="00547386"/>
    <w:rsid w:val="00547CBF"/>
    <w:rsid w:val="00547DF3"/>
    <w:rsid w:val="00550A66"/>
    <w:rsid w:val="00551236"/>
    <w:rsid w:val="00551D99"/>
    <w:rsid w:val="00551F23"/>
    <w:rsid w:val="00553F52"/>
    <w:rsid w:val="00554B9D"/>
    <w:rsid w:val="00554CE1"/>
    <w:rsid w:val="00555656"/>
    <w:rsid w:val="00555F6A"/>
    <w:rsid w:val="0055603A"/>
    <w:rsid w:val="005560DB"/>
    <w:rsid w:val="00557140"/>
    <w:rsid w:val="005615CA"/>
    <w:rsid w:val="0056182D"/>
    <w:rsid w:val="00563AE5"/>
    <w:rsid w:val="00564BFD"/>
    <w:rsid w:val="00564C90"/>
    <w:rsid w:val="005650CB"/>
    <w:rsid w:val="00565AC9"/>
    <w:rsid w:val="00566C7E"/>
    <w:rsid w:val="00566DCC"/>
    <w:rsid w:val="00566E6C"/>
    <w:rsid w:val="0056742F"/>
    <w:rsid w:val="00570050"/>
    <w:rsid w:val="00570148"/>
    <w:rsid w:val="00570573"/>
    <w:rsid w:val="0057221C"/>
    <w:rsid w:val="005725F4"/>
    <w:rsid w:val="0057316A"/>
    <w:rsid w:val="0057385A"/>
    <w:rsid w:val="0057428F"/>
    <w:rsid w:val="005745CE"/>
    <w:rsid w:val="00574A9C"/>
    <w:rsid w:val="005755F5"/>
    <w:rsid w:val="0057560D"/>
    <w:rsid w:val="005806B7"/>
    <w:rsid w:val="00581F8B"/>
    <w:rsid w:val="005828D5"/>
    <w:rsid w:val="00582F20"/>
    <w:rsid w:val="00584AD5"/>
    <w:rsid w:val="00584DDB"/>
    <w:rsid w:val="0058608E"/>
    <w:rsid w:val="00586CE2"/>
    <w:rsid w:val="005871D0"/>
    <w:rsid w:val="005871F0"/>
    <w:rsid w:val="00587ED0"/>
    <w:rsid w:val="005907B3"/>
    <w:rsid w:val="00590833"/>
    <w:rsid w:val="005917AA"/>
    <w:rsid w:val="00593003"/>
    <w:rsid w:val="00593AF8"/>
    <w:rsid w:val="00593D98"/>
    <w:rsid w:val="0059484B"/>
    <w:rsid w:val="00595066"/>
    <w:rsid w:val="005963F1"/>
    <w:rsid w:val="005963F5"/>
    <w:rsid w:val="00597CEE"/>
    <w:rsid w:val="005A0485"/>
    <w:rsid w:val="005A1BEB"/>
    <w:rsid w:val="005A1E9F"/>
    <w:rsid w:val="005A2923"/>
    <w:rsid w:val="005A293B"/>
    <w:rsid w:val="005A3794"/>
    <w:rsid w:val="005A4241"/>
    <w:rsid w:val="005A5236"/>
    <w:rsid w:val="005A58FC"/>
    <w:rsid w:val="005A5E2E"/>
    <w:rsid w:val="005B05A4"/>
    <w:rsid w:val="005B076D"/>
    <w:rsid w:val="005B0A38"/>
    <w:rsid w:val="005B0C65"/>
    <w:rsid w:val="005B0CC2"/>
    <w:rsid w:val="005B102C"/>
    <w:rsid w:val="005B1057"/>
    <w:rsid w:val="005B242E"/>
    <w:rsid w:val="005B2DD1"/>
    <w:rsid w:val="005B316B"/>
    <w:rsid w:val="005B3C33"/>
    <w:rsid w:val="005B3EA7"/>
    <w:rsid w:val="005B4D87"/>
    <w:rsid w:val="005B550F"/>
    <w:rsid w:val="005B6206"/>
    <w:rsid w:val="005B773C"/>
    <w:rsid w:val="005B7A2D"/>
    <w:rsid w:val="005C01BC"/>
    <w:rsid w:val="005C02C1"/>
    <w:rsid w:val="005C2927"/>
    <w:rsid w:val="005C2BFB"/>
    <w:rsid w:val="005C2F7C"/>
    <w:rsid w:val="005C37E2"/>
    <w:rsid w:val="005C42C1"/>
    <w:rsid w:val="005C4655"/>
    <w:rsid w:val="005C625E"/>
    <w:rsid w:val="005C71AC"/>
    <w:rsid w:val="005C7369"/>
    <w:rsid w:val="005D0194"/>
    <w:rsid w:val="005D0223"/>
    <w:rsid w:val="005D033B"/>
    <w:rsid w:val="005D0509"/>
    <w:rsid w:val="005D1D5B"/>
    <w:rsid w:val="005D2B51"/>
    <w:rsid w:val="005D3473"/>
    <w:rsid w:val="005D3CF5"/>
    <w:rsid w:val="005D436E"/>
    <w:rsid w:val="005D46FA"/>
    <w:rsid w:val="005D4E4B"/>
    <w:rsid w:val="005D4F70"/>
    <w:rsid w:val="005D54C7"/>
    <w:rsid w:val="005D5F02"/>
    <w:rsid w:val="005E0509"/>
    <w:rsid w:val="005E0ED5"/>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2E52"/>
    <w:rsid w:val="005F4F2C"/>
    <w:rsid w:val="005F5D95"/>
    <w:rsid w:val="005F67BC"/>
    <w:rsid w:val="005F6856"/>
    <w:rsid w:val="005F6E89"/>
    <w:rsid w:val="005F72C2"/>
    <w:rsid w:val="005F759B"/>
    <w:rsid w:val="005F75E0"/>
    <w:rsid w:val="005F77B5"/>
    <w:rsid w:val="005F7EB5"/>
    <w:rsid w:val="00600B33"/>
    <w:rsid w:val="006012A7"/>
    <w:rsid w:val="006013C0"/>
    <w:rsid w:val="00603764"/>
    <w:rsid w:val="00603893"/>
    <w:rsid w:val="00604C59"/>
    <w:rsid w:val="00604ED6"/>
    <w:rsid w:val="006051DB"/>
    <w:rsid w:val="00607DEF"/>
    <w:rsid w:val="006113DF"/>
    <w:rsid w:val="0061282B"/>
    <w:rsid w:val="00612A03"/>
    <w:rsid w:val="00613019"/>
    <w:rsid w:val="006134EA"/>
    <w:rsid w:val="006136C3"/>
    <w:rsid w:val="00613914"/>
    <w:rsid w:val="00613E5F"/>
    <w:rsid w:val="006143F4"/>
    <w:rsid w:val="00615797"/>
    <w:rsid w:val="006159B5"/>
    <w:rsid w:val="006165F2"/>
    <w:rsid w:val="00616854"/>
    <w:rsid w:val="006173D2"/>
    <w:rsid w:val="00617799"/>
    <w:rsid w:val="006205AA"/>
    <w:rsid w:val="00620B9B"/>
    <w:rsid w:val="00620EC5"/>
    <w:rsid w:val="006216EA"/>
    <w:rsid w:val="00621A7E"/>
    <w:rsid w:val="00621DD8"/>
    <w:rsid w:val="00623283"/>
    <w:rsid w:val="00623F44"/>
    <w:rsid w:val="00624298"/>
    <w:rsid w:val="006246A6"/>
    <w:rsid w:val="00625E5B"/>
    <w:rsid w:val="00626005"/>
    <w:rsid w:val="0062747A"/>
    <w:rsid w:val="00630B6B"/>
    <w:rsid w:val="006328AD"/>
    <w:rsid w:val="00632942"/>
    <w:rsid w:val="0063387B"/>
    <w:rsid w:val="0063389D"/>
    <w:rsid w:val="00634313"/>
    <w:rsid w:val="006344D7"/>
    <w:rsid w:val="00634DC5"/>
    <w:rsid w:val="00635213"/>
    <w:rsid w:val="0063595D"/>
    <w:rsid w:val="00635F03"/>
    <w:rsid w:val="00636249"/>
    <w:rsid w:val="00636874"/>
    <w:rsid w:val="00637AAD"/>
    <w:rsid w:val="00637C31"/>
    <w:rsid w:val="00637D93"/>
    <w:rsid w:val="0064028C"/>
    <w:rsid w:val="006412EF"/>
    <w:rsid w:val="006428FE"/>
    <w:rsid w:val="00643B86"/>
    <w:rsid w:val="00643CDE"/>
    <w:rsid w:val="006455BB"/>
    <w:rsid w:val="006459E0"/>
    <w:rsid w:val="00646CA6"/>
    <w:rsid w:val="00646FDA"/>
    <w:rsid w:val="00647630"/>
    <w:rsid w:val="00647777"/>
    <w:rsid w:val="00647F94"/>
    <w:rsid w:val="00651C75"/>
    <w:rsid w:val="006528C5"/>
    <w:rsid w:val="00655043"/>
    <w:rsid w:val="00656A64"/>
    <w:rsid w:val="006574E2"/>
    <w:rsid w:val="00657CA6"/>
    <w:rsid w:val="0066002C"/>
    <w:rsid w:val="00660EBB"/>
    <w:rsid w:val="00662E69"/>
    <w:rsid w:val="006633FD"/>
    <w:rsid w:val="00663CFD"/>
    <w:rsid w:val="0066470C"/>
    <w:rsid w:val="00664ED3"/>
    <w:rsid w:val="00664F1A"/>
    <w:rsid w:val="00665C98"/>
    <w:rsid w:val="00665F4E"/>
    <w:rsid w:val="0066601F"/>
    <w:rsid w:val="006674DD"/>
    <w:rsid w:val="00667D0E"/>
    <w:rsid w:val="00671818"/>
    <w:rsid w:val="00671C9F"/>
    <w:rsid w:val="00671FE6"/>
    <w:rsid w:val="006739D9"/>
    <w:rsid w:val="006745B8"/>
    <w:rsid w:val="00675295"/>
    <w:rsid w:val="006753F6"/>
    <w:rsid w:val="00675B99"/>
    <w:rsid w:val="0067672C"/>
    <w:rsid w:val="00676DB2"/>
    <w:rsid w:val="00676F54"/>
    <w:rsid w:val="00677906"/>
    <w:rsid w:val="00680318"/>
    <w:rsid w:val="00680D1E"/>
    <w:rsid w:val="006811CE"/>
    <w:rsid w:val="00681CE9"/>
    <w:rsid w:val="00682B3C"/>
    <w:rsid w:val="006831EE"/>
    <w:rsid w:val="00683213"/>
    <w:rsid w:val="00683B2A"/>
    <w:rsid w:val="00683E87"/>
    <w:rsid w:val="0068402E"/>
    <w:rsid w:val="00685304"/>
    <w:rsid w:val="00685E55"/>
    <w:rsid w:val="0068730C"/>
    <w:rsid w:val="00687769"/>
    <w:rsid w:val="00687813"/>
    <w:rsid w:val="00687FDF"/>
    <w:rsid w:val="006903DF"/>
    <w:rsid w:val="00690B49"/>
    <w:rsid w:val="00690E5D"/>
    <w:rsid w:val="006911D2"/>
    <w:rsid w:val="006927CF"/>
    <w:rsid w:val="00692A2D"/>
    <w:rsid w:val="00692B1E"/>
    <w:rsid w:val="0069300B"/>
    <w:rsid w:val="00693BFE"/>
    <w:rsid w:val="0069423D"/>
    <w:rsid w:val="00694D44"/>
    <w:rsid w:val="006950FE"/>
    <w:rsid w:val="006953F6"/>
    <w:rsid w:val="00695AF4"/>
    <w:rsid w:val="00695ECE"/>
    <w:rsid w:val="00696844"/>
    <w:rsid w:val="00696E4A"/>
    <w:rsid w:val="006A0402"/>
    <w:rsid w:val="006A1E25"/>
    <w:rsid w:val="006A26F5"/>
    <w:rsid w:val="006A2B0E"/>
    <w:rsid w:val="006A30F1"/>
    <w:rsid w:val="006A3187"/>
    <w:rsid w:val="006A3984"/>
    <w:rsid w:val="006A51C2"/>
    <w:rsid w:val="006A5B92"/>
    <w:rsid w:val="006A735C"/>
    <w:rsid w:val="006A73E7"/>
    <w:rsid w:val="006A76CD"/>
    <w:rsid w:val="006B096F"/>
    <w:rsid w:val="006B0EBC"/>
    <w:rsid w:val="006B142B"/>
    <w:rsid w:val="006B25FF"/>
    <w:rsid w:val="006B2674"/>
    <w:rsid w:val="006B2E6A"/>
    <w:rsid w:val="006B4CAD"/>
    <w:rsid w:val="006B6497"/>
    <w:rsid w:val="006B700F"/>
    <w:rsid w:val="006B7D1A"/>
    <w:rsid w:val="006C00FB"/>
    <w:rsid w:val="006C056A"/>
    <w:rsid w:val="006C16B5"/>
    <w:rsid w:val="006C1E6B"/>
    <w:rsid w:val="006C2E2A"/>
    <w:rsid w:val="006C38B8"/>
    <w:rsid w:val="006C5699"/>
    <w:rsid w:val="006C675E"/>
    <w:rsid w:val="006C7ED3"/>
    <w:rsid w:val="006D084F"/>
    <w:rsid w:val="006D0E4D"/>
    <w:rsid w:val="006D2560"/>
    <w:rsid w:val="006D277F"/>
    <w:rsid w:val="006D2BCC"/>
    <w:rsid w:val="006D2C58"/>
    <w:rsid w:val="006D2F11"/>
    <w:rsid w:val="006D3147"/>
    <w:rsid w:val="006D3734"/>
    <w:rsid w:val="006D3ACB"/>
    <w:rsid w:val="006D458B"/>
    <w:rsid w:val="006D58AF"/>
    <w:rsid w:val="006D62CB"/>
    <w:rsid w:val="006D7A46"/>
    <w:rsid w:val="006D7A54"/>
    <w:rsid w:val="006E00F5"/>
    <w:rsid w:val="006E02B7"/>
    <w:rsid w:val="006E043B"/>
    <w:rsid w:val="006E1479"/>
    <w:rsid w:val="006E22B5"/>
    <w:rsid w:val="006E277A"/>
    <w:rsid w:val="006E29E1"/>
    <w:rsid w:val="006E327D"/>
    <w:rsid w:val="006E32E9"/>
    <w:rsid w:val="006E379B"/>
    <w:rsid w:val="006E645B"/>
    <w:rsid w:val="006E653F"/>
    <w:rsid w:val="006E668C"/>
    <w:rsid w:val="006E6A0C"/>
    <w:rsid w:val="006E73EA"/>
    <w:rsid w:val="006E7625"/>
    <w:rsid w:val="006E7A26"/>
    <w:rsid w:val="006F03C2"/>
    <w:rsid w:val="006F11FC"/>
    <w:rsid w:val="006F29E2"/>
    <w:rsid w:val="006F2CAF"/>
    <w:rsid w:val="006F2E73"/>
    <w:rsid w:val="006F3B0C"/>
    <w:rsid w:val="006F4B5B"/>
    <w:rsid w:val="006F5C9A"/>
    <w:rsid w:val="006F6A2C"/>
    <w:rsid w:val="006F6D9D"/>
    <w:rsid w:val="006F755B"/>
    <w:rsid w:val="006F795B"/>
    <w:rsid w:val="007003A1"/>
    <w:rsid w:val="00700512"/>
    <w:rsid w:val="0070140C"/>
    <w:rsid w:val="00701F5B"/>
    <w:rsid w:val="0070278D"/>
    <w:rsid w:val="007036FC"/>
    <w:rsid w:val="007045D2"/>
    <w:rsid w:val="007047BC"/>
    <w:rsid w:val="00704D7E"/>
    <w:rsid w:val="00705053"/>
    <w:rsid w:val="0070630A"/>
    <w:rsid w:val="0070647E"/>
    <w:rsid w:val="00706A12"/>
    <w:rsid w:val="007070AA"/>
    <w:rsid w:val="007104C6"/>
    <w:rsid w:val="007111F5"/>
    <w:rsid w:val="00711986"/>
    <w:rsid w:val="00711AC4"/>
    <w:rsid w:val="00713146"/>
    <w:rsid w:val="007138CC"/>
    <w:rsid w:val="00713C4D"/>
    <w:rsid w:val="00714AC3"/>
    <w:rsid w:val="0071506E"/>
    <w:rsid w:val="00715970"/>
    <w:rsid w:val="00716A3C"/>
    <w:rsid w:val="0071716C"/>
    <w:rsid w:val="00717921"/>
    <w:rsid w:val="0072066B"/>
    <w:rsid w:val="00720805"/>
    <w:rsid w:val="007212AA"/>
    <w:rsid w:val="00723DD6"/>
    <w:rsid w:val="00724FF2"/>
    <w:rsid w:val="00726F39"/>
    <w:rsid w:val="007271EF"/>
    <w:rsid w:val="007276B6"/>
    <w:rsid w:val="00727D37"/>
    <w:rsid w:val="0073019C"/>
    <w:rsid w:val="007306F8"/>
    <w:rsid w:val="00730BE4"/>
    <w:rsid w:val="00731236"/>
    <w:rsid w:val="00731AC4"/>
    <w:rsid w:val="00731E72"/>
    <w:rsid w:val="00731F7D"/>
    <w:rsid w:val="00732433"/>
    <w:rsid w:val="007336EE"/>
    <w:rsid w:val="007404AB"/>
    <w:rsid w:val="007406EA"/>
    <w:rsid w:val="00740F75"/>
    <w:rsid w:val="007418CD"/>
    <w:rsid w:val="00741E4B"/>
    <w:rsid w:val="0074225B"/>
    <w:rsid w:val="00743847"/>
    <w:rsid w:val="007439CE"/>
    <w:rsid w:val="0074401B"/>
    <w:rsid w:val="0074448E"/>
    <w:rsid w:val="00747178"/>
    <w:rsid w:val="007471E2"/>
    <w:rsid w:val="0074753B"/>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239A"/>
    <w:rsid w:val="00762A77"/>
    <w:rsid w:val="00762D38"/>
    <w:rsid w:val="0076433B"/>
    <w:rsid w:val="00765F1B"/>
    <w:rsid w:val="0076688D"/>
    <w:rsid w:val="00767BA7"/>
    <w:rsid w:val="00770FBC"/>
    <w:rsid w:val="00774D10"/>
    <w:rsid w:val="007763C1"/>
    <w:rsid w:val="007778E9"/>
    <w:rsid w:val="00777BAE"/>
    <w:rsid w:val="00780287"/>
    <w:rsid w:val="007809D9"/>
    <w:rsid w:val="00780F44"/>
    <w:rsid w:val="00781003"/>
    <w:rsid w:val="0078199B"/>
    <w:rsid w:val="00783086"/>
    <w:rsid w:val="00784623"/>
    <w:rsid w:val="00784651"/>
    <w:rsid w:val="00786D4B"/>
    <w:rsid w:val="00786E42"/>
    <w:rsid w:val="00786EFB"/>
    <w:rsid w:val="007871D4"/>
    <w:rsid w:val="00787524"/>
    <w:rsid w:val="00787DD9"/>
    <w:rsid w:val="0079018E"/>
    <w:rsid w:val="00790834"/>
    <w:rsid w:val="0079129B"/>
    <w:rsid w:val="00791594"/>
    <w:rsid w:val="00791AE2"/>
    <w:rsid w:val="00792082"/>
    <w:rsid w:val="00792F55"/>
    <w:rsid w:val="0079308B"/>
    <w:rsid w:val="00793BCF"/>
    <w:rsid w:val="007951EF"/>
    <w:rsid w:val="00795651"/>
    <w:rsid w:val="00796782"/>
    <w:rsid w:val="00797BB2"/>
    <w:rsid w:val="007A058E"/>
    <w:rsid w:val="007A0665"/>
    <w:rsid w:val="007A0EBF"/>
    <w:rsid w:val="007A1110"/>
    <w:rsid w:val="007A2005"/>
    <w:rsid w:val="007A31D8"/>
    <w:rsid w:val="007A323C"/>
    <w:rsid w:val="007A5D99"/>
    <w:rsid w:val="007A6877"/>
    <w:rsid w:val="007A71FF"/>
    <w:rsid w:val="007A7AAF"/>
    <w:rsid w:val="007A7DC5"/>
    <w:rsid w:val="007B0951"/>
    <w:rsid w:val="007B0BB2"/>
    <w:rsid w:val="007B21DD"/>
    <w:rsid w:val="007B2855"/>
    <w:rsid w:val="007B29D4"/>
    <w:rsid w:val="007B320E"/>
    <w:rsid w:val="007B3568"/>
    <w:rsid w:val="007B36EB"/>
    <w:rsid w:val="007B46B8"/>
    <w:rsid w:val="007B5238"/>
    <w:rsid w:val="007B5328"/>
    <w:rsid w:val="007B53AD"/>
    <w:rsid w:val="007B57C8"/>
    <w:rsid w:val="007B63E6"/>
    <w:rsid w:val="007B6F05"/>
    <w:rsid w:val="007C113C"/>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3171"/>
    <w:rsid w:val="007D3219"/>
    <w:rsid w:val="007D4730"/>
    <w:rsid w:val="007D4A06"/>
    <w:rsid w:val="007D4E93"/>
    <w:rsid w:val="007D4F2C"/>
    <w:rsid w:val="007D584C"/>
    <w:rsid w:val="007D612F"/>
    <w:rsid w:val="007D62FF"/>
    <w:rsid w:val="007D6AB8"/>
    <w:rsid w:val="007D7AB9"/>
    <w:rsid w:val="007D7E3C"/>
    <w:rsid w:val="007E0990"/>
    <w:rsid w:val="007E24B7"/>
    <w:rsid w:val="007E437E"/>
    <w:rsid w:val="007E4C15"/>
    <w:rsid w:val="007E784F"/>
    <w:rsid w:val="007F046F"/>
    <w:rsid w:val="007F082B"/>
    <w:rsid w:val="007F0F3F"/>
    <w:rsid w:val="007F2B87"/>
    <w:rsid w:val="007F2F9C"/>
    <w:rsid w:val="007F57A4"/>
    <w:rsid w:val="007F62E2"/>
    <w:rsid w:val="007F6E58"/>
    <w:rsid w:val="007F72FF"/>
    <w:rsid w:val="007F7361"/>
    <w:rsid w:val="007F7DC2"/>
    <w:rsid w:val="00800444"/>
    <w:rsid w:val="00800A5A"/>
    <w:rsid w:val="0080166C"/>
    <w:rsid w:val="00801C1C"/>
    <w:rsid w:val="0080357E"/>
    <w:rsid w:val="008048B8"/>
    <w:rsid w:val="008058D5"/>
    <w:rsid w:val="008059BA"/>
    <w:rsid w:val="008060E6"/>
    <w:rsid w:val="0080679E"/>
    <w:rsid w:val="00806E72"/>
    <w:rsid w:val="008077E5"/>
    <w:rsid w:val="00807AFA"/>
    <w:rsid w:val="00807B5E"/>
    <w:rsid w:val="00811598"/>
    <w:rsid w:val="008117A5"/>
    <w:rsid w:val="0081180D"/>
    <w:rsid w:val="008125D5"/>
    <w:rsid w:val="00812908"/>
    <w:rsid w:val="00812EAC"/>
    <w:rsid w:val="00813848"/>
    <w:rsid w:val="008140C2"/>
    <w:rsid w:val="008150EF"/>
    <w:rsid w:val="00815233"/>
    <w:rsid w:val="00815711"/>
    <w:rsid w:val="00815F80"/>
    <w:rsid w:val="0081619E"/>
    <w:rsid w:val="00816F90"/>
    <w:rsid w:val="0082052E"/>
    <w:rsid w:val="00822022"/>
    <w:rsid w:val="00822DB5"/>
    <w:rsid w:val="00823170"/>
    <w:rsid w:val="00824FD7"/>
    <w:rsid w:val="00825390"/>
    <w:rsid w:val="00825BFD"/>
    <w:rsid w:val="00825D32"/>
    <w:rsid w:val="008268DF"/>
    <w:rsid w:val="00826ADA"/>
    <w:rsid w:val="00830E97"/>
    <w:rsid w:val="008312AE"/>
    <w:rsid w:val="00832813"/>
    <w:rsid w:val="00832E84"/>
    <w:rsid w:val="00834359"/>
    <w:rsid w:val="008345A3"/>
    <w:rsid w:val="00834BAB"/>
    <w:rsid w:val="008352AA"/>
    <w:rsid w:val="00835900"/>
    <w:rsid w:val="00835B20"/>
    <w:rsid w:val="0083765F"/>
    <w:rsid w:val="0084132A"/>
    <w:rsid w:val="00841533"/>
    <w:rsid w:val="008417D1"/>
    <w:rsid w:val="008418CD"/>
    <w:rsid w:val="00841BDB"/>
    <w:rsid w:val="00842BB4"/>
    <w:rsid w:val="00842E64"/>
    <w:rsid w:val="008435E9"/>
    <w:rsid w:val="00843672"/>
    <w:rsid w:val="00843B5D"/>
    <w:rsid w:val="00843FA9"/>
    <w:rsid w:val="00845FD6"/>
    <w:rsid w:val="008468B2"/>
    <w:rsid w:val="00846FC6"/>
    <w:rsid w:val="008477D0"/>
    <w:rsid w:val="00847B4C"/>
    <w:rsid w:val="00847E6F"/>
    <w:rsid w:val="008501C7"/>
    <w:rsid w:val="008508ED"/>
    <w:rsid w:val="008542B3"/>
    <w:rsid w:val="008546A5"/>
    <w:rsid w:val="00854AFD"/>
    <w:rsid w:val="00855023"/>
    <w:rsid w:val="00855ED7"/>
    <w:rsid w:val="00855F06"/>
    <w:rsid w:val="00856348"/>
    <w:rsid w:val="0085636F"/>
    <w:rsid w:val="008565DC"/>
    <w:rsid w:val="008565E0"/>
    <w:rsid w:val="00856FB4"/>
    <w:rsid w:val="00857A5F"/>
    <w:rsid w:val="008603D7"/>
    <w:rsid w:val="0086098D"/>
    <w:rsid w:val="00860A5F"/>
    <w:rsid w:val="00860CB9"/>
    <w:rsid w:val="00861D4D"/>
    <w:rsid w:val="00861E08"/>
    <w:rsid w:val="00862166"/>
    <w:rsid w:val="0086264E"/>
    <w:rsid w:val="0086272D"/>
    <w:rsid w:val="008638F6"/>
    <w:rsid w:val="00863DB2"/>
    <w:rsid w:val="00864C20"/>
    <w:rsid w:val="008674C6"/>
    <w:rsid w:val="0086753F"/>
    <w:rsid w:val="0087128E"/>
    <w:rsid w:val="00871762"/>
    <w:rsid w:val="0087190C"/>
    <w:rsid w:val="00871D33"/>
    <w:rsid w:val="00872009"/>
    <w:rsid w:val="00872D60"/>
    <w:rsid w:val="00872DE6"/>
    <w:rsid w:val="008735D1"/>
    <w:rsid w:val="00873D01"/>
    <w:rsid w:val="00874464"/>
    <w:rsid w:val="008746EF"/>
    <w:rsid w:val="00874DCF"/>
    <w:rsid w:val="00874E4B"/>
    <w:rsid w:val="00875369"/>
    <w:rsid w:val="0087602E"/>
    <w:rsid w:val="00877B6E"/>
    <w:rsid w:val="00877FE8"/>
    <w:rsid w:val="00880073"/>
    <w:rsid w:val="008800A2"/>
    <w:rsid w:val="00881205"/>
    <w:rsid w:val="00882A74"/>
    <w:rsid w:val="00882B65"/>
    <w:rsid w:val="008831B6"/>
    <w:rsid w:val="00884395"/>
    <w:rsid w:val="00884436"/>
    <w:rsid w:val="00884761"/>
    <w:rsid w:val="00885027"/>
    <w:rsid w:val="0088509D"/>
    <w:rsid w:val="00885651"/>
    <w:rsid w:val="00886078"/>
    <w:rsid w:val="008868FF"/>
    <w:rsid w:val="00887C0B"/>
    <w:rsid w:val="00890B9C"/>
    <w:rsid w:val="008910EE"/>
    <w:rsid w:val="00892AAA"/>
    <w:rsid w:val="00893D3D"/>
    <w:rsid w:val="00893D44"/>
    <w:rsid w:val="008948E9"/>
    <w:rsid w:val="00894F45"/>
    <w:rsid w:val="00895899"/>
    <w:rsid w:val="00895C34"/>
    <w:rsid w:val="00895CA7"/>
    <w:rsid w:val="00896C63"/>
    <w:rsid w:val="00897000"/>
    <w:rsid w:val="008A002F"/>
    <w:rsid w:val="008A0264"/>
    <w:rsid w:val="008A26D2"/>
    <w:rsid w:val="008A4E6E"/>
    <w:rsid w:val="008A5332"/>
    <w:rsid w:val="008A66F6"/>
    <w:rsid w:val="008A71F1"/>
    <w:rsid w:val="008A79DB"/>
    <w:rsid w:val="008B034E"/>
    <w:rsid w:val="008B04F7"/>
    <w:rsid w:val="008B0CBD"/>
    <w:rsid w:val="008B24CE"/>
    <w:rsid w:val="008B2E3E"/>
    <w:rsid w:val="008B394A"/>
    <w:rsid w:val="008B430F"/>
    <w:rsid w:val="008B440A"/>
    <w:rsid w:val="008B4DAD"/>
    <w:rsid w:val="008B5697"/>
    <w:rsid w:val="008B5CE2"/>
    <w:rsid w:val="008B623A"/>
    <w:rsid w:val="008B6AA5"/>
    <w:rsid w:val="008B75C5"/>
    <w:rsid w:val="008B7F71"/>
    <w:rsid w:val="008C053C"/>
    <w:rsid w:val="008C0970"/>
    <w:rsid w:val="008C126C"/>
    <w:rsid w:val="008C2326"/>
    <w:rsid w:val="008C28C6"/>
    <w:rsid w:val="008C2AF6"/>
    <w:rsid w:val="008C2BD7"/>
    <w:rsid w:val="008C2DCB"/>
    <w:rsid w:val="008C420D"/>
    <w:rsid w:val="008C433E"/>
    <w:rsid w:val="008C4D47"/>
    <w:rsid w:val="008C5E73"/>
    <w:rsid w:val="008C70C1"/>
    <w:rsid w:val="008C71C5"/>
    <w:rsid w:val="008C73FE"/>
    <w:rsid w:val="008D0470"/>
    <w:rsid w:val="008D04B8"/>
    <w:rsid w:val="008D0671"/>
    <w:rsid w:val="008D0A9C"/>
    <w:rsid w:val="008D0FEE"/>
    <w:rsid w:val="008D1472"/>
    <w:rsid w:val="008D19DC"/>
    <w:rsid w:val="008D21CE"/>
    <w:rsid w:val="008D2C41"/>
    <w:rsid w:val="008D2E70"/>
    <w:rsid w:val="008D4427"/>
    <w:rsid w:val="008D7F20"/>
    <w:rsid w:val="008E0DA3"/>
    <w:rsid w:val="008E158F"/>
    <w:rsid w:val="008E17D0"/>
    <w:rsid w:val="008E1BCD"/>
    <w:rsid w:val="008E21E6"/>
    <w:rsid w:val="008E253E"/>
    <w:rsid w:val="008E2EF9"/>
    <w:rsid w:val="008E31E9"/>
    <w:rsid w:val="008E53A7"/>
    <w:rsid w:val="008E66B5"/>
    <w:rsid w:val="008E7376"/>
    <w:rsid w:val="008E7EA7"/>
    <w:rsid w:val="008F2AC5"/>
    <w:rsid w:val="008F45F2"/>
    <w:rsid w:val="008F4D02"/>
    <w:rsid w:val="008F728F"/>
    <w:rsid w:val="008F730C"/>
    <w:rsid w:val="008F77BE"/>
    <w:rsid w:val="0090083E"/>
    <w:rsid w:val="009013ED"/>
    <w:rsid w:val="00902166"/>
    <w:rsid w:val="00902C6D"/>
    <w:rsid w:val="00903962"/>
    <w:rsid w:val="00903D2B"/>
    <w:rsid w:val="00903D36"/>
    <w:rsid w:val="009046F9"/>
    <w:rsid w:val="00904B46"/>
    <w:rsid w:val="00904BA7"/>
    <w:rsid w:val="009056E8"/>
    <w:rsid w:val="009058C5"/>
    <w:rsid w:val="00905D1B"/>
    <w:rsid w:val="00907029"/>
    <w:rsid w:val="0090743E"/>
    <w:rsid w:val="009102BD"/>
    <w:rsid w:val="009102DB"/>
    <w:rsid w:val="0091250C"/>
    <w:rsid w:val="00912EC9"/>
    <w:rsid w:val="0091456C"/>
    <w:rsid w:val="00914F79"/>
    <w:rsid w:val="00915359"/>
    <w:rsid w:val="00916C5A"/>
    <w:rsid w:val="00916DD9"/>
    <w:rsid w:val="00916F39"/>
    <w:rsid w:val="00917020"/>
    <w:rsid w:val="009173F6"/>
    <w:rsid w:val="0091750F"/>
    <w:rsid w:val="009211DC"/>
    <w:rsid w:val="0092155D"/>
    <w:rsid w:val="009259A7"/>
    <w:rsid w:val="009261F7"/>
    <w:rsid w:val="0093028C"/>
    <w:rsid w:val="0093065B"/>
    <w:rsid w:val="00931D80"/>
    <w:rsid w:val="0093249E"/>
    <w:rsid w:val="00932E8C"/>
    <w:rsid w:val="009336BB"/>
    <w:rsid w:val="00934C95"/>
    <w:rsid w:val="009350A4"/>
    <w:rsid w:val="00935F94"/>
    <w:rsid w:val="00936280"/>
    <w:rsid w:val="009362DB"/>
    <w:rsid w:val="0093696E"/>
    <w:rsid w:val="0093792A"/>
    <w:rsid w:val="00937960"/>
    <w:rsid w:val="00940B7C"/>
    <w:rsid w:val="00940C2A"/>
    <w:rsid w:val="00940D9F"/>
    <w:rsid w:val="009415B1"/>
    <w:rsid w:val="00943E3C"/>
    <w:rsid w:val="00944CD9"/>
    <w:rsid w:val="00945483"/>
    <w:rsid w:val="009455F0"/>
    <w:rsid w:val="009457BC"/>
    <w:rsid w:val="00946CE7"/>
    <w:rsid w:val="0094743D"/>
    <w:rsid w:val="009501CE"/>
    <w:rsid w:val="0095029E"/>
    <w:rsid w:val="0095060C"/>
    <w:rsid w:val="009508B2"/>
    <w:rsid w:val="00950C72"/>
    <w:rsid w:val="00950CBF"/>
    <w:rsid w:val="009520E9"/>
    <w:rsid w:val="00953D01"/>
    <w:rsid w:val="009549AB"/>
    <w:rsid w:val="00954F31"/>
    <w:rsid w:val="009555F7"/>
    <w:rsid w:val="00957AF7"/>
    <w:rsid w:val="00960FAD"/>
    <w:rsid w:val="00961520"/>
    <w:rsid w:val="00961951"/>
    <w:rsid w:val="0096234F"/>
    <w:rsid w:val="00963060"/>
    <w:rsid w:val="009638D5"/>
    <w:rsid w:val="00964243"/>
    <w:rsid w:val="00964285"/>
    <w:rsid w:val="00964363"/>
    <w:rsid w:val="00964B41"/>
    <w:rsid w:val="009653A9"/>
    <w:rsid w:val="00965AD5"/>
    <w:rsid w:val="00966167"/>
    <w:rsid w:val="00966ABD"/>
    <w:rsid w:val="00966AD1"/>
    <w:rsid w:val="00966C16"/>
    <w:rsid w:val="00966D80"/>
    <w:rsid w:val="00966EB0"/>
    <w:rsid w:val="00967C09"/>
    <w:rsid w:val="00967C7D"/>
    <w:rsid w:val="0097043B"/>
    <w:rsid w:val="009705DB"/>
    <w:rsid w:val="00971760"/>
    <w:rsid w:val="009724D3"/>
    <w:rsid w:val="0097255B"/>
    <w:rsid w:val="00972813"/>
    <w:rsid w:val="00972D06"/>
    <w:rsid w:val="00974413"/>
    <w:rsid w:val="00975EAF"/>
    <w:rsid w:val="00975F35"/>
    <w:rsid w:val="009764C7"/>
    <w:rsid w:val="00977341"/>
    <w:rsid w:val="00981E3B"/>
    <w:rsid w:val="00981FAD"/>
    <w:rsid w:val="00982C26"/>
    <w:rsid w:val="009832F5"/>
    <w:rsid w:val="00983933"/>
    <w:rsid w:val="0098425A"/>
    <w:rsid w:val="00984508"/>
    <w:rsid w:val="00984657"/>
    <w:rsid w:val="00985147"/>
    <w:rsid w:val="00985345"/>
    <w:rsid w:val="00985615"/>
    <w:rsid w:val="00985976"/>
    <w:rsid w:val="00986230"/>
    <w:rsid w:val="0098669C"/>
    <w:rsid w:val="00986A5F"/>
    <w:rsid w:val="00991F2F"/>
    <w:rsid w:val="00991FAB"/>
    <w:rsid w:val="0099244C"/>
    <w:rsid w:val="00992FB5"/>
    <w:rsid w:val="00993DFF"/>
    <w:rsid w:val="009940E4"/>
    <w:rsid w:val="00994117"/>
    <w:rsid w:val="0099465C"/>
    <w:rsid w:val="0099473E"/>
    <w:rsid w:val="0099518C"/>
    <w:rsid w:val="009956D6"/>
    <w:rsid w:val="009958E4"/>
    <w:rsid w:val="00995B21"/>
    <w:rsid w:val="009966F3"/>
    <w:rsid w:val="00996BED"/>
    <w:rsid w:val="00997D88"/>
    <w:rsid w:val="009A0351"/>
    <w:rsid w:val="009A0BB6"/>
    <w:rsid w:val="009A1A6D"/>
    <w:rsid w:val="009A3987"/>
    <w:rsid w:val="009A4C87"/>
    <w:rsid w:val="009A5110"/>
    <w:rsid w:val="009A6AB4"/>
    <w:rsid w:val="009A72FC"/>
    <w:rsid w:val="009B0426"/>
    <w:rsid w:val="009B2203"/>
    <w:rsid w:val="009B301A"/>
    <w:rsid w:val="009B3298"/>
    <w:rsid w:val="009B36C0"/>
    <w:rsid w:val="009B3F16"/>
    <w:rsid w:val="009B3F7B"/>
    <w:rsid w:val="009B43E1"/>
    <w:rsid w:val="009B5379"/>
    <w:rsid w:val="009B567E"/>
    <w:rsid w:val="009B59EC"/>
    <w:rsid w:val="009B5A37"/>
    <w:rsid w:val="009B6DA8"/>
    <w:rsid w:val="009C0917"/>
    <w:rsid w:val="009C0CFB"/>
    <w:rsid w:val="009C179A"/>
    <w:rsid w:val="009C22A3"/>
    <w:rsid w:val="009C2832"/>
    <w:rsid w:val="009C2DE4"/>
    <w:rsid w:val="009C43EC"/>
    <w:rsid w:val="009C513B"/>
    <w:rsid w:val="009C5CDB"/>
    <w:rsid w:val="009C5F22"/>
    <w:rsid w:val="009C6CC5"/>
    <w:rsid w:val="009C76FF"/>
    <w:rsid w:val="009C780E"/>
    <w:rsid w:val="009C7A38"/>
    <w:rsid w:val="009C7B45"/>
    <w:rsid w:val="009C7B4C"/>
    <w:rsid w:val="009D022E"/>
    <w:rsid w:val="009D02BD"/>
    <w:rsid w:val="009D0403"/>
    <w:rsid w:val="009D0AA0"/>
    <w:rsid w:val="009D1CAA"/>
    <w:rsid w:val="009D2F0F"/>
    <w:rsid w:val="009D3490"/>
    <w:rsid w:val="009D4F5A"/>
    <w:rsid w:val="009D567E"/>
    <w:rsid w:val="009D6B78"/>
    <w:rsid w:val="009D78F6"/>
    <w:rsid w:val="009E0385"/>
    <w:rsid w:val="009E09DE"/>
    <w:rsid w:val="009E0A30"/>
    <w:rsid w:val="009E14FF"/>
    <w:rsid w:val="009E218E"/>
    <w:rsid w:val="009E2577"/>
    <w:rsid w:val="009E274B"/>
    <w:rsid w:val="009E2A7D"/>
    <w:rsid w:val="009E2BA8"/>
    <w:rsid w:val="009E2DB2"/>
    <w:rsid w:val="009E3446"/>
    <w:rsid w:val="009E4C3A"/>
    <w:rsid w:val="009E5754"/>
    <w:rsid w:val="009E6167"/>
    <w:rsid w:val="009E62FA"/>
    <w:rsid w:val="009E643A"/>
    <w:rsid w:val="009E762E"/>
    <w:rsid w:val="009E7D1D"/>
    <w:rsid w:val="009F05E3"/>
    <w:rsid w:val="009F0783"/>
    <w:rsid w:val="009F11FB"/>
    <w:rsid w:val="009F17F1"/>
    <w:rsid w:val="009F23A5"/>
    <w:rsid w:val="009F38E6"/>
    <w:rsid w:val="009F3AA1"/>
    <w:rsid w:val="009F3E24"/>
    <w:rsid w:val="009F5A44"/>
    <w:rsid w:val="009F5B09"/>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9D7"/>
    <w:rsid w:val="00A10F10"/>
    <w:rsid w:val="00A115C6"/>
    <w:rsid w:val="00A12121"/>
    <w:rsid w:val="00A12537"/>
    <w:rsid w:val="00A14576"/>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C68"/>
    <w:rsid w:val="00A24D99"/>
    <w:rsid w:val="00A27242"/>
    <w:rsid w:val="00A3034C"/>
    <w:rsid w:val="00A307AC"/>
    <w:rsid w:val="00A3153B"/>
    <w:rsid w:val="00A3178D"/>
    <w:rsid w:val="00A32CB1"/>
    <w:rsid w:val="00A3319B"/>
    <w:rsid w:val="00A33A7E"/>
    <w:rsid w:val="00A35E0F"/>
    <w:rsid w:val="00A361A4"/>
    <w:rsid w:val="00A4108F"/>
    <w:rsid w:val="00A41C5C"/>
    <w:rsid w:val="00A41E89"/>
    <w:rsid w:val="00A43CD8"/>
    <w:rsid w:val="00A44E31"/>
    <w:rsid w:val="00A45974"/>
    <w:rsid w:val="00A47B8D"/>
    <w:rsid w:val="00A5001D"/>
    <w:rsid w:val="00A50C9C"/>
    <w:rsid w:val="00A52542"/>
    <w:rsid w:val="00A54577"/>
    <w:rsid w:val="00A55DFA"/>
    <w:rsid w:val="00A57097"/>
    <w:rsid w:val="00A607AC"/>
    <w:rsid w:val="00A60F00"/>
    <w:rsid w:val="00A60F0F"/>
    <w:rsid w:val="00A6210F"/>
    <w:rsid w:val="00A63010"/>
    <w:rsid w:val="00A637D4"/>
    <w:rsid w:val="00A639F0"/>
    <w:rsid w:val="00A63D6A"/>
    <w:rsid w:val="00A64404"/>
    <w:rsid w:val="00A64457"/>
    <w:rsid w:val="00A64BCC"/>
    <w:rsid w:val="00A6572D"/>
    <w:rsid w:val="00A66A2B"/>
    <w:rsid w:val="00A678E1"/>
    <w:rsid w:val="00A70102"/>
    <w:rsid w:val="00A70457"/>
    <w:rsid w:val="00A70F13"/>
    <w:rsid w:val="00A71695"/>
    <w:rsid w:val="00A71F90"/>
    <w:rsid w:val="00A730E7"/>
    <w:rsid w:val="00A743AE"/>
    <w:rsid w:val="00A74835"/>
    <w:rsid w:val="00A773B7"/>
    <w:rsid w:val="00A775EC"/>
    <w:rsid w:val="00A8111F"/>
    <w:rsid w:val="00A8396C"/>
    <w:rsid w:val="00A83F69"/>
    <w:rsid w:val="00A85131"/>
    <w:rsid w:val="00A857CB"/>
    <w:rsid w:val="00A861D6"/>
    <w:rsid w:val="00A8697D"/>
    <w:rsid w:val="00A86C6C"/>
    <w:rsid w:val="00A86EA0"/>
    <w:rsid w:val="00A909DA"/>
    <w:rsid w:val="00A90D75"/>
    <w:rsid w:val="00A9180C"/>
    <w:rsid w:val="00A91A17"/>
    <w:rsid w:val="00A91C6B"/>
    <w:rsid w:val="00A925C6"/>
    <w:rsid w:val="00A944F3"/>
    <w:rsid w:val="00A9458B"/>
    <w:rsid w:val="00A945AC"/>
    <w:rsid w:val="00A950DE"/>
    <w:rsid w:val="00A95E03"/>
    <w:rsid w:val="00A95F41"/>
    <w:rsid w:val="00A95F95"/>
    <w:rsid w:val="00A966B2"/>
    <w:rsid w:val="00A966D4"/>
    <w:rsid w:val="00AA0464"/>
    <w:rsid w:val="00AA0C06"/>
    <w:rsid w:val="00AA399C"/>
    <w:rsid w:val="00AA482B"/>
    <w:rsid w:val="00AA5625"/>
    <w:rsid w:val="00AA6682"/>
    <w:rsid w:val="00AA687C"/>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8BA"/>
    <w:rsid w:val="00AC1B6F"/>
    <w:rsid w:val="00AC1D37"/>
    <w:rsid w:val="00AC20A4"/>
    <w:rsid w:val="00AC30B4"/>
    <w:rsid w:val="00AC38C6"/>
    <w:rsid w:val="00AC3A97"/>
    <w:rsid w:val="00AC4FD0"/>
    <w:rsid w:val="00AC6592"/>
    <w:rsid w:val="00AC6A46"/>
    <w:rsid w:val="00AC7600"/>
    <w:rsid w:val="00AC7B56"/>
    <w:rsid w:val="00AD0087"/>
    <w:rsid w:val="00AD0184"/>
    <w:rsid w:val="00AD0883"/>
    <w:rsid w:val="00AD1944"/>
    <w:rsid w:val="00AD1AFF"/>
    <w:rsid w:val="00AD1EC0"/>
    <w:rsid w:val="00AD286C"/>
    <w:rsid w:val="00AD407E"/>
    <w:rsid w:val="00AD4AEA"/>
    <w:rsid w:val="00AD6BBB"/>
    <w:rsid w:val="00AD7A09"/>
    <w:rsid w:val="00AD7F4F"/>
    <w:rsid w:val="00AE0B64"/>
    <w:rsid w:val="00AE0C03"/>
    <w:rsid w:val="00AE2793"/>
    <w:rsid w:val="00AE33C8"/>
    <w:rsid w:val="00AE3B11"/>
    <w:rsid w:val="00AE4428"/>
    <w:rsid w:val="00AE6438"/>
    <w:rsid w:val="00AE70C5"/>
    <w:rsid w:val="00AE7B2B"/>
    <w:rsid w:val="00AF0362"/>
    <w:rsid w:val="00AF03E1"/>
    <w:rsid w:val="00AF0701"/>
    <w:rsid w:val="00AF1640"/>
    <w:rsid w:val="00AF2563"/>
    <w:rsid w:val="00AF30F7"/>
    <w:rsid w:val="00AF3375"/>
    <w:rsid w:val="00AF35A0"/>
    <w:rsid w:val="00AF489B"/>
    <w:rsid w:val="00AF4C26"/>
    <w:rsid w:val="00AF5274"/>
    <w:rsid w:val="00AF5344"/>
    <w:rsid w:val="00AF55EF"/>
    <w:rsid w:val="00AF5820"/>
    <w:rsid w:val="00AF643B"/>
    <w:rsid w:val="00B00BAE"/>
    <w:rsid w:val="00B0159D"/>
    <w:rsid w:val="00B0162A"/>
    <w:rsid w:val="00B018FF"/>
    <w:rsid w:val="00B03084"/>
    <w:rsid w:val="00B037D8"/>
    <w:rsid w:val="00B03DC0"/>
    <w:rsid w:val="00B041C6"/>
    <w:rsid w:val="00B05D68"/>
    <w:rsid w:val="00B06E41"/>
    <w:rsid w:val="00B06F0C"/>
    <w:rsid w:val="00B07631"/>
    <w:rsid w:val="00B07BEF"/>
    <w:rsid w:val="00B100B4"/>
    <w:rsid w:val="00B10654"/>
    <w:rsid w:val="00B10897"/>
    <w:rsid w:val="00B10DF4"/>
    <w:rsid w:val="00B110FF"/>
    <w:rsid w:val="00B114EE"/>
    <w:rsid w:val="00B11561"/>
    <w:rsid w:val="00B11DA7"/>
    <w:rsid w:val="00B128BB"/>
    <w:rsid w:val="00B12D77"/>
    <w:rsid w:val="00B12E37"/>
    <w:rsid w:val="00B13BED"/>
    <w:rsid w:val="00B13DC8"/>
    <w:rsid w:val="00B14B30"/>
    <w:rsid w:val="00B14E7B"/>
    <w:rsid w:val="00B16179"/>
    <w:rsid w:val="00B16A36"/>
    <w:rsid w:val="00B16B9C"/>
    <w:rsid w:val="00B16C76"/>
    <w:rsid w:val="00B16D68"/>
    <w:rsid w:val="00B16EDA"/>
    <w:rsid w:val="00B1743E"/>
    <w:rsid w:val="00B17A4E"/>
    <w:rsid w:val="00B20D67"/>
    <w:rsid w:val="00B20FE8"/>
    <w:rsid w:val="00B21294"/>
    <w:rsid w:val="00B225A4"/>
    <w:rsid w:val="00B22A2A"/>
    <w:rsid w:val="00B22CAF"/>
    <w:rsid w:val="00B23032"/>
    <w:rsid w:val="00B23D78"/>
    <w:rsid w:val="00B2556E"/>
    <w:rsid w:val="00B314C9"/>
    <w:rsid w:val="00B31E7E"/>
    <w:rsid w:val="00B32C0F"/>
    <w:rsid w:val="00B335D6"/>
    <w:rsid w:val="00B33E01"/>
    <w:rsid w:val="00B3445F"/>
    <w:rsid w:val="00B36D64"/>
    <w:rsid w:val="00B36D95"/>
    <w:rsid w:val="00B37B23"/>
    <w:rsid w:val="00B37EF4"/>
    <w:rsid w:val="00B37F63"/>
    <w:rsid w:val="00B402DD"/>
    <w:rsid w:val="00B40AD2"/>
    <w:rsid w:val="00B40B5E"/>
    <w:rsid w:val="00B40C48"/>
    <w:rsid w:val="00B41647"/>
    <w:rsid w:val="00B41E0B"/>
    <w:rsid w:val="00B41E32"/>
    <w:rsid w:val="00B423EB"/>
    <w:rsid w:val="00B43286"/>
    <w:rsid w:val="00B438A0"/>
    <w:rsid w:val="00B44575"/>
    <w:rsid w:val="00B44A3D"/>
    <w:rsid w:val="00B45878"/>
    <w:rsid w:val="00B466B7"/>
    <w:rsid w:val="00B46BB0"/>
    <w:rsid w:val="00B47126"/>
    <w:rsid w:val="00B473CB"/>
    <w:rsid w:val="00B50484"/>
    <w:rsid w:val="00B51021"/>
    <w:rsid w:val="00B51AC9"/>
    <w:rsid w:val="00B52539"/>
    <w:rsid w:val="00B52695"/>
    <w:rsid w:val="00B5312A"/>
    <w:rsid w:val="00B535BA"/>
    <w:rsid w:val="00B55704"/>
    <w:rsid w:val="00B5655D"/>
    <w:rsid w:val="00B56B38"/>
    <w:rsid w:val="00B575B6"/>
    <w:rsid w:val="00B57B90"/>
    <w:rsid w:val="00B61388"/>
    <w:rsid w:val="00B61A29"/>
    <w:rsid w:val="00B61A33"/>
    <w:rsid w:val="00B61F5F"/>
    <w:rsid w:val="00B6211C"/>
    <w:rsid w:val="00B62AB3"/>
    <w:rsid w:val="00B647A3"/>
    <w:rsid w:val="00B66542"/>
    <w:rsid w:val="00B66AB0"/>
    <w:rsid w:val="00B67318"/>
    <w:rsid w:val="00B67B0F"/>
    <w:rsid w:val="00B67E36"/>
    <w:rsid w:val="00B70881"/>
    <w:rsid w:val="00B714DD"/>
    <w:rsid w:val="00B71670"/>
    <w:rsid w:val="00B718EC"/>
    <w:rsid w:val="00B71A6F"/>
    <w:rsid w:val="00B71F19"/>
    <w:rsid w:val="00B74709"/>
    <w:rsid w:val="00B750A2"/>
    <w:rsid w:val="00B75E0B"/>
    <w:rsid w:val="00B768E5"/>
    <w:rsid w:val="00B77E7D"/>
    <w:rsid w:val="00B808B3"/>
    <w:rsid w:val="00B811A9"/>
    <w:rsid w:val="00B82497"/>
    <w:rsid w:val="00B82A57"/>
    <w:rsid w:val="00B82D40"/>
    <w:rsid w:val="00B83AF3"/>
    <w:rsid w:val="00B83B2E"/>
    <w:rsid w:val="00B85E5D"/>
    <w:rsid w:val="00B86E95"/>
    <w:rsid w:val="00B87C0C"/>
    <w:rsid w:val="00B90FA9"/>
    <w:rsid w:val="00B92CA3"/>
    <w:rsid w:val="00B9317B"/>
    <w:rsid w:val="00B933AC"/>
    <w:rsid w:val="00B934D9"/>
    <w:rsid w:val="00B935DB"/>
    <w:rsid w:val="00B94AB4"/>
    <w:rsid w:val="00B954FC"/>
    <w:rsid w:val="00B96D6E"/>
    <w:rsid w:val="00B9717A"/>
    <w:rsid w:val="00BA0B6E"/>
    <w:rsid w:val="00BA0B78"/>
    <w:rsid w:val="00BA2E31"/>
    <w:rsid w:val="00BA4532"/>
    <w:rsid w:val="00BA4575"/>
    <w:rsid w:val="00BA496F"/>
    <w:rsid w:val="00BA57A9"/>
    <w:rsid w:val="00BA584C"/>
    <w:rsid w:val="00BA5879"/>
    <w:rsid w:val="00BA5DDC"/>
    <w:rsid w:val="00BA6958"/>
    <w:rsid w:val="00BB07ED"/>
    <w:rsid w:val="00BB11C5"/>
    <w:rsid w:val="00BB25C3"/>
    <w:rsid w:val="00BB2BB9"/>
    <w:rsid w:val="00BB4327"/>
    <w:rsid w:val="00BB6111"/>
    <w:rsid w:val="00BB6AFA"/>
    <w:rsid w:val="00BB6E80"/>
    <w:rsid w:val="00BB781A"/>
    <w:rsid w:val="00BC050F"/>
    <w:rsid w:val="00BC31DF"/>
    <w:rsid w:val="00BC3C47"/>
    <w:rsid w:val="00BC426F"/>
    <w:rsid w:val="00BC6DE9"/>
    <w:rsid w:val="00BD0021"/>
    <w:rsid w:val="00BD06D8"/>
    <w:rsid w:val="00BD182D"/>
    <w:rsid w:val="00BD19D7"/>
    <w:rsid w:val="00BD1ED9"/>
    <w:rsid w:val="00BD2F86"/>
    <w:rsid w:val="00BD31EE"/>
    <w:rsid w:val="00BD4518"/>
    <w:rsid w:val="00BD5B8B"/>
    <w:rsid w:val="00BD6203"/>
    <w:rsid w:val="00BD6354"/>
    <w:rsid w:val="00BD66F9"/>
    <w:rsid w:val="00BD72EF"/>
    <w:rsid w:val="00BD7404"/>
    <w:rsid w:val="00BE08B3"/>
    <w:rsid w:val="00BE09DC"/>
    <w:rsid w:val="00BE16EF"/>
    <w:rsid w:val="00BE32EB"/>
    <w:rsid w:val="00BE333C"/>
    <w:rsid w:val="00BE3B2A"/>
    <w:rsid w:val="00BE41AB"/>
    <w:rsid w:val="00BE4FF5"/>
    <w:rsid w:val="00BE56E7"/>
    <w:rsid w:val="00BE574C"/>
    <w:rsid w:val="00BE59B6"/>
    <w:rsid w:val="00BE699D"/>
    <w:rsid w:val="00BE738D"/>
    <w:rsid w:val="00BE7EFE"/>
    <w:rsid w:val="00BF0D2B"/>
    <w:rsid w:val="00BF1227"/>
    <w:rsid w:val="00BF3368"/>
    <w:rsid w:val="00BF3AD0"/>
    <w:rsid w:val="00BF45D0"/>
    <w:rsid w:val="00BF503F"/>
    <w:rsid w:val="00BF520B"/>
    <w:rsid w:val="00BF5B9C"/>
    <w:rsid w:val="00BF5BFC"/>
    <w:rsid w:val="00C00E25"/>
    <w:rsid w:val="00C014EC"/>
    <w:rsid w:val="00C024C8"/>
    <w:rsid w:val="00C02705"/>
    <w:rsid w:val="00C03028"/>
    <w:rsid w:val="00C03364"/>
    <w:rsid w:val="00C0339A"/>
    <w:rsid w:val="00C03C7D"/>
    <w:rsid w:val="00C055AD"/>
    <w:rsid w:val="00C0784C"/>
    <w:rsid w:val="00C07F09"/>
    <w:rsid w:val="00C07FA5"/>
    <w:rsid w:val="00C102AB"/>
    <w:rsid w:val="00C10A15"/>
    <w:rsid w:val="00C10AB1"/>
    <w:rsid w:val="00C126A4"/>
    <w:rsid w:val="00C1290D"/>
    <w:rsid w:val="00C12F38"/>
    <w:rsid w:val="00C136A6"/>
    <w:rsid w:val="00C14FAB"/>
    <w:rsid w:val="00C15451"/>
    <w:rsid w:val="00C17ACA"/>
    <w:rsid w:val="00C17D58"/>
    <w:rsid w:val="00C20379"/>
    <w:rsid w:val="00C21933"/>
    <w:rsid w:val="00C22897"/>
    <w:rsid w:val="00C22AE2"/>
    <w:rsid w:val="00C246DA"/>
    <w:rsid w:val="00C25941"/>
    <w:rsid w:val="00C25C40"/>
    <w:rsid w:val="00C267F9"/>
    <w:rsid w:val="00C27346"/>
    <w:rsid w:val="00C2780D"/>
    <w:rsid w:val="00C278B2"/>
    <w:rsid w:val="00C30BD0"/>
    <w:rsid w:val="00C30EBC"/>
    <w:rsid w:val="00C331B7"/>
    <w:rsid w:val="00C34235"/>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32D0"/>
    <w:rsid w:val="00C43590"/>
    <w:rsid w:val="00C43843"/>
    <w:rsid w:val="00C451A4"/>
    <w:rsid w:val="00C45357"/>
    <w:rsid w:val="00C4724A"/>
    <w:rsid w:val="00C504C9"/>
    <w:rsid w:val="00C5086F"/>
    <w:rsid w:val="00C50ED6"/>
    <w:rsid w:val="00C5144F"/>
    <w:rsid w:val="00C52615"/>
    <w:rsid w:val="00C53FAB"/>
    <w:rsid w:val="00C55589"/>
    <w:rsid w:val="00C56C61"/>
    <w:rsid w:val="00C56E28"/>
    <w:rsid w:val="00C571FC"/>
    <w:rsid w:val="00C6042A"/>
    <w:rsid w:val="00C60466"/>
    <w:rsid w:val="00C61587"/>
    <w:rsid w:val="00C62071"/>
    <w:rsid w:val="00C62435"/>
    <w:rsid w:val="00C62BCF"/>
    <w:rsid w:val="00C6618D"/>
    <w:rsid w:val="00C67185"/>
    <w:rsid w:val="00C67667"/>
    <w:rsid w:val="00C67FE5"/>
    <w:rsid w:val="00C70B1A"/>
    <w:rsid w:val="00C7146D"/>
    <w:rsid w:val="00C7149E"/>
    <w:rsid w:val="00C714EF"/>
    <w:rsid w:val="00C71F43"/>
    <w:rsid w:val="00C7417F"/>
    <w:rsid w:val="00C76AB7"/>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8746A"/>
    <w:rsid w:val="00C9015D"/>
    <w:rsid w:val="00C90590"/>
    <w:rsid w:val="00C9072D"/>
    <w:rsid w:val="00C91E9E"/>
    <w:rsid w:val="00C93AFF"/>
    <w:rsid w:val="00C97735"/>
    <w:rsid w:val="00CA0545"/>
    <w:rsid w:val="00CA126E"/>
    <w:rsid w:val="00CA1646"/>
    <w:rsid w:val="00CA16C8"/>
    <w:rsid w:val="00CA2058"/>
    <w:rsid w:val="00CA2ACE"/>
    <w:rsid w:val="00CA346A"/>
    <w:rsid w:val="00CA3F57"/>
    <w:rsid w:val="00CA4AC4"/>
    <w:rsid w:val="00CA5247"/>
    <w:rsid w:val="00CA572D"/>
    <w:rsid w:val="00CA5E2B"/>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BE3"/>
    <w:rsid w:val="00CD1DE6"/>
    <w:rsid w:val="00CD1F15"/>
    <w:rsid w:val="00CD252E"/>
    <w:rsid w:val="00CD27F5"/>
    <w:rsid w:val="00CD2B06"/>
    <w:rsid w:val="00CD2C13"/>
    <w:rsid w:val="00CD3301"/>
    <w:rsid w:val="00CD4C07"/>
    <w:rsid w:val="00CD4EF9"/>
    <w:rsid w:val="00CD6E98"/>
    <w:rsid w:val="00CD7D9A"/>
    <w:rsid w:val="00CE1EBD"/>
    <w:rsid w:val="00CE1F32"/>
    <w:rsid w:val="00CE26CC"/>
    <w:rsid w:val="00CE32C6"/>
    <w:rsid w:val="00CE46D2"/>
    <w:rsid w:val="00CE4703"/>
    <w:rsid w:val="00CE5897"/>
    <w:rsid w:val="00CE5AB1"/>
    <w:rsid w:val="00CE614F"/>
    <w:rsid w:val="00CE701B"/>
    <w:rsid w:val="00CE7107"/>
    <w:rsid w:val="00CE731E"/>
    <w:rsid w:val="00CE7DD2"/>
    <w:rsid w:val="00CF0872"/>
    <w:rsid w:val="00CF0F2B"/>
    <w:rsid w:val="00CF1217"/>
    <w:rsid w:val="00CF224E"/>
    <w:rsid w:val="00CF22D8"/>
    <w:rsid w:val="00CF235C"/>
    <w:rsid w:val="00CF2987"/>
    <w:rsid w:val="00CF3314"/>
    <w:rsid w:val="00CF3486"/>
    <w:rsid w:val="00CF58D8"/>
    <w:rsid w:val="00CF63E3"/>
    <w:rsid w:val="00CF723B"/>
    <w:rsid w:val="00CF7A2B"/>
    <w:rsid w:val="00D0089B"/>
    <w:rsid w:val="00D00F84"/>
    <w:rsid w:val="00D011B9"/>
    <w:rsid w:val="00D015EA"/>
    <w:rsid w:val="00D01C41"/>
    <w:rsid w:val="00D0254A"/>
    <w:rsid w:val="00D0267D"/>
    <w:rsid w:val="00D036EF"/>
    <w:rsid w:val="00D0486D"/>
    <w:rsid w:val="00D05ABC"/>
    <w:rsid w:val="00D064C6"/>
    <w:rsid w:val="00D0731E"/>
    <w:rsid w:val="00D07513"/>
    <w:rsid w:val="00D0751D"/>
    <w:rsid w:val="00D11089"/>
    <w:rsid w:val="00D12EC6"/>
    <w:rsid w:val="00D14E33"/>
    <w:rsid w:val="00D151E7"/>
    <w:rsid w:val="00D1548B"/>
    <w:rsid w:val="00D156A9"/>
    <w:rsid w:val="00D16B83"/>
    <w:rsid w:val="00D17961"/>
    <w:rsid w:val="00D17ADA"/>
    <w:rsid w:val="00D21ED9"/>
    <w:rsid w:val="00D22307"/>
    <w:rsid w:val="00D22998"/>
    <w:rsid w:val="00D22B81"/>
    <w:rsid w:val="00D22F71"/>
    <w:rsid w:val="00D23B1B"/>
    <w:rsid w:val="00D265C7"/>
    <w:rsid w:val="00D267A3"/>
    <w:rsid w:val="00D2773A"/>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362"/>
    <w:rsid w:val="00D504BD"/>
    <w:rsid w:val="00D509C4"/>
    <w:rsid w:val="00D51360"/>
    <w:rsid w:val="00D5274C"/>
    <w:rsid w:val="00D5279B"/>
    <w:rsid w:val="00D533A6"/>
    <w:rsid w:val="00D53906"/>
    <w:rsid w:val="00D56F1D"/>
    <w:rsid w:val="00D570E4"/>
    <w:rsid w:val="00D57B05"/>
    <w:rsid w:val="00D60728"/>
    <w:rsid w:val="00D61409"/>
    <w:rsid w:val="00D61DB9"/>
    <w:rsid w:val="00D61E7E"/>
    <w:rsid w:val="00D626D4"/>
    <w:rsid w:val="00D6323E"/>
    <w:rsid w:val="00D63E5C"/>
    <w:rsid w:val="00D64152"/>
    <w:rsid w:val="00D6588B"/>
    <w:rsid w:val="00D658F3"/>
    <w:rsid w:val="00D6627D"/>
    <w:rsid w:val="00D66550"/>
    <w:rsid w:val="00D666C7"/>
    <w:rsid w:val="00D66CFC"/>
    <w:rsid w:val="00D67003"/>
    <w:rsid w:val="00D6762F"/>
    <w:rsid w:val="00D6776A"/>
    <w:rsid w:val="00D712EB"/>
    <w:rsid w:val="00D71622"/>
    <w:rsid w:val="00D71A91"/>
    <w:rsid w:val="00D71C91"/>
    <w:rsid w:val="00D72C71"/>
    <w:rsid w:val="00D74FFA"/>
    <w:rsid w:val="00D74FFE"/>
    <w:rsid w:val="00D75D87"/>
    <w:rsid w:val="00D762A4"/>
    <w:rsid w:val="00D76374"/>
    <w:rsid w:val="00D76F43"/>
    <w:rsid w:val="00D77F69"/>
    <w:rsid w:val="00D80927"/>
    <w:rsid w:val="00D8361E"/>
    <w:rsid w:val="00D8397E"/>
    <w:rsid w:val="00D841B9"/>
    <w:rsid w:val="00D842A8"/>
    <w:rsid w:val="00D84449"/>
    <w:rsid w:val="00D84498"/>
    <w:rsid w:val="00D84C09"/>
    <w:rsid w:val="00D84D82"/>
    <w:rsid w:val="00D853BF"/>
    <w:rsid w:val="00D85644"/>
    <w:rsid w:val="00D859CF"/>
    <w:rsid w:val="00D862C6"/>
    <w:rsid w:val="00D9023A"/>
    <w:rsid w:val="00D9067B"/>
    <w:rsid w:val="00D9090B"/>
    <w:rsid w:val="00D90D5D"/>
    <w:rsid w:val="00D911E5"/>
    <w:rsid w:val="00D9160D"/>
    <w:rsid w:val="00D9188D"/>
    <w:rsid w:val="00D94D07"/>
    <w:rsid w:val="00D95B3C"/>
    <w:rsid w:val="00D95B82"/>
    <w:rsid w:val="00D95FB7"/>
    <w:rsid w:val="00D963BC"/>
    <w:rsid w:val="00D96F35"/>
    <w:rsid w:val="00D97507"/>
    <w:rsid w:val="00D97E2D"/>
    <w:rsid w:val="00D97EF3"/>
    <w:rsid w:val="00DA09ED"/>
    <w:rsid w:val="00DA0D23"/>
    <w:rsid w:val="00DA11DC"/>
    <w:rsid w:val="00DA1BBC"/>
    <w:rsid w:val="00DA326F"/>
    <w:rsid w:val="00DA6946"/>
    <w:rsid w:val="00DA7482"/>
    <w:rsid w:val="00DA7C66"/>
    <w:rsid w:val="00DB02A4"/>
    <w:rsid w:val="00DB062D"/>
    <w:rsid w:val="00DB076F"/>
    <w:rsid w:val="00DB0CBB"/>
    <w:rsid w:val="00DB0EF6"/>
    <w:rsid w:val="00DB16B4"/>
    <w:rsid w:val="00DB16FF"/>
    <w:rsid w:val="00DB227A"/>
    <w:rsid w:val="00DB24DF"/>
    <w:rsid w:val="00DB2A5F"/>
    <w:rsid w:val="00DB3E4D"/>
    <w:rsid w:val="00DB5708"/>
    <w:rsid w:val="00DB648A"/>
    <w:rsid w:val="00DB719A"/>
    <w:rsid w:val="00DC1056"/>
    <w:rsid w:val="00DC1469"/>
    <w:rsid w:val="00DC26E2"/>
    <w:rsid w:val="00DC2D94"/>
    <w:rsid w:val="00DC3377"/>
    <w:rsid w:val="00DC4D5D"/>
    <w:rsid w:val="00DC4EB4"/>
    <w:rsid w:val="00DC537D"/>
    <w:rsid w:val="00DC543E"/>
    <w:rsid w:val="00DC5939"/>
    <w:rsid w:val="00DC59FB"/>
    <w:rsid w:val="00DC5A0A"/>
    <w:rsid w:val="00DC6406"/>
    <w:rsid w:val="00DC78A5"/>
    <w:rsid w:val="00DD037F"/>
    <w:rsid w:val="00DD292B"/>
    <w:rsid w:val="00DD490D"/>
    <w:rsid w:val="00DE04C3"/>
    <w:rsid w:val="00DE1440"/>
    <w:rsid w:val="00DE1B20"/>
    <w:rsid w:val="00DE1EEC"/>
    <w:rsid w:val="00DE25D2"/>
    <w:rsid w:val="00DE29B3"/>
    <w:rsid w:val="00DE346A"/>
    <w:rsid w:val="00DE3645"/>
    <w:rsid w:val="00DE4246"/>
    <w:rsid w:val="00DE624B"/>
    <w:rsid w:val="00DE6C61"/>
    <w:rsid w:val="00DF0942"/>
    <w:rsid w:val="00DF13FF"/>
    <w:rsid w:val="00DF1BB6"/>
    <w:rsid w:val="00DF2925"/>
    <w:rsid w:val="00DF2B2C"/>
    <w:rsid w:val="00DF3CD3"/>
    <w:rsid w:val="00DF4070"/>
    <w:rsid w:val="00DF4739"/>
    <w:rsid w:val="00DF62F6"/>
    <w:rsid w:val="00DF658D"/>
    <w:rsid w:val="00DF6BE2"/>
    <w:rsid w:val="00DF7C00"/>
    <w:rsid w:val="00E01021"/>
    <w:rsid w:val="00E03D80"/>
    <w:rsid w:val="00E04319"/>
    <w:rsid w:val="00E10360"/>
    <w:rsid w:val="00E10B91"/>
    <w:rsid w:val="00E10D9D"/>
    <w:rsid w:val="00E11299"/>
    <w:rsid w:val="00E1145D"/>
    <w:rsid w:val="00E118A2"/>
    <w:rsid w:val="00E121E9"/>
    <w:rsid w:val="00E12850"/>
    <w:rsid w:val="00E128E4"/>
    <w:rsid w:val="00E12A88"/>
    <w:rsid w:val="00E13F00"/>
    <w:rsid w:val="00E14551"/>
    <w:rsid w:val="00E14733"/>
    <w:rsid w:val="00E1637E"/>
    <w:rsid w:val="00E167C0"/>
    <w:rsid w:val="00E16C17"/>
    <w:rsid w:val="00E17232"/>
    <w:rsid w:val="00E176D9"/>
    <w:rsid w:val="00E17A12"/>
    <w:rsid w:val="00E22560"/>
    <w:rsid w:val="00E228BB"/>
    <w:rsid w:val="00E239E0"/>
    <w:rsid w:val="00E23F78"/>
    <w:rsid w:val="00E24E9A"/>
    <w:rsid w:val="00E2513D"/>
    <w:rsid w:val="00E25E51"/>
    <w:rsid w:val="00E26A25"/>
    <w:rsid w:val="00E27028"/>
    <w:rsid w:val="00E2702A"/>
    <w:rsid w:val="00E27048"/>
    <w:rsid w:val="00E277F5"/>
    <w:rsid w:val="00E304C2"/>
    <w:rsid w:val="00E30C76"/>
    <w:rsid w:val="00E322BF"/>
    <w:rsid w:val="00E32B2A"/>
    <w:rsid w:val="00E32DBE"/>
    <w:rsid w:val="00E332D0"/>
    <w:rsid w:val="00E337EF"/>
    <w:rsid w:val="00E36E56"/>
    <w:rsid w:val="00E37BB2"/>
    <w:rsid w:val="00E40318"/>
    <w:rsid w:val="00E41B69"/>
    <w:rsid w:val="00E41BA3"/>
    <w:rsid w:val="00E42679"/>
    <w:rsid w:val="00E43714"/>
    <w:rsid w:val="00E446E5"/>
    <w:rsid w:val="00E45DE9"/>
    <w:rsid w:val="00E46B41"/>
    <w:rsid w:val="00E4768F"/>
    <w:rsid w:val="00E50464"/>
    <w:rsid w:val="00E50FF6"/>
    <w:rsid w:val="00E52BAA"/>
    <w:rsid w:val="00E53269"/>
    <w:rsid w:val="00E53411"/>
    <w:rsid w:val="00E5349F"/>
    <w:rsid w:val="00E535AA"/>
    <w:rsid w:val="00E53BE5"/>
    <w:rsid w:val="00E541AC"/>
    <w:rsid w:val="00E54D1A"/>
    <w:rsid w:val="00E559BA"/>
    <w:rsid w:val="00E56089"/>
    <w:rsid w:val="00E5656F"/>
    <w:rsid w:val="00E5675D"/>
    <w:rsid w:val="00E56AF6"/>
    <w:rsid w:val="00E56D47"/>
    <w:rsid w:val="00E570E4"/>
    <w:rsid w:val="00E5787D"/>
    <w:rsid w:val="00E60029"/>
    <w:rsid w:val="00E60F06"/>
    <w:rsid w:val="00E626A8"/>
    <w:rsid w:val="00E6306B"/>
    <w:rsid w:val="00E64610"/>
    <w:rsid w:val="00E6508B"/>
    <w:rsid w:val="00E654ED"/>
    <w:rsid w:val="00E66289"/>
    <w:rsid w:val="00E66350"/>
    <w:rsid w:val="00E6681A"/>
    <w:rsid w:val="00E669A3"/>
    <w:rsid w:val="00E671CC"/>
    <w:rsid w:val="00E675AF"/>
    <w:rsid w:val="00E67844"/>
    <w:rsid w:val="00E67E86"/>
    <w:rsid w:val="00E704F1"/>
    <w:rsid w:val="00E71230"/>
    <w:rsid w:val="00E7173B"/>
    <w:rsid w:val="00E717E4"/>
    <w:rsid w:val="00E71CAD"/>
    <w:rsid w:val="00E71D37"/>
    <w:rsid w:val="00E71E35"/>
    <w:rsid w:val="00E71EB9"/>
    <w:rsid w:val="00E72560"/>
    <w:rsid w:val="00E72AAC"/>
    <w:rsid w:val="00E73FFF"/>
    <w:rsid w:val="00E74085"/>
    <w:rsid w:val="00E74D91"/>
    <w:rsid w:val="00E74E68"/>
    <w:rsid w:val="00E76AB6"/>
    <w:rsid w:val="00E774D5"/>
    <w:rsid w:val="00E77A81"/>
    <w:rsid w:val="00E77DBD"/>
    <w:rsid w:val="00E8031B"/>
    <w:rsid w:val="00E80794"/>
    <w:rsid w:val="00E818C2"/>
    <w:rsid w:val="00E82BC9"/>
    <w:rsid w:val="00E83519"/>
    <w:rsid w:val="00E85359"/>
    <w:rsid w:val="00E8580B"/>
    <w:rsid w:val="00E85EE3"/>
    <w:rsid w:val="00E86DB3"/>
    <w:rsid w:val="00E86EDD"/>
    <w:rsid w:val="00E877BE"/>
    <w:rsid w:val="00E8784F"/>
    <w:rsid w:val="00E90592"/>
    <w:rsid w:val="00E9088E"/>
    <w:rsid w:val="00E90A69"/>
    <w:rsid w:val="00E913E9"/>
    <w:rsid w:val="00E916C3"/>
    <w:rsid w:val="00E91B47"/>
    <w:rsid w:val="00E928A2"/>
    <w:rsid w:val="00E9295E"/>
    <w:rsid w:val="00E930D0"/>
    <w:rsid w:val="00E948B0"/>
    <w:rsid w:val="00E964E5"/>
    <w:rsid w:val="00E96726"/>
    <w:rsid w:val="00EA05E8"/>
    <w:rsid w:val="00EA0C44"/>
    <w:rsid w:val="00EA1E3B"/>
    <w:rsid w:val="00EA1FD4"/>
    <w:rsid w:val="00EA2B3E"/>
    <w:rsid w:val="00EA3217"/>
    <w:rsid w:val="00EA333A"/>
    <w:rsid w:val="00EA4403"/>
    <w:rsid w:val="00EA54EB"/>
    <w:rsid w:val="00EA60FB"/>
    <w:rsid w:val="00EA6793"/>
    <w:rsid w:val="00EB0129"/>
    <w:rsid w:val="00EB26FF"/>
    <w:rsid w:val="00EB31F2"/>
    <w:rsid w:val="00EB3921"/>
    <w:rsid w:val="00EB4111"/>
    <w:rsid w:val="00EB45D8"/>
    <w:rsid w:val="00EB72FA"/>
    <w:rsid w:val="00EB74E9"/>
    <w:rsid w:val="00EB7608"/>
    <w:rsid w:val="00EC1082"/>
    <w:rsid w:val="00EC21F4"/>
    <w:rsid w:val="00EC27A6"/>
    <w:rsid w:val="00EC281A"/>
    <w:rsid w:val="00EC2A7A"/>
    <w:rsid w:val="00EC2B39"/>
    <w:rsid w:val="00EC3216"/>
    <w:rsid w:val="00EC3A73"/>
    <w:rsid w:val="00EC3FDD"/>
    <w:rsid w:val="00EC4440"/>
    <w:rsid w:val="00EC500C"/>
    <w:rsid w:val="00EC6055"/>
    <w:rsid w:val="00EC6443"/>
    <w:rsid w:val="00EC64D1"/>
    <w:rsid w:val="00EC7265"/>
    <w:rsid w:val="00EC76C1"/>
    <w:rsid w:val="00EC7AF9"/>
    <w:rsid w:val="00ED13A6"/>
    <w:rsid w:val="00ED1659"/>
    <w:rsid w:val="00ED2016"/>
    <w:rsid w:val="00ED20A9"/>
    <w:rsid w:val="00ED234D"/>
    <w:rsid w:val="00ED3667"/>
    <w:rsid w:val="00ED4A11"/>
    <w:rsid w:val="00ED5A75"/>
    <w:rsid w:val="00ED640B"/>
    <w:rsid w:val="00ED7D95"/>
    <w:rsid w:val="00EE00BD"/>
    <w:rsid w:val="00EE0303"/>
    <w:rsid w:val="00EE0F6C"/>
    <w:rsid w:val="00EE124D"/>
    <w:rsid w:val="00EE2BCF"/>
    <w:rsid w:val="00EE2CA5"/>
    <w:rsid w:val="00EE559B"/>
    <w:rsid w:val="00EE6E7E"/>
    <w:rsid w:val="00EE7103"/>
    <w:rsid w:val="00EE7381"/>
    <w:rsid w:val="00EE7481"/>
    <w:rsid w:val="00EF0216"/>
    <w:rsid w:val="00EF0591"/>
    <w:rsid w:val="00EF26A7"/>
    <w:rsid w:val="00EF2E51"/>
    <w:rsid w:val="00EF4083"/>
    <w:rsid w:val="00EF432E"/>
    <w:rsid w:val="00EF4558"/>
    <w:rsid w:val="00EF59D9"/>
    <w:rsid w:val="00EF6D91"/>
    <w:rsid w:val="00EF7E1A"/>
    <w:rsid w:val="00EF7ED5"/>
    <w:rsid w:val="00EF7F29"/>
    <w:rsid w:val="00EF7FD6"/>
    <w:rsid w:val="00F01269"/>
    <w:rsid w:val="00F02F54"/>
    <w:rsid w:val="00F0387E"/>
    <w:rsid w:val="00F05703"/>
    <w:rsid w:val="00F06DE2"/>
    <w:rsid w:val="00F07E05"/>
    <w:rsid w:val="00F07F2C"/>
    <w:rsid w:val="00F11029"/>
    <w:rsid w:val="00F12809"/>
    <w:rsid w:val="00F12FD2"/>
    <w:rsid w:val="00F13754"/>
    <w:rsid w:val="00F140A3"/>
    <w:rsid w:val="00F1481F"/>
    <w:rsid w:val="00F14BC8"/>
    <w:rsid w:val="00F151EF"/>
    <w:rsid w:val="00F16B49"/>
    <w:rsid w:val="00F1796D"/>
    <w:rsid w:val="00F17E73"/>
    <w:rsid w:val="00F20032"/>
    <w:rsid w:val="00F21422"/>
    <w:rsid w:val="00F21AA1"/>
    <w:rsid w:val="00F22F66"/>
    <w:rsid w:val="00F23E7D"/>
    <w:rsid w:val="00F25088"/>
    <w:rsid w:val="00F277D9"/>
    <w:rsid w:val="00F33DF0"/>
    <w:rsid w:val="00F3444C"/>
    <w:rsid w:val="00F347D7"/>
    <w:rsid w:val="00F347E0"/>
    <w:rsid w:val="00F34ED6"/>
    <w:rsid w:val="00F3519D"/>
    <w:rsid w:val="00F36078"/>
    <w:rsid w:val="00F42B64"/>
    <w:rsid w:val="00F42C2C"/>
    <w:rsid w:val="00F4349F"/>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C71"/>
    <w:rsid w:val="00F53E02"/>
    <w:rsid w:val="00F54D0D"/>
    <w:rsid w:val="00F561A2"/>
    <w:rsid w:val="00F56A56"/>
    <w:rsid w:val="00F56E83"/>
    <w:rsid w:val="00F576CA"/>
    <w:rsid w:val="00F576E2"/>
    <w:rsid w:val="00F60C8A"/>
    <w:rsid w:val="00F6117A"/>
    <w:rsid w:val="00F61E07"/>
    <w:rsid w:val="00F62314"/>
    <w:rsid w:val="00F65287"/>
    <w:rsid w:val="00F65CD4"/>
    <w:rsid w:val="00F66151"/>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6ACA"/>
    <w:rsid w:val="00F77E53"/>
    <w:rsid w:val="00F80033"/>
    <w:rsid w:val="00F803CB"/>
    <w:rsid w:val="00F80527"/>
    <w:rsid w:val="00F80C83"/>
    <w:rsid w:val="00F81091"/>
    <w:rsid w:val="00F81A1D"/>
    <w:rsid w:val="00F82717"/>
    <w:rsid w:val="00F83904"/>
    <w:rsid w:val="00F83927"/>
    <w:rsid w:val="00F83FB7"/>
    <w:rsid w:val="00F85DF4"/>
    <w:rsid w:val="00F86E00"/>
    <w:rsid w:val="00F87261"/>
    <w:rsid w:val="00F87E44"/>
    <w:rsid w:val="00F906C2"/>
    <w:rsid w:val="00F907C1"/>
    <w:rsid w:val="00F90B5A"/>
    <w:rsid w:val="00F90D02"/>
    <w:rsid w:val="00F9140D"/>
    <w:rsid w:val="00F92012"/>
    <w:rsid w:val="00F925B3"/>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6BE8"/>
    <w:rsid w:val="00FA6EE2"/>
    <w:rsid w:val="00FA70A5"/>
    <w:rsid w:val="00FA7196"/>
    <w:rsid w:val="00FA774E"/>
    <w:rsid w:val="00FA7ED9"/>
    <w:rsid w:val="00FB0B43"/>
    <w:rsid w:val="00FB10D0"/>
    <w:rsid w:val="00FB1755"/>
    <w:rsid w:val="00FB1A8F"/>
    <w:rsid w:val="00FB2176"/>
    <w:rsid w:val="00FB24FE"/>
    <w:rsid w:val="00FB281C"/>
    <w:rsid w:val="00FB2918"/>
    <w:rsid w:val="00FB2EAE"/>
    <w:rsid w:val="00FB3309"/>
    <w:rsid w:val="00FB3458"/>
    <w:rsid w:val="00FB444B"/>
    <w:rsid w:val="00FB45A7"/>
    <w:rsid w:val="00FB4BD7"/>
    <w:rsid w:val="00FB6D35"/>
    <w:rsid w:val="00FB71E8"/>
    <w:rsid w:val="00FB7353"/>
    <w:rsid w:val="00FB7928"/>
    <w:rsid w:val="00FC18D8"/>
    <w:rsid w:val="00FC19F7"/>
    <w:rsid w:val="00FC2BE6"/>
    <w:rsid w:val="00FC3681"/>
    <w:rsid w:val="00FC3739"/>
    <w:rsid w:val="00FC4F6E"/>
    <w:rsid w:val="00FC619B"/>
    <w:rsid w:val="00FC6370"/>
    <w:rsid w:val="00FC706B"/>
    <w:rsid w:val="00FD06BF"/>
    <w:rsid w:val="00FD0BFB"/>
    <w:rsid w:val="00FD1A42"/>
    <w:rsid w:val="00FD1E3F"/>
    <w:rsid w:val="00FD2006"/>
    <w:rsid w:val="00FD219A"/>
    <w:rsid w:val="00FD24C9"/>
    <w:rsid w:val="00FD3119"/>
    <w:rsid w:val="00FD337C"/>
    <w:rsid w:val="00FD3FAB"/>
    <w:rsid w:val="00FD4372"/>
    <w:rsid w:val="00FD440D"/>
    <w:rsid w:val="00FD49D5"/>
    <w:rsid w:val="00FD5AD0"/>
    <w:rsid w:val="00FD5D82"/>
    <w:rsid w:val="00FD6119"/>
    <w:rsid w:val="00FD6B64"/>
    <w:rsid w:val="00FD6C45"/>
    <w:rsid w:val="00FE05A2"/>
    <w:rsid w:val="00FE2436"/>
    <w:rsid w:val="00FE269C"/>
    <w:rsid w:val="00FE31CF"/>
    <w:rsid w:val="00FE5B44"/>
    <w:rsid w:val="00FE65CB"/>
    <w:rsid w:val="00FE6667"/>
    <w:rsid w:val="00FE67CA"/>
    <w:rsid w:val="00FE6A4C"/>
    <w:rsid w:val="00FE799E"/>
    <w:rsid w:val="00FE7AD7"/>
    <w:rsid w:val="00FF06CB"/>
    <w:rsid w:val="00FF0990"/>
    <w:rsid w:val="00FF17FE"/>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0097"/>
    <o:shapelayout v:ext="edit">
      <o:idmap v:ext="edit" data="1"/>
    </o:shapelayout>
  </w:shapeDefaults>
  <w:decimalSymbol w:val="."/>
  <w:listSeparator w:val=","/>
  <w14:docId w14:val="5377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uiPriority w:val="1"/>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uiPriority w:val="1"/>
    <w:qFormat/>
    <w:rsid w:val="003F65D1"/>
    <w:pPr>
      <w:numPr>
        <w:ilvl w:val="1"/>
      </w:numPr>
      <w:jc w:val="left"/>
      <w:outlineLvl w:val="1"/>
    </w:pPr>
    <w:rPr>
      <w:rFonts w:cs="Calibri"/>
      <w:sz w:val="24"/>
      <w:szCs w:val="24"/>
    </w:rPr>
  </w:style>
  <w:style w:type="paragraph" w:styleId="Heading3">
    <w:name w:val="heading 3"/>
    <w:basedOn w:val="Heading2"/>
    <w:next w:val="Para0"/>
    <w:link w:val="Heading3Char"/>
    <w:uiPriority w:val="1"/>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Recommendation,1 heading,DDM Gen Text,List Paragraph1,List Paragraph11,table tex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qFormat/>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Recommendation Char,1 heading Char,DDM Gen Text Char,List Paragraph1 Char,List Paragraph11 Char,table tex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C0784C"/>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E71EB9"/>
    <w:pPr>
      <w:widowControl w:val="0"/>
      <w:spacing w:after="0"/>
      <w:jc w:val="left"/>
    </w:pPr>
    <w:rPr>
      <w:rFonts w:asciiTheme="minorHAnsi" w:eastAsiaTheme="minorHAnsi" w:hAnsiTheme="minorHAnsi" w:cstheme="minorBidi"/>
      <w:sz w:val="22"/>
      <w:szCs w:val="22"/>
      <w:lang w:val="en-US" w:eastAsia="en-US"/>
    </w:rPr>
  </w:style>
  <w:style w:type="character" w:customStyle="1" w:styleId="currencyofversion">
    <w:name w:val="currencyofversion"/>
    <w:basedOn w:val="DefaultParagraphFont"/>
    <w:rsid w:val="00FB281C"/>
  </w:style>
  <w:style w:type="character" w:customStyle="1" w:styleId="author">
    <w:name w:val="author"/>
    <w:basedOn w:val="DefaultParagraphFont"/>
    <w:rsid w:val="004736BA"/>
  </w:style>
  <w:style w:type="character" w:customStyle="1" w:styleId="articletitle">
    <w:name w:val="articletitle"/>
    <w:basedOn w:val="DefaultParagraphFont"/>
    <w:rsid w:val="004736BA"/>
  </w:style>
  <w:style w:type="character" w:customStyle="1" w:styleId="pubyear">
    <w:name w:val="pubyear"/>
    <w:basedOn w:val="DefaultParagraphFont"/>
    <w:rsid w:val="004736BA"/>
  </w:style>
  <w:style w:type="character" w:customStyle="1" w:styleId="pagefirst">
    <w:name w:val="pagefirst"/>
    <w:basedOn w:val="DefaultParagraphFont"/>
    <w:rsid w:val="004736BA"/>
  </w:style>
  <w:style w:type="character" w:customStyle="1" w:styleId="pagelast">
    <w:name w:val="pagelast"/>
    <w:basedOn w:val="DefaultParagraphFont"/>
    <w:rsid w:val="00473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489253243">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231618">
      <w:bodyDiv w:val="1"/>
      <w:marLeft w:val="0"/>
      <w:marRight w:val="750"/>
      <w:marTop w:val="0"/>
      <w:marBottom w:val="0"/>
      <w:divBdr>
        <w:top w:val="none" w:sz="0" w:space="0" w:color="auto"/>
        <w:left w:val="none" w:sz="0" w:space="0" w:color="auto"/>
        <w:bottom w:val="none" w:sz="0" w:space="0" w:color="auto"/>
        <w:right w:val="none" w:sz="0" w:space="0" w:color="auto"/>
      </w:divBdr>
      <w:divsChild>
        <w:div w:id="1909227353">
          <w:marLeft w:val="0"/>
          <w:marRight w:val="0"/>
          <w:marTop w:val="0"/>
          <w:marBottom w:val="0"/>
          <w:divBdr>
            <w:top w:val="none" w:sz="0" w:space="0" w:color="auto"/>
            <w:left w:val="none" w:sz="0" w:space="0" w:color="auto"/>
            <w:bottom w:val="none" w:sz="0" w:space="0" w:color="auto"/>
            <w:right w:val="none" w:sz="0" w:space="0" w:color="auto"/>
          </w:divBdr>
          <w:divsChild>
            <w:div w:id="1380788046">
              <w:marLeft w:val="0"/>
              <w:marRight w:val="0"/>
              <w:marTop w:val="0"/>
              <w:marBottom w:val="0"/>
              <w:divBdr>
                <w:top w:val="none" w:sz="0" w:space="0" w:color="auto"/>
                <w:left w:val="none" w:sz="0" w:space="0" w:color="auto"/>
                <w:bottom w:val="none" w:sz="0" w:space="0" w:color="auto"/>
                <w:right w:val="none" w:sz="0" w:space="0" w:color="auto"/>
              </w:divBdr>
              <w:divsChild>
                <w:div w:id="808206963">
                  <w:marLeft w:val="0"/>
                  <w:marRight w:val="0"/>
                  <w:marTop w:val="0"/>
                  <w:marBottom w:val="0"/>
                  <w:divBdr>
                    <w:top w:val="none" w:sz="0" w:space="0" w:color="auto"/>
                    <w:left w:val="none" w:sz="0" w:space="0" w:color="auto"/>
                    <w:bottom w:val="none" w:sz="0" w:space="0" w:color="auto"/>
                    <w:right w:val="none" w:sz="0" w:space="0" w:color="auto"/>
                  </w:divBdr>
                  <w:divsChild>
                    <w:div w:id="1161847406">
                      <w:marLeft w:val="-225"/>
                      <w:marRight w:val="-225"/>
                      <w:marTop w:val="0"/>
                      <w:marBottom w:val="0"/>
                      <w:divBdr>
                        <w:top w:val="none" w:sz="0" w:space="0" w:color="auto"/>
                        <w:left w:val="none" w:sz="0" w:space="0" w:color="auto"/>
                        <w:bottom w:val="none" w:sz="0" w:space="0" w:color="auto"/>
                        <w:right w:val="none" w:sz="0" w:space="0" w:color="auto"/>
                      </w:divBdr>
                      <w:divsChild>
                        <w:div w:id="1290673409">
                          <w:marLeft w:val="0"/>
                          <w:marRight w:val="0"/>
                          <w:marTop w:val="0"/>
                          <w:marBottom w:val="0"/>
                          <w:divBdr>
                            <w:top w:val="none" w:sz="0" w:space="0" w:color="auto"/>
                            <w:left w:val="none" w:sz="0" w:space="0" w:color="auto"/>
                            <w:bottom w:val="none" w:sz="0" w:space="0" w:color="auto"/>
                            <w:right w:val="none" w:sz="0" w:space="0" w:color="auto"/>
                          </w:divBdr>
                          <w:divsChild>
                            <w:div w:id="2008941577">
                              <w:marLeft w:val="0"/>
                              <w:marRight w:val="0"/>
                              <w:marTop w:val="0"/>
                              <w:marBottom w:val="0"/>
                              <w:divBdr>
                                <w:top w:val="none" w:sz="0" w:space="0" w:color="auto"/>
                                <w:left w:val="none" w:sz="0" w:space="0" w:color="auto"/>
                                <w:bottom w:val="none" w:sz="0" w:space="0" w:color="auto"/>
                                <w:right w:val="none" w:sz="0" w:space="0" w:color="auto"/>
                              </w:divBdr>
                              <w:divsChild>
                                <w:div w:id="49883559">
                                  <w:marLeft w:val="0"/>
                                  <w:marRight w:val="0"/>
                                  <w:marTop w:val="0"/>
                                  <w:marBottom w:val="0"/>
                                  <w:divBdr>
                                    <w:top w:val="none" w:sz="0" w:space="0" w:color="auto"/>
                                    <w:left w:val="none" w:sz="0" w:space="0" w:color="auto"/>
                                    <w:bottom w:val="none" w:sz="0" w:space="0" w:color="auto"/>
                                    <w:right w:val="none" w:sz="0" w:space="0" w:color="auto"/>
                                  </w:divBdr>
                                  <w:divsChild>
                                    <w:div w:id="1386878761">
                                      <w:marLeft w:val="0"/>
                                      <w:marRight w:val="0"/>
                                      <w:marTop w:val="0"/>
                                      <w:marBottom w:val="0"/>
                                      <w:divBdr>
                                        <w:top w:val="none" w:sz="0" w:space="0" w:color="auto"/>
                                        <w:left w:val="none" w:sz="0" w:space="0" w:color="auto"/>
                                        <w:bottom w:val="none" w:sz="0" w:space="0" w:color="auto"/>
                                        <w:right w:val="none" w:sz="0" w:space="0" w:color="auto"/>
                                      </w:divBdr>
                                      <w:divsChild>
                                        <w:div w:id="6881921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130785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94830476">
                                                  <w:marLeft w:val="0"/>
                                                  <w:marRight w:val="0"/>
                                                  <w:marTop w:val="0"/>
                                                  <w:marBottom w:val="0"/>
                                                  <w:divBdr>
                                                    <w:top w:val="none" w:sz="0" w:space="0" w:color="auto"/>
                                                    <w:left w:val="none" w:sz="0" w:space="0" w:color="auto"/>
                                                    <w:bottom w:val="none" w:sz="0" w:space="0" w:color="auto"/>
                                                    <w:right w:val="none" w:sz="0" w:space="0" w:color="auto"/>
                                                  </w:divBdr>
                                                  <w:divsChild>
                                                    <w:div w:id="17743264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88818627">
                                                  <w:marLeft w:val="0"/>
                                                  <w:marRight w:val="0"/>
                                                  <w:marTop w:val="0"/>
                                                  <w:marBottom w:val="0"/>
                                                  <w:divBdr>
                                                    <w:top w:val="none" w:sz="0" w:space="0" w:color="auto"/>
                                                    <w:left w:val="none" w:sz="0" w:space="0" w:color="auto"/>
                                                    <w:bottom w:val="none" w:sz="0" w:space="0" w:color="auto"/>
                                                    <w:right w:val="none" w:sz="0" w:space="0" w:color="auto"/>
                                                  </w:divBdr>
                                                  <w:divsChild>
                                                    <w:div w:id="17034334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45826510">
                                                  <w:marLeft w:val="0"/>
                                                  <w:marRight w:val="0"/>
                                                  <w:marTop w:val="0"/>
                                                  <w:marBottom w:val="0"/>
                                                  <w:divBdr>
                                                    <w:top w:val="none" w:sz="0" w:space="0" w:color="auto"/>
                                                    <w:left w:val="none" w:sz="0" w:space="0" w:color="auto"/>
                                                    <w:bottom w:val="none" w:sz="0" w:space="0" w:color="auto"/>
                                                    <w:right w:val="none" w:sz="0" w:space="0" w:color="auto"/>
                                                  </w:divBdr>
                                                  <w:divsChild>
                                                    <w:div w:id="45056211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42319418">
                                                          <w:marLeft w:val="0"/>
                                                          <w:marRight w:val="0"/>
                                                          <w:marTop w:val="0"/>
                                                          <w:marBottom w:val="0"/>
                                                          <w:divBdr>
                                                            <w:top w:val="none" w:sz="0" w:space="0" w:color="auto"/>
                                                            <w:left w:val="none" w:sz="0" w:space="0" w:color="auto"/>
                                                            <w:bottom w:val="none" w:sz="0" w:space="0" w:color="auto"/>
                                                            <w:right w:val="none" w:sz="0" w:space="0" w:color="auto"/>
                                                          </w:divBdr>
                                                          <w:divsChild>
                                                            <w:div w:id="2011331907">
                                                              <w:marLeft w:val="0"/>
                                                              <w:marRight w:val="0"/>
                                                              <w:marTop w:val="0"/>
                                                              <w:marBottom w:val="0"/>
                                                              <w:divBdr>
                                                                <w:top w:val="none" w:sz="0" w:space="0" w:color="auto"/>
                                                                <w:left w:val="none" w:sz="0" w:space="0" w:color="auto"/>
                                                                <w:bottom w:val="none" w:sz="0" w:space="0" w:color="auto"/>
                                                                <w:right w:val="none" w:sz="0" w:space="0" w:color="auto"/>
                                                              </w:divBdr>
                                                              <w:divsChild>
                                                                <w:div w:id="7426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2273">
      <w:bodyDiv w:val="1"/>
      <w:marLeft w:val="0"/>
      <w:marRight w:val="0"/>
      <w:marTop w:val="0"/>
      <w:marBottom w:val="0"/>
      <w:divBdr>
        <w:top w:val="none" w:sz="0" w:space="0" w:color="auto"/>
        <w:left w:val="none" w:sz="0" w:space="0" w:color="auto"/>
        <w:bottom w:val="none" w:sz="0" w:space="0" w:color="auto"/>
        <w:right w:val="none" w:sz="0" w:space="0" w:color="auto"/>
      </w:divBdr>
    </w:div>
    <w:div w:id="1197811176">
      <w:bodyDiv w:val="1"/>
      <w:marLeft w:val="0"/>
      <w:marRight w:val="750"/>
      <w:marTop w:val="0"/>
      <w:marBottom w:val="0"/>
      <w:divBdr>
        <w:top w:val="none" w:sz="0" w:space="0" w:color="auto"/>
        <w:left w:val="none" w:sz="0" w:space="0" w:color="auto"/>
        <w:bottom w:val="none" w:sz="0" w:space="0" w:color="auto"/>
        <w:right w:val="none" w:sz="0" w:space="0" w:color="auto"/>
      </w:divBdr>
      <w:divsChild>
        <w:div w:id="1570189250">
          <w:marLeft w:val="0"/>
          <w:marRight w:val="0"/>
          <w:marTop w:val="0"/>
          <w:marBottom w:val="0"/>
          <w:divBdr>
            <w:top w:val="none" w:sz="0" w:space="0" w:color="auto"/>
            <w:left w:val="none" w:sz="0" w:space="0" w:color="auto"/>
            <w:bottom w:val="none" w:sz="0" w:space="0" w:color="auto"/>
            <w:right w:val="none" w:sz="0" w:space="0" w:color="auto"/>
          </w:divBdr>
          <w:divsChild>
            <w:div w:id="1845896974">
              <w:marLeft w:val="0"/>
              <w:marRight w:val="0"/>
              <w:marTop w:val="0"/>
              <w:marBottom w:val="0"/>
              <w:divBdr>
                <w:top w:val="none" w:sz="0" w:space="0" w:color="auto"/>
                <w:left w:val="none" w:sz="0" w:space="0" w:color="auto"/>
                <w:bottom w:val="none" w:sz="0" w:space="0" w:color="auto"/>
                <w:right w:val="none" w:sz="0" w:space="0" w:color="auto"/>
              </w:divBdr>
              <w:divsChild>
                <w:div w:id="839581942">
                  <w:marLeft w:val="0"/>
                  <w:marRight w:val="0"/>
                  <w:marTop w:val="0"/>
                  <w:marBottom w:val="0"/>
                  <w:divBdr>
                    <w:top w:val="none" w:sz="0" w:space="0" w:color="auto"/>
                    <w:left w:val="none" w:sz="0" w:space="0" w:color="auto"/>
                    <w:bottom w:val="none" w:sz="0" w:space="0" w:color="auto"/>
                    <w:right w:val="none" w:sz="0" w:space="0" w:color="auto"/>
                  </w:divBdr>
                  <w:divsChild>
                    <w:div w:id="408502885">
                      <w:marLeft w:val="-225"/>
                      <w:marRight w:val="-225"/>
                      <w:marTop w:val="0"/>
                      <w:marBottom w:val="0"/>
                      <w:divBdr>
                        <w:top w:val="none" w:sz="0" w:space="0" w:color="auto"/>
                        <w:left w:val="none" w:sz="0" w:space="0" w:color="auto"/>
                        <w:bottom w:val="none" w:sz="0" w:space="0" w:color="auto"/>
                        <w:right w:val="none" w:sz="0" w:space="0" w:color="auto"/>
                      </w:divBdr>
                      <w:divsChild>
                        <w:div w:id="937636271">
                          <w:marLeft w:val="0"/>
                          <w:marRight w:val="0"/>
                          <w:marTop w:val="0"/>
                          <w:marBottom w:val="0"/>
                          <w:divBdr>
                            <w:top w:val="none" w:sz="0" w:space="0" w:color="auto"/>
                            <w:left w:val="none" w:sz="0" w:space="0" w:color="auto"/>
                            <w:bottom w:val="none" w:sz="0" w:space="0" w:color="auto"/>
                            <w:right w:val="none" w:sz="0" w:space="0" w:color="auto"/>
                          </w:divBdr>
                          <w:divsChild>
                            <w:div w:id="237596664">
                              <w:marLeft w:val="0"/>
                              <w:marRight w:val="0"/>
                              <w:marTop w:val="0"/>
                              <w:marBottom w:val="0"/>
                              <w:divBdr>
                                <w:top w:val="none" w:sz="0" w:space="0" w:color="auto"/>
                                <w:left w:val="none" w:sz="0" w:space="0" w:color="auto"/>
                                <w:bottom w:val="none" w:sz="0" w:space="0" w:color="auto"/>
                                <w:right w:val="none" w:sz="0" w:space="0" w:color="auto"/>
                              </w:divBdr>
                              <w:divsChild>
                                <w:div w:id="1564094831">
                                  <w:marLeft w:val="0"/>
                                  <w:marRight w:val="0"/>
                                  <w:marTop w:val="0"/>
                                  <w:marBottom w:val="0"/>
                                  <w:divBdr>
                                    <w:top w:val="none" w:sz="0" w:space="0" w:color="auto"/>
                                    <w:left w:val="none" w:sz="0" w:space="0" w:color="auto"/>
                                    <w:bottom w:val="none" w:sz="0" w:space="0" w:color="auto"/>
                                    <w:right w:val="none" w:sz="0" w:space="0" w:color="auto"/>
                                  </w:divBdr>
                                  <w:divsChild>
                                    <w:div w:id="101728666">
                                      <w:marLeft w:val="0"/>
                                      <w:marRight w:val="0"/>
                                      <w:marTop w:val="0"/>
                                      <w:marBottom w:val="0"/>
                                      <w:divBdr>
                                        <w:top w:val="none" w:sz="0" w:space="0" w:color="auto"/>
                                        <w:left w:val="none" w:sz="0" w:space="0" w:color="auto"/>
                                        <w:bottom w:val="none" w:sz="0" w:space="0" w:color="auto"/>
                                        <w:right w:val="none" w:sz="0" w:space="0" w:color="auto"/>
                                      </w:divBdr>
                                      <w:divsChild>
                                        <w:div w:id="134998375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5490809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43690592">
                                                  <w:marLeft w:val="0"/>
                                                  <w:marRight w:val="0"/>
                                                  <w:marTop w:val="0"/>
                                                  <w:marBottom w:val="0"/>
                                                  <w:divBdr>
                                                    <w:top w:val="none" w:sz="0" w:space="0" w:color="auto"/>
                                                    <w:left w:val="none" w:sz="0" w:space="0" w:color="auto"/>
                                                    <w:bottom w:val="none" w:sz="0" w:space="0" w:color="auto"/>
                                                    <w:right w:val="none" w:sz="0" w:space="0" w:color="auto"/>
                                                  </w:divBdr>
                                                  <w:divsChild>
                                                    <w:div w:id="202227312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13164137">
                                                          <w:marLeft w:val="0"/>
                                                          <w:marRight w:val="0"/>
                                                          <w:marTop w:val="0"/>
                                                          <w:marBottom w:val="0"/>
                                                          <w:divBdr>
                                                            <w:top w:val="none" w:sz="0" w:space="0" w:color="auto"/>
                                                            <w:left w:val="none" w:sz="0" w:space="0" w:color="auto"/>
                                                            <w:bottom w:val="none" w:sz="0" w:space="0" w:color="auto"/>
                                                            <w:right w:val="none" w:sz="0" w:space="0" w:color="auto"/>
                                                          </w:divBdr>
                                                          <w:divsChild>
                                                            <w:div w:id="267278122">
                                                              <w:marLeft w:val="0"/>
                                                              <w:marRight w:val="0"/>
                                                              <w:marTop w:val="0"/>
                                                              <w:marBottom w:val="0"/>
                                                              <w:divBdr>
                                                                <w:top w:val="none" w:sz="0" w:space="0" w:color="auto"/>
                                                                <w:left w:val="none" w:sz="0" w:space="0" w:color="auto"/>
                                                                <w:bottom w:val="none" w:sz="0" w:space="0" w:color="auto"/>
                                                                <w:right w:val="none" w:sz="0" w:space="0" w:color="auto"/>
                                                              </w:divBdr>
                                                              <w:divsChild>
                                                                <w:div w:id="1197694018">
                                                                  <w:marLeft w:val="0"/>
                                                                  <w:marRight w:val="0"/>
                                                                  <w:marTop w:val="0"/>
                                                                  <w:marBottom w:val="0"/>
                                                                  <w:divBdr>
                                                                    <w:top w:val="none" w:sz="0" w:space="0" w:color="auto"/>
                                                                    <w:left w:val="none" w:sz="0" w:space="0" w:color="auto"/>
                                                                    <w:bottom w:val="none" w:sz="0" w:space="0" w:color="auto"/>
                                                                    <w:right w:val="none" w:sz="0" w:space="0" w:color="auto"/>
                                                                  </w:divBdr>
                                                                </w:div>
                                                                <w:div w:id="1395932320">
                                                                  <w:marLeft w:val="0"/>
                                                                  <w:marRight w:val="0"/>
                                                                  <w:marTop w:val="0"/>
                                                                  <w:marBottom w:val="0"/>
                                                                  <w:divBdr>
                                                                    <w:top w:val="none" w:sz="0" w:space="0" w:color="auto"/>
                                                                    <w:left w:val="none" w:sz="0" w:space="0" w:color="auto"/>
                                                                    <w:bottom w:val="none" w:sz="0" w:space="0" w:color="auto"/>
                                                                    <w:right w:val="none" w:sz="0" w:space="0" w:color="auto"/>
                                                                  </w:divBdr>
                                                                  <w:divsChild>
                                                                    <w:div w:id="17728190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55082319">
                                                                  <w:marLeft w:val="0"/>
                                                                  <w:marRight w:val="0"/>
                                                                  <w:marTop w:val="0"/>
                                                                  <w:marBottom w:val="0"/>
                                                                  <w:divBdr>
                                                                    <w:top w:val="none" w:sz="0" w:space="0" w:color="auto"/>
                                                                    <w:left w:val="none" w:sz="0" w:space="0" w:color="auto"/>
                                                                    <w:bottom w:val="none" w:sz="0" w:space="0" w:color="auto"/>
                                                                    <w:right w:val="none" w:sz="0" w:space="0" w:color="auto"/>
                                                                  </w:divBdr>
                                                                  <w:divsChild>
                                                                    <w:div w:id="137373190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76853952">
                                                                  <w:marLeft w:val="0"/>
                                                                  <w:marRight w:val="0"/>
                                                                  <w:marTop w:val="0"/>
                                                                  <w:marBottom w:val="0"/>
                                                                  <w:divBdr>
                                                                    <w:top w:val="none" w:sz="0" w:space="0" w:color="auto"/>
                                                                    <w:left w:val="none" w:sz="0" w:space="0" w:color="auto"/>
                                                                    <w:bottom w:val="none" w:sz="0" w:space="0" w:color="auto"/>
                                                                    <w:right w:val="none" w:sz="0" w:space="0" w:color="auto"/>
                                                                  </w:divBdr>
                                                                  <w:divsChild>
                                                                    <w:div w:id="106306374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0467334">
                                                                  <w:marLeft w:val="0"/>
                                                                  <w:marRight w:val="0"/>
                                                                  <w:marTop w:val="0"/>
                                                                  <w:marBottom w:val="0"/>
                                                                  <w:divBdr>
                                                                    <w:top w:val="none" w:sz="0" w:space="0" w:color="auto"/>
                                                                    <w:left w:val="none" w:sz="0" w:space="0" w:color="auto"/>
                                                                    <w:bottom w:val="none" w:sz="0" w:space="0" w:color="auto"/>
                                                                    <w:right w:val="none" w:sz="0" w:space="0" w:color="auto"/>
                                                                  </w:divBdr>
                                                                  <w:divsChild>
                                                                    <w:div w:id="121107031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2722453">
                                                                  <w:marLeft w:val="0"/>
                                                                  <w:marRight w:val="0"/>
                                                                  <w:marTop w:val="0"/>
                                                                  <w:marBottom w:val="0"/>
                                                                  <w:divBdr>
                                                                    <w:top w:val="none" w:sz="0" w:space="0" w:color="auto"/>
                                                                    <w:left w:val="none" w:sz="0" w:space="0" w:color="auto"/>
                                                                    <w:bottom w:val="none" w:sz="0" w:space="0" w:color="auto"/>
                                                                    <w:right w:val="none" w:sz="0" w:space="0" w:color="auto"/>
                                                                  </w:divBdr>
                                                                  <w:divsChild>
                                                                    <w:div w:id="18800521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11852480">
                                                                  <w:marLeft w:val="0"/>
                                                                  <w:marRight w:val="0"/>
                                                                  <w:marTop w:val="0"/>
                                                                  <w:marBottom w:val="0"/>
                                                                  <w:divBdr>
                                                                    <w:top w:val="none" w:sz="0" w:space="0" w:color="auto"/>
                                                                    <w:left w:val="none" w:sz="0" w:space="0" w:color="auto"/>
                                                                    <w:bottom w:val="none" w:sz="0" w:space="0" w:color="auto"/>
                                                                    <w:right w:val="none" w:sz="0" w:space="0" w:color="auto"/>
                                                                  </w:divBdr>
                                                                  <w:divsChild>
                                                                    <w:div w:id="11278889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21725804">
                                                                  <w:marLeft w:val="0"/>
                                                                  <w:marRight w:val="0"/>
                                                                  <w:marTop w:val="0"/>
                                                                  <w:marBottom w:val="0"/>
                                                                  <w:divBdr>
                                                                    <w:top w:val="none" w:sz="0" w:space="0" w:color="auto"/>
                                                                    <w:left w:val="none" w:sz="0" w:space="0" w:color="auto"/>
                                                                    <w:bottom w:val="none" w:sz="0" w:space="0" w:color="auto"/>
                                                                    <w:right w:val="none" w:sz="0" w:space="0" w:color="auto"/>
                                                                  </w:divBdr>
                                                                  <w:divsChild>
                                                                    <w:div w:id="7168519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18655227">
                                                                  <w:marLeft w:val="0"/>
                                                                  <w:marRight w:val="0"/>
                                                                  <w:marTop w:val="0"/>
                                                                  <w:marBottom w:val="0"/>
                                                                  <w:divBdr>
                                                                    <w:top w:val="none" w:sz="0" w:space="0" w:color="auto"/>
                                                                    <w:left w:val="none" w:sz="0" w:space="0" w:color="auto"/>
                                                                    <w:bottom w:val="none" w:sz="0" w:space="0" w:color="auto"/>
                                                                    <w:right w:val="none" w:sz="0" w:space="0" w:color="auto"/>
                                                                  </w:divBdr>
                                                                  <w:divsChild>
                                                                    <w:div w:id="19848432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7572872">
                                                                  <w:marLeft w:val="0"/>
                                                                  <w:marRight w:val="0"/>
                                                                  <w:marTop w:val="0"/>
                                                                  <w:marBottom w:val="0"/>
                                                                  <w:divBdr>
                                                                    <w:top w:val="none" w:sz="0" w:space="0" w:color="auto"/>
                                                                    <w:left w:val="none" w:sz="0" w:space="0" w:color="auto"/>
                                                                    <w:bottom w:val="none" w:sz="0" w:space="0" w:color="auto"/>
                                                                    <w:right w:val="none" w:sz="0" w:space="0" w:color="auto"/>
                                                                  </w:divBdr>
                                                                  <w:divsChild>
                                                                    <w:div w:id="15464092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02410539">
                                                                  <w:marLeft w:val="0"/>
                                                                  <w:marRight w:val="0"/>
                                                                  <w:marTop w:val="0"/>
                                                                  <w:marBottom w:val="0"/>
                                                                  <w:divBdr>
                                                                    <w:top w:val="none" w:sz="0" w:space="0" w:color="auto"/>
                                                                    <w:left w:val="none" w:sz="0" w:space="0" w:color="auto"/>
                                                                    <w:bottom w:val="none" w:sz="0" w:space="0" w:color="auto"/>
                                                                    <w:right w:val="none" w:sz="0" w:space="0" w:color="auto"/>
                                                                  </w:divBdr>
                                                                  <w:divsChild>
                                                                    <w:div w:id="7225604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62614445">
                                                                  <w:marLeft w:val="0"/>
                                                                  <w:marRight w:val="0"/>
                                                                  <w:marTop w:val="0"/>
                                                                  <w:marBottom w:val="0"/>
                                                                  <w:divBdr>
                                                                    <w:top w:val="none" w:sz="0" w:space="0" w:color="auto"/>
                                                                    <w:left w:val="none" w:sz="0" w:space="0" w:color="auto"/>
                                                                    <w:bottom w:val="none" w:sz="0" w:space="0" w:color="auto"/>
                                                                    <w:right w:val="none" w:sz="0" w:space="0" w:color="auto"/>
                                                                  </w:divBdr>
                                                                  <w:divsChild>
                                                                    <w:div w:id="9678563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94925588">
                                                                  <w:marLeft w:val="0"/>
                                                                  <w:marRight w:val="0"/>
                                                                  <w:marTop w:val="0"/>
                                                                  <w:marBottom w:val="0"/>
                                                                  <w:divBdr>
                                                                    <w:top w:val="none" w:sz="0" w:space="0" w:color="auto"/>
                                                                    <w:left w:val="none" w:sz="0" w:space="0" w:color="auto"/>
                                                                    <w:bottom w:val="none" w:sz="0" w:space="0" w:color="auto"/>
                                                                    <w:right w:val="none" w:sz="0" w:space="0" w:color="auto"/>
                                                                  </w:divBdr>
                                                                  <w:divsChild>
                                                                    <w:div w:id="16806212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42681192">
                                                                  <w:marLeft w:val="0"/>
                                                                  <w:marRight w:val="0"/>
                                                                  <w:marTop w:val="0"/>
                                                                  <w:marBottom w:val="0"/>
                                                                  <w:divBdr>
                                                                    <w:top w:val="none" w:sz="0" w:space="0" w:color="auto"/>
                                                                    <w:left w:val="none" w:sz="0" w:space="0" w:color="auto"/>
                                                                    <w:bottom w:val="none" w:sz="0" w:space="0" w:color="auto"/>
                                                                    <w:right w:val="none" w:sz="0" w:space="0" w:color="auto"/>
                                                                  </w:divBdr>
                                                                  <w:divsChild>
                                                                    <w:div w:id="202127822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3956184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04603490">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5068186">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7684136">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water@environment.gov.au" TargetMode="External"/><Relationship Id="rId26" Type="http://schemas.openxmlformats.org/officeDocument/2006/relationships/hyperlink" Target="https://www.environment.nsw.gov.au/topics/water/water-for-the-environment/planning-and-reporting/long-term-water-plans/lachlan-consultation" TargetMode="External"/><Relationship Id="rId39" Type="http://schemas.openxmlformats.org/officeDocument/2006/relationships/image" Target="media/image10.emf"/><Relationship Id="rId21" Type="http://schemas.openxmlformats.org/officeDocument/2006/relationships/image" Target="media/image4.png"/><Relationship Id="rId34" Type="http://schemas.openxmlformats.org/officeDocument/2006/relationships/hyperlink" Target="http://www.environment.gov.au/water/cewo/trade" TargetMode="External"/><Relationship Id="rId42" Type="http://schemas.openxmlformats.org/officeDocument/2006/relationships/hyperlink" Target="http://www.environment.gov.au/topics/water/commonwealth-environmental-water-office/portfolio-management/carryover" TargetMode="External"/><Relationship Id="rId47" Type="http://schemas.openxmlformats.org/officeDocument/2006/relationships/hyperlink" Target="https://www.environment.gov.au/water/cewo/monitoring/mer-program" TargetMode="External"/><Relationship Id="rId50" Type="http://schemas.openxmlformats.org/officeDocument/2006/relationships/hyperlink" Target="http://www.environment.gov.au/water/cewo/publications/lachlan-ltim-report-2015-16" TargetMode="External"/><Relationship Id="rId55" Type="http://schemas.openxmlformats.org/officeDocument/2006/relationships/hyperlink" Target="https://doi.org/10.1002/rra.3409" TargetMode="External"/><Relationship Id="rId63" Type="http://schemas.openxmlformats.org/officeDocument/2006/relationships/hyperlink" Target="https://www.environment.nsw.gov.au/research-and-publications/publications-search/lachlan-long-term-water-plan-part-b-planning-units" TargetMode="Externa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environment.nsw.gov.au/topics/water/water-for-the-environment/about-water-for-the-environment/current-water-holdings"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environment.gov.au/water/cewo/catchment/lachlan"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yperlink" Target="http://www.environment.gov.au/water/cewo/portfolio-mgt/carryover" TargetMode="External"/><Relationship Id="rId40" Type="http://schemas.openxmlformats.org/officeDocument/2006/relationships/hyperlink" Target="http://www.environment.gov.au/water/cewo" TargetMode="External"/><Relationship Id="rId45" Type="http://schemas.openxmlformats.org/officeDocument/2006/relationships/hyperlink" Target="http://www.environment.gov.au/water/cewo/publications/blackwater-review" TargetMode="External"/><Relationship Id="rId53" Type="http://schemas.openxmlformats.org/officeDocument/2006/relationships/hyperlink" Target="http://www.environment.gov.au/water/cewo/publications/lachlan-ltim-report-2015-16" TargetMode="External"/><Relationship Id="rId58" Type="http://schemas.openxmlformats.org/officeDocument/2006/relationships/hyperlink" Target="http://www.mdba.gov.au/sites/default/files/pubs/Final-BWS-Nov14.pdf" TargetMode="External"/><Relationship Id="rId66" Type="http://schemas.openxmlformats.org/officeDocument/2006/relationships/hyperlink" Target="http://www.mdba.gov.au/sites/default/files/pubs/fish-and-flows-nb-stage-3-final-report.pd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hyperlink" Target="http://www.environment.gov.au/water/cewo/trade/current-trading-actions" TargetMode="External"/><Relationship Id="rId49" Type="http://schemas.openxmlformats.org/officeDocument/2006/relationships/hyperlink" Target="http://www.environment.gov.au/water/cewo/publications/lachlan-ltim-report" TargetMode="External"/><Relationship Id="rId57" Type="http://schemas.openxmlformats.org/officeDocument/2006/relationships/hyperlink" Target="https://www.mdba.gov.au/sites/default/files/archived/proposed/EWR-Lachlan-Swamp.pdf" TargetMode="External"/><Relationship Id="rId61" Type="http://schemas.openxmlformats.org/officeDocument/2006/relationships/hyperlink" Target="https://www.mdba.gov.au/sites/default/files/pubs/e-water-priorities-2019-20.pdf" TargetMode="External"/><Relationship Id="rId10" Type="http://schemas.openxmlformats.org/officeDocument/2006/relationships/hyperlink" Target="http://www.environment.gov.au/water/cewo" TargetMode="External"/><Relationship Id="rId19" Type="http://schemas.openxmlformats.org/officeDocument/2006/relationships/header" Target="header4.xml"/><Relationship Id="rId31" Type="http://schemas.openxmlformats.org/officeDocument/2006/relationships/hyperlink" Target="https://www.industry.nsw.gov.au/water/what-we-do/legislation-policies/eep" TargetMode="External"/><Relationship Id="rId44" Type="http://schemas.openxmlformats.org/officeDocument/2006/relationships/hyperlink" Target="http://www.environment.gov.au/resource/environmental-water-delivery-lachlan-river" TargetMode="External"/><Relationship Id="rId52" Type="http://schemas.openxmlformats.org/officeDocument/2006/relationships/hyperlink" Target="https://www.environment.gov.au/water/cewo/publications/ltim-lachlan-annual-report-2017-18" TargetMode="External"/><Relationship Id="rId60" Type="http://schemas.openxmlformats.org/officeDocument/2006/relationships/hyperlink" Target="https://www.mdba.gov.au/publications/mdba-reports/basin-annual-environmental-watering-priorities-2017-18" TargetMode="External"/><Relationship Id="rId65" Type="http://schemas.openxmlformats.org/officeDocument/2006/relationships/hyperlink" Target="https://www.industry.nsw.gov.au/water/allocations-availability/allocations/statements" TargetMode="External"/><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ewater@environment.gov.au"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www.environment.gov.au/water/cewo/portfolio-mgt/holdings-catchment" TargetMode="External"/><Relationship Id="rId35" Type="http://schemas.openxmlformats.org/officeDocument/2006/relationships/hyperlink" Target="http://www.environment.gov.au/water/cewo/publications/water-trading-framework-nov2016" TargetMode="External"/><Relationship Id="rId43" Type="http://schemas.openxmlformats.org/officeDocument/2006/relationships/hyperlink" Target="http://www.environment.gov.au/water/cewo/trade/trading-framework" TargetMode="External"/><Relationship Id="rId48" Type="http://schemas.openxmlformats.org/officeDocument/2006/relationships/hyperlink" Target="https://research.csiro.au/ewkrwaterbirds/" TargetMode="External"/><Relationship Id="rId56" Type="http://schemas.openxmlformats.org/officeDocument/2006/relationships/hyperlink" Target="https://www.mdba.gov.au/sites/default/files/archived/proposed/EWR-Booligal-Wetlands.pdf%20" TargetMode="External"/><Relationship Id="rId64" Type="http://schemas.openxmlformats.org/officeDocument/2006/relationships/hyperlink" Target="https://www.industry.nsw.gov.au/__data/assets/pdf_file/0008/187703/Extreme-Events-policy.pdf" TargetMode="External"/><Relationship Id="rId69"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http://www.environment.gov.au/water/cewo/publications/ltim-lachlan-annual-report-2016-17" TargetMode="External"/><Relationship Id="rId72" Type="http://schemas.openxmlformats.org/officeDocument/2006/relationships/hyperlink" Target="https://www.environment.nsw.gov.au/topics/water/water-for-the-environment/about-water-for-the-environment"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nvironment.gov.au/water/cewo/publications" TargetMode="External"/><Relationship Id="rId25" Type="http://schemas.openxmlformats.org/officeDocument/2006/relationships/image" Target="media/image6.jpeg"/><Relationship Id="rId33" Type="http://schemas.openxmlformats.org/officeDocument/2006/relationships/hyperlink" Target="http://www.environment.gov.au/water/cewo/publications" TargetMode="External"/><Relationship Id="rId38" Type="http://schemas.openxmlformats.org/officeDocument/2006/relationships/hyperlink" Target="https://www.environment.gov.au/water/cewo/about/water-holdings" TargetMode="External"/><Relationship Id="rId46" Type="http://schemas.openxmlformats.org/officeDocument/2006/relationships/hyperlink" Target="https://www.environment.gov.au/water/cewo/catchment/lachlan/monitoring" TargetMode="External"/><Relationship Id="rId59" Type="http://schemas.openxmlformats.org/officeDocument/2006/relationships/hyperlink" Target="https://www.mdba.gov.au/sites/default/files/pubs/Basin-environmental-watering-outlook-2019-2020.pdf" TargetMode="External"/><Relationship Id="rId67" Type="http://schemas.openxmlformats.org/officeDocument/2006/relationships/hyperlink" Target="https://www.mdba.gov.au/sites/default/files/pubs/Basin-wide-e-watering-strategy-Nov14.pdf" TargetMode="External"/><Relationship Id="rId20" Type="http://schemas.openxmlformats.org/officeDocument/2006/relationships/footer" Target="footer4.xml"/><Relationship Id="rId41" Type="http://schemas.openxmlformats.org/officeDocument/2006/relationships/hyperlink" Target="http://www.environment.gov.au/topics/water/commonwealth-environmental-water-office/assessment-framework" TargetMode="External"/><Relationship Id="rId54" Type="http://schemas.openxmlformats.org/officeDocument/2006/relationships/hyperlink" Target="http://www.dpi.nsw.gov.au/__data/assets/pdf_file/0003/664356/fish-and-flows-in-the-murray-river-catchment.pdf" TargetMode="External"/><Relationship Id="rId62" Type="http://schemas.openxmlformats.org/officeDocument/2006/relationships/hyperlink" Target="https://www.environment.nsw.gov.au/research-and-publications/publications-search/lachlan-long-term-water-plan-part-a" TargetMode="External"/><Relationship Id="rId70" Type="http://schemas.openxmlformats.org/officeDocument/2006/relationships/hyperlink" Target="http://www.environment.gov.au/topics/water/commonwealth-environmental-water-office/about-commonwealth-environmental-water/how-much"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5CE51-AF5F-418B-A7A1-DC0116709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2BBA833D.dotm</Template>
  <TotalTime>0</TotalTime>
  <Pages>37</Pages>
  <Words>12789</Words>
  <Characters>84176</Characters>
  <Application>Microsoft Office Word</Application>
  <DocSecurity>0</DocSecurity>
  <Lines>701</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Portfolio Management Plan - Lachlan-River - 2019-20</dc:title>
  <dc:creator/>
  <cp:lastModifiedBy/>
  <cp:revision>1</cp:revision>
  <dcterms:created xsi:type="dcterms:W3CDTF">2019-09-02T01:39:00Z</dcterms:created>
  <dcterms:modified xsi:type="dcterms:W3CDTF">2019-09-02T01:40:00Z</dcterms:modified>
</cp:coreProperties>
</file>