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D391" w14:textId="5D495202" w:rsidR="00E362EF" w:rsidRDefault="00142A8F">
      <w:pPr>
        <w:pStyle w:val="Heading1"/>
      </w:pPr>
      <w:r>
        <w:t>P</w:t>
      </w:r>
      <w:r w:rsidRPr="00142A8F">
        <w:t>roposed timeline for EPBC Act reform</w:t>
      </w:r>
    </w:p>
    <w:p w14:paraId="3F6957C3" w14:textId="355600B3" w:rsidR="00E362EF" w:rsidRDefault="00142A8F">
      <w:pPr>
        <w:pStyle w:val="Subtitle"/>
      </w:pPr>
      <w:r>
        <w:t xml:space="preserve">Alternative text </w:t>
      </w:r>
      <w:r w:rsidR="008211A2">
        <w:t>for diagram</w:t>
      </w:r>
    </w:p>
    <w:p w14:paraId="665C6667" w14:textId="77777777" w:rsidR="00142A8F" w:rsidRDefault="00142A8F">
      <w:pPr>
        <w:pStyle w:val="Author"/>
        <w:rPr>
          <w:lang w:val="es-ES"/>
        </w:rPr>
      </w:pPr>
      <w:proofErr w:type="spellStart"/>
      <w:r>
        <w:rPr>
          <w:lang w:val="es-ES"/>
        </w:rPr>
        <w:t>Australian</w:t>
      </w:r>
      <w:proofErr w:type="spellEnd"/>
      <w:r>
        <w:rPr>
          <w:lang w:val="es-ES"/>
        </w:rPr>
        <w:t xml:space="preserve"> </w:t>
      </w:r>
      <w:proofErr w:type="spellStart"/>
      <w:r>
        <w:rPr>
          <w:lang w:val="es-ES"/>
        </w:rPr>
        <w:t>Government</w:t>
      </w:r>
      <w:proofErr w:type="spellEnd"/>
      <w:r>
        <w:rPr>
          <w:lang w:val="es-ES"/>
        </w:rPr>
        <w:t>, June 2021</w:t>
      </w:r>
    </w:p>
    <w:p w14:paraId="62E8A19F" w14:textId="4ABBDDAB" w:rsidR="00E362EF" w:rsidRDefault="00B66663">
      <w:pPr>
        <w:pStyle w:val="Heading2"/>
        <w:numPr>
          <w:ilvl w:val="0"/>
          <w:numId w:val="0"/>
        </w:numPr>
        <w:ind w:left="709" w:hanging="709"/>
      </w:pPr>
      <w:r>
        <w:t>Introduction</w:t>
      </w:r>
    </w:p>
    <w:p w14:paraId="6FCD85EF" w14:textId="34B74C03" w:rsidR="00E362EF" w:rsidRDefault="00B66663">
      <w:r w:rsidRPr="00B66663">
        <w:t xml:space="preserve">The </w:t>
      </w:r>
      <w:r w:rsidR="00932DF9">
        <w:t>‘</w:t>
      </w:r>
      <w:r w:rsidR="00932DF9" w:rsidRPr="00932DF9">
        <w:t>Proposed timeline for EPBC Act reform</w:t>
      </w:r>
      <w:r w:rsidR="00932DF9">
        <w:t xml:space="preserve">’ </w:t>
      </w:r>
      <w:r w:rsidRPr="00B66663">
        <w:t xml:space="preserve">diagram shows the </w:t>
      </w:r>
      <w:r w:rsidR="00932DF9">
        <w:t>4</w:t>
      </w:r>
      <w:r w:rsidRPr="00B66663">
        <w:t xml:space="preserve"> stages of reform to the EPBC Act the government is proposing from </w:t>
      </w:r>
      <w:proofErr w:type="spellStart"/>
      <w:r w:rsidR="00090AE4">
        <w:t xml:space="preserve">mid </w:t>
      </w:r>
      <w:r w:rsidRPr="00B66663">
        <w:t>2020</w:t>
      </w:r>
      <w:proofErr w:type="spellEnd"/>
      <w:r w:rsidRPr="00B66663">
        <w:t xml:space="preserve"> to the end of 2024. </w:t>
      </w:r>
      <w:r w:rsidR="00090AE4">
        <w:t xml:space="preserve">For each stage of </w:t>
      </w:r>
      <w:proofErr w:type="gramStart"/>
      <w:r w:rsidR="00090AE4">
        <w:t>reform</w:t>
      </w:r>
      <w:proofErr w:type="gramEnd"/>
      <w:r w:rsidR="00090AE4">
        <w:t xml:space="preserve"> the following steps are </w:t>
      </w:r>
      <w:r w:rsidRPr="00B66663">
        <w:t xml:space="preserve">described: </w:t>
      </w:r>
      <w:r w:rsidR="00932DF9">
        <w:t>o</w:t>
      </w:r>
      <w:r w:rsidRPr="00B66663">
        <w:t>ur commitments</w:t>
      </w:r>
      <w:r w:rsidR="00090AE4">
        <w:t>;</w:t>
      </w:r>
      <w:r w:rsidRPr="00B66663">
        <w:t xml:space="preserve"> EPBC Act </w:t>
      </w:r>
      <w:r w:rsidR="00932DF9">
        <w:t>r</w:t>
      </w:r>
      <w:r w:rsidRPr="00B66663">
        <w:t>eform milestones</w:t>
      </w:r>
      <w:r w:rsidR="00090AE4">
        <w:t>;</w:t>
      </w:r>
      <w:r w:rsidRPr="00B66663">
        <w:t xml:space="preserve"> and engagement and delivery</w:t>
      </w:r>
      <w:r w:rsidR="007C5B94">
        <w:t>.</w:t>
      </w:r>
    </w:p>
    <w:p w14:paraId="6AE7F9AC" w14:textId="3B8B4C0C" w:rsidR="00B66663" w:rsidRDefault="00B66663" w:rsidP="00B66663">
      <w:pPr>
        <w:pStyle w:val="Heading2"/>
        <w:numPr>
          <w:ilvl w:val="0"/>
          <w:numId w:val="0"/>
        </w:numPr>
        <w:ind w:left="720" w:hanging="720"/>
      </w:pPr>
      <w:r w:rsidRPr="00B66663">
        <w:t xml:space="preserve">Stage 1: </w:t>
      </w:r>
      <w:r w:rsidR="000E0B89">
        <w:t>m</w:t>
      </w:r>
      <w:r w:rsidRPr="00B66663">
        <w:t>id</w:t>
      </w:r>
      <w:r>
        <w:t xml:space="preserve"> </w:t>
      </w:r>
      <w:r w:rsidRPr="00B66663">
        <w:t xml:space="preserve">2020 </w:t>
      </w:r>
      <w:r>
        <w:t>to</w:t>
      </w:r>
      <w:r w:rsidRPr="00B66663">
        <w:t xml:space="preserve"> </w:t>
      </w:r>
      <w:proofErr w:type="spellStart"/>
      <w:r w:rsidRPr="00B66663">
        <w:t>mid 2021</w:t>
      </w:r>
      <w:proofErr w:type="spellEnd"/>
    </w:p>
    <w:p w14:paraId="04081F45" w14:textId="47BAD77E" w:rsidR="00B66663" w:rsidRDefault="00B66663" w:rsidP="00B66663">
      <w:pPr>
        <w:pStyle w:val="Heading3"/>
        <w:numPr>
          <w:ilvl w:val="0"/>
          <w:numId w:val="0"/>
        </w:numPr>
        <w:ind w:left="964" w:hanging="964"/>
      </w:pPr>
      <w:r w:rsidRPr="00B66663">
        <w:t>Our commitments</w:t>
      </w:r>
      <w:r>
        <w:t xml:space="preserve">: </w:t>
      </w:r>
      <w:r w:rsidR="00932DF9">
        <w:t>d</w:t>
      </w:r>
      <w:r>
        <w:t xml:space="preserve">elivering the foundations for reform </w:t>
      </w:r>
    </w:p>
    <w:p w14:paraId="46A456D5" w14:textId="469C9270" w:rsidR="00B66663" w:rsidRDefault="00B66663" w:rsidP="00B66663">
      <w:r>
        <w:t xml:space="preserve">In Stage 1, the government </w:t>
      </w:r>
      <w:r w:rsidR="008A591F">
        <w:t xml:space="preserve">delivers </w:t>
      </w:r>
      <w:r>
        <w:t>the foundations for reform of Australia’s national environmental law. The Stage 1 reforms will set the framework for the government’s reform pathway and timeline. As an initial step, the EPBC Act will be amended to establish the framework for making national environmental standards and to deliver single touch approvals underpinned by strong assurance, which aligns with the Independent Review of the EPBC Act</w:t>
      </w:r>
      <w:r w:rsidR="00114691">
        <w:t xml:space="preserve"> (</w:t>
      </w:r>
      <w:r w:rsidR="002000E0">
        <w:t xml:space="preserve">hereafter the </w:t>
      </w:r>
      <w:r w:rsidR="00114691">
        <w:t>Independent Review)</w:t>
      </w:r>
      <w:r>
        <w:t>.</w:t>
      </w:r>
    </w:p>
    <w:p w14:paraId="29A40F22" w14:textId="332660E4" w:rsidR="00B66663" w:rsidRDefault="00B66663" w:rsidP="00B66663">
      <w:pPr>
        <w:pStyle w:val="Heading3"/>
        <w:numPr>
          <w:ilvl w:val="0"/>
          <w:numId w:val="0"/>
        </w:numPr>
        <w:ind w:left="964" w:hanging="964"/>
      </w:pPr>
      <w:r>
        <w:t xml:space="preserve">EPBC Act </w:t>
      </w:r>
      <w:r w:rsidR="00035467">
        <w:t>r</w:t>
      </w:r>
      <w:r>
        <w:t>eform milestones</w:t>
      </w:r>
    </w:p>
    <w:p w14:paraId="1EBFB04A" w14:textId="1E156A6E" w:rsidR="00B66663" w:rsidRDefault="00B66663" w:rsidP="00B66663">
      <w:bookmarkStart w:id="0" w:name="_Hlk74602077"/>
      <w:bookmarkStart w:id="1" w:name="_Hlk74602123"/>
      <w:r>
        <w:t xml:space="preserve">Between </w:t>
      </w:r>
      <w:proofErr w:type="spellStart"/>
      <w:r>
        <w:t>mid 2020</w:t>
      </w:r>
      <w:proofErr w:type="spellEnd"/>
      <w:r>
        <w:t xml:space="preserve"> and mid</w:t>
      </w:r>
      <w:r w:rsidR="00932DF9">
        <w:t xml:space="preserve"> </w:t>
      </w:r>
      <w:r>
        <w:t>2021 milest</w:t>
      </w:r>
      <w:r w:rsidRPr="0026527A">
        <w:t xml:space="preserve">ones </w:t>
      </w:r>
      <w:r w:rsidR="00673341">
        <w:t xml:space="preserve">are delivered </w:t>
      </w:r>
      <w:r w:rsidRPr="0026527A">
        <w:t>in th</w:t>
      </w:r>
      <w:r>
        <w:t>e following order:</w:t>
      </w:r>
      <w:bookmarkEnd w:id="0"/>
    </w:p>
    <w:bookmarkEnd w:id="1"/>
    <w:p w14:paraId="38FE4DEA" w14:textId="58C46429" w:rsidR="00B66663" w:rsidRDefault="00B66663" w:rsidP="00B66663">
      <w:pPr>
        <w:pStyle w:val="ListBullet"/>
      </w:pPr>
      <w:r>
        <w:t xml:space="preserve">Independent </w:t>
      </w:r>
      <w:r w:rsidR="00114691">
        <w:t>R</w:t>
      </w:r>
      <w:r>
        <w:t>eview Interim report released</w:t>
      </w:r>
    </w:p>
    <w:p w14:paraId="0EFFECC4" w14:textId="77777777" w:rsidR="00B66663" w:rsidRDefault="00B66663" w:rsidP="00B66663">
      <w:pPr>
        <w:pStyle w:val="ListBullet"/>
      </w:pPr>
      <w:r>
        <w:t>National Cabinet reform commitment to single touch approvals, underpinned by standards and assurance</w:t>
      </w:r>
      <w:r>
        <w:tab/>
      </w:r>
    </w:p>
    <w:p w14:paraId="0B2ADE1E" w14:textId="77777777" w:rsidR="00B66663" w:rsidRDefault="00B66663" w:rsidP="00B66663">
      <w:pPr>
        <w:pStyle w:val="ListBullet"/>
      </w:pPr>
      <w:r>
        <w:t>Streamlining Bill introduced to Parliament</w:t>
      </w:r>
      <w:r>
        <w:tab/>
      </w:r>
    </w:p>
    <w:p w14:paraId="0697E03F" w14:textId="77777777" w:rsidR="00B66663" w:rsidRDefault="00B66663" w:rsidP="00B66663">
      <w:pPr>
        <w:pStyle w:val="ListBullet"/>
      </w:pPr>
      <w:r>
        <w:t>Ministerial Indigenous Heritage roundtable</w:t>
      </w:r>
    </w:p>
    <w:p w14:paraId="0B827EF9" w14:textId="325FA6C2" w:rsidR="00B66663" w:rsidRDefault="00B66663" w:rsidP="00B66663">
      <w:pPr>
        <w:pStyle w:val="ListBullet"/>
      </w:pPr>
      <w:r>
        <w:t>National Cabinet reform re</w:t>
      </w:r>
      <w:r w:rsidR="002000E0">
        <w:t>-</w:t>
      </w:r>
      <w:r>
        <w:t>commitment to single touch approvals, underpinned by standards and assurance</w:t>
      </w:r>
    </w:p>
    <w:p w14:paraId="284DBEC5" w14:textId="77777777" w:rsidR="00B66663" w:rsidRDefault="00B66663" w:rsidP="00B66663">
      <w:pPr>
        <w:pStyle w:val="ListBullet"/>
      </w:pPr>
      <w:r>
        <w:t>Independent Review Final Report released</w:t>
      </w:r>
    </w:p>
    <w:p w14:paraId="499C5AC4" w14:textId="77777777" w:rsidR="00B66663" w:rsidRDefault="00B66663" w:rsidP="00B66663">
      <w:pPr>
        <w:pStyle w:val="ListBullet"/>
      </w:pPr>
      <w:r>
        <w:t>Standards and Assurance Bill introduced to Parliament</w:t>
      </w:r>
    </w:p>
    <w:p w14:paraId="0E52EAD2" w14:textId="7DFE8FDF" w:rsidR="00B66663" w:rsidRDefault="00B66663" w:rsidP="00B66663">
      <w:pPr>
        <w:pStyle w:val="ListBullet"/>
      </w:pPr>
      <w:r>
        <w:t xml:space="preserve">Final </w:t>
      </w:r>
      <w:r w:rsidR="009F3C68">
        <w:t>d</w:t>
      </w:r>
      <w:r>
        <w:t xml:space="preserve">raft </w:t>
      </w:r>
      <w:r w:rsidR="009F3C68">
        <w:t>Matters of National Environmental Significance (</w:t>
      </w:r>
      <w:r w:rsidR="002000E0">
        <w:t xml:space="preserve">hereafter </w:t>
      </w:r>
      <w:r>
        <w:t>MNES</w:t>
      </w:r>
      <w:r w:rsidR="009F3C68">
        <w:t>)</w:t>
      </w:r>
      <w:r>
        <w:t xml:space="preserve"> standards released </w:t>
      </w:r>
    </w:p>
    <w:p w14:paraId="1E07370F" w14:textId="152992D6" w:rsidR="00B66663" w:rsidRDefault="00B66663" w:rsidP="00B66663">
      <w:pPr>
        <w:pStyle w:val="ListBullet"/>
      </w:pPr>
      <w:r>
        <w:t>Environment Ministers Meeting</w:t>
      </w:r>
      <w:r w:rsidR="008A591F">
        <w:t xml:space="preserve"> held</w:t>
      </w:r>
    </w:p>
    <w:p w14:paraId="62CECD22" w14:textId="77777777" w:rsidR="00732C0D" w:rsidRDefault="00732C0D" w:rsidP="00732C0D">
      <w:pPr>
        <w:pStyle w:val="ListBullet"/>
      </w:pPr>
      <w:r>
        <w:t>Pathway for priority reforms (Stages 1 and 2) released</w:t>
      </w:r>
    </w:p>
    <w:p w14:paraId="157D7585" w14:textId="77777777" w:rsidR="005303D3" w:rsidRPr="004E714B" w:rsidRDefault="005303D3" w:rsidP="005303D3">
      <w:pPr>
        <w:pStyle w:val="ListBullet"/>
      </w:pPr>
      <w:r w:rsidRPr="004E714B">
        <w:t xml:space="preserve">Single touch accreditation criteria released </w:t>
      </w:r>
    </w:p>
    <w:p w14:paraId="5AF9B459" w14:textId="77777777" w:rsidR="00732C0D" w:rsidRDefault="00732C0D" w:rsidP="00732C0D">
      <w:pPr>
        <w:pStyle w:val="ListBullet"/>
      </w:pPr>
      <w:r>
        <w:t>Timeline for EPBC Act reforms released</w:t>
      </w:r>
    </w:p>
    <w:p w14:paraId="293E2CF3" w14:textId="625FD5FB" w:rsidR="00B66663" w:rsidRDefault="00B66663" w:rsidP="00B66663">
      <w:pPr>
        <w:pStyle w:val="Heading3"/>
        <w:numPr>
          <w:ilvl w:val="0"/>
          <w:numId w:val="0"/>
        </w:numPr>
        <w:ind w:left="964" w:hanging="964"/>
      </w:pPr>
      <w:r w:rsidRPr="00B66663">
        <w:lastRenderedPageBreak/>
        <w:t>Engagement and delivery</w:t>
      </w:r>
    </w:p>
    <w:p w14:paraId="3165FE6B" w14:textId="217EA07F" w:rsidR="00B66663" w:rsidRDefault="00B66663" w:rsidP="00B66663">
      <w:r>
        <w:t xml:space="preserve">Engagement on </w:t>
      </w:r>
      <w:r w:rsidR="00114691">
        <w:t>the EPBC Act</w:t>
      </w:r>
      <w:r>
        <w:t xml:space="preserve"> occurred </w:t>
      </w:r>
      <w:r w:rsidR="002000E0">
        <w:t>in the first half of</w:t>
      </w:r>
      <w:r>
        <w:t xml:space="preserve"> 2020</w:t>
      </w:r>
      <w:r w:rsidR="00114691">
        <w:t xml:space="preserve"> as </w:t>
      </w:r>
      <w:r w:rsidR="004E714B">
        <w:t xml:space="preserve">part of </w:t>
      </w:r>
      <w:r w:rsidR="00114691">
        <w:t xml:space="preserve">the Independent </w:t>
      </w:r>
      <w:r w:rsidR="002000E0">
        <w:t>Re</w:t>
      </w:r>
      <w:r w:rsidR="00114691">
        <w:t>view</w:t>
      </w:r>
      <w:r>
        <w:t xml:space="preserve">. </w:t>
      </w:r>
      <w:r w:rsidR="00114691" w:rsidRPr="002000E0">
        <w:t>The i</w:t>
      </w:r>
      <w:r w:rsidRPr="002000E0">
        <w:t xml:space="preserve">ntroduction </w:t>
      </w:r>
      <w:r w:rsidR="002000E0" w:rsidRPr="002000E0">
        <w:t xml:space="preserve">of </w:t>
      </w:r>
      <w:r w:rsidR="00090AE4">
        <w:t xml:space="preserve">amendment </w:t>
      </w:r>
      <w:r w:rsidRPr="002000E0">
        <w:t xml:space="preserve">bills occurred between </w:t>
      </w:r>
      <w:proofErr w:type="spellStart"/>
      <w:r w:rsidRPr="002000E0">
        <w:t>mid 2020</w:t>
      </w:r>
      <w:proofErr w:type="spellEnd"/>
      <w:r w:rsidRPr="002000E0">
        <w:t xml:space="preserve"> and </w:t>
      </w:r>
      <w:r w:rsidR="002000E0" w:rsidRPr="002000E0">
        <w:t xml:space="preserve">early </w:t>
      </w:r>
      <w:r w:rsidRPr="002000E0">
        <w:t>2021.</w:t>
      </w:r>
    </w:p>
    <w:p w14:paraId="52932788" w14:textId="324D0393" w:rsidR="00035467" w:rsidRDefault="00035467" w:rsidP="00035467">
      <w:pPr>
        <w:pStyle w:val="Heading2"/>
        <w:numPr>
          <w:ilvl w:val="0"/>
          <w:numId w:val="0"/>
        </w:numPr>
        <w:ind w:left="720" w:hanging="720"/>
      </w:pPr>
      <w:r>
        <w:t xml:space="preserve">Stage 2: </w:t>
      </w:r>
      <w:r w:rsidR="000E0B89">
        <w:t>m</w:t>
      </w:r>
      <w:r>
        <w:t>id 2021 to late 2022</w:t>
      </w:r>
    </w:p>
    <w:p w14:paraId="5510788D" w14:textId="573432B2" w:rsidR="00035467" w:rsidRDefault="00035467" w:rsidP="00035467">
      <w:pPr>
        <w:pStyle w:val="Heading3"/>
        <w:numPr>
          <w:ilvl w:val="0"/>
          <w:numId w:val="0"/>
        </w:numPr>
      </w:pPr>
      <w:r>
        <w:t xml:space="preserve">Our commitments: </w:t>
      </w:r>
      <w:r w:rsidR="00932DF9">
        <w:t>d</w:t>
      </w:r>
      <w:r>
        <w:t xml:space="preserve">elivering priority reforms and engaging on further reform </w:t>
      </w:r>
    </w:p>
    <w:p w14:paraId="73EDAB30" w14:textId="29118B98" w:rsidR="00035467" w:rsidRDefault="00035467" w:rsidP="00035467">
      <w:r>
        <w:t>In Stage 2, the government will deliver its priority reforms, focussed on implementing single touch approvals underpinned by effective protections through national environmental standards and strong assurance. This stage will</w:t>
      </w:r>
      <w:r w:rsidR="00090AE4">
        <w:t xml:space="preserve"> also</w:t>
      </w:r>
      <w:r>
        <w:t xml:space="preserve"> see the government working in consultation with states, territories</w:t>
      </w:r>
      <w:r w:rsidR="002E40CF">
        <w:t>, the Parliament of Australia</w:t>
      </w:r>
      <w:r>
        <w:t xml:space="preserve"> and stakeholders on key themes and recommendations of the </w:t>
      </w:r>
      <w:r w:rsidR="00114691">
        <w:t>Independent</w:t>
      </w:r>
      <w:r>
        <w:t xml:space="preserve"> Review to deliver the priority reforms and set the agenda for the next stage of improvements to the EPBC Act.</w:t>
      </w:r>
    </w:p>
    <w:p w14:paraId="7FCD34D6" w14:textId="44CCF008" w:rsidR="00035467" w:rsidRDefault="00035467" w:rsidP="00035467">
      <w:pPr>
        <w:pStyle w:val="Heading3"/>
        <w:numPr>
          <w:ilvl w:val="0"/>
          <w:numId w:val="0"/>
        </w:numPr>
        <w:ind w:left="964" w:hanging="964"/>
      </w:pPr>
      <w:r>
        <w:t xml:space="preserve">EPBC Act </w:t>
      </w:r>
      <w:r w:rsidR="000E0B89">
        <w:t>r</w:t>
      </w:r>
      <w:r>
        <w:t>eform milestones</w:t>
      </w:r>
    </w:p>
    <w:p w14:paraId="3B3E40C5" w14:textId="14755FBA" w:rsidR="00035467" w:rsidRDefault="00035467" w:rsidP="00035467">
      <w:r>
        <w:t xml:space="preserve">Between </w:t>
      </w:r>
      <w:proofErr w:type="spellStart"/>
      <w:r>
        <w:t>mid 2021</w:t>
      </w:r>
      <w:proofErr w:type="spellEnd"/>
      <w:r>
        <w:t xml:space="preserve"> and late 2022 the following milestones will be delivered in the following order:</w:t>
      </w:r>
    </w:p>
    <w:p w14:paraId="33A2BE8D" w14:textId="07E216BE" w:rsidR="00A279A0" w:rsidRDefault="00A279A0" w:rsidP="00A279A0">
      <w:pPr>
        <w:pStyle w:val="ListBullet"/>
      </w:pPr>
      <w:r>
        <w:t xml:space="preserve">Government response to </w:t>
      </w:r>
      <w:r w:rsidR="00AD1142">
        <w:t xml:space="preserve">Senate </w:t>
      </w:r>
      <w:r>
        <w:t xml:space="preserve">committee reports </w:t>
      </w:r>
    </w:p>
    <w:p w14:paraId="0574F30E" w14:textId="2106F324" w:rsidR="00A279A0" w:rsidRDefault="00A279A0" w:rsidP="00A279A0">
      <w:pPr>
        <w:pStyle w:val="ListBullet"/>
      </w:pPr>
      <w:r>
        <w:t>Passage of enabling</w:t>
      </w:r>
      <w:r w:rsidR="004A146A">
        <w:t xml:space="preserve"> b</w:t>
      </w:r>
      <w:r>
        <w:t xml:space="preserve">ills </w:t>
      </w:r>
    </w:p>
    <w:p w14:paraId="729D0CAA" w14:textId="148CD678" w:rsidR="00A279A0" w:rsidRDefault="00A279A0" w:rsidP="00A279A0">
      <w:pPr>
        <w:pStyle w:val="ListBullet"/>
      </w:pPr>
      <w:r>
        <w:t xml:space="preserve">Minister to convene stakeholder roundtable </w:t>
      </w:r>
      <w:r w:rsidR="006D6CAA">
        <w:t>to commence consultation on further standards</w:t>
      </w:r>
    </w:p>
    <w:p w14:paraId="0DFBD8E3" w14:textId="77777777" w:rsidR="00A279A0" w:rsidRDefault="00A279A0" w:rsidP="00A279A0">
      <w:pPr>
        <w:pStyle w:val="ListBullet"/>
      </w:pPr>
      <w:r>
        <w:t>Commence engagement on pilot regional plan</w:t>
      </w:r>
    </w:p>
    <w:p w14:paraId="11BC2B26" w14:textId="77777777" w:rsidR="00A279A0" w:rsidRDefault="00A279A0" w:rsidP="00A279A0">
      <w:pPr>
        <w:pStyle w:val="ListBullet"/>
      </w:pPr>
      <w:r>
        <w:t xml:space="preserve">First standard for MNES made </w:t>
      </w:r>
    </w:p>
    <w:p w14:paraId="7AD00A7F" w14:textId="59E64967" w:rsidR="00A279A0" w:rsidRDefault="00A279A0" w:rsidP="00A279A0">
      <w:pPr>
        <w:pStyle w:val="ListBullet"/>
      </w:pPr>
      <w:r>
        <w:t xml:space="preserve">Publication of key decision </w:t>
      </w:r>
      <w:r w:rsidR="00AD1142">
        <w:t xml:space="preserve">(referral) </w:t>
      </w:r>
      <w:r>
        <w:t>information</w:t>
      </w:r>
    </w:p>
    <w:p w14:paraId="1A2FA519" w14:textId="77777777" w:rsidR="00A279A0" w:rsidRDefault="00A279A0" w:rsidP="00A279A0">
      <w:pPr>
        <w:pStyle w:val="ListBullet"/>
      </w:pPr>
      <w:r>
        <w:t xml:space="preserve">Review of Statutory Committees commenced </w:t>
      </w:r>
    </w:p>
    <w:p w14:paraId="30DD6668" w14:textId="07903E3A" w:rsidR="00A279A0" w:rsidRDefault="006D6CAA" w:rsidP="00A279A0">
      <w:pPr>
        <w:pStyle w:val="ListBullet"/>
      </w:pPr>
      <w:r>
        <w:t>Continue</w:t>
      </w:r>
      <w:r w:rsidR="00A279A0">
        <w:t xml:space="preserve"> engagement on modernising Indigenous cultural heritage protection</w:t>
      </w:r>
    </w:p>
    <w:p w14:paraId="38AE71B5" w14:textId="77777777" w:rsidR="00A279A0" w:rsidRDefault="00A279A0" w:rsidP="00A279A0">
      <w:pPr>
        <w:pStyle w:val="ListBullet"/>
      </w:pPr>
      <w:r>
        <w:t xml:space="preserve">Environment Assurance Commissioner established </w:t>
      </w:r>
    </w:p>
    <w:p w14:paraId="0078CD1A" w14:textId="22789284" w:rsidR="00A279A0" w:rsidRDefault="00A279A0" w:rsidP="00A279A0">
      <w:pPr>
        <w:pStyle w:val="ListBullet"/>
      </w:pPr>
      <w:r>
        <w:t>First approval</w:t>
      </w:r>
      <w:r w:rsidR="006D6CAA">
        <w:t xml:space="preserve"> bilateral agreements</w:t>
      </w:r>
      <w:r>
        <w:t xml:space="preserve"> </w:t>
      </w:r>
      <w:r w:rsidR="000E59CF">
        <w:t>in place</w:t>
      </w:r>
    </w:p>
    <w:p w14:paraId="4E61CF1E" w14:textId="77777777" w:rsidR="006D6CAA" w:rsidRDefault="006D6CAA" w:rsidP="00A279A0">
      <w:pPr>
        <w:pStyle w:val="ListBullet"/>
      </w:pPr>
      <w:r>
        <w:t>D</w:t>
      </w:r>
      <w:r w:rsidR="00A279A0">
        <w:t xml:space="preserve">igital environmental assessment </w:t>
      </w:r>
      <w:r>
        <w:t xml:space="preserve">pilot commences </w:t>
      </w:r>
    </w:p>
    <w:p w14:paraId="35611777" w14:textId="0DD9A7C8" w:rsidR="00A279A0" w:rsidRDefault="006D6CAA" w:rsidP="00A279A0">
      <w:pPr>
        <w:pStyle w:val="ListBullet"/>
      </w:pPr>
      <w:r>
        <w:t>B</w:t>
      </w:r>
      <w:r w:rsidR="00A279A0">
        <w:t xml:space="preserve">iodiversity data repository </w:t>
      </w:r>
      <w:r>
        <w:t>developed</w:t>
      </w:r>
    </w:p>
    <w:p w14:paraId="68CE12D6" w14:textId="77777777" w:rsidR="00A279A0" w:rsidRDefault="00A279A0" w:rsidP="00A279A0">
      <w:pPr>
        <w:pStyle w:val="ListBullet"/>
      </w:pPr>
      <w:r>
        <w:t>Publication of key decision information (assessment method final decision)</w:t>
      </w:r>
    </w:p>
    <w:p w14:paraId="44B58295" w14:textId="77777777" w:rsidR="00A279A0" w:rsidRDefault="00A279A0" w:rsidP="00A279A0">
      <w:pPr>
        <w:pStyle w:val="ListBullet"/>
      </w:pPr>
      <w:r>
        <w:t>Pathway and timeline for Stage 3 released (mid 2022)</w:t>
      </w:r>
    </w:p>
    <w:p w14:paraId="025F6067" w14:textId="35087748" w:rsidR="00A279A0" w:rsidRDefault="00A279A0" w:rsidP="00A279A0">
      <w:pPr>
        <w:pStyle w:val="ListBullet"/>
      </w:pPr>
      <w:r>
        <w:t xml:space="preserve">Prototype National Environmental Offsets Register </w:t>
      </w:r>
      <w:r w:rsidR="002E40CF">
        <w:t>developed</w:t>
      </w:r>
    </w:p>
    <w:p w14:paraId="200213D4" w14:textId="00F4D029" w:rsidR="00A279A0" w:rsidRDefault="00A279A0" w:rsidP="00A279A0">
      <w:pPr>
        <w:pStyle w:val="ListBullet"/>
      </w:pPr>
      <w:r>
        <w:t xml:space="preserve">Potential further amendment </w:t>
      </w:r>
      <w:r w:rsidR="004A146A">
        <w:t>b</w:t>
      </w:r>
      <w:r>
        <w:t>ill introduced</w:t>
      </w:r>
    </w:p>
    <w:p w14:paraId="75E612AC" w14:textId="20B467EB" w:rsidR="00A279A0" w:rsidRDefault="00A279A0" w:rsidP="00A279A0">
      <w:pPr>
        <w:pStyle w:val="ListBullet"/>
      </w:pPr>
      <w:r>
        <w:t xml:space="preserve">Pathway for implementing modernised Indigenous cultural heritage protections released (end </w:t>
      </w:r>
      <w:r w:rsidR="004A146A">
        <w:t>of quarter 4, 2022</w:t>
      </w:r>
      <w:r>
        <w:t>)</w:t>
      </w:r>
    </w:p>
    <w:p w14:paraId="30C0C9D5" w14:textId="24DF8F9B" w:rsidR="000E0B89" w:rsidRDefault="000E0B89" w:rsidP="000E0B89">
      <w:pPr>
        <w:pStyle w:val="Heading3"/>
        <w:numPr>
          <w:ilvl w:val="0"/>
          <w:numId w:val="0"/>
        </w:numPr>
        <w:ind w:left="964" w:hanging="964"/>
      </w:pPr>
      <w:r>
        <w:t>Engagement and delivery</w:t>
      </w:r>
    </w:p>
    <w:p w14:paraId="6F0BB2C3" w14:textId="0CD71E39" w:rsidR="000E0B89" w:rsidRDefault="000E0B89" w:rsidP="000E0B89">
      <w:r>
        <w:t xml:space="preserve">Delivery of priority reforms (Stages 1 &amp; 2) will occur between </w:t>
      </w:r>
      <w:proofErr w:type="spellStart"/>
      <w:r>
        <w:t>mid</w:t>
      </w:r>
      <w:r w:rsidR="004A146A">
        <w:t xml:space="preserve"> </w:t>
      </w:r>
      <w:r>
        <w:t>2021</w:t>
      </w:r>
      <w:proofErr w:type="spellEnd"/>
      <w:r>
        <w:t xml:space="preserve"> and late 2022.</w:t>
      </w:r>
    </w:p>
    <w:p w14:paraId="2ED5E07F" w14:textId="772CF733" w:rsidR="000E0B89" w:rsidRDefault="000E0B89" w:rsidP="000E0B89">
      <w:r>
        <w:lastRenderedPageBreak/>
        <w:t xml:space="preserve">Engagement on further Standards, regulatory efficiency, transparency and compliance reforms and </w:t>
      </w:r>
      <w:r w:rsidR="009F3C68">
        <w:t>e</w:t>
      </w:r>
      <w:r>
        <w:t xml:space="preserve">ngagement on environmental data and information will occur between </w:t>
      </w:r>
      <w:proofErr w:type="spellStart"/>
      <w:r>
        <w:t>mid</w:t>
      </w:r>
      <w:r w:rsidR="00932DF9">
        <w:t xml:space="preserve"> </w:t>
      </w:r>
      <w:r>
        <w:t>2021</w:t>
      </w:r>
      <w:proofErr w:type="spellEnd"/>
      <w:r>
        <w:t xml:space="preserve"> and </w:t>
      </w:r>
      <w:proofErr w:type="spellStart"/>
      <w:r>
        <w:t>mid</w:t>
      </w:r>
      <w:r w:rsidR="00932DF9">
        <w:t xml:space="preserve"> </w:t>
      </w:r>
      <w:r>
        <w:t>2022</w:t>
      </w:r>
      <w:proofErr w:type="spellEnd"/>
      <w:r>
        <w:t xml:space="preserve">. This engagement will provide input to the </w:t>
      </w:r>
      <w:r w:rsidR="009F3C68">
        <w:t>p</w:t>
      </w:r>
      <w:r>
        <w:t>athway and timeline for Stage 3.</w:t>
      </w:r>
    </w:p>
    <w:p w14:paraId="5E123323" w14:textId="6D42BB78" w:rsidR="000E0B89" w:rsidRDefault="000E0B89" w:rsidP="000E0B89">
      <w:r>
        <w:t xml:space="preserve">A </w:t>
      </w:r>
      <w:r w:rsidR="009F3C68">
        <w:t>p</w:t>
      </w:r>
      <w:r>
        <w:t xml:space="preserve">artnership approach with Indigenous people and the government will be </w:t>
      </w:r>
      <w:r w:rsidR="00F701BC">
        <w:t>endorsed</w:t>
      </w:r>
      <w:r>
        <w:t xml:space="preserve"> between early 2021 and </w:t>
      </w:r>
      <w:proofErr w:type="spellStart"/>
      <w:r>
        <w:t>mid</w:t>
      </w:r>
      <w:r w:rsidR="00932DF9">
        <w:t xml:space="preserve"> </w:t>
      </w:r>
      <w:r>
        <w:t>2021</w:t>
      </w:r>
      <w:proofErr w:type="spellEnd"/>
      <w:r>
        <w:t>. Following this</w:t>
      </w:r>
      <w:r w:rsidR="004A146A">
        <w:t>,</w:t>
      </w:r>
      <w:r>
        <w:t xml:space="preserve"> engagement on modernisation of Indigenous cultural heritage protection and participation in decision-making</w:t>
      </w:r>
      <w:r w:rsidR="004A146A">
        <w:t xml:space="preserve">, with the </w:t>
      </w:r>
      <w:r>
        <w:t xml:space="preserve">timing dependent on </w:t>
      </w:r>
      <w:r w:rsidR="004A146A">
        <w:t xml:space="preserve">the </w:t>
      </w:r>
      <w:r>
        <w:t>partnership process</w:t>
      </w:r>
      <w:r w:rsidR="004A146A">
        <w:t xml:space="preserve">, </w:t>
      </w:r>
      <w:r>
        <w:t xml:space="preserve">will </w:t>
      </w:r>
      <w:r w:rsidR="004A146A">
        <w:t>occur</w:t>
      </w:r>
      <w:r>
        <w:t xml:space="preserve"> between </w:t>
      </w:r>
      <w:proofErr w:type="spellStart"/>
      <w:r>
        <w:t>mid</w:t>
      </w:r>
      <w:r w:rsidR="00932DF9">
        <w:t xml:space="preserve"> </w:t>
      </w:r>
      <w:r>
        <w:t>2021</w:t>
      </w:r>
      <w:proofErr w:type="spellEnd"/>
      <w:r>
        <w:t xml:space="preserve"> and </w:t>
      </w:r>
      <w:proofErr w:type="spellStart"/>
      <w:r>
        <w:t>mid</w:t>
      </w:r>
      <w:r w:rsidR="00932DF9">
        <w:t xml:space="preserve"> </w:t>
      </w:r>
      <w:r>
        <w:t>2022</w:t>
      </w:r>
      <w:proofErr w:type="spellEnd"/>
      <w:r>
        <w:t xml:space="preserve">. This engagement will lead to the release of a </w:t>
      </w:r>
      <w:r w:rsidR="009F3C68">
        <w:t>p</w:t>
      </w:r>
      <w:r>
        <w:t>athway for implementing modernised Indigenous cultural heritage protections.</w:t>
      </w:r>
    </w:p>
    <w:p w14:paraId="6E15DBD9" w14:textId="3A51954A" w:rsidR="000E0B89" w:rsidRDefault="000E0B89" w:rsidP="000E0B89">
      <w:pPr>
        <w:pStyle w:val="Heading2"/>
        <w:numPr>
          <w:ilvl w:val="0"/>
          <w:numId w:val="0"/>
        </w:numPr>
        <w:ind w:left="720" w:hanging="720"/>
      </w:pPr>
      <w:r>
        <w:t>Stage 3: late 2022 to end 2023</w:t>
      </w:r>
    </w:p>
    <w:p w14:paraId="7C1BCD68" w14:textId="290DCAF4" w:rsidR="000E0B89" w:rsidRDefault="000E0B89" w:rsidP="000E0B89">
      <w:pPr>
        <w:pStyle w:val="Heading3"/>
        <w:numPr>
          <w:ilvl w:val="0"/>
          <w:numId w:val="0"/>
        </w:numPr>
        <w:ind w:left="964" w:hanging="964"/>
      </w:pPr>
      <w:r>
        <w:t xml:space="preserve">Our commitments: </w:t>
      </w:r>
      <w:r w:rsidR="00932DF9">
        <w:t>b</w:t>
      </w:r>
      <w:r>
        <w:t xml:space="preserve">uilding on the foundations for reform </w:t>
      </w:r>
    </w:p>
    <w:p w14:paraId="51A40EAF" w14:textId="16EC845D" w:rsidR="000E0B89" w:rsidRDefault="000E0B89" w:rsidP="000E0B89">
      <w:r>
        <w:t xml:space="preserve">In Stage 3, the government will deliver its next stage of reforms, which will include making a </w:t>
      </w:r>
      <w:r w:rsidR="00616C00">
        <w:t>final</w:t>
      </w:r>
      <w:r>
        <w:t xml:space="preserve"> MNES Standard and the first set of other Standards developed by the</w:t>
      </w:r>
      <w:r w:rsidR="00114691">
        <w:t xml:space="preserve"> </w:t>
      </w:r>
      <w:r w:rsidR="009F3C68">
        <w:t>Independent</w:t>
      </w:r>
      <w:r>
        <w:t xml:space="preserve"> Review. The government will continue to implement its reform pathway, informed by the key reform areas in the </w:t>
      </w:r>
      <w:r w:rsidR="009F3C68">
        <w:t>Independent</w:t>
      </w:r>
      <w:r>
        <w:t xml:space="preserve"> Review and stakeholder consultation and feedback.</w:t>
      </w:r>
    </w:p>
    <w:p w14:paraId="1DD42BD0" w14:textId="3242EB90" w:rsidR="000E0B89" w:rsidRDefault="000E0B89" w:rsidP="000E0B89">
      <w:pPr>
        <w:pStyle w:val="Heading3"/>
        <w:numPr>
          <w:ilvl w:val="0"/>
          <w:numId w:val="0"/>
        </w:numPr>
        <w:ind w:left="964" w:hanging="964"/>
      </w:pPr>
      <w:r>
        <w:t>EPBC Act reform milestones</w:t>
      </w:r>
    </w:p>
    <w:p w14:paraId="433C3D89" w14:textId="0F34F64B" w:rsidR="00A279A0" w:rsidRDefault="000E0B89" w:rsidP="000E0B89">
      <w:r>
        <w:t>Between late 2022 and end 2023 the following EPBC Act reform milestones are proposed to be delivered in the following order:</w:t>
      </w:r>
    </w:p>
    <w:p w14:paraId="3B850625" w14:textId="2E447FDE" w:rsidR="000E0B89" w:rsidRDefault="00616C00" w:rsidP="000E0B89">
      <w:pPr>
        <w:pStyle w:val="ListBullet"/>
      </w:pPr>
      <w:r>
        <w:t xml:space="preserve">Final </w:t>
      </w:r>
      <w:r w:rsidR="000E0B89">
        <w:t xml:space="preserve">MNES Standard made </w:t>
      </w:r>
    </w:p>
    <w:p w14:paraId="7949826B" w14:textId="77777777" w:rsidR="000E0B89" w:rsidRDefault="000E0B89" w:rsidP="000E0B89">
      <w:pPr>
        <w:pStyle w:val="ListBullet"/>
      </w:pPr>
      <w:r>
        <w:t xml:space="preserve">First standard for Indigenous Engagement and Participation made </w:t>
      </w:r>
    </w:p>
    <w:p w14:paraId="141D3FEE" w14:textId="77777777" w:rsidR="000E0B89" w:rsidRDefault="000E0B89" w:rsidP="000E0B89">
      <w:pPr>
        <w:pStyle w:val="ListBullet"/>
      </w:pPr>
      <w:r>
        <w:t xml:space="preserve">First standard for Data and Information made </w:t>
      </w:r>
    </w:p>
    <w:p w14:paraId="412A4715" w14:textId="77777777" w:rsidR="000E0B89" w:rsidRDefault="000E0B89" w:rsidP="000E0B89">
      <w:pPr>
        <w:pStyle w:val="ListBullet"/>
      </w:pPr>
      <w:r>
        <w:t>First standard for Compliance and Enforcement made</w:t>
      </w:r>
    </w:p>
    <w:p w14:paraId="0DF5BE42" w14:textId="64703F62" w:rsidR="000E0B89" w:rsidRDefault="000E0B89" w:rsidP="000E0B89">
      <w:pPr>
        <w:pStyle w:val="ListBullet"/>
      </w:pPr>
      <w:r>
        <w:t>Pathway and timeline for Stage 4 released (quarter 4</w:t>
      </w:r>
      <w:r w:rsidR="004A146A">
        <w:t>, 2023</w:t>
      </w:r>
      <w:r>
        <w:t>)</w:t>
      </w:r>
    </w:p>
    <w:p w14:paraId="2790A459" w14:textId="46B7159C" w:rsidR="000E0B89" w:rsidRDefault="000E0B89" w:rsidP="000E0B89">
      <w:pPr>
        <w:pStyle w:val="ListBullet"/>
      </w:pPr>
      <w:r>
        <w:t xml:space="preserve">Potential further amendment </w:t>
      </w:r>
      <w:r w:rsidR="004A146A">
        <w:t>b</w:t>
      </w:r>
      <w:r>
        <w:t>ill introduced</w:t>
      </w:r>
    </w:p>
    <w:p w14:paraId="72FDB0E9" w14:textId="77777777" w:rsidR="000E0B89" w:rsidRDefault="000E0B89" w:rsidP="000E0B89">
      <w:pPr>
        <w:pStyle w:val="ListBullet"/>
      </w:pPr>
      <w:r>
        <w:t>National Environmental Offsets Register finalised</w:t>
      </w:r>
    </w:p>
    <w:p w14:paraId="7DD95217" w14:textId="7D0BC198" w:rsidR="000E0B89" w:rsidRDefault="000E0B89" w:rsidP="000E0B89">
      <w:pPr>
        <w:pStyle w:val="ListBullet"/>
      </w:pPr>
      <w:r>
        <w:t>Pilot regional plan delivered</w:t>
      </w:r>
    </w:p>
    <w:p w14:paraId="03D81073" w14:textId="020BE9F3" w:rsidR="000E0B89" w:rsidRDefault="000E0B89" w:rsidP="000E0B89">
      <w:pPr>
        <w:pStyle w:val="Heading3"/>
        <w:numPr>
          <w:ilvl w:val="0"/>
          <w:numId w:val="0"/>
        </w:numPr>
        <w:ind w:left="964" w:hanging="964"/>
      </w:pPr>
      <w:r>
        <w:t>Engagement and delivery</w:t>
      </w:r>
    </w:p>
    <w:p w14:paraId="12FBD057" w14:textId="77777777" w:rsidR="000E0B89" w:rsidRDefault="000E0B89" w:rsidP="000E0B89">
      <w:r>
        <w:t>Delivery of Stage 3 reforms, legislative amendments and modernisation of Indigenous cultural heritage protection will occur between late 2022 and end 2023.</w:t>
      </w:r>
    </w:p>
    <w:p w14:paraId="617454CC" w14:textId="77777777" w:rsidR="000E0B89" w:rsidRDefault="000E0B89" w:rsidP="000E0B89">
      <w:r>
        <w:t>Engagement on:</w:t>
      </w:r>
    </w:p>
    <w:p w14:paraId="46E602FB" w14:textId="350AF531" w:rsidR="000E0B89" w:rsidRDefault="000E0B89" w:rsidP="000E0B89">
      <w:pPr>
        <w:pStyle w:val="ListBullet"/>
      </w:pPr>
      <w:r>
        <w:t xml:space="preserve">other </w:t>
      </w:r>
      <w:r w:rsidR="00114691">
        <w:t xml:space="preserve">Independent </w:t>
      </w:r>
      <w:r>
        <w:t>Review recommendations, including other potential standards,</w:t>
      </w:r>
    </w:p>
    <w:p w14:paraId="010D2E1B" w14:textId="04383195" w:rsidR="000E0B89" w:rsidRDefault="000E0B89" w:rsidP="000E0B89">
      <w:pPr>
        <w:pStyle w:val="ListBullet"/>
      </w:pPr>
      <w:r>
        <w:t>planning, environmental restoration and offsets, and</w:t>
      </w:r>
    </w:p>
    <w:p w14:paraId="71AE69E4" w14:textId="7AD2E529" w:rsidR="000E0B89" w:rsidRDefault="000E0B89" w:rsidP="000E0B89">
      <w:pPr>
        <w:pStyle w:val="ListBullet"/>
      </w:pPr>
      <w:r>
        <w:t>accreditation of Commonwealth agencies</w:t>
      </w:r>
    </w:p>
    <w:p w14:paraId="4B2156DA" w14:textId="45C2537C" w:rsidR="000E0B89" w:rsidRDefault="000E0B89" w:rsidP="000E0B89">
      <w:r>
        <w:t>This will result in the delivery of a pathway and timeline for Stage 4.</w:t>
      </w:r>
    </w:p>
    <w:p w14:paraId="01953DAB" w14:textId="77777777" w:rsidR="000E0B89" w:rsidRDefault="000E0B89" w:rsidP="000E0B89">
      <w:pPr>
        <w:pStyle w:val="Heading2"/>
        <w:numPr>
          <w:ilvl w:val="0"/>
          <w:numId w:val="0"/>
        </w:numPr>
        <w:ind w:left="720" w:hanging="720"/>
      </w:pPr>
      <w:r>
        <w:lastRenderedPageBreak/>
        <w:t>Stage 4: 2024</w:t>
      </w:r>
    </w:p>
    <w:p w14:paraId="2D6E415F" w14:textId="57A801D6" w:rsidR="000E0B89" w:rsidRDefault="000E0B89" w:rsidP="000E0B89">
      <w:pPr>
        <w:pStyle w:val="Heading3"/>
        <w:numPr>
          <w:ilvl w:val="0"/>
          <w:numId w:val="0"/>
        </w:numPr>
        <w:ind w:left="964" w:hanging="964"/>
      </w:pPr>
      <w:r>
        <w:t xml:space="preserve">Our commitments: completing the reform </w:t>
      </w:r>
    </w:p>
    <w:p w14:paraId="79CEAB1B" w14:textId="14EA3D1B" w:rsidR="000E0B89" w:rsidRDefault="000E0B89" w:rsidP="000E0B89">
      <w:r>
        <w:t xml:space="preserve">In Stage 4, the government will complete its reform of the EPBC Act in response to the </w:t>
      </w:r>
      <w:r w:rsidR="00114691">
        <w:t>Independent</w:t>
      </w:r>
      <w:r>
        <w:t xml:space="preserve"> Review. The focus will be on improving the operation of Australia’s environmental law and the effectiveness of national protections, while improving overall efficiency, and alignment creating greater certainty. Ongoing reform will continue following Stage 4.</w:t>
      </w:r>
    </w:p>
    <w:p w14:paraId="08872399" w14:textId="6C4B5D6B" w:rsidR="000E0B89" w:rsidRDefault="000E0B89" w:rsidP="000E0B89">
      <w:pPr>
        <w:pStyle w:val="Heading3"/>
        <w:numPr>
          <w:ilvl w:val="0"/>
          <w:numId w:val="0"/>
        </w:numPr>
        <w:ind w:left="964" w:hanging="964"/>
      </w:pPr>
      <w:r>
        <w:t>EPBC Act reform milestones</w:t>
      </w:r>
    </w:p>
    <w:p w14:paraId="436D5091" w14:textId="12D53150" w:rsidR="000E0B89" w:rsidRDefault="004A146A" w:rsidP="000E0B89">
      <w:r>
        <w:t xml:space="preserve">During </w:t>
      </w:r>
      <w:r w:rsidR="000E0B89">
        <w:t>2024 the following milestones are proposed to be delivered by the government in the following order:</w:t>
      </w:r>
    </w:p>
    <w:p w14:paraId="53B8960E" w14:textId="5439CE30" w:rsidR="000E0B89" w:rsidRDefault="000E0B89" w:rsidP="004A146A">
      <w:pPr>
        <w:pStyle w:val="ListBullet"/>
      </w:pPr>
      <w:r>
        <w:t>Other National Environmental Standards made</w:t>
      </w:r>
    </w:p>
    <w:p w14:paraId="6B616695" w14:textId="48A7E865" w:rsidR="000E0B89" w:rsidRDefault="000E0B89" w:rsidP="004A146A">
      <w:pPr>
        <w:pStyle w:val="ListBullet"/>
      </w:pPr>
      <w:r>
        <w:t>Pilot regional plan evaluated</w:t>
      </w:r>
    </w:p>
    <w:p w14:paraId="12A9579F" w14:textId="6C8B462D" w:rsidR="000E0B89" w:rsidRDefault="000E0B89" w:rsidP="004A146A">
      <w:pPr>
        <w:pStyle w:val="ListBullet"/>
      </w:pPr>
      <w:r>
        <w:t xml:space="preserve">Potential further amendment </w:t>
      </w:r>
      <w:r w:rsidR="004A146A">
        <w:t>b</w:t>
      </w:r>
      <w:r>
        <w:t>ill introduced</w:t>
      </w:r>
    </w:p>
    <w:p w14:paraId="05931B0C" w14:textId="3610243C" w:rsidR="000E0B89" w:rsidRDefault="000E0B89" w:rsidP="004A146A">
      <w:pPr>
        <w:pStyle w:val="ListBullet"/>
      </w:pPr>
      <w:r>
        <w:t>Pathway and timeline for overhaul of the EPBC Act released (</w:t>
      </w:r>
      <w:r w:rsidR="004A146A">
        <w:t>quarter 4,</w:t>
      </w:r>
      <w:r>
        <w:t xml:space="preserve"> 2024)</w:t>
      </w:r>
    </w:p>
    <w:p w14:paraId="77815C3F" w14:textId="224BB168" w:rsidR="000E0B89" w:rsidRDefault="000E0B89" w:rsidP="000E0B89">
      <w:pPr>
        <w:pStyle w:val="Heading3"/>
        <w:numPr>
          <w:ilvl w:val="0"/>
          <w:numId w:val="0"/>
        </w:numPr>
        <w:ind w:left="964" w:hanging="964"/>
      </w:pPr>
      <w:r>
        <w:t>Engagement and delivery</w:t>
      </w:r>
    </w:p>
    <w:p w14:paraId="470ECC38" w14:textId="7315E268" w:rsidR="000E0B89" w:rsidRDefault="000E0B89" w:rsidP="000E0B89">
      <w:r>
        <w:t xml:space="preserve">Delivery of Stage 4 reforms and legislative amendments will occur </w:t>
      </w:r>
      <w:r w:rsidR="004A146A">
        <w:t>during 2024</w:t>
      </w:r>
      <w:r>
        <w:t xml:space="preserve">. Engagement on the overhaul of the EPBC Act will occur </w:t>
      </w:r>
      <w:r w:rsidR="004A146A">
        <w:t>during 2024</w:t>
      </w:r>
      <w:r>
        <w:t xml:space="preserve">. This engagement will lead to the development of a </w:t>
      </w:r>
      <w:r w:rsidR="00114691">
        <w:t>p</w:t>
      </w:r>
      <w:r>
        <w:t>athway and timeline for the overhaul of the EPBC Act that will be released at the end of 2024.</w:t>
      </w:r>
    </w:p>
    <w:sectPr w:rsidR="000E0B8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17A5" w14:textId="77777777" w:rsidR="00922C87" w:rsidRDefault="00922C87">
      <w:r>
        <w:separator/>
      </w:r>
    </w:p>
    <w:p w14:paraId="45CDEA49" w14:textId="77777777" w:rsidR="00922C87" w:rsidRDefault="00922C87"/>
    <w:p w14:paraId="07A1C817" w14:textId="77777777" w:rsidR="00922C87" w:rsidRDefault="00922C87"/>
  </w:endnote>
  <w:endnote w:type="continuationSeparator" w:id="0">
    <w:p w14:paraId="7EB45956" w14:textId="77777777" w:rsidR="00922C87" w:rsidRDefault="00922C87">
      <w:r>
        <w:continuationSeparator/>
      </w:r>
    </w:p>
    <w:p w14:paraId="67D43DD6" w14:textId="77777777" w:rsidR="00922C87" w:rsidRDefault="00922C87"/>
    <w:p w14:paraId="545535D9" w14:textId="77777777" w:rsidR="00922C87" w:rsidRDefault="00922C87"/>
  </w:endnote>
  <w:endnote w:type="continuationNotice" w:id="1">
    <w:p w14:paraId="631E5E51" w14:textId="77777777" w:rsidR="00922C87" w:rsidRDefault="00922C87">
      <w:pPr>
        <w:pStyle w:val="Footer"/>
      </w:pPr>
    </w:p>
    <w:p w14:paraId="1F15248A" w14:textId="77777777" w:rsidR="00922C87" w:rsidRDefault="00922C87"/>
    <w:p w14:paraId="0927972E" w14:textId="77777777" w:rsidR="00922C87" w:rsidRDefault="00922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61D9" w14:textId="77777777" w:rsidR="004E714B" w:rsidRDefault="004E7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55DB" w14:textId="77777777" w:rsidR="00142A8F" w:rsidRDefault="00142A8F">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E446" w14:textId="77777777" w:rsidR="00142A8F" w:rsidRDefault="00142A8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9D99" w14:textId="77777777" w:rsidR="00922C87" w:rsidRDefault="00922C87">
      <w:r>
        <w:separator/>
      </w:r>
    </w:p>
    <w:p w14:paraId="7DB8E852" w14:textId="77777777" w:rsidR="00922C87" w:rsidRDefault="00922C87"/>
    <w:p w14:paraId="39B587A7" w14:textId="77777777" w:rsidR="00922C87" w:rsidRDefault="00922C87"/>
  </w:footnote>
  <w:footnote w:type="continuationSeparator" w:id="0">
    <w:p w14:paraId="22BC7E44" w14:textId="77777777" w:rsidR="00922C87" w:rsidRDefault="00922C87">
      <w:r>
        <w:continuationSeparator/>
      </w:r>
    </w:p>
    <w:p w14:paraId="3444B379" w14:textId="77777777" w:rsidR="00922C87" w:rsidRDefault="00922C87"/>
    <w:p w14:paraId="4AA5E859" w14:textId="77777777" w:rsidR="00922C87" w:rsidRDefault="00922C87"/>
  </w:footnote>
  <w:footnote w:type="continuationNotice" w:id="1">
    <w:p w14:paraId="055957A5" w14:textId="77777777" w:rsidR="00922C87" w:rsidRDefault="00922C87">
      <w:pPr>
        <w:pStyle w:val="Footer"/>
      </w:pPr>
    </w:p>
    <w:p w14:paraId="4F841202" w14:textId="77777777" w:rsidR="00922C87" w:rsidRDefault="00922C87"/>
    <w:p w14:paraId="18B3B1FE" w14:textId="77777777" w:rsidR="00922C87" w:rsidRDefault="00922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C05A" w14:textId="77777777" w:rsidR="004E714B" w:rsidRDefault="004E7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4FCD" w14:textId="7A27E65D" w:rsidR="00142A8F" w:rsidRDefault="00B66663">
    <w:pPr>
      <w:pStyle w:val="Header"/>
    </w:pPr>
    <w:r w:rsidRPr="00B66663">
      <w:t xml:space="preserve"> </w:t>
    </w:r>
    <w:r w:rsidRPr="00B66663">
      <w:rPr>
        <w:noProof/>
        <w:lang w:val="en-US"/>
      </w:rPr>
      <w:t>Proposed timeline for EPBC Act reform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59BFBEEE" w:rsidR="00142A8F" w:rsidRDefault="00142A8F">
    <w:pPr>
      <w:pStyle w:val="Header"/>
      <w:jc w:val="left"/>
    </w:pPr>
    <w:r>
      <w:rPr>
        <w:noProof/>
        <w:lang w:eastAsia="en-AU"/>
      </w:rPr>
      <w:drawing>
        <wp:inline distT="0" distB="0" distL="0" distR="0" wp14:anchorId="5BBE5CE1" wp14:editId="2B9A98F8">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35467"/>
    <w:rsid w:val="00090AE4"/>
    <w:rsid w:val="000E0B89"/>
    <w:rsid w:val="000E59CF"/>
    <w:rsid w:val="00114691"/>
    <w:rsid w:val="00142A8F"/>
    <w:rsid w:val="001567E9"/>
    <w:rsid w:val="001D77BC"/>
    <w:rsid w:val="002000E0"/>
    <w:rsid w:val="0026527A"/>
    <w:rsid w:val="002A193C"/>
    <w:rsid w:val="002E40CF"/>
    <w:rsid w:val="00396339"/>
    <w:rsid w:val="003A4B4A"/>
    <w:rsid w:val="00486C20"/>
    <w:rsid w:val="004A146A"/>
    <w:rsid w:val="004E714B"/>
    <w:rsid w:val="00501503"/>
    <w:rsid w:val="005303D3"/>
    <w:rsid w:val="005F0E4D"/>
    <w:rsid w:val="00616C00"/>
    <w:rsid w:val="00673341"/>
    <w:rsid w:val="006D6CAA"/>
    <w:rsid w:val="00732C0D"/>
    <w:rsid w:val="007405CB"/>
    <w:rsid w:val="007C5B94"/>
    <w:rsid w:val="008211A2"/>
    <w:rsid w:val="0082249A"/>
    <w:rsid w:val="00833933"/>
    <w:rsid w:val="008A3190"/>
    <w:rsid w:val="008A3C9D"/>
    <w:rsid w:val="008A591F"/>
    <w:rsid w:val="00922C87"/>
    <w:rsid w:val="00932DF9"/>
    <w:rsid w:val="009F3C68"/>
    <w:rsid w:val="00A16D0E"/>
    <w:rsid w:val="00A279A0"/>
    <w:rsid w:val="00AA70E3"/>
    <w:rsid w:val="00AB0FBE"/>
    <w:rsid w:val="00AD1142"/>
    <w:rsid w:val="00AF5211"/>
    <w:rsid w:val="00B01FB8"/>
    <w:rsid w:val="00B66663"/>
    <w:rsid w:val="00D06356"/>
    <w:rsid w:val="00D45274"/>
    <w:rsid w:val="00D45E0E"/>
    <w:rsid w:val="00D666DC"/>
    <w:rsid w:val="00E362EF"/>
    <w:rsid w:val="00E732BE"/>
    <w:rsid w:val="00F15704"/>
    <w:rsid w:val="00F701BC"/>
    <w:rsid w:val="00FB088E"/>
    <w:rsid w:val="00FD117D"/>
    <w:rsid w:val="00FE7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62E972"/>
  <w15:docId w15:val="{80065042-FC19-414B-88D5-6E192C44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PIRE Document" ma:contentTypeID="0x010100181B1FB17A03974BA626B87A0E4FFD1600FF1C14D6D69A5A49BF5ECD117DC10C47" ma:contentTypeVersion="13" ma:contentTypeDescription="SPIRE Document" ma:contentTypeScope="" ma:versionID="7db56dda77d9d8318894a93ddee89b40">
  <xsd:schema xmlns:xsd="http://www.w3.org/2001/XMLSchema" xmlns:xs="http://www.w3.org/2001/XMLSchema" xmlns:p="http://schemas.microsoft.com/office/2006/metadata/properties" xmlns:ns2="dc2b0819-e681-4897-8ee8-6c946c96e16d" xmlns:ns3="http://schemas.microsoft.com/sharepoint/v4" targetNamespace="http://schemas.microsoft.com/office/2006/metadata/properties" ma:root="true" ma:fieldsID="f7318f0243b43d95dae28342105ecf3d" ns2:_="" ns3:_="">
    <xsd:import namespace="dc2b0819-e681-4897-8ee8-6c946c96e16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Branch" minOccurs="0"/>
                <xsd:element ref="ns2:Section" minOccurs="0"/>
                <xsd:element ref="ns2:Di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b0819-e681-4897-8ee8-6c946c96e16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Branch" ma:index="12"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3"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EAA99-D23C-466B-9639-F9A74B8F0872}">
  <ds:schemaRefs>
    <ds:schemaRef ds:uri="http://schemas.microsoft.com/sharepoint/events"/>
  </ds:schemaRefs>
</ds:datastoreItem>
</file>

<file path=customXml/itemProps2.xml><?xml version="1.0" encoding="utf-8"?>
<ds:datastoreItem xmlns:ds="http://schemas.openxmlformats.org/officeDocument/2006/customXml" ds:itemID="{87AB3BCA-EF74-470D-BB71-8B099E899731}"/>
</file>

<file path=customXml/itemProps3.xml><?xml version="1.0" encoding="utf-8"?>
<ds:datastoreItem xmlns:ds="http://schemas.openxmlformats.org/officeDocument/2006/customXml" ds:itemID="{9D1CAD33-3B39-4665-A5E6-666D035120E9}">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dc2b0819-e681-4897-8ee8-6c946c96e16d"/>
    <ds:schemaRef ds:uri="http://schemas.openxmlformats.org/package/2006/metadata/core-properties"/>
    <ds:schemaRef ds:uri="http://schemas.microsoft.com/sharepoint/v4"/>
    <ds:schemaRef ds:uri="http://purl.org/dc/dcmitype/"/>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6.xml><?xml version="1.0" encoding="utf-8"?>
<ds:datastoreItem xmlns:ds="http://schemas.openxmlformats.org/officeDocument/2006/customXml" ds:itemID="{06A31379-F7BA-428D-9534-8CB1E84D7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b0819-e681-4897-8ee8-6c946c96e16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Proposed timeline for EPBC Act reform - alternative text ACCESSIBLE.dotx</Template>
  <TotalTime>1</TotalTime>
  <Pages>4</Pages>
  <Words>1037</Words>
  <Characters>5912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Proposed timeline for EPBC Act reform - alternative text ACCESSIBLE</vt:lpstr>
    </vt:vector>
  </TitlesOfParts>
  <Company/>
  <LinksUpToDate>false</LinksUpToDate>
  <CharactersWithSpaces>6936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timeline for EPBC Act reform - alternative text ACCESSIBLE</dc:title>
  <dc:creator>Department of Agriculture, Water and the Environment</dc:creator>
  <cp:lastModifiedBy>Bec Durack</cp:lastModifiedBy>
  <cp:revision>2</cp:revision>
  <cp:lastPrinted>2019-02-13T02:42:00Z</cp:lastPrinted>
  <dcterms:created xsi:type="dcterms:W3CDTF">2021-06-16T01:28:00Z</dcterms:created>
  <dcterms:modified xsi:type="dcterms:W3CDTF">2021-06-16T01:28:00Z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{6158f506-f21b-44dd-bc84-0a570b69716b}</vt:lpwstr>
  </property>
  <property fmtid="{D5CDD505-2E9C-101B-9397-08002B2CF9AE}" pid="5" name="RecordPoint_ActiveItemListId">
    <vt:lpwstr>{0de86a1d-0686-4c11-b11a-6ad1b4fad6a2}</vt:lpwstr>
  </property>
  <property fmtid="{D5CDD505-2E9C-101B-9397-08002B2CF9AE}" pid="6" name="RecordPoint_ActiveItemUniqueId">
    <vt:lpwstr>{2e7b4d28-d204-43e0-997c-865c85c6733b}</vt:lpwstr>
  </property>
  <property fmtid="{D5CDD505-2E9C-101B-9397-08002B2CF9AE}" pid="7" name="RecordPoint_ActiveItemWebId">
    <vt:lpwstr>{f9d61424-b521-46f7-90cf-261942dbc618}</vt:lpwstr>
  </property>
  <property fmtid="{D5CDD505-2E9C-101B-9397-08002B2CF9AE}" pid="8" name="RecordPoint_RecordNumberSubmitted">
    <vt:lpwstr>003829305</vt:lpwstr>
  </property>
  <property fmtid="{D5CDD505-2E9C-101B-9397-08002B2CF9AE}" pid="9" name="RecordPoint_SubmissionCompleted">
    <vt:lpwstr>2021-06-15T16:21:12.9191321+10:00</vt:lpwstr>
  </property>
</Properties>
</file>