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C10F4F" w14:paraId="2BE79C40" w14:textId="77777777">
        <w:tc>
          <w:tcPr>
            <w:tcW w:w="9628" w:type="dxa"/>
          </w:tcPr>
          <w:p w14:paraId="7C6E3B58" w14:textId="4216D71E" w:rsidR="00C10F4F" w:rsidRPr="00C10F4F" w:rsidRDefault="00C10F4F" w:rsidP="00C10F4F">
            <w:pPr>
              <w:spacing w:line="240" w:lineRule="auto"/>
              <w:rPr>
                <w:i/>
                <w:iCs/>
                <w:sz w:val="22"/>
                <w:szCs w:val="22"/>
                <w:lang w:eastAsia="en-US"/>
              </w:rPr>
            </w:pPr>
            <w:bookmarkStart w:id="0" w:name="AC"/>
            <w:r>
              <w:rPr>
                <w:b/>
                <w:bCs/>
                <w:i/>
                <w:iCs/>
                <w:sz w:val="22"/>
                <w:szCs w:val="22"/>
                <w:lang w:val="en-US"/>
              </w:rPr>
              <w:t>DISCLAIMER:</w:t>
            </w:r>
            <w:r>
              <w:rPr>
                <w:rFonts w:ascii="Arial" w:hAnsi="Arial" w:cs="Arial"/>
                <w:i/>
                <w:iCs/>
                <w:sz w:val="22"/>
                <w:szCs w:val="22"/>
                <w:lang w:val="en-US"/>
              </w:rPr>
              <w:t> </w:t>
            </w:r>
            <w:r>
              <w:rPr>
                <w:i/>
                <w:iCs/>
                <w:sz w:val="22"/>
                <w:szCs w:val="22"/>
                <w:lang w:val="en-US"/>
              </w:rPr>
              <w:t>The Commission and Australia are publishing the text of the updated Australia-European Union Wine Agreement (“Wine Agreement”) following</w:t>
            </w:r>
            <w:r>
              <w:rPr>
                <w:rFonts w:ascii="Arial" w:hAnsi="Arial" w:cs="Arial"/>
                <w:i/>
                <w:iCs/>
                <w:sz w:val="22"/>
                <w:szCs w:val="22"/>
                <w:lang w:val="en-US"/>
              </w:rPr>
              <w:t> </w:t>
            </w:r>
            <w:r>
              <w:rPr>
                <w:i/>
                <w:iCs/>
                <w:sz w:val="22"/>
                <w:szCs w:val="22"/>
                <w:lang w:val="en-US"/>
              </w:rPr>
              <w:t>the announcement of conclusion of the Wine Agreement negotiations</w:t>
            </w:r>
            <w:r>
              <w:rPr>
                <w:rFonts w:ascii="Arial" w:hAnsi="Arial" w:cs="Arial"/>
                <w:i/>
                <w:iCs/>
                <w:sz w:val="22"/>
                <w:szCs w:val="22"/>
                <w:lang w:val="en-US"/>
              </w:rPr>
              <w:t> </w:t>
            </w:r>
            <w:r>
              <w:rPr>
                <w:i/>
                <w:iCs/>
                <w:sz w:val="22"/>
                <w:szCs w:val="22"/>
                <w:lang w:val="en-US"/>
              </w:rPr>
              <w:t>on 24 March 2026. The text is published in view of the public interest in the Wine Agreement, for information purposes only and it may undergo further</w:t>
            </w:r>
            <w:r>
              <w:rPr>
                <w:rFonts w:ascii="Arial" w:hAnsi="Arial" w:cs="Arial"/>
                <w:i/>
                <w:iCs/>
                <w:sz w:val="22"/>
                <w:szCs w:val="22"/>
                <w:lang w:val="en-US"/>
              </w:rPr>
              <w:t> </w:t>
            </w:r>
            <w:r>
              <w:rPr>
                <w:i/>
                <w:iCs/>
                <w:sz w:val="22"/>
                <w:szCs w:val="22"/>
                <w:lang w:val="en-US"/>
              </w:rPr>
              <w:t>minor modifications, including as a result of the process of legal and linguistic revision. The text is without prejudice to the final outcome of the Wine Agreement between the EU and Australia. The text will be final upon signature. The Wine Agreement will become binding on the Parties under international law only after completion by</w:t>
            </w:r>
            <w:r>
              <w:rPr>
                <w:rFonts w:ascii="Arial" w:hAnsi="Arial" w:cs="Arial"/>
                <w:i/>
                <w:iCs/>
                <w:sz w:val="22"/>
                <w:szCs w:val="22"/>
                <w:lang w:val="en-US"/>
              </w:rPr>
              <w:t> </w:t>
            </w:r>
            <w:r>
              <w:rPr>
                <w:i/>
                <w:iCs/>
                <w:sz w:val="22"/>
                <w:szCs w:val="22"/>
                <w:lang w:val="en-US"/>
              </w:rPr>
              <w:t>each Party of its applicable legal requirements</w:t>
            </w:r>
            <w:r>
              <w:rPr>
                <w:rFonts w:ascii="Arial" w:hAnsi="Arial" w:cs="Arial"/>
                <w:i/>
                <w:iCs/>
                <w:sz w:val="22"/>
                <w:szCs w:val="22"/>
                <w:lang w:val="en-US"/>
              </w:rPr>
              <w:t> </w:t>
            </w:r>
            <w:r>
              <w:rPr>
                <w:i/>
                <w:iCs/>
                <w:sz w:val="22"/>
                <w:szCs w:val="22"/>
                <w:lang w:val="en-US"/>
              </w:rPr>
              <w:t>and procedures necessary for the entry into force of the Wine Agreement.</w:t>
            </w:r>
          </w:p>
        </w:tc>
      </w:tr>
    </w:tbl>
    <w:p w14:paraId="1F164875" w14:textId="77777777" w:rsidR="00C10F4F" w:rsidRDefault="00C10F4F" w:rsidP="00C10F4F">
      <w:pPr>
        <w:rPr>
          <w:b/>
          <w:bCs/>
          <w:i/>
          <w:iCs/>
          <w:sz w:val="22"/>
          <w:szCs w:val="22"/>
          <w:lang w:val="en-US"/>
        </w:rPr>
      </w:pPr>
    </w:p>
    <w:p w14:paraId="5025ABA4" w14:textId="77777777" w:rsidR="00C10F4F" w:rsidRDefault="00C10F4F" w:rsidP="00C10F4F">
      <w:pPr>
        <w:rPr>
          <w:b/>
          <w:bCs/>
          <w:i/>
          <w:iCs/>
          <w:sz w:val="22"/>
          <w:szCs w:val="22"/>
          <w:lang w:val="en-US"/>
        </w:rPr>
      </w:pPr>
    </w:p>
    <w:p w14:paraId="1F0CEF7F" w14:textId="3E7BC94E" w:rsidR="008D0518" w:rsidRPr="00530AC9" w:rsidRDefault="008D0518" w:rsidP="196A3B57">
      <w:pPr>
        <w:jc w:val="center"/>
        <w:outlineLvl w:val="0"/>
        <w:rPr>
          <w:b/>
          <w:bCs/>
        </w:rPr>
      </w:pPr>
      <w:bookmarkStart w:id="1" w:name="texte"/>
      <w:r w:rsidRPr="196A3B57">
        <w:rPr>
          <w:b/>
          <w:bCs/>
        </w:rPr>
        <w:t>AGREEMENT</w:t>
      </w:r>
    </w:p>
    <w:p w14:paraId="3908998A" w14:textId="5D8B6CB5" w:rsidR="0003444A" w:rsidRDefault="008D0518" w:rsidP="00082C6F">
      <w:pPr>
        <w:jc w:val="center"/>
        <w:rPr>
          <w:b/>
        </w:rPr>
      </w:pPr>
      <w:r w:rsidRPr="00530AC9">
        <w:rPr>
          <w:b/>
        </w:rPr>
        <w:t xml:space="preserve">between the European </w:t>
      </w:r>
      <w:r w:rsidR="009A23AE">
        <w:rPr>
          <w:b/>
        </w:rPr>
        <w:t>Union</w:t>
      </w:r>
      <w:r w:rsidR="00AD0696">
        <w:rPr>
          <w:b/>
        </w:rPr>
        <w:t xml:space="preserve"> </w:t>
      </w:r>
      <w:r w:rsidRPr="00530AC9">
        <w:rPr>
          <w:b/>
        </w:rPr>
        <w:t>and Australia on trade in wine</w:t>
      </w:r>
    </w:p>
    <w:p w14:paraId="54555B11" w14:textId="77777777" w:rsidR="0003444A" w:rsidRDefault="0003444A" w:rsidP="00C95700"/>
    <w:p w14:paraId="1F0CEF80" w14:textId="3809357A" w:rsidR="008D0518" w:rsidRDefault="008D0518" w:rsidP="00C95700">
      <w:r w:rsidRPr="008E61C3">
        <w:t xml:space="preserve">THE EUROPEAN </w:t>
      </w:r>
      <w:r w:rsidR="009A23AE">
        <w:t>UNION</w:t>
      </w:r>
      <w:r w:rsidRPr="008E61C3">
        <w:t xml:space="preserve">, hereinafter called </w:t>
      </w:r>
      <w:r w:rsidR="00A57A8B" w:rsidRPr="008E61C3">
        <w:t>"</w:t>
      </w:r>
      <w:r w:rsidRPr="008E61C3">
        <w:t>the</w:t>
      </w:r>
      <w:r w:rsidR="00AD0696">
        <w:t xml:space="preserve"> </w:t>
      </w:r>
      <w:r w:rsidR="009A23AE">
        <w:t>Union</w:t>
      </w:r>
      <w:r w:rsidR="00A57A8B" w:rsidRPr="008E61C3">
        <w:t>"</w:t>
      </w:r>
      <w:r w:rsidR="000111AD">
        <w:t>,</w:t>
      </w:r>
    </w:p>
    <w:p w14:paraId="1F0CEF81" w14:textId="77777777" w:rsidR="000111AD" w:rsidRPr="008E61C3" w:rsidRDefault="000111AD" w:rsidP="00C95700"/>
    <w:p w14:paraId="1F0CEF82" w14:textId="77777777" w:rsidR="008D0518" w:rsidRPr="008E61C3" w:rsidRDefault="008D0518" w:rsidP="00C95700">
      <w:r w:rsidRPr="008E61C3">
        <w:t>of the one part, and</w:t>
      </w:r>
    </w:p>
    <w:p w14:paraId="1F0CEF83" w14:textId="77777777" w:rsidR="00530AC9" w:rsidRDefault="00530AC9" w:rsidP="00C95700"/>
    <w:p w14:paraId="1F0CEF84" w14:textId="77777777" w:rsidR="008D0518" w:rsidRPr="008E61C3" w:rsidRDefault="008D0518" w:rsidP="00C95700">
      <w:r w:rsidRPr="008E61C3">
        <w:t>AUSTRALIA,</w:t>
      </w:r>
    </w:p>
    <w:p w14:paraId="1F0CEF85" w14:textId="77777777" w:rsidR="00530AC9" w:rsidRDefault="00530AC9" w:rsidP="00C95700"/>
    <w:p w14:paraId="1F0CEF86" w14:textId="77777777" w:rsidR="008D0518" w:rsidRPr="008E61C3" w:rsidRDefault="008D0518" w:rsidP="00C95700">
      <w:r w:rsidRPr="008E61C3">
        <w:t>of the other part,</w:t>
      </w:r>
    </w:p>
    <w:p w14:paraId="1F0CEF87" w14:textId="77777777" w:rsidR="00530AC9" w:rsidRDefault="00530AC9" w:rsidP="00C95700"/>
    <w:p w14:paraId="1F0CEF88" w14:textId="77777777" w:rsidR="008D0518" w:rsidRPr="008E61C3" w:rsidRDefault="008D0518" w:rsidP="00C95700">
      <w:r w:rsidRPr="008E61C3">
        <w:t xml:space="preserve">hereinafter called </w:t>
      </w:r>
      <w:r w:rsidR="00A57A8B" w:rsidRPr="008E61C3">
        <w:t>"</w:t>
      </w:r>
      <w:r w:rsidRPr="008E61C3">
        <w:t>the Parties</w:t>
      </w:r>
      <w:r w:rsidR="00A57A8B" w:rsidRPr="008E61C3">
        <w:t>"</w:t>
      </w:r>
      <w:r w:rsidRPr="008E61C3">
        <w:t>,</w:t>
      </w:r>
    </w:p>
    <w:p w14:paraId="1F0CEF89" w14:textId="77777777" w:rsidR="00530AC9" w:rsidRDefault="00530AC9" w:rsidP="00C95700"/>
    <w:p w14:paraId="1F0CEF8A" w14:textId="77777777" w:rsidR="008D0518" w:rsidRPr="008E61C3" w:rsidRDefault="008D0518" w:rsidP="00C95700">
      <w:r w:rsidRPr="008E61C3">
        <w:t>DESIROUS of improving conditions for the favourable and harmonious development of trade and the promotion of commercial cooperation in the wine sector on the basis of equality, mutual benefit and reciprocity,</w:t>
      </w:r>
    </w:p>
    <w:p w14:paraId="1F0CEF8B" w14:textId="77777777" w:rsidR="0076026D" w:rsidRDefault="0076026D" w:rsidP="00C95700"/>
    <w:p w14:paraId="1F0CEF8C" w14:textId="77777777" w:rsidR="008D0518" w:rsidRPr="008E61C3" w:rsidRDefault="008D0518" w:rsidP="00C95700">
      <w:r w:rsidRPr="008E61C3">
        <w:t>RECOGNISING that the Parties desire to establish closer links in the wine sector to help facilitate trade between the Parties,</w:t>
      </w:r>
    </w:p>
    <w:p w14:paraId="1F0CEF8D" w14:textId="77777777" w:rsidR="0076026D" w:rsidRDefault="0076026D" w:rsidP="00BE28EB">
      <w:pPr>
        <w:outlineLvl w:val="0"/>
      </w:pPr>
    </w:p>
    <w:p w14:paraId="1F0CEF8E" w14:textId="77777777" w:rsidR="008D0518" w:rsidRPr="008E61C3" w:rsidRDefault="008D0518" w:rsidP="00BE28EB">
      <w:pPr>
        <w:outlineLvl w:val="0"/>
      </w:pPr>
      <w:r w:rsidRPr="008E61C3">
        <w:t>HAVE AGREED AS FOLLOWS:</w:t>
      </w:r>
    </w:p>
    <w:p w14:paraId="39E21847" w14:textId="50248117" w:rsidR="002F55C3" w:rsidRPr="00651520" w:rsidRDefault="002F55C3" w:rsidP="002F55C3">
      <w:pPr>
        <w:jc w:val="center"/>
        <w:outlineLvl w:val="0"/>
        <w:rPr>
          <w:b/>
          <w:caps/>
          <w:sz w:val="32"/>
          <w:szCs w:val="32"/>
        </w:rPr>
      </w:pPr>
      <w:r w:rsidRPr="00651520">
        <w:rPr>
          <w:b/>
          <w:caps/>
          <w:sz w:val="32"/>
          <w:szCs w:val="32"/>
        </w:rPr>
        <w:t>TITLE I</w:t>
      </w:r>
    </w:p>
    <w:p w14:paraId="31CA236D" w14:textId="0E75574D" w:rsidR="002F55C3" w:rsidRDefault="002F55C3" w:rsidP="002F55C3">
      <w:pPr>
        <w:jc w:val="center"/>
        <w:outlineLvl w:val="0"/>
        <w:rPr>
          <w:i/>
        </w:rPr>
      </w:pPr>
      <w:r w:rsidRPr="009570A7">
        <w:rPr>
          <w:b/>
          <w:bCs/>
        </w:rPr>
        <w:t>INTRODUCTORY PROVISIONS</w:t>
      </w:r>
    </w:p>
    <w:p w14:paraId="0BD0E04F" w14:textId="77777777" w:rsidR="002F55C3" w:rsidRDefault="002F55C3" w:rsidP="0076026D">
      <w:pPr>
        <w:jc w:val="center"/>
        <w:rPr>
          <w:i/>
        </w:rPr>
      </w:pPr>
    </w:p>
    <w:p w14:paraId="1F0CEF8F" w14:textId="35F825DA" w:rsidR="008D0518" w:rsidRPr="008E61C3" w:rsidRDefault="008D0518" w:rsidP="0076026D">
      <w:pPr>
        <w:jc w:val="center"/>
      </w:pPr>
      <w:r w:rsidRPr="0076026D">
        <w:rPr>
          <w:i/>
        </w:rPr>
        <w:t>Article 1</w:t>
      </w:r>
      <w:r w:rsidRPr="0076026D">
        <w:rPr>
          <w:i/>
        </w:rPr>
        <w:br/>
      </w:r>
      <w:r w:rsidRPr="0076026D">
        <w:rPr>
          <w:b/>
        </w:rPr>
        <w:t>Objectives</w:t>
      </w:r>
    </w:p>
    <w:p w14:paraId="1F0CEF90" w14:textId="77777777" w:rsidR="0076026D" w:rsidRDefault="0076026D" w:rsidP="00C95700"/>
    <w:p w14:paraId="1F0CEF91" w14:textId="77777777" w:rsidR="008D0518" w:rsidRDefault="008D0518" w:rsidP="006F01AD">
      <w:r w:rsidRPr="008E61C3">
        <w:lastRenderedPageBreak/>
        <w:t xml:space="preserve">The Parties agree, on the basis of non-discrimination and reciprocity, to facilitate and promote trade in wine originating in the </w:t>
      </w:r>
      <w:r w:rsidR="00AD0696">
        <w:t>Union</w:t>
      </w:r>
      <w:r w:rsidR="00AD0696" w:rsidRPr="008E61C3">
        <w:t xml:space="preserve"> </w:t>
      </w:r>
      <w:r w:rsidRPr="008E61C3">
        <w:t>and in Australia on the conditions provided for in this Agreement.</w:t>
      </w:r>
    </w:p>
    <w:p w14:paraId="1F0CEF92" w14:textId="77777777" w:rsidR="0076026D" w:rsidRPr="008E61C3" w:rsidRDefault="0076026D" w:rsidP="00C95700"/>
    <w:p w14:paraId="1F0CEF93" w14:textId="77777777" w:rsidR="008D0518" w:rsidRDefault="008D0518" w:rsidP="0076026D">
      <w:pPr>
        <w:jc w:val="center"/>
        <w:rPr>
          <w:b/>
        </w:rPr>
      </w:pPr>
      <w:r w:rsidRPr="0076026D">
        <w:rPr>
          <w:i/>
        </w:rPr>
        <w:t>Article 2</w:t>
      </w:r>
      <w:r w:rsidRPr="0076026D">
        <w:rPr>
          <w:i/>
        </w:rPr>
        <w:br/>
      </w:r>
      <w:r w:rsidRPr="0076026D">
        <w:rPr>
          <w:b/>
        </w:rPr>
        <w:t>Scope and coverage</w:t>
      </w:r>
    </w:p>
    <w:p w14:paraId="1F0CEF94" w14:textId="77777777" w:rsidR="0076026D" w:rsidRPr="008E61C3" w:rsidRDefault="0076026D" w:rsidP="0076026D">
      <w:pPr>
        <w:jc w:val="center"/>
      </w:pPr>
    </w:p>
    <w:p w14:paraId="1F0CEF95" w14:textId="650E2635" w:rsidR="008D0518" w:rsidRPr="008E61C3" w:rsidRDefault="008D0518" w:rsidP="00C95700">
      <w:r w:rsidRPr="008E61C3">
        <w:t>This Agreement applies to wines falling under heading 22.04 of the Harmonized System of the International Convention on the Harmonized Commodity</w:t>
      </w:r>
      <w:r w:rsidR="6E55701E">
        <w:t xml:space="preserve"> </w:t>
      </w:r>
      <w:r>
        <w:t>Description and Coding System, done at Brussels on 14 June 1983</w:t>
      </w:r>
      <w:r w:rsidR="00082C6F">
        <w:t>.</w:t>
      </w:r>
    </w:p>
    <w:p w14:paraId="1F0CEF96" w14:textId="044C64AA" w:rsidR="008D0518" w:rsidRDefault="008D0518" w:rsidP="0076026D">
      <w:pPr>
        <w:jc w:val="center"/>
        <w:rPr>
          <w:b/>
        </w:rPr>
      </w:pPr>
      <w:r w:rsidRPr="0076026D">
        <w:rPr>
          <w:i/>
        </w:rPr>
        <w:t>Article 3</w:t>
      </w:r>
      <w:r w:rsidRPr="0076026D">
        <w:rPr>
          <w:i/>
        </w:rPr>
        <w:br/>
      </w:r>
      <w:r w:rsidRPr="009D1F10">
        <w:rPr>
          <w:b/>
        </w:rPr>
        <w:t>Definitions</w:t>
      </w:r>
    </w:p>
    <w:p w14:paraId="1F0CEF97" w14:textId="77777777" w:rsidR="009D1F10" w:rsidRPr="008E61C3" w:rsidRDefault="009D1F10" w:rsidP="0076026D">
      <w:pPr>
        <w:jc w:val="center"/>
      </w:pPr>
    </w:p>
    <w:p w14:paraId="1F0CEF98" w14:textId="3E410F75" w:rsidR="008D0518" w:rsidRPr="008E61C3" w:rsidRDefault="008D0518" w:rsidP="00C95700">
      <w:r w:rsidRPr="008E61C3">
        <w:t>For the purposes of this Agreement,</w:t>
      </w:r>
      <w:r w:rsidR="005A1405" w:rsidRPr="00FB5D6E">
        <w:t xml:space="preserve"> unless otherwise specified</w:t>
      </w:r>
      <w:r w:rsidR="00C37483">
        <w:rPr>
          <w:lang w:val="bg-BG"/>
        </w:rPr>
        <w:t xml:space="preserve"> </w:t>
      </w:r>
      <w:r w:rsidR="002F55C3">
        <w:t>in this Agreement,</w:t>
      </w:r>
      <w:r w:rsidR="00EB70C9">
        <w:t xml:space="preserve"> </w:t>
      </w:r>
      <w:r w:rsidR="002F55C3">
        <w:t>the following definitions apply</w:t>
      </w:r>
      <w:r w:rsidR="00FB5D6E">
        <w:t>:</w:t>
      </w:r>
      <w:r w:rsidRPr="008E61C3">
        <w:t xml:space="preserve"> </w:t>
      </w:r>
    </w:p>
    <w:p w14:paraId="1F0CEF99" w14:textId="77777777" w:rsidR="009D1F10" w:rsidRDefault="009D1F10" w:rsidP="00C95700"/>
    <w:p w14:paraId="1F0CEF9A" w14:textId="01576D7C" w:rsidR="008D0518" w:rsidRDefault="008D0518" w:rsidP="009D1F10">
      <w:pPr>
        <w:ind w:left="567" w:hanging="567"/>
      </w:pPr>
      <w:r w:rsidRPr="008E61C3">
        <w:t>(a)</w:t>
      </w:r>
      <w:r w:rsidRPr="008E61C3">
        <w:tab/>
      </w:r>
      <w:r w:rsidR="00C95700">
        <w:t>"</w:t>
      </w:r>
      <w:r w:rsidRPr="008E61C3">
        <w:t>wine originating in</w:t>
      </w:r>
      <w:r w:rsidR="00C95700">
        <w:t>"</w:t>
      </w:r>
      <w:r w:rsidRPr="008E61C3">
        <w:t xml:space="preserve"> mean</w:t>
      </w:r>
      <w:r w:rsidR="002F55C3">
        <w:t>s</w:t>
      </w:r>
      <w:r w:rsidRPr="008E61C3">
        <w:t xml:space="preserve">, when used in relation to the name of a Party, a wine that is produced within the territory of </w:t>
      </w:r>
      <w:r w:rsidR="00DD270B" w:rsidRPr="008E61C3">
        <w:t>the Party</w:t>
      </w:r>
      <w:r w:rsidRPr="008E61C3">
        <w:t xml:space="preserve"> solely from grapes which have been wholly harvested in the territory of </w:t>
      </w:r>
      <w:r w:rsidR="00736CAE" w:rsidRPr="008E61C3">
        <w:t>that Party</w:t>
      </w:r>
      <w:r w:rsidRPr="008E61C3">
        <w:t>;</w:t>
      </w:r>
    </w:p>
    <w:p w14:paraId="1F0CEF9B" w14:textId="77777777" w:rsidR="009D1F10" w:rsidRPr="008E61C3" w:rsidRDefault="009D1F10" w:rsidP="009D1F10">
      <w:pPr>
        <w:ind w:left="567" w:hanging="567"/>
      </w:pPr>
    </w:p>
    <w:p w14:paraId="1F0CEF9C" w14:textId="11145676" w:rsidR="008D0518" w:rsidRDefault="008D0518" w:rsidP="009D1F10">
      <w:pPr>
        <w:ind w:left="567" w:hanging="567"/>
      </w:pPr>
      <w:r w:rsidRPr="0008364B">
        <w:t>(b)</w:t>
      </w:r>
      <w:r w:rsidRPr="0008364B">
        <w:tab/>
      </w:r>
      <w:r w:rsidR="00C95700" w:rsidRPr="00651520">
        <w:t>"</w:t>
      </w:r>
      <w:r w:rsidRPr="00651520">
        <w:t>geographical indication</w:t>
      </w:r>
      <w:r w:rsidR="00C95700" w:rsidRPr="00651520">
        <w:t>"</w:t>
      </w:r>
      <w:r w:rsidRPr="00651520">
        <w:t xml:space="preserve"> mean</w:t>
      </w:r>
      <w:r w:rsidR="002F55C3" w:rsidRPr="00651520">
        <w:t>s</w:t>
      </w:r>
      <w:r w:rsidRPr="00651520">
        <w:t xml:space="preserve"> an indication as defined in Article 22(1) of the TRIP</w:t>
      </w:r>
      <w:r w:rsidR="000A111A" w:rsidRPr="00651520">
        <w:t>S</w:t>
      </w:r>
      <w:r w:rsidR="00082C6F" w:rsidRPr="00651520">
        <w:t xml:space="preserve"> </w:t>
      </w:r>
      <w:r w:rsidRPr="00651520">
        <w:t>Agreement;</w:t>
      </w:r>
    </w:p>
    <w:p w14:paraId="1F0CEF9D" w14:textId="77777777" w:rsidR="002A5034" w:rsidRDefault="002A5034" w:rsidP="002A5034">
      <w:pPr>
        <w:ind w:left="567" w:hanging="567"/>
      </w:pPr>
    </w:p>
    <w:p w14:paraId="1F0CEF9E" w14:textId="464FE4EB" w:rsidR="008D0518" w:rsidRPr="008E61C3" w:rsidRDefault="008D0518" w:rsidP="009D1F10">
      <w:pPr>
        <w:ind w:left="567" w:hanging="567"/>
      </w:pPr>
      <w:r>
        <w:t>(c)</w:t>
      </w:r>
      <w:r>
        <w:tab/>
      </w:r>
      <w:r w:rsidR="00650575" w:rsidRPr="00651520">
        <w:t>"</w:t>
      </w:r>
      <w:r w:rsidRPr="00650575">
        <w:t xml:space="preserve">traditional </w:t>
      </w:r>
      <w:r w:rsidR="002A5034" w:rsidRPr="00650575">
        <w:t>term</w:t>
      </w:r>
      <w:r w:rsidR="00650575" w:rsidRPr="00651520">
        <w:t>"</w:t>
      </w:r>
      <w:r>
        <w:t xml:space="preserve"> mean</w:t>
      </w:r>
      <w:r w:rsidR="002F55C3">
        <w:t>s</w:t>
      </w:r>
      <w:r>
        <w:t xml:space="preserve"> a traditionally used name referring in particular to the method of production or to the quality, colour or type of a wine, which is recognised </w:t>
      </w:r>
      <w:r w:rsidRPr="00183918">
        <w:t>in the laws and regulations</w:t>
      </w:r>
      <w:r>
        <w:t xml:space="preserve"> of the </w:t>
      </w:r>
      <w:r w:rsidR="009A23AE">
        <w:t>Union</w:t>
      </w:r>
      <w:r>
        <w:t xml:space="preserve"> for the purpose of the description and presentation of a wine originating in the territory of the </w:t>
      </w:r>
      <w:r w:rsidR="009A23AE">
        <w:t>Union</w:t>
      </w:r>
      <w:r>
        <w:t>;</w:t>
      </w:r>
    </w:p>
    <w:p w14:paraId="1F0CEF9F" w14:textId="77777777" w:rsidR="009D1F10" w:rsidRDefault="009D1F10" w:rsidP="00C95700"/>
    <w:p w14:paraId="1F0CEFA0" w14:textId="3FAF200A" w:rsidR="008D0518" w:rsidRDefault="008D0518" w:rsidP="009D1F10">
      <w:pPr>
        <w:ind w:left="567" w:hanging="567"/>
      </w:pPr>
      <w:r w:rsidRPr="008E61C3">
        <w:t>(d)</w:t>
      </w:r>
      <w:r w:rsidRPr="008E61C3">
        <w:tab/>
      </w:r>
      <w:r w:rsidR="00C95700">
        <w:t>"</w:t>
      </w:r>
      <w:r w:rsidRPr="008E61C3">
        <w:t>description</w:t>
      </w:r>
      <w:r w:rsidR="00C95700">
        <w:t>"</w:t>
      </w:r>
      <w:r w:rsidRPr="008E61C3">
        <w:t xml:space="preserve"> mean</w:t>
      </w:r>
      <w:r w:rsidR="002F55C3">
        <w:t>s</w:t>
      </w:r>
      <w:r w:rsidRPr="008E61C3">
        <w:t xml:space="preserve"> the words used </w:t>
      </w:r>
      <w:r w:rsidR="00AE053D">
        <w:t>i</w:t>
      </w:r>
      <w:r w:rsidR="00BE5BB7">
        <w:t xml:space="preserve">n </w:t>
      </w:r>
      <w:r w:rsidRPr="008E61C3">
        <w:t>the labelling, on the documents accompanying the transport of the wine, on the commercial documents particularly the invoices and delivery notes, and in advertising;</w:t>
      </w:r>
    </w:p>
    <w:p w14:paraId="1F0CEFA1" w14:textId="77777777" w:rsidR="009D1F10" w:rsidRPr="008E61C3" w:rsidRDefault="009D1F10" w:rsidP="00266898"/>
    <w:p w14:paraId="1F0CEFA2" w14:textId="020DD69A" w:rsidR="008D0518" w:rsidRPr="00677008" w:rsidRDefault="008D0518" w:rsidP="009D1F10">
      <w:pPr>
        <w:ind w:left="567" w:hanging="567"/>
      </w:pPr>
      <w:r w:rsidRPr="008E61C3">
        <w:t>(e)</w:t>
      </w:r>
      <w:r w:rsidRPr="008E61C3">
        <w:tab/>
      </w:r>
      <w:r w:rsidR="00C95700">
        <w:t>"</w:t>
      </w:r>
      <w:r w:rsidRPr="008E61C3">
        <w:t>labelling</w:t>
      </w:r>
      <w:r w:rsidR="00C95700">
        <w:t>"</w:t>
      </w:r>
      <w:r w:rsidR="002F55C3">
        <w:t xml:space="preserve"> </w:t>
      </w:r>
      <w:r w:rsidRPr="008E61C3">
        <w:t>mean</w:t>
      </w:r>
      <w:r w:rsidR="002F55C3">
        <w:t>s</w:t>
      </w:r>
      <w:r w:rsidRPr="008E61C3">
        <w:t xml:space="preserve"> all descriptions and other references, signs, designs, geographical indications or trade marks which distinguish the wine and which appear on the same container, including its </w:t>
      </w:r>
      <w:r w:rsidRPr="00CD1BCE">
        <w:t>sealing device</w:t>
      </w:r>
      <w:r w:rsidR="0079034F" w:rsidRPr="00CD1BCE">
        <w:t>,</w:t>
      </w:r>
      <w:r w:rsidRPr="00CD1BCE">
        <w:t xml:space="preserve"> the tag attached to the container and the sheathing covering the neck of bo</w:t>
      </w:r>
      <w:r w:rsidRPr="00677008">
        <w:t>ttles</w:t>
      </w:r>
      <w:r w:rsidR="0079034F" w:rsidRPr="00677008">
        <w:t>,</w:t>
      </w:r>
      <w:r w:rsidR="005A1405" w:rsidRPr="00677008">
        <w:t xml:space="preserve"> or information provided by electronic means identified on the </w:t>
      </w:r>
      <w:r w:rsidR="005A1405" w:rsidRPr="00677008">
        <w:lastRenderedPageBreak/>
        <w:t>label or the packaging</w:t>
      </w:r>
      <w:r w:rsidRPr="00677008">
        <w:t>;</w:t>
      </w:r>
    </w:p>
    <w:p w14:paraId="1F0CEFA3" w14:textId="77777777" w:rsidR="00F95BD2" w:rsidRPr="008E61C3" w:rsidRDefault="00F95BD2" w:rsidP="009D1F10">
      <w:pPr>
        <w:ind w:left="567" w:hanging="567"/>
      </w:pPr>
    </w:p>
    <w:p w14:paraId="1F0CEFA4" w14:textId="4B62C5EB" w:rsidR="008D0518" w:rsidRDefault="008D0518" w:rsidP="00F95BD2">
      <w:pPr>
        <w:ind w:left="567" w:hanging="567"/>
      </w:pPr>
      <w:r w:rsidRPr="008E61C3">
        <w:t>(f)</w:t>
      </w:r>
      <w:r w:rsidRPr="008E61C3">
        <w:tab/>
      </w:r>
      <w:r w:rsidR="00C95700">
        <w:t>"</w:t>
      </w:r>
      <w:r w:rsidRPr="008E61C3">
        <w:t>presentation</w:t>
      </w:r>
      <w:r w:rsidR="00C95700">
        <w:t>"</w:t>
      </w:r>
      <w:r w:rsidRPr="008E61C3">
        <w:t xml:space="preserve"> mean</w:t>
      </w:r>
      <w:r w:rsidR="002F55C3">
        <w:t>s</w:t>
      </w:r>
      <w:r w:rsidRPr="008E61C3">
        <w:t xml:space="preserve"> the </w:t>
      </w:r>
      <w:r w:rsidRPr="008E464F">
        <w:t>words</w:t>
      </w:r>
      <w:r w:rsidR="008E464F" w:rsidRPr="002B1FC3">
        <w:rPr>
          <w:lang w:val="en-IE"/>
        </w:rPr>
        <w:t xml:space="preserve">, </w:t>
      </w:r>
      <w:r w:rsidR="00677008" w:rsidRPr="002B1FC3">
        <w:rPr>
          <w:lang w:val="en-IE"/>
        </w:rPr>
        <w:t>indications, signs and designs</w:t>
      </w:r>
      <w:r w:rsidR="008E464F" w:rsidRPr="002B1FC3">
        <w:rPr>
          <w:lang w:val="en-IE"/>
        </w:rPr>
        <w:t>, including symbols and images</w:t>
      </w:r>
      <w:r w:rsidR="00FE7F1B">
        <w:rPr>
          <w:lang w:val="en-IE"/>
        </w:rPr>
        <w:t>,</w:t>
      </w:r>
      <w:r w:rsidR="00BE5BB7" w:rsidRPr="008E464F">
        <w:rPr>
          <w:lang w:val="en-IE"/>
        </w:rPr>
        <w:t xml:space="preserve"> </w:t>
      </w:r>
      <w:r w:rsidRPr="008E464F">
        <w:t>used on the containers, including</w:t>
      </w:r>
      <w:r w:rsidRPr="008E61C3">
        <w:t xml:space="preserve"> the closure, </w:t>
      </w:r>
      <w:r w:rsidR="00BE5BB7">
        <w:t xml:space="preserve">on </w:t>
      </w:r>
      <w:r w:rsidRPr="008E61C3">
        <w:t>the labelling</w:t>
      </w:r>
      <w:r w:rsidR="002A5034">
        <w:t xml:space="preserve">, </w:t>
      </w:r>
      <w:r w:rsidRPr="008E61C3">
        <w:t>and on the packaging;</w:t>
      </w:r>
    </w:p>
    <w:p w14:paraId="1F0CEFA5" w14:textId="77777777" w:rsidR="00F95BD2" w:rsidRPr="008E61C3" w:rsidRDefault="00F95BD2" w:rsidP="00F95BD2">
      <w:pPr>
        <w:ind w:left="567" w:hanging="567"/>
      </w:pPr>
    </w:p>
    <w:p w14:paraId="1F0CEFA6" w14:textId="5B9E19EA" w:rsidR="008D0518" w:rsidRDefault="008D0518" w:rsidP="00F95BD2">
      <w:pPr>
        <w:ind w:left="567" w:hanging="567"/>
      </w:pPr>
      <w:r w:rsidRPr="008E61C3">
        <w:t>(g)</w:t>
      </w:r>
      <w:r w:rsidRPr="008E61C3">
        <w:tab/>
      </w:r>
      <w:r w:rsidR="00C95700">
        <w:t>"</w:t>
      </w:r>
      <w:r w:rsidRPr="008E61C3">
        <w:t>packaging</w:t>
      </w:r>
      <w:r w:rsidR="00C95700">
        <w:t>"</w:t>
      </w:r>
      <w:r w:rsidRPr="008E61C3">
        <w:t xml:space="preserve"> mean</w:t>
      </w:r>
      <w:r w:rsidR="002F55C3">
        <w:t>s</w:t>
      </w:r>
      <w:r w:rsidRPr="008E61C3">
        <w:t xml:space="preserve"> the protective wrappings, such as papers, straw envelopes of all kinds, cartons and cases, used in the transport of one or more containers or for sale to the ultimate consumer;</w:t>
      </w:r>
    </w:p>
    <w:p w14:paraId="1F0CEFA7" w14:textId="77777777" w:rsidR="00F95BD2" w:rsidRPr="008E61C3" w:rsidRDefault="00F95BD2" w:rsidP="00F95BD2">
      <w:pPr>
        <w:ind w:left="567" w:hanging="567"/>
      </w:pPr>
    </w:p>
    <w:p w14:paraId="1F0CEFA8" w14:textId="33BCA160" w:rsidR="008D0518" w:rsidRPr="008E61C3" w:rsidRDefault="008D0518" w:rsidP="00F95BD2">
      <w:pPr>
        <w:ind w:left="567" w:hanging="567"/>
      </w:pPr>
      <w:r w:rsidRPr="008E61C3">
        <w:t>(h)</w:t>
      </w:r>
      <w:r w:rsidRPr="008E61C3">
        <w:tab/>
      </w:r>
      <w:r w:rsidR="00C95700">
        <w:t>"</w:t>
      </w:r>
      <w:r w:rsidRPr="008E61C3">
        <w:t>TRIP</w:t>
      </w:r>
      <w:r w:rsidR="00C52066">
        <w:t>S</w:t>
      </w:r>
      <w:r w:rsidRPr="008E61C3">
        <w:t xml:space="preserve"> Agreement</w:t>
      </w:r>
      <w:r w:rsidR="00C95700">
        <w:t>"</w:t>
      </w:r>
      <w:r w:rsidRPr="008E61C3">
        <w:t xml:space="preserve"> means the Agreement on Trade-Related Aspects of Intellectual Property Rights, </w:t>
      </w:r>
      <w:r w:rsidR="00262D1D">
        <w:t>contained</w:t>
      </w:r>
      <w:r w:rsidR="00CC0EEB">
        <w:t xml:space="preserve"> in</w:t>
      </w:r>
      <w:r w:rsidRPr="008E61C3">
        <w:t xml:space="preserve"> Annex 1C to the WTO Agreement;</w:t>
      </w:r>
    </w:p>
    <w:p w14:paraId="1F0CEFA9" w14:textId="77777777" w:rsidR="00F95BD2" w:rsidRDefault="00F95BD2" w:rsidP="00C95700"/>
    <w:p w14:paraId="1F0CEFAA" w14:textId="6AD04089" w:rsidR="008D0518" w:rsidRDefault="008D0518" w:rsidP="00F95BD2">
      <w:pPr>
        <w:ind w:left="567" w:hanging="567"/>
      </w:pPr>
      <w:r w:rsidRPr="008E61C3">
        <w:t>(i)</w:t>
      </w:r>
      <w:r w:rsidRPr="008E61C3">
        <w:tab/>
      </w:r>
      <w:r w:rsidR="00C95700">
        <w:t>"</w:t>
      </w:r>
      <w:r w:rsidRPr="008E61C3">
        <w:t>WTO Agreement</w:t>
      </w:r>
      <w:r w:rsidR="00C95700">
        <w:t>"</w:t>
      </w:r>
      <w:r w:rsidRPr="008E61C3">
        <w:t xml:space="preserve"> means the Agreement establishing the World Trade Organization</w:t>
      </w:r>
      <w:r w:rsidR="00DE222A">
        <w:t>,</w:t>
      </w:r>
      <w:r w:rsidRPr="008E61C3">
        <w:t xml:space="preserve"> done </w:t>
      </w:r>
      <w:r w:rsidR="00041537">
        <w:t xml:space="preserve">at Marrakesh </w:t>
      </w:r>
      <w:r w:rsidRPr="008E61C3">
        <w:t>on 15 April 1994;</w:t>
      </w:r>
    </w:p>
    <w:p w14:paraId="231E5E4A" w14:textId="77777777" w:rsidR="001D5888" w:rsidRDefault="001D5888" w:rsidP="00F95BD2">
      <w:pPr>
        <w:ind w:left="567" w:hanging="567"/>
      </w:pPr>
    </w:p>
    <w:p w14:paraId="77713C61" w14:textId="3F1EAFA0" w:rsidR="00632955" w:rsidRPr="008E61C3" w:rsidRDefault="00632955" w:rsidP="00F95BD2">
      <w:pPr>
        <w:ind w:left="567" w:hanging="567"/>
      </w:pPr>
      <w:r>
        <w:t>(j)</w:t>
      </w:r>
      <w:r>
        <w:tab/>
      </w:r>
      <w:r w:rsidRPr="00265318">
        <w:rPr>
          <w:rFonts w:eastAsia="Calibri"/>
          <w:b/>
          <w:bCs/>
          <w:lang w:val="en-IE"/>
        </w:rPr>
        <w:t>"</w:t>
      </w:r>
      <w:r w:rsidRPr="00265318">
        <w:rPr>
          <w:rFonts w:eastAsia="Calibri"/>
          <w:lang w:val="en-IE"/>
        </w:rPr>
        <w:t>Paris Convention"</w:t>
      </w:r>
      <w:r w:rsidRPr="00265318">
        <w:rPr>
          <w:rFonts w:eastAsia="Calibri"/>
          <w:b/>
          <w:bCs/>
          <w:lang w:val="en-IE"/>
        </w:rPr>
        <w:t xml:space="preserve"> </w:t>
      </w:r>
      <w:r w:rsidRPr="00265318">
        <w:rPr>
          <w:rFonts w:eastAsia="Calibri"/>
          <w:lang w:val="en-IE"/>
        </w:rPr>
        <w:t xml:space="preserve">means the </w:t>
      </w:r>
      <w:r w:rsidRPr="00265318">
        <w:rPr>
          <w:rFonts w:eastAsia="Calibri"/>
          <w:iCs/>
          <w:lang w:val="en-IE"/>
        </w:rPr>
        <w:t xml:space="preserve">Paris Convention for the Protection of Industrial Property </w:t>
      </w:r>
      <w:r w:rsidRPr="00265318">
        <w:rPr>
          <w:rFonts w:eastAsia="Calibri"/>
          <w:lang w:val="en-IE" w:eastAsia="en-GB"/>
        </w:rPr>
        <w:t>of 20 March 1883</w:t>
      </w:r>
      <w:r w:rsidRPr="00265318">
        <w:rPr>
          <w:rFonts w:eastAsia="Calibri"/>
          <w:i/>
          <w:iCs/>
          <w:lang w:val="en-IE"/>
        </w:rPr>
        <w:t xml:space="preserve">, </w:t>
      </w:r>
      <w:r w:rsidRPr="00265318">
        <w:rPr>
          <w:rFonts w:eastAsia="Calibri"/>
          <w:lang w:val="en-IE"/>
        </w:rPr>
        <w:t>as revised at Stockholm on 14 July 1967</w:t>
      </w:r>
      <w:r w:rsidR="00305271">
        <w:rPr>
          <w:rFonts w:eastAsia="Calibri"/>
          <w:lang w:val="en-IE"/>
        </w:rPr>
        <w:t>.</w:t>
      </w:r>
    </w:p>
    <w:p w14:paraId="1F0CEFAB" w14:textId="77777777" w:rsidR="00F95BD2" w:rsidRDefault="00F95BD2" w:rsidP="00C95700"/>
    <w:p w14:paraId="0C8CD922" w14:textId="77777777" w:rsidR="0068644A" w:rsidRDefault="0068644A" w:rsidP="00F95BD2">
      <w:pPr>
        <w:ind w:left="567" w:hanging="567"/>
      </w:pPr>
    </w:p>
    <w:p w14:paraId="1F0CEFAE" w14:textId="77777777" w:rsidR="00F95BD2" w:rsidRPr="008E61C3" w:rsidRDefault="00F95BD2" w:rsidP="00266898"/>
    <w:p w14:paraId="1F0CEFAF" w14:textId="77777777" w:rsidR="008D0518" w:rsidRPr="00F95BD2" w:rsidRDefault="008D0518" w:rsidP="0076026D">
      <w:pPr>
        <w:jc w:val="center"/>
        <w:rPr>
          <w:b/>
        </w:rPr>
      </w:pPr>
      <w:r w:rsidRPr="0076026D">
        <w:rPr>
          <w:i/>
        </w:rPr>
        <w:t>Article 4</w:t>
      </w:r>
      <w:r w:rsidRPr="0076026D">
        <w:rPr>
          <w:i/>
        </w:rPr>
        <w:br/>
      </w:r>
      <w:r w:rsidRPr="00F95BD2">
        <w:rPr>
          <w:b/>
        </w:rPr>
        <w:t>General rules</w:t>
      </w:r>
    </w:p>
    <w:p w14:paraId="1F0CEFB0" w14:textId="77777777" w:rsidR="00F95BD2" w:rsidRDefault="00F95BD2" w:rsidP="00C95700"/>
    <w:p w14:paraId="1F0CEFB1" w14:textId="6BBD013D" w:rsidR="008D0518" w:rsidRPr="008E61C3" w:rsidRDefault="008D0518" w:rsidP="00F95BD2">
      <w:pPr>
        <w:ind w:left="567" w:hanging="567"/>
      </w:pPr>
      <w:r w:rsidRPr="008E61C3">
        <w:t>1.</w:t>
      </w:r>
      <w:r w:rsidRPr="008E61C3">
        <w:tab/>
        <w:t xml:space="preserve">Unless otherwise </w:t>
      </w:r>
      <w:r w:rsidR="00C87921">
        <w:t>provided for</w:t>
      </w:r>
      <w:r w:rsidR="00C87921" w:rsidRPr="008E61C3">
        <w:t xml:space="preserve"> </w:t>
      </w:r>
      <w:r w:rsidRPr="008E61C3">
        <w:t>in this Agreement, importation and marketing of wine shall be conducted in compliance with the laws and regulations applying in the territory of the importing Party.</w:t>
      </w:r>
    </w:p>
    <w:p w14:paraId="1F0CEFB2" w14:textId="77777777" w:rsidR="00F95BD2" w:rsidRDefault="00F95BD2" w:rsidP="00C95700"/>
    <w:p w14:paraId="1F0CEFB3" w14:textId="77777777" w:rsidR="008D0518" w:rsidRDefault="008D0518" w:rsidP="00F95BD2">
      <w:pPr>
        <w:ind w:left="567" w:hanging="567"/>
      </w:pPr>
      <w:r w:rsidRPr="008E61C3">
        <w:t>2.</w:t>
      </w:r>
      <w:r w:rsidRPr="008E61C3">
        <w:tab/>
        <w:t>The Parties shall take the measures necessary to ensure that the obligations laid down by this Agreement are fulfilled. They shall ensure that the objectives set out in this Agreement are attained.</w:t>
      </w:r>
    </w:p>
    <w:p w14:paraId="798E1355" w14:textId="77777777" w:rsidR="001D5888" w:rsidRDefault="001D5888" w:rsidP="00F95BD2">
      <w:pPr>
        <w:ind w:left="567" w:hanging="567"/>
      </w:pPr>
    </w:p>
    <w:p w14:paraId="68937446" w14:textId="1649131E" w:rsidR="002F55C3" w:rsidRPr="008E61C3" w:rsidRDefault="002F55C3" w:rsidP="00F95BD2">
      <w:pPr>
        <w:ind w:left="567" w:hanging="567"/>
      </w:pPr>
      <w:r>
        <w:t xml:space="preserve">3. </w:t>
      </w:r>
      <w:r>
        <w:tab/>
        <w:t xml:space="preserve">Unless otherwise </w:t>
      </w:r>
      <w:r w:rsidR="00217C33">
        <w:t>provided for</w:t>
      </w:r>
      <w:r>
        <w:t xml:space="preserve"> in this Agreement, where reference is made in this Agreement to laws and regulations of a Party</w:t>
      </w:r>
      <w:r w:rsidR="00F759F6">
        <w:t xml:space="preserve"> or to the legislation of a Party</w:t>
      </w:r>
      <w:r>
        <w:t xml:space="preserve">, those laws and regulations </w:t>
      </w:r>
      <w:r w:rsidR="00F759F6">
        <w:t xml:space="preserve">or legislation </w:t>
      </w:r>
      <w:r>
        <w:t>shall be understood to include amendments thereto.</w:t>
      </w:r>
    </w:p>
    <w:p w14:paraId="1F0CEFB4" w14:textId="77777777" w:rsidR="00DF5A33" w:rsidRDefault="00DF5A33" w:rsidP="00C95700"/>
    <w:p w14:paraId="1F0CEFBF" w14:textId="77777777" w:rsidR="004127C5" w:rsidRDefault="004127C5" w:rsidP="00C95700"/>
    <w:p w14:paraId="1F0CEFC0" w14:textId="77777777" w:rsidR="00266898" w:rsidRDefault="00266898" w:rsidP="00C95700"/>
    <w:p w14:paraId="1F0CEFC1" w14:textId="77777777" w:rsidR="00266898" w:rsidRDefault="00266898" w:rsidP="00C95700"/>
    <w:p w14:paraId="1F0CEFC2" w14:textId="77777777" w:rsidR="00266898" w:rsidRDefault="00266898" w:rsidP="00C95700"/>
    <w:p w14:paraId="1F0CEFC4" w14:textId="536038F7" w:rsidR="008D0518" w:rsidRPr="00DF5A33" w:rsidRDefault="00082C6F" w:rsidP="00651520">
      <w:pPr>
        <w:widowControl/>
        <w:spacing w:line="240" w:lineRule="auto"/>
        <w:jc w:val="center"/>
        <w:rPr>
          <w:b/>
          <w:caps/>
          <w:szCs w:val="24"/>
        </w:rPr>
      </w:pPr>
      <w:r>
        <w:rPr>
          <w:b/>
          <w:sz w:val="32"/>
          <w:szCs w:val="32"/>
        </w:rPr>
        <w:br w:type="page"/>
      </w:r>
      <w:r w:rsidR="008D0518" w:rsidRPr="00DF5A33">
        <w:rPr>
          <w:b/>
          <w:sz w:val="32"/>
          <w:szCs w:val="32"/>
        </w:rPr>
        <w:lastRenderedPageBreak/>
        <w:t>TITLE I</w:t>
      </w:r>
      <w:r w:rsidR="002F55C3">
        <w:rPr>
          <w:b/>
          <w:sz w:val="32"/>
          <w:szCs w:val="32"/>
        </w:rPr>
        <w:t>I</w:t>
      </w:r>
      <w:r w:rsidR="008D0518" w:rsidRPr="00DF5A33">
        <w:rPr>
          <w:b/>
          <w:sz w:val="32"/>
          <w:szCs w:val="32"/>
        </w:rPr>
        <w:br/>
      </w:r>
      <w:r w:rsidR="008D0518" w:rsidRPr="00DF5A33">
        <w:rPr>
          <w:b/>
          <w:caps/>
          <w:szCs w:val="24"/>
        </w:rPr>
        <w:t>Oenological practices and processes and compositional requirements for wine</w:t>
      </w:r>
    </w:p>
    <w:p w14:paraId="1F0CEFC5" w14:textId="77777777" w:rsidR="00DF5A33" w:rsidRDefault="00DF5A33" w:rsidP="00C95700"/>
    <w:p w14:paraId="1F0CEFC6" w14:textId="77777777" w:rsidR="008D0518" w:rsidRPr="00DF5A33" w:rsidRDefault="008D0518" w:rsidP="00DF5A33">
      <w:pPr>
        <w:jc w:val="center"/>
        <w:rPr>
          <w:b/>
        </w:rPr>
      </w:pPr>
      <w:r w:rsidRPr="00DF5A33">
        <w:rPr>
          <w:i/>
        </w:rPr>
        <w:t>Article 5</w:t>
      </w:r>
      <w:r w:rsidRPr="00DF5A33">
        <w:rPr>
          <w:i/>
        </w:rPr>
        <w:br/>
      </w:r>
      <w:r w:rsidR="00FB5D6E">
        <w:rPr>
          <w:b/>
        </w:rPr>
        <w:t>Oe</w:t>
      </w:r>
      <w:r w:rsidRPr="00DF5A33">
        <w:rPr>
          <w:b/>
        </w:rPr>
        <w:t>nological practices and processes and compositional requirements for wine</w:t>
      </w:r>
    </w:p>
    <w:p w14:paraId="1F0CEFC7" w14:textId="77777777" w:rsidR="00DF5A33" w:rsidRDefault="00DF5A33" w:rsidP="00E34E35">
      <w:pPr>
        <w:jc w:val="center"/>
      </w:pPr>
    </w:p>
    <w:p w14:paraId="1F0CEFC8" w14:textId="2A11BDCD" w:rsidR="00CD1BCE" w:rsidRDefault="004C5C2B" w:rsidP="00082C6F">
      <w:pPr>
        <w:ind w:left="567" w:hanging="567"/>
      </w:pPr>
      <w:r>
        <w:t>1.</w:t>
      </w:r>
      <w:r w:rsidR="000D1DF8">
        <w:tab/>
      </w:r>
      <w:r w:rsidR="00CD1BCE">
        <w:t>Oenological practices for wine recommended and published by the International Organisation of Vine and Wine (</w:t>
      </w:r>
      <w:r w:rsidR="004921BB">
        <w:t xml:space="preserve">hereinafter </w:t>
      </w:r>
      <w:r w:rsidR="008A57DF" w:rsidRPr="00265318">
        <w:rPr>
          <w:rFonts w:eastAsia="Calibri"/>
          <w:lang w:val="en-IE"/>
        </w:rPr>
        <w:t>"</w:t>
      </w:r>
      <w:r w:rsidR="00CD1BCE">
        <w:t>OIV</w:t>
      </w:r>
      <w:r w:rsidR="008A57DF" w:rsidRPr="00265318">
        <w:rPr>
          <w:rFonts w:eastAsia="Calibri"/>
          <w:lang w:val="en-IE"/>
        </w:rPr>
        <w:t>"</w:t>
      </w:r>
      <w:r w:rsidR="00CD1BCE">
        <w:t>)</w:t>
      </w:r>
      <w:r w:rsidR="00FA3E09">
        <w:t xml:space="preserve"> </w:t>
      </w:r>
      <w:r w:rsidR="00CD1BCE">
        <w:t>shall be referenced to inform and contribute to the Parties’ discussions, the harmonisation</w:t>
      </w:r>
      <w:r w:rsidR="00801AC7">
        <w:t xml:space="preserve"> of existing practices and stand</w:t>
      </w:r>
      <w:r w:rsidR="00CD1BCE">
        <w:t xml:space="preserve">ards and, as necessary to the preparation of new requirements under Article </w:t>
      </w:r>
      <w:r w:rsidR="00E64F01" w:rsidRPr="00900205">
        <w:t>7</w:t>
      </w:r>
      <w:r w:rsidR="00CD1BCE">
        <w:t>.</w:t>
      </w:r>
    </w:p>
    <w:p w14:paraId="1F0CEFC9" w14:textId="77777777" w:rsidR="00DD0F6D" w:rsidRDefault="00DD0F6D" w:rsidP="00DD0F6D">
      <w:pPr>
        <w:ind w:left="720"/>
      </w:pPr>
    </w:p>
    <w:p w14:paraId="1F0CEFCA" w14:textId="65BD83ED" w:rsidR="000D63D5" w:rsidRDefault="004C5C2B" w:rsidP="00082C6F">
      <w:pPr>
        <w:ind w:left="567" w:hanging="567"/>
      </w:pPr>
      <w:r>
        <w:t>2.</w:t>
      </w:r>
      <w:r>
        <w:tab/>
      </w:r>
      <w:r w:rsidR="008D0518" w:rsidRPr="008E61C3">
        <w:t xml:space="preserve">The </w:t>
      </w:r>
      <w:r w:rsidR="009A23AE">
        <w:t>Union</w:t>
      </w:r>
      <w:r w:rsidR="008D0518" w:rsidRPr="008E61C3">
        <w:t xml:space="preserve"> shall authorise the importation and marketing in its territory for direct human consumption of all wines originating in Australia and produced in</w:t>
      </w:r>
      <w:r w:rsidR="00AB5EBD">
        <w:t xml:space="preserve"> </w:t>
      </w:r>
      <w:r w:rsidR="008D0518" w:rsidRPr="008E61C3">
        <w:t>accordance with:</w:t>
      </w:r>
    </w:p>
    <w:p w14:paraId="04C29D74" w14:textId="77777777" w:rsidR="004062F5" w:rsidRDefault="004062F5" w:rsidP="00082C6F">
      <w:pPr>
        <w:ind w:left="1134" w:hanging="567"/>
      </w:pPr>
    </w:p>
    <w:p w14:paraId="1F0CEFCC" w14:textId="200BEE53" w:rsidR="00243B41" w:rsidRDefault="00F52277" w:rsidP="00082C6F">
      <w:pPr>
        <w:ind w:left="1134" w:hanging="567"/>
      </w:pPr>
      <w:r>
        <w:t>(</w:t>
      </w:r>
      <w:r w:rsidR="004C5C2B">
        <w:t>a)</w:t>
      </w:r>
      <w:r w:rsidR="004C5C2B">
        <w:tab/>
      </w:r>
      <w:r w:rsidR="002F55C3">
        <w:t>p</w:t>
      </w:r>
      <w:r w:rsidR="004537B8" w:rsidRPr="00253749">
        <w:t xml:space="preserve">roduct definitions authorised in Australia by laws and regulations </w:t>
      </w:r>
      <w:r w:rsidR="004537B8" w:rsidRPr="007A7630">
        <w:t>listed in Annex I, Part A</w:t>
      </w:r>
      <w:r w:rsidR="006E32BE">
        <w:t>, Section 1</w:t>
      </w:r>
      <w:r w:rsidR="00ED7701">
        <w:t>;</w:t>
      </w:r>
    </w:p>
    <w:p w14:paraId="1F0CEFCD" w14:textId="77777777" w:rsidR="0079204C" w:rsidRPr="0079204C" w:rsidRDefault="0079204C" w:rsidP="00082C6F">
      <w:pPr>
        <w:ind w:left="1134" w:hanging="567"/>
      </w:pPr>
    </w:p>
    <w:p w14:paraId="1F0CEFCE" w14:textId="05AB230A" w:rsidR="00332F14" w:rsidRPr="00332F14" w:rsidRDefault="00F52277" w:rsidP="00082C6F">
      <w:pPr>
        <w:ind w:left="1134" w:hanging="567"/>
      </w:pPr>
      <w:r>
        <w:t>(</w:t>
      </w:r>
      <w:r w:rsidR="004C5C2B">
        <w:t>b)</w:t>
      </w:r>
      <w:r w:rsidR="004C5C2B">
        <w:tab/>
      </w:r>
      <w:r w:rsidR="002F55C3">
        <w:t>o</w:t>
      </w:r>
      <w:r w:rsidR="00332F14" w:rsidRPr="00253749">
        <w:t xml:space="preserve">enological practices and restrictions authorised in Australia by laws and regulations referred to </w:t>
      </w:r>
      <w:r w:rsidR="00946AF9">
        <w:t>in</w:t>
      </w:r>
      <w:r w:rsidR="00082C6F">
        <w:t xml:space="preserve"> </w:t>
      </w:r>
      <w:r w:rsidR="00332F14" w:rsidRPr="007A7630">
        <w:t>Annex I, Part A</w:t>
      </w:r>
      <w:r w:rsidR="006E32BE">
        <w:t>,</w:t>
      </w:r>
      <w:r w:rsidR="00332F14" w:rsidRPr="007A7630">
        <w:t xml:space="preserve"> </w:t>
      </w:r>
      <w:r w:rsidR="006E32BE">
        <w:t>Section 2,</w:t>
      </w:r>
      <w:r w:rsidR="00332F14" w:rsidRPr="007A7630">
        <w:t xml:space="preserve"> and</w:t>
      </w:r>
      <w:r w:rsidR="00332F14" w:rsidRPr="00253749">
        <w:t xml:space="preserve"> in so far as those oenological practices and restrictions are in accordance with the relevant OIV recommendations</w:t>
      </w:r>
      <w:r w:rsidR="00B12732">
        <w:t>;</w:t>
      </w:r>
      <w:r w:rsidR="00082C6F">
        <w:t xml:space="preserve"> </w:t>
      </w:r>
      <w:r w:rsidR="00816F09">
        <w:t>and</w:t>
      </w:r>
    </w:p>
    <w:p w14:paraId="1F0CEFCF" w14:textId="77777777" w:rsidR="00332F14" w:rsidRDefault="00332F14" w:rsidP="00082C6F">
      <w:pPr>
        <w:ind w:left="1134" w:hanging="567"/>
      </w:pPr>
    </w:p>
    <w:p w14:paraId="1F0CEFD0" w14:textId="03AEE8D0" w:rsidR="00315DCA" w:rsidRPr="00332F14" w:rsidRDefault="00F52277" w:rsidP="00082C6F">
      <w:pPr>
        <w:ind w:left="1134" w:hanging="567"/>
      </w:pPr>
      <w:r>
        <w:t>(</w:t>
      </w:r>
      <w:r w:rsidR="004C5C2B">
        <w:t>c)</w:t>
      </w:r>
      <w:r w:rsidR="004C5C2B">
        <w:tab/>
      </w:r>
      <w:r w:rsidR="002F55C3">
        <w:t>o</w:t>
      </w:r>
      <w:r w:rsidR="00E27C88">
        <w:t>enological practices, processes and compositional requirement</w:t>
      </w:r>
      <w:r w:rsidR="00332F14" w:rsidRPr="00253749">
        <w:t>s that are otherwise jointly accepted</w:t>
      </w:r>
      <w:r w:rsidR="00332F14" w:rsidRPr="00082C6F">
        <w:t xml:space="preserve"> by the Parties </w:t>
      </w:r>
      <w:r w:rsidR="00217C33">
        <w:t>referred to</w:t>
      </w:r>
      <w:r w:rsidR="00332F14" w:rsidRPr="00082C6F">
        <w:t xml:space="preserve"> in Annex I</w:t>
      </w:r>
      <w:r w:rsidR="006E32BE" w:rsidRPr="00082C6F">
        <w:t>, Part A, Section 3</w:t>
      </w:r>
      <w:r w:rsidR="00332F14" w:rsidRPr="00082C6F">
        <w:t>.</w:t>
      </w:r>
    </w:p>
    <w:p w14:paraId="1F0CEFD1" w14:textId="77777777" w:rsidR="00C37C5A" w:rsidRDefault="00C37C5A" w:rsidP="00332F14">
      <w:pPr>
        <w:rPr>
          <w:rFonts w:eastAsia="Calibri"/>
          <w:szCs w:val="24"/>
          <w:lang w:eastAsia="en-US"/>
        </w:rPr>
      </w:pPr>
    </w:p>
    <w:p w14:paraId="1F0CEFD2" w14:textId="6E520163" w:rsidR="002B4A2D" w:rsidRDefault="004C5C2B" w:rsidP="00082C6F">
      <w:pPr>
        <w:ind w:left="567" w:hanging="567"/>
      </w:pPr>
      <w:r>
        <w:t>3.</w:t>
      </w:r>
      <w:r>
        <w:tab/>
      </w:r>
      <w:r w:rsidR="008D0518" w:rsidRPr="008E61C3">
        <w:t>Australia shall authorise the importation and marketing in its territory for direct human</w:t>
      </w:r>
      <w:r w:rsidR="002B4A2D">
        <w:t xml:space="preserve"> </w:t>
      </w:r>
      <w:r w:rsidR="008D0518" w:rsidRPr="008E61C3">
        <w:t xml:space="preserve">consumption of all wines originating in the </w:t>
      </w:r>
      <w:r w:rsidR="009A23AE">
        <w:t>Union</w:t>
      </w:r>
      <w:r w:rsidR="008D0518" w:rsidRPr="008E61C3">
        <w:t xml:space="preserve"> and produced in accordance with</w:t>
      </w:r>
      <w:r w:rsidR="001736A9">
        <w:t>:</w:t>
      </w:r>
      <w:r w:rsidR="008D0518" w:rsidRPr="008E61C3">
        <w:t xml:space="preserve"> </w:t>
      </w:r>
    </w:p>
    <w:p w14:paraId="1F0CEFD3" w14:textId="77777777" w:rsidR="002B4A2D" w:rsidRDefault="002B4A2D" w:rsidP="002B4A2D">
      <w:pPr>
        <w:ind w:left="720"/>
      </w:pPr>
    </w:p>
    <w:p w14:paraId="1F0CEFD6" w14:textId="1B4715B6" w:rsidR="00B238B7" w:rsidRPr="001F6A40" w:rsidRDefault="00F52277" w:rsidP="00082C6F">
      <w:pPr>
        <w:ind w:left="1134" w:hanging="567"/>
        <w:rPr>
          <w:rFonts w:eastAsia="Calibri"/>
          <w:szCs w:val="24"/>
          <w:lang w:eastAsia="en-US"/>
        </w:rPr>
      </w:pPr>
      <w:r>
        <w:t>(</w:t>
      </w:r>
      <w:r w:rsidR="004C5C2B">
        <w:t>a)</w:t>
      </w:r>
      <w:r w:rsidR="004C5C2B">
        <w:tab/>
      </w:r>
      <w:r w:rsidR="002F55C3">
        <w:t>p</w:t>
      </w:r>
      <w:r w:rsidR="001736A9" w:rsidRPr="006E32BE">
        <w:t>roduct definitions authorised in the Union</w:t>
      </w:r>
      <w:r w:rsidR="00747817">
        <w:t xml:space="preserve"> by laws and regulations</w:t>
      </w:r>
      <w:r w:rsidR="001736A9" w:rsidRPr="006E32BE">
        <w:t xml:space="preserve"> </w:t>
      </w:r>
      <w:r w:rsidR="00F00365" w:rsidRPr="006E32BE">
        <w:t>listed in Annex I, Part B</w:t>
      </w:r>
      <w:r w:rsidR="00770AB9" w:rsidRPr="006E32BE">
        <w:t>, Section 1</w:t>
      </w:r>
      <w:r w:rsidR="002070E8">
        <w:t>;</w:t>
      </w:r>
    </w:p>
    <w:p w14:paraId="1F0CEFD7" w14:textId="77777777" w:rsidR="00CA1B7B" w:rsidRDefault="00CA1B7B" w:rsidP="00082C6F">
      <w:pPr>
        <w:widowControl/>
        <w:ind w:left="1134" w:hanging="567"/>
        <w:jc w:val="both"/>
        <w:rPr>
          <w:rFonts w:eastAsia="Calibri"/>
          <w:szCs w:val="24"/>
          <w:lang w:eastAsia="en-US"/>
        </w:rPr>
      </w:pPr>
    </w:p>
    <w:p w14:paraId="1F0CEFD8" w14:textId="4C84C5A4" w:rsidR="00B238B7" w:rsidRPr="00082C6F" w:rsidRDefault="00F52277" w:rsidP="00082C6F">
      <w:pPr>
        <w:ind w:left="1134" w:hanging="567"/>
      </w:pPr>
      <w:r>
        <w:t>(</w:t>
      </w:r>
      <w:r w:rsidR="004C5C2B">
        <w:t>b)</w:t>
      </w:r>
      <w:r w:rsidR="004C5C2B">
        <w:tab/>
      </w:r>
      <w:r w:rsidR="002F55C3">
        <w:t>o</w:t>
      </w:r>
      <w:r w:rsidR="00D76D2E" w:rsidRPr="002B4A2D">
        <w:t>enological practices and restrictions authorised in the Union by laws and regulations referred</w:t>
      </w:r>
      <w:r w:rsidR="00D76D2E" w:rsidRPr="00082C6F">
        <w:t xml:space="preserve"> to in Annex I, Part B</w:t>
      </w:r>
      <w:r w:rsidR="00AF6D80" w:rsidRPr="00082C6F">
        <w:t>,</w:t>
      </w:r>
      <w:r w:rsidR="00D76D2E" w:rsidRPr="00082C6F">
        <w:t xml:space="preserve"> </w:t>
      </w:r>
      <w:r w:rsidR="00AF6D80" w:rsidRPr="00082C6F">
        <w:t>Section 2</w:t>
      </w:r>
      <w:r w:rsidR="00D76D2E" w:rsidRPr="00082C6F">
        <w:t>, and in so far as those oenological practices and restrictions are in accordance with the relevant OIV recommendations</w:t>
      </w:r>
      <w:r w:rsidR="000423DD">
        <w:t>; and</w:t>
      </w:r>
    </w:p>
    <w:p w14:paraId="1F0CEFD9" w14:textId="77777777" w:rsidR="00CA1B7B" w:rsidRPr="00082C6F" w:rsidRDefault="00CA1B7B" w:rsidP="00082C6F">
      <w:pPr>
        <w:ind w:left="1134" w:hanging="567"/>
      </w:pPr>
    </w:p>
    <w:p w14:paraId="1F0CEFDA" w14:textId="1351D026" w:rsidR="00175D9A" w:rsidRPr="00082C6F" w:rsidRDefault="00F52277" w:rsidP="00082C6F">
      <w:pPr>
        <w:ind w:left="1134" w:hanging="567"/>
      </w:pPr>
      <w:r>
        <w:t>(</w:t>
      </w:r>
      <w:r w:rsidR="004C5C2B">
        <w:t>c)</w:t>
      </w:r>
      <w:r w:rsidR="004C5C2B">
        <w:tab/>
      </w:r>
      <w:r w:rsidR="002F55C3">
        <w:t>o</w:t>
      </w:r>
      <w:r w:rsidR="006D77F2">
        <w:t>enological practices</w:t>
      </w:r>
      <w:r w:rsidR="007A0084">
        <w:t>, processes and c</w:t>
      </w:r>
      <w:r w:rsidR="00175D9A" w:rsidRPr="006E32BE">
        <w:t xml:space="preserve">ompositional requirements that are otherwise </w:t>
      </w:r>
      <w:r w:rsidR="00175D9A" w:rsidRPr="006E32BE">
        <w:lastRenderedPageBreak/>
        <w:t>jointly accepted</w:t>
      </w:r>
      <w:r w:rsidR="00175D9A" w:rsidRPr="00082C6F">
        <w:t xml:space="preserve"> by the Parties </w:t>
      </w:r>
      <w:r w:rsidR="00217C33">
        <w:t>referred to</w:t>
      </w:r>
      <w:r w:rsidR="00175D9A" w:rsidRPr="00082C6F">
        <w:t xml:space="preserve"> in Annex I</w:t>
      </w:r>
      <w:r w:rsidR="00AF6D80" w:rsidRPr="00082C6F">
        <w:t>, Part B, Section 3</w:t>
      </w:r>
      <w:r w:rsidR="00175D9A" w:rsidRPr="00082C6F">
        <w:t>.</w:t>
      </w:r>
    </w:p>
    <w:p w14:paraId="1F0CEFDB" w14:textId="77777777" w:rsidR="00315DCA" w:rsidRPr="00D930BA" w:rsidRDefault="00315DCA" w:rsidP="00E34E35">
      <w:pPr>
        <w:widowControl/>
        <w:ind w:left="1134" w:hanging="567"/>
        <w:jc w:val="both"/>
        <w:rPr>
          <w:rFonts w:eastAsia="Calibri"/>
          <w:color w:val="FF0000"/>
          <w:szCs w:val="24"/>
          <w:lang w:eastAsia="en-US"/>
        </w:rPr>
      </w:pPr>
    </w:p>
    <w:p w14:paraId="1F0CEFDD" w14:textId="10875DE1" w:rsidR="001724B5" w:rsidRPr="002B1FC3" w:rsidRDefault="001724B5" w:rsidP="001724B5">
      <w:pPr>
        <w:jc w:val="center"/>
        <w:rPr>
          <w:rFonts w:eastAsia="Calibri"/>
          <w:i/>
          <w:iCs/>
          <w:szCs w:val="24"/>
          <w:lang w:eastAsia="en-US"/>
        </w:rPr>
      </w:pPr>
      <w:r w:rsidRPr="002B1FC3">
        <w:rPr>
          <w:rFonts w:eastAsia="Calibri"/>
          <w:i/>
          <w:iCs/>
          <w:szCs w:val="24"/>
          <w:lang w:eastAsia="en-US"/>
        </w:rPr>
        <w:t xml:space="preserve">Article </w:t>
      </w:r>
      <w:r w:rsidR="00E64F01" w:rsidRPr="00900205">
        <w:rPr>
          <w:rFonts w:eastAsia="Calibri"/>
          <w:i/>
          <w:iCs/>
          <w:szCs w:val="24"/>
          <w:lang w:eastAsia="en-US"/>
        </w:rPr>
        <w:t>6</w:t>
      </w:r>
    </w:p>
    <w:p w14:paraId="1F0CEFDE" w14:textId="77777777" w:rsidR="001724B5" w:rsidRPr="00651520" w:rsidRDefault="001724B5" w:rsidP="001724B5">
      <w:pPr>
        <w:jc w:val="center"/>
        <w:rPr>
          <w:rFonts w:eastAsia="Calibri"/>
          <w:b/>
          <w:bCs/>
          <w:strike/>
          <w:szCs w:val="24"/>
          <w:lang w:eastAsia="en-US"/>
        </w:rPr>
      </w:pPr>
      <w:r w:rsidRPr="00651520">
        <w:rPr>
          <w:rFonts w:eastAsia="Calibri"/>
          <w:b/>
          <w:bCs/>
          <w:szCs w:val="24"/>
          <w:lang w:eastAsia="en-US"/>
        </w:rPr>
        <w:t>Alcoholic strength</w:t>
      </w:r>
    </w:p>
    <w:p w14:paraId="1F0CEFDF" w14:textId="77777777" w:rsidR="001724B5" w:rsidRPr="00936CBE" w:rsidRDefault="001724B5" w:rsidP="00CF60BE">
      <w:pPr>
        <w:ind w:left="567" w:hanging="567"/>
        <w:rPr>
          <w:rFonts w:eastAsia="Calibri"/>
          <w:color w:val="FF0000"/>
          <w:szCs w:val="24"/>
          <w:lang w:eastAsia="en-US"/>
        </w:rPr>
      </w:pPr>
    </w:p>
    <w:p w14:paraId="1F0CEFE0" w14:textId="08ED7EF1" w:rsidR="001724B5" w:rsidRPr="006B0D33" w:rsidRDefault="004C5C2B" w:rsidP="006B0D33">
      <w:pPr>
        <w:ind w:left="567" w:hanging="567"/>
      </w:pPr>
      <w:r w:rsidRPr="006B0D33">
        <w:t>1.</w:t>
      </w:r>
      <w:r w:rsidRPr="006B0D33">
        <w:tab/>
      </w:r>
      <w:r w:rsidR="001724B5" w:rsidRPr="006B0D33">
        <w:t>Notwithstanding Article 5(2)</w:t>
      </w:r>
      <w:r w:rsidR="00E64F01">
        <w:t xml:space="preserve">, point </w:t>
      </w:r>
      <w:r w:rsidR="001724B5" w:rsidRPr="006B0D33">
        <w:t xml:space="preserve">(a), the Union shall authorise the import and marketing in its territory of wines originating in Australia only if such wines: </w:t>
      </w:r>
    </w:p>
    <w:p w14:paraId="1F0CEFE1" w14:textId="77777777" w:rsidR="00936CBE" w:rsidRPr="00936CBE" w:rsidRDefault="00936CBE" w:rsidP="00936CBE">
      <w:pPr>
        <w:rPr>
          <w:rFonts w:eastAsia="Calibri"/>
          <w:color w:val="FF0000"/>
          <w:szCs w:val="24"/>
          <w:lang w:eastAsia="en-US"/>
        </w:rPr>
      </w:pPr>
    </w:p>
    <w:p w14:paraId="1F0CEFE2" w14:textId="6443D0D5" w:rsidR="001724B5" w:rsidRPr="00253749" w:rsidRDefault="00F52277" w:rsidP="006B0D33">
      <w:pPr>
        <w:ind w:left="1134" w:hanging="567"/>
      </w:pPr>
      <w:r>
        <w:t>(</w:t>
      </w:r>
      <w:r w:rsidR="004C5C2B">
        <w:t>a)</w:t>
      </w:r>
      <w:r w:rsidR="004C5C2B">
        <w:tab/>
      </w:r>
      <w:r w:rsidR="001724B5" w:rsidRPr="00253749">
        <w:t>have an actual alcoholic strength of not less than 7</w:t>
      </w:r>
      <w:r w:rsidR="00E64F01">
        <w:t xml:space="preserve"> </w:t>
      </w:r>
      <w:r w:rsidR="001724B5" w:rsidRPr="00253749">
        <w:t>% volume and a total alcoholic strength of not more than 20</w:t>
      </w:r>
      <w:r w:rsidR="00E64F01">
        <w:t xml:space="preserve"> </w:t>
      </w:r>
      <w:r w:rsidR="001724B5" w:rsidRPr="00253749">
        <w:t>% volume without any enrichment and, without prejudice to the tolerances set for the reference analysis method used, the labels of such wines may indicate an actual alcoholic strength by volume that differs by no more than 0</w:t>
      </w:r>
      <w:r w:rsidR="00E64F01">
        <w:t>,</w:t>
      </w:r>
      <w:r w:rsidR="001724B5" w:rsidRPr="00253749">
        <w:t>8</w:t>
      </w:r>
      <w:r w:rsidR="00E64F01">
        <w:t xml:space="preserve"> </w:t>
      </w:r>
      <w:r w:rsidR="001724B5" w:rsidRPr="00253749">
        <w:t>% volume from that given by analysis; or</w:t>
      </w:r>
    </w:p>
    <w:p w14:paraId="1F0CEFE3" w14:textId="77777777" w:rsidR="001724B5" w:rsidRPr="00253749" w:rsidRDefault="001724B5" w:rsidP="006B0D33">
      <w:pPr>
        <w:ind w:left="1134" w:hanging="567"/>
      </w:pPr>
    </w:p>
    <w:p w14:paraId="1F0CEFE4" w14:textId="061E827D" w:rsidR="00253749" w:rsidRPr="007F52D6" w:rsidRDefault="00F52277" w:rsidP="006B0D33">
      <w:pPr>
        <w:ind w:left="1134" w:hanging="567"/>
        <w:rPr>
          <w:rFonts w:eastAsia="Calibri"/>
          <w:szCs w:val="24"/>
          <w:lang w:eastAsia="en-US"/>
        </w:rPr>
      </w:pPr>
      <w:r>
        <w:t>(</w:t>
      </w:r>
      <w:r w:rsidR="004C5C2B">
        <w:t>b)</w:t>
      </w:r>
      <w:r w:rsidR="004C5C2B">
        <w:tab/>
      </w:r>
      <w:r w:rsidR="00936CBE" w:rsidRPr="00253749">
        <w:t>have, as regards w</w:t>
      </w:r>
      <w:r w:rsidR="00936CBE" w:rsidRPr="007F52D6">
        <w:t>ines which are described by and presented with, in accordance with Australian</w:t>
      </w:r>
      <w:r w:rsidR="00936CBE" w:rsidRPr="007F52D6">
        <w:rPr>
          <w:rFonts w:eastAsia="Calibri"/>
          <w:szCs w:val="24"/>
          <w:lang w:eastAsia="en-US"/>
        </w:rPr>
        <w:t xml:space="preserve"> legislation, an Australian </w:t>
      </w:r>
      <w:r w:rsidR="00EB43B8">
        <w:rPr>
          <w:rFonts w:eastAsia="Calibri"/>
          <w:szCs w:val="24"/>
          <w:lang w:eastAsia="en-US"/>
        </w:rPr>
        <w:t>g</w:t>
      </w:r>
      <w:r w:rsidR="00936CBE" w:rsidRPr="007F52D6">
        <w:rPr>
          <w:rFonts w:eastAsia="Calibri"/>
          <w:szCs w:val="24"/>
          <w:lang w:eastAsia="en-US"/>
        </w:rPr>
        <w:t xml:space="preserve">eographical </w:t>
      </w:r>
      <w:r w:rsidR="00EB43B8">
        <w:rPr>
          <w:rFonts w:eastAsia="Calibri"/>
          <w:szCs w:val="24"/>
          <w:lang w:eastAsia="en-US"/>
        </w:rPr>
        <w:t>i</w:t>
      </w:r>
      <w:r w:rsidR="00936CBE" w:rsidRPr="007F52D6">
        <w:rPr>
          <w:rFonts w:eastAsia="Calibri"/>
          <w:szCs w:val="24"/>
          <w:lang w:eastAsia="en-US"/>
        </w:rPr>
        <w:t xml:space="preserve">ndication, an actual alcoholic strength of </w:t>
      </w:r>
      <w:r w:rsidR="003E7DAB" w:rsidRPr="007F52D6">
        <w:rPr>
          <w:rFonts w:eastAsia="Calibri"/>
          <w:szCs w:val="24"/>
          <w:lang w:eastAsia="en-US"/>
        </w:rPr>
        <w:t>less than 7</w:t>
      </w:r>
      <w:r w:rsidR="00E64F01">
        <w:rPr>
          <w:rFonts w:eastAsia="Calibri"/>
          <w:szCs w:val="24"/>
          <w:lang w:eastAsia="en-US"/>
        </w:rPr>
        <w:t xml:space="preserve"> </w:t>
      </w:r>
      <w:r w:rsidR="003E7DAB" w:rsidRPr="007F52D6">
        <w:rPr>
          <w:rFonts w:eastAsia="Calibri"/>
          <w:szCs w:val="24"/>
          <w:lang w:eastAsia="en-US"/>
        </w:rPr>
        <w:t xml:space="preserve">% but </w:t>
      </w:r>
      <w:r w:rsidR="00936CBE" w:rsidRPr="007F52D6">
        <w:rPr>
          <w:rFonts w:eastAsia="Calibri"/>
          <w:szCs w:val="24"/>
          <w:lang w:eastAsia="en-US"/>
        </w:rPr>
        <w:t>not less than 4,5 % volume</w:t>
      </w:r>
      <w:r w:rsidR="007F52D6">
        <w:rPr>
          <w:rFonts w:eastAsia="Calibri"/>
          <w:szCs w:val="24"/>
          <w:lang w:eastAsia="en-US"/>
        </w:rPr>
        <w:t>,</w:t>
      </w:r>
      <w:r w:rsidR="001724B5" w:rsidRPr="007F52D6">
        <w:rPr>
          <w:rFonts w:eastAsia="Calibri"/>
          <w:szCs w:val="24"/>
          <w:lang w:eastAsia="en-US"/>
        </w:rPr>
        <w:t xml:space="preserve"> </w:t>
      </w:r>
      <w:r w:rsidR="00936CBE" w:rsidRPr="007F52D6">
        <w:rPr>
          <w:rFonts w:eastAsia="Calibri"/>
          <w:szCs w:val="24"/>
          <w:lang w:eastAsia="en-US"/>
        </w:rPr>
        <w:t xml:space="preserve">provided that </w:t>
      </w:r>
      <w:r w:rsidR="003E7DAB" w:rsidRPr="007F52D6">
        <w:rPr>
          <w:rFonts w:eastAsia="Calibri"/>
          <w:szCs w:val="24"/>
          <w:lang w:eastAsia="en-US"/>
        </w:rPr>
        <w:t>the actu</w:t>
      </w:r>
      <w:r w:rsidR="00490506" w:rsidRPr="007F52D6">
        <w:rPr>
          <w:rFonts w:eastAsia="Calibri"/>
          <w:szCs w:val="24"/>
          <w:lang w:eastAsia="en-US"/>
        </w:rPr>
        <w:t>a</w:t>
      </w:r>
      <w:r w:rsidR="003E7DAB" w:rsidRPr="007F52D6">
        <w:rPr>
          <w:rFonts w:eastAsia="Calibri"/>
          <w:szCs w:val="24"/>
          <w:lang w:eastAsia="en-US"/>
        </w:rPr>
        <w:t xml:space="preserve">l alcoholic strength by volume is less than three fifths </w:t>
      </w:r>
      <w:r w:rsidR="00490506" w:rsidRPr="007F52D6">
        <w:rPr>
          <w:rFonts w:eastAsia="Calibri"/>
          <w:szCs w:val="24"/>
          <w:lang w:eastAsia="en-US"/>
        </w:rPr>
        <w:t xml:space="preserve">of their </w:t>
      </w:r>
      <w:r w:rsidR="00ED1A64">
        <w:rPr>
          <w:rFonts w:eastAsia="Calibri"/>
          <w:szCs w:val="24"/>
          <w:lang w:eastAsia="en-US"/>
        </w:rPr>
        <w:t xml:space="preserve">total </w:t>
      </w:r>
      <w:r w:rsidR="00490506" w:rsidRPr="007F52D6">
        <w:rPr>
          <w:rFonts w:eastAsia="Calibri"/>
          <w:szCs w:val="24"/>
          <w:lang w:eastAsia="en-US"/>
        </w:rPr>
        <w:t>alcoholic strength per volume</w:t>
      </w:r>
      <w:r w:rsidR="00936CBE" w:rsidRPr="007F52D6">
        <w:rPr>
          <w:rFonts w:eastAsia="Calibri"/>
          <w:szCs w:val="24"/>
          <w:lang w:eastAsia="en-US"/>
        </w:rPr>
        <w:t>; or</w:t>
      </w:r>
    </w:p>
    <w:p w14:paraId="1F0CEFE5" w14:textId="77777777" w:rsidR="00253749" w:rsidRDefault="00253749" w:rsidP="006B0D33">
      <w:pPr>
        <w:pStyle w:val="ListParagraph"/>
        <w:ind w:left="1134" w:hanging="567"/>
      </w:pPr>
    </w:p>
    <w:p w14:paraId="1F0CEFE6" w14:textId="013DDB68" w:rsidR="001D1058" w:rsidRDefault="00F52277" w:rsidP="006B0D33">
      <w:pPr>
        <w:ind w:left="1134" w:hanging="567"/>
        <w:rPr>
          <w:rFonts w:eastAsia="Calibri"/>
          <w:szCs w:val="24"/>
          <w:lang w:eastAsia="en-US"/>
        </w:rPr>
      </w:pPr>
      <w:r>
        <w:t>(</w:t>
      </w:r>
      <w:r w:rsidR="004C5C2B">
        <w:t>c)</w:t>
      </w:r>
      <w:r w:rsidR="004C5C2B">
        <w:tab/>
      </w:r>
      <w:r w:rsidR="00936CBE" w:rsidRPr="00253749">
        <w:t>have, as regards wines which are described by and presented with, in accordance with Australian legislation, the terms "botrytis" or words to similar effect, "noble late harvested" or</w:t>
      </w:r>
      <w:r w:rsidR="00936CBE" w:rsidRPr="00253749">
        <w:rPr>
          <w:rFonts w:eastAsia="Calibri"/>
          <w:szCs w:val="24"/>
          <w:lang w:eastAsia="en-US"/>
        </w:rPr>
        <w:t xml:space="preserve"> "special late harvested" </w:t>
      </w:r>
      <w:r w:rsidR="001724B5" w:rsidRPr="00253749">
        <w:rPr>
          <w:rFonts w:eastAsia="Calibri"/>
          <w:szCs w:val="24"/>
          <w:lang w:eastAsia="en-US"/>
        </w:rPr>
        <w:t>referred to</w:t>
      </w:r>
      <w:r w:rsidR="00936CBE" w:rsidRPr="00253749">
        <w:rPr>
          <w:rFonts w:eastAsia="Calibri"/>
          <w:szCs w:val="24"/>
          <w:lang w:eastAsia="en-US"/>
        </w:rPr>
        <w:t xml:space="preserve"> in Annex VII:</w:t>
      </w:r>
    </w:p>
    <w:p w14:paraId="1F0CEFE7" w14:textId="77777777" w:rsidR="001D1058" w:rsidRPr="001D1058" w:rsidRDefault="001D1058" w:rsidP="001D1058">
      <w:pPr>
        <w:rPr>
          <w:rFonts w:eastAsia="Calibri"/>
          <w:szCs w:val="24"/>
          <w:lang w:eastAsia="en-US"/>
        </w:rPr>
      </w:pPr>
    </w:p>
    <w:p w14:paraId="1F0CEFE8" w14:textId="05E44CD4" w:rsidR="001724B5" w:rsidRPr="007A7630" w:rsidRDefault="000D1DF8" w:rsidP="006B0D33">
      <w:pPr>
        <w:ind w:left="1701" w:hanging="567"/>
        <w:rPr>
          <w:rFonts w:eastAsia="Calibri"/>
          <w:szCs w:val="24"/>
          <w:lang w:eastAsia="en-US"/>
        </w:rPr>
      </w:pPr>
      <w:r>
        <w:rPr>
          <w:rFonts w:eastAsia="Calibri"/>
          <w:szCs w:val="24"/>
          <w:lang w:eastAsia="en-US"/>
        </w:rPr>
        <w:t>(</w:t>
      </w:r>
      <w:r w:rsidR="004C5C2B">
        <w:rPr>
          <w:rFonts w:eastAsia="Calibri"/>
          <w:szCs w:val="24"/>
          <w:lang w:eastAsia="en-US"/>
        </w:rPr>
        <w:t>i</w:t>
      </w:r>
      <w:r>
        <w:rPr>
          <w:rFonts w:eastAsia="Calibri"/>
          <w:szCs w:val="24"/>
          <w:lang w:eastAsia="en-US"/>
        </w:rPr>
        <w:t>)</w:t>
      </w:r>
      <w:r w:rsidR="004C5C2B">
        <w:rPr>
          <w:rFonts w:eastAsia="Calibri"/>
          <w:szCs w:val="24"/>
          <w:lang w:eastAsia="en-US"/>
        </w:rPr>
        <w:tab/>
      </w:r>
      <w:r w:rsidR="001724B5" w:rsidRPr="007A7630">
        <w:rPr>
          <w:rFonts w:eastAsia="Calibri"/>
          <w:szCs w:val="24"/>
          <w:lang w:eastAsia="en-US"/>
        </w:rPr>
        <w:t>an actual alcoholic strength by volume of not less than 8</w:t>
      </w:r>
      <w:r w:rsidR="00E64F01">
        <w:rPr>
          <w:rFonts w:eastAsia="Calibri"/>
          <w:szCs w:val="24"/>
          <w:lang w:eastAsia="en-US"/>
        </w:rPr>
        <w:t>,</w:t>
      </w:r>
      <w:r w:rsidR="001724B5" w:rsidRPr="007A7630">
        <w:rPr>
          <w:rFonts w:eastAsia="Calibri"/>
          <w:szCs w:val="24"/>
          <w:lang w:eastAsia="en-US"/>
        </w:rPr>
        <w:t>5</w:t>
      </w:r>
      <w:r w:rsidR="00E64F01">
        <w:rPr>
          <w:rFonts w:eastAsia="Calibri"/>
          <w:szCs w:val="24"/>
          <w:lang w:eastAsia="en-US"/>
        </w:rPr>
        <w:t xml:space="preserve"> </w:t>
      </w:r>
      <w:r w:rsidR="001724B5" w:rsidRPr="007A7630">
        <w:rPr>
          <w:rFonts w:eastAsia="Calibri"/>
          <w:szCs w:val="24"/>
          <w:lang w:eastAsia="en-US"/>
        </w:rPr>
        <w:t>% volume or a total alcoholic strength by volume exceeding 15</w:t>
      </w:r>
      <w:r w:rsidR="00E64F01">
        <w:rPr>
          <w:rFonts w:eastAsia="Calibri"/>
          <w:szCs w:val="24"/>
          <w:lang w:eastAsia="en-US"/>
        </w:rPr>
        <w:t xml:space="preserve"> </w:t>
      </w:r>
      <w:r w:rsidR="001724B5" w:rsidRPr="007A7630">
        <w:rPr>
          <w:rFonts w:eastAsia="Calibri"/>
          <w:szCs w:val="24"/>
          <w:lang w:eastAsia="en-US"/>
        </w:rPr>
        <w:t>% vol</w:t>
      </w:r>
      <w:r w:rsidR="00022308">
        <w:rPr>
          <w:rFonts w:eastAsia="Calibri"/>
          <w:szCs w:val="24"/>
          <w:lang w:eastAsia="en-US"/>
        </w:rPr>
        <w:t>ume</w:t>
      </w:r>
      <w:r w:rsidR="001724B5" w:rsidRPr="007A7630">
        <w:rPr>
          <w:rFonts w:eastAsia="Calibri"/>
          <w:szCs w:val="24"/>
          <w:lang w:eastAsia="en-US"/>
        </w:rPr>
        <w:t>, without any enrichment</w:t>
      </w:r>
      <w:r w:rsidR="00A0352C">
        <w:rPr>
          <w:rFonts w:eastAsia="Calibri"/>
          <w:szCs w:val="24"/>
          <w:lang w:eastAsia="en-US"/>
        </w:rPr>
        <w:t>;</w:t>
      </w:r>
      <w:r w:rsidR="006B0D33">
        <w:rPr>
          <w:rFonts w:eastAsia="Calibri"/>
          <w:szCs w:val="24"/>
          <w:lang w:eastAsia="en-US"/>
        </w:rPr>
        <w:t xml:space="preserve"> </w:t>
      </w:r>
      <w:r w:rsidR="002A3B38">
        <w:rPr>
          <w:rFonts w:eastAsia="Calibri"/>
          <w:szCs w:val="24"/>
          <w:lang w:eastAsia="en-US"/>
        </w:rPr>
        <w:t>and</w:t>
      </w:r>
    </w:p>
    <w:p w14:paraId="1F0CEFE9" w14:textId="662F0C5A" w:rsidR="001724B5" w:rsidRPr="007A7630" w:rsidRDefault="000D1DF8" w:rsidP="006B0D33">
      <w:pPr>
        <w:ind w:left="1701" w:hanging="567"/>
        <w:rPr>
          <w:rFonts w:eastAsia="Calibri"/>
          <w:szCs w:val="24"/>
          <w:lang w:eastAsia="en-US"/>
        </w:rPr>
      </w:pPr>
      <w:r>
        <w:rPr>
          <w:rFonts w:eastAsia="Calibri"/>
          <w:szCs w:val="24"/>
          <w:lang w:eastAsia="en-US"/>
        </w:rPr>
        <w:t>(</w:t>
      </w:r>
      <w:r w:rsidR="004C5C2B">
        <w:rPr>
          <w:rFonts w:eastAsia="Calibri"/>
          <w:szCs w:val="24"/>
          <w:lang w:eastAsia="en-US"/>
        </w:rPr>
        <w:t>ii</w:t>
      </w:r>
      <w:r>
        <w:rPr>
          <w:rFonts w:eastAsia="Calibri"/>
          <w:szCs w:val="24"/>
          <w:lang w:eastAsia="en-US"/>
        </w:rPr>
        <w:t>)</w:t>
      </w:r>
      <w:r w:rsidR="004C5C2B">
        <w:rPr>
          <w:rFonts w:eastAsia="Calibri"/>
          <w:szCs w:val="24"/>
          <w:lang w:eastAsia="en-US"/>
        </w:rPr>
        <w:tab/>
      </w:r>
      <w:r w:rsidR="001724B5" w:rsidRPr="007A7630">
        <w:rPr>
          <w:rFonts w:eastAsia="Calibri"/>
          <w:szCs w:val="24"/>
          <w:lang w:eastAsia="en-US"/>
        </w:rPr>
        <w:t>a volatile acid content not exceeding 25 milliequivalents per litre (1</w:t>
      </w:r>
      <w:r w:rsidR="00E64F01">
        <w:rPr>
          <w:rFonts w:eastAsia="Calibri"/>
          <w:szCs w:val="24"/>
          <w:lang w:eastAsia="en-US"/>
        </w:rPr>
        <w:t>,</w:t>
      </w:r>
      <w:r w:rsidR="001724B5" w:rsidRPr="007A7630">
        <w:rPr>
          <w:rFonts w:eastAsia="Calibri"/>
          <w:szCs w:val="24"/>
          <w:lang w:eastAsia="en-US"/>
        </w:rPr>
        <w:t>5 grams per litre expressed as acetic acid)</w:t>
      </w:r>
      <w:r w:rsidR="007B2B3B">
        <w:rPr>
          <w:rFonts w:eastAsia="Calibri"/>
          <w:szCs w:val="24"/>
          <w:lang w:eastAsia="en-US"/>
        </w:rPr>
        <w:t>;</w:t>
      </w:r>
      <w:r w:rsidR="00097BFC">
        <w:rPr>
          <w:rFonts w:eastAsia="Calibri"/>
          <w:szCs w:val="24"/>
          <w:lang w:eastAsia="en-US"/>
        </w:rPr>
        <w:t xml:space="preserve"> </w:t>
      </w:r>
      <w:r w:rsidR="003F26BE">
        <w:rPr>
          <w:rFonts w:eastAsia="Calibri"/>
          <w:szCs w:val="24"/>
          <w:lang w:eastAsia="en-US"/>
        </w:rPr>
        <w:t>and</w:t>
      </w:r>
    </w:p>
    <w:p w14:paraId="1F0CEFEA" w14:textId="47FC487A" w:rsidR="001724B5" w:rsidRPr="00977BE8" w:rsidRDefault="000D1DF8" w:rsidP="006B0D33">
      <w:pPr>
        <w:ind w:left="1701" w:hanging="567"/>
        <w:rPr>
          <w:rFonts w:eastAsia="Calibri"/>
          <w:szCs w:val="24"/>
          <w:lang w:eastAsia="en-US"/>
        </w:rPr>
      </w:pPr>
      <w:r>
        <w:rPr>
          <w:rFonts w:eastAsia="Calibri"/>
          <w:szCs w:val="24"/>
          <w:lang w:eastAsia="en-US"/>
        </w:rPr>
        <w:t>(</w:t>
      </w:r>
      <w:r w:rsidR="004C5C2B">
        <w:rPr>
          <w:rFonts w:eastAsia="Calibri"/>
          <w:szCs w:val="24"/>
          <w:lang w:eastAsia="en-US"/>
        </w:rPr>
        <w:t>iii</w:t>
      </w:r>
      <w:r>
        <w:rPr>
          <w:rFonts w:eastAsia="Calibri"/>
          <w:szCs w:val="24"/>
          <w:lang w:eastAsia="en-US"/>
        </w:rPr>
        <w:t>)</w:t>
      </w:r>
      <w:r w:rsidR="004C5C2B">
        <w:rPr>
          <w:rFonts w:eastAsia="Calibri"/>
          <w:szCs w:val="24"/>
          <w:lang w:eastAsia="en-US"/>
        </w:rPr>
        <w:tab/>
      </w:r>
      <w:r w:rsidR="001724B5" w:rsidRPr="007A7630">
        <w:rPr>
          <w:rFonts w:eastAsia="Calibri"/>
          <w:szCs w:val="24"/>
          <w:lang w:eastAsia="en-US"/>
        </w:rPr>
        <w:t xml:space="preserve">a sulphur dioxide content not exceeding 300 milligrams </w:t>
      </w:r>
      <w:r w:rsidR="001724B5" w:rsidRPr="00936CBE">
        <w:rPr>
          <w:rFonts w:eastAsia="Calibri"/>
          <w:szCs w:val="24"/>
          <w:lang w:eastAsia="en-US"/>
        </w:rPr>
        <w:t xml:space="preserve">per </w:t>
      </w:r>
      <w:r w:rsidR="00736CAE" w:rsidRPr="00936CBE">
        <w:rPr>
          <w:rFonts w:eastAsia="Calibri"/>
          <w:szCs w:val="24"/>
          <w:lang w:eastAsia="en-US"/>
        </w:rPr>
        <w:t>litre.</w:t>
      </w:r>
      <w:r w:rsidR="001724B5" w:rsidRPr="00936CBE">
        <w:rPr>
          <w:rFonts w:eastAsia="Calibri"/>
          <w:szCs w:val="24"/>
          <w:lang w:eastAsia="en-US"/>
        </w:rPr>
        <w:t xml:space="preserve"> </w:t>
      </w:r>
    </w:p>
    <w:p w14:paraId="1F0CEFEB" w14:textId="77777777" w:rsidR="00936CBE" w:rsidRPr="00936CBE" w:rsidRDefault="00936CBE" w:rsidP="001D1058">
      <w:pPr>
        <w:ind w:left="4395"/>
        <w:rPr>
          <w:rFonts w:eastAsia="Calibri"/>
          <w:color w:val="4472C4"/>
          <w:szCs w:val="24"/>
          <w:lang w:eastAsia="en-US"/>
        </w:rPr>
      </w:pPr>
    </w:p>
    <w:p w14:paraId="1F0CEFEC" w14:textId="1AED6B0E" w:rsidR="00EB0485" w:rsidRPr="00EB0485" w:rsidRDefault="004C5C2B" w:rsidP="00977BE8">
      <w:pPr>
        <w:ind w:left="567" w:hanging="567"/>
      </w:pPr>
      <w:r w:rsidRPr="00977BE8">
        <w:t>2.</w:t>
      </w:r>
      <w:r w:rsidRPr="00977BE8">
        <w:tab/>
      </w:r>
      <w:r w:rsidR="00936CBE" w:rsidRPr="00977BE8">
        <w:t xml:space="preserve">The Union shall authorise the import and marketing in its territory of wines originating in Australia that </w:t>
      </w:r>
      <w:r w:rsidR="00936CBE" w:rsidRPr="002B4A2D">
        <w:t>have an actual alcoholic</w:t>
      </w:r>
      <w:r w:rsidR="00936CBE" w:rsidRPr="00936CBE">
        <w:t xml:space="preserve"> strength </w:t>
      </w:r>
      <w:r w:rsidR="00936CBE" w:rsidRPr="00977BE8">
        <w:t xml:space="preserve">expressed as a percentage by volume to a tenth of a unit. </w:t>
      </w:r>
    </w:p>
    <w:p w14:paraId="0335E411" w14:textId="77777777" w:rsidR="0031236C" w:rsidRDefault="0031236C" w:rsidP="002A56DE">
      <w:pPr>
        <w:jc w:val="center"/>
        <w:rPr>
          <w:i/>
          <w:lang w:val="en-IE"/>
        </w:rPr>
      </w:pPr>
    </w:p>
    <w:p w14:paraId="1F0CEFEE" w14:textId="2C278569" w:rsidR="002A56DE" w:rsidRPr="002B1FC3" w:rsidRDefault="002A56DE" w:rsidP="002A56DE">
      <w:pPr>
        <w:jc w:val="center"/>
        <w:rPr>
          <w:b/>
          <w:lang w:val="en-IE"/>
        </w:rPr>
      </w:pPr>
      <w:r w:rsidRPr="003F7765">
        <w:rPr>
          <w:i/>
          <w:lang w:val="en-IE"/>
        </w:rPr>
        <w:lastRenderedPageBreak/>
        <w:t xml:space="preserve">Article </w:t>
      </w:r>
      <w:r w:rsidR="00E64F01">
        <w:rPr>
          <w:i/>
          <w:lang w:val="en-IE"/>
        </w:rPr>
        <w:t>7</w:t>
      </w:r>
      <w:r w:rsidRPr="003F7765">
        <w:rPr>
          <w:i/>
          <w:lang w:val="en-IE"/>
        </w:rPr>
        <w:br/>
      </w:r>
      <w:r w:rsidRPr="002B1FC3">
        <w:rPr>
          <w:b/>
          <w:lang w:val="en-IE"/>
        </w:rPr>
        <w:t xml:space="preserve">New </w:t>
      </w:r>
      <w:r w:rsidRPr="002B1FC3">
        <w:rPr>
          <w:b/>
        </w:rPr>
        <w:t xml:space="preserve">or modified </w:t>
      </w:r>
      <w:r w:rsidRPr="002B1FC3">
        <w:rPr>
          <w:b/>
          <w:lang w:val="en-IE"/>
        </w:rPr>
        <w:t>oenological practices, processes and compositional requirements</w:t>
      </w:r>
    </w:p>
    <w:p w14:paraId="1F0CEFEF" w14:textId="77777777" w:rsidR="002A56DE" w:rsidRPr="002A56DE" w:rsidRDefault="002A56DE" w:rsidP="002A56DE"/>
    <w:p w14:paraId="1F0CEFF0" w14:textId="24D4FE9D" w:rsidR="002A56DE" w:rsidRDefault="004C5C2B" w:rsidP="00977BE8">
      <w:pPr>
        <w:ind w:left="567" w:hanging="567"/>
      </w:pPr>
      <w:r>
        <w:t>1.</w:t>
      </w:r>
      <w:r>
        <w:tab/>
      </w:r>
      <w:r w:rsidR="002A56DE" w:rsidRPr="002B1FC3">
        <w:t xml:space="preserve">If one Party wishes to modify its </w:t>
      </w:r>
      <w:r w:rsidR="00700218">
        <w:t xml:space="preserve">respective </w:t>
      </w:r>
      <w:r w:rsidR="002A56DE" w:rsidRPr="002B1FC3">
        <w:t>list of oenological practices</w:t>
      </w:r>
      <w:r w:rsidR="00126133">
        <w:t xml:space="preserve"> referred to</w:t>
      </w:r>
      <w:r w:rsidR="00722399">
        <w:t xml:space="preserve"> </w:t>
      </w:r>
      <w:r w:rsidR="002A56DE" w:rsidRPr="002B1FC3">
        <w:t xml:space="preserve">in </w:t>
      </w:r>
      <w:r w:rsidR="00E104FC">
        <w:t>Part A</w:t>
      </w:r>
      <w:r w:rsidR="006D7EF5">
        <w:t>,</w:t>
      </w:r>
      <w:r w:rsidR="00E104FC">
        <w:t xml:space="preserve"> S</w:t>
      </w:r>
      <w:r w:rsidR="002A56DE" w:rsidRPr="002B1FC3">
        <w:t>ection 3</w:t>
      </w:r>
      <w:r w:rsidR="00AB3FD9">
        <w:t xml:space="preserve"> or</w:t>
      </w:r>
      <w:r w:rsidR="00FA2894">
        <w:t xml:space="preserve"> </w:t>
      </w:r>
      <w:r w:rsidR="006D7EF5">
        <w:t>Part</w:t>
      </w:r>
      <w:r w:rsidR="002A56DE" w:rsidRPr="002B1FC3">
        <w:t xml:space="preserve"> B</w:t>
      </w:r>
      <w:r w:rsidR="006D7EF5">
        <w:t>, Section 3</w:t>
      </w:r>
      <w:r w:rsidR="002A56DE" w:rsidRPr="002B1FC3">
        <w:t xml:space="preserve"> of Annex I by introducing a new, or modifying an existing, oenological practice or a process or a compositional requirement, it shall via</w:t>
      </w:r>
      <w:r w:rsidR="00A869C5">
        <w:t xml:space="preserve"> its representative in the</w:t>
      </w:r>
      <w:r w:rsidR="002A56DE" w:rsidRPr="002B1FC3">
        <w:t xml:space="preserve"> Joint Committee </w:t>
      </w:r>
      <w:r w:rsidR="00A869C5">
        <w:t xml:space="preserve">referred to in </w:t>
      </w:r>
      <w:r w:rsidR="00A869C5" w:rsidRPr="00CA388E">
        <w:t>Article 23</w:t>
      </w:r>
      <w:r w:rsidR="00A869C5">
        <w:t xml:space="preserve"> (hereinafter </w:t>
      </w:r>
      <w:r w:rsidR="00CC002E" w:rsidRPr="00265318">
        <w:rPr>
          <w:rFonts w:eastAsia="Calibri"/>
          <w:lang w:val="en-IE"/>
        </w:rPr>
        <w:t>"</w:t>
      </w:r>
      <w:r w:rsidR="00A869C5">
        <w:t>the Joint Committee</w:t>
      </w:r>
      <w:r w:rsidR="00CC002E" w:rsidRPr="00265318">
        <w:rPr>
          <w:rFonts w:eastAsia="Calibri"/>
          <w:lang w:val="en-IE"/>
        </w:rPr>
        <w:t>"</w:t>
      </w:r>
      <w:r w:rsidR="00A869C5">
        <w:t>)</w:t>
      </w:r>
      <w:r w:rsidR="002A56DE" w:rsidRPr="002B1FC3">
        <w:t>, provide the other Party with:</w:t>
      </w:r>
    </w:p>
    <w:p w14:paraId="48D0C984" w14:textId="77777777" w:rsidR="004C5C2B" w:rsidRPr="002B1FC3" w:rsidRDefault="004C5C2B" w:rsidP="002C2BFE">
      <w:pPr>
        <w:ind w:left="360"/>
      </w:pPr>
    </w:p>
    <w:p w14:paraId="1F0CEFF1" w14:textId="68710C8D" w:rsidR="002A56DE" w:rsidRDefault="00E05E61" w:rsidP="002C2BFE">
      <w:pPr>
        <w:ind w:left="1134" w:hanging="567"/>
      </w:pPr>
      <w:r>
        <w:t>(</w:t>
      </w:r>
      <w:r w:rsidR="004C5C2B">
        <w:t>a)</w:t>
      </w:r>
      <w:r w:rsidR="004C5C2B">
        <w:tab/>
      </w:r>
      <w:r w:rsidR="00C15178">
        <w:t xml:space="preserve">a </w:t>
      </w:r>
      <w:r w:rsidR="002A56DE" w:rsidRPr="002B1FC3">
        <w:t>notice in writing as soon as possible, setting out the details of the requested modification; and</w:t>
      </w:r>
    </w:p>
    <w:p w14:paraId="44361468" w14:textId="77777777" w:rsidR="00F52277" w:rsidRPr="002B1FC3" w:rsidRDefault="00F52277" w:rsidP="002C2BFE">
      <w:pPr>
        <w:ind w:left="1134" w:hanging="567"/>
      </w:pPr>
    </w:p>
    <w:p w14:paraId="1F0CEFF2" w14:textId="61A47AA8" w:rsidR="002A56DE" w:rsidRPr="00CF60BE" w:rsidRDefault="00E05E61" w:rsidP="002C2BFE">
      <w:pPr>
        <w:ind w:left="1134" w:hanging="567"/>
      </w:pPr>
      <w:r>
        <w:t>(</w:t>
      </w:r>
      <w:r w:rsidR="004C5C2B">
        <w:t>b)</w:t>
      </w:r>
      <w:r w:rsidR="002C2BFE">
        <w:tab/>
      </w:r>
      <w:r w:rsidR="002A56DE" w:rsidRPr="002B1FC3">
        <w:t xml:space="preserve">a technical dossier, which has regard to the matters set out in </w:t>
      </w:r>
      <w:r w:rsidR="00E61114">
        <w:t xml:space="preserve">paragraph </w:t>
      </w:r>
      <w:r w:rsidR="002A56DE" w:rsidRPr="002B1FC3">
        <w:t>2</w:t>
      </w:r>
      <w:r w:rsidR="008F7B69">
        <w:t xml:space="preserve"> </w:t>
      </w:r>
      <w:r w:rsidR="00A869C5">
        <w:t xml:space="preserve">of this Article </w:t>
      </w:r>
      <w:r w:rsidR="002A56DE" w:rsidRPr="002B1FC3">
        <w:t>to facilitate the other Party’s consideration of the requested modification</w:t>
      </w:r>
      <w:r w:rsidR="002A56DE">
        <w:t>.</w:t>
      </w:r>
      <w:r w:rsidR="002A56DE" w:rsidRPr="002B1FC3">
        <w:t xml:space="preserve"> </w:t>
      </w:r>
    </w:p>
    <w:p w14:paraId="1F0CEFF3" w14:textId="77777777" w:rsidR="002A56DE" w:rsidRPr="002B1FC3" w:rsidRDefault="002A56DE" w:rsidP="002A56DE"/>
    <w:p w14:paraId="1F0CEFF4" w14:textId="40736323" w:rsidR="002A56DE" w:rsidRDefault="00F52277" w:rsidP="00F52277">
      <w:pPr>
        <w:ind w:left="567" w:hanging="567"/>
      </w:pPr>
      <w:r>
        <w:t>2.</w:t>
      </w:r>
      <w:r>
        <w:tab/>
      </w:r>
      <w:r w:rsidR="002A56DE" w:rsidRPr="002B1FC3">
        <w:t>When making a request in accordance with</w:t>
      </w:r>
      <w:r w:rsidR="006F7100">
        <w:t xml:space="preserve"> paragraph </w:t>
      </w:r>
      <w:r w:rsidR="002A56DE" w:rsidRPr="002B1FC3">
        <w:t>1</w:t>
      </w:r>
      <w:r w:rsidR="00A869C5">
        <w:t xml:space="preserve"> of this Article</w:t>
      </w:r>
      <w:r w:rsidR="002A56DE" w:rsidRPr="002B1FC3">
        <w:t>, or considering new or modified oenological practices, processes or compositional requirements, whether in relation to a decision under</w:t>
      </w:r>
      <w:r w:rsidR="000A2DED">
        <w:t xml:space="preserve"> paragraph </w:t>
      </w:r>
      <w:r w:rsidR="002A56DE" w:rsidRPr="002B1FC3">
        <w:t>3</w:t>
      </w:r>
      <w:r w:rsidR="00391188">
        <w:t xml:space="preserve"> </w:t>
      </w:r>
      <w:r w:rsidR="00A869C5">
        <w:t xml:space="preserve">of this Article </w:t>
      </w:r>
      <w:r w:rsidR="002A56DE" w:rsidRPr="002B1FC3">
        <w:t xml:space="preserve">and Article </w:t>
      </w:r>
      <w:r w:rsidR="00E65576">
        <w:t>2</w:t>
      </w:r>
      <w:r w:rsidR="00A869C5">
        <w:t>3</w:t>
      </w:r>
      <w:r w:rsidR="002A56DE" w:rsidRPr="002B1FC3">
        <w:t xml:space="preserve"> or otherwise, the Parties shall:</w:t>
      </w:r>
    </w:p>
    <w:p w14:paraId="5ADCD8F1" w14:textId="77777777" w:rsidR="00F52277" w:rsidRPr="002B1FC3" w:rsidRDefault="00F52277" w:rsidP="002C2BFE">
      <w:pPr>
        <w:ind w:left="567" w:hanging="567"/>
      </w:pPr>
    </w:p>
    <w:p w14:paraId="4BB624C4" w14:textId="047909B8" w:rsidR="00F52277" w:rsidRPr="002B1FC3" w:rsidRDefault="00F52277" w:rsidP="002C2BFE">
      <w:pPr>
        <w:ind w:left="1134" w:hanging="567"/>
      </w:pPr>
      <w:r>
        <w:t>(a)</w:t>
      </w:r>
      <w:r>
        <w:tab/>
      </w:r>
      <w:r w:rsidR="002A56DE" w:rsidRPr="002B1FC3">
        <w:t xml:space="preserve">consider whether the new or modified oenological practice, process or compositional requirement: </w:t>
      </w:r>
    </w:p>
    <w:p w14:paraId="1F0CEFF6" w14:textId="2EEFFCBE" w:rsidR="002A56DE" w:rsidRPr="002C2BFE" w:rsidRDefault="000D1DF8" w:rsidP="002C2BFE">
      <w:pPr>
        <w:ind w:left="1701" w:hanging="567"/>
        <w:rPr>
          <w:rFonts w:eastAsia="Calibri"/>
          <w:szCs w:val="24"/>
          <w:lang w:eastAsia="en-US"/>
        </w:rPr>
      </w:pPr>
      <w:r>
        <w:rPr>
          <w:rFonts w:eastAsia="Calibri"/>
          <w:szCs w:val="24"/>
          <w:lang w:eastAsia="en-US"/>
        </w:rPr>
        <w:t>(</w:t>
      </w:r>
      <w:r w:rsidR="00F52277" w:rsidRPr="002C2BFE">
        <w:rPr>
          <w:rFonts w:eastAsia="Calibri"/>
          <w:szCs w:val="24"/>
          <w:lang w:eastAsia="en-US"/>
        </w:rPr>
        <w:t>i</w:t>
      </w:r>
      <w:r>
        <w:rPr>
          <w:rFonts w:eastAsia="Calibri"/>
          <w:szCs w:val="24"/>
          <w:lang w:eastAsia="en-US"/>
        </w:rPr>
        <w:t>)</w:t>
      </w:r>
      <w:r w:rsidR="00F52277" w:rsidRPr="002C2BFE">
        <w:rPr>
          <w:rFonts w:eastAsia="Calibri"/>
          <w:szCs w:val="24"/>
          <w:lang w:eastAsia="en-US"/>
        </w:rPr>
        <w:tab/>
      </w:r>
      <w:r w:rsidR="002A56DE" w:rsidRPr="002C2BFE">
        <w:rPr>
          <w:rFonts w:eastAsia="Calibri"/>
          <w:szCs w:val="24"/>
          <w:lang w:eastAsia="en-US"/>
        </w:rPr>
        <w:t xml:space="preserve"> represents a risk to the health of consumers at the levels proposed; and</w:t>
      </w:r>
    </w:p>
    <w:p w14:paraId="1F0CEFF7" w14:textId="41CF6B0B" w:rsidR="002A56DE" w:rsidRDefault="000D1DF8" w:rsidP="002C2BFE">
      <w:pPr>
        <w:ind w:left="1701" w:hanging="567"/>
        <w:rPr>
          <w:rFonts w:eastAsia="Calibri"/>
          <w:szCs w:val="24"/>
          <w:lang w:eastAsia="en-US"/>
        </w:rPr>
      </w:pPr>
      <w:r>
        <w:rPr>
          <w:rFonts w:eastAsia="Calibri"/>
          <w:szCs w:val="24"/>
          <w:lang w:eastAsia="en-US"/>
        </w:rPr>
        <w:t>(</w:t>
      </w:r>
      <w:r w:rsidR="00F52277" w:rsidRPr="002C2BFE">
        <w:rPr>
          <w:rFonts w:eastAsia="Calibri"/>
          <w:szCs w:val="24"/>
          <w:lang w:eastAsia="en-US"/>
        </w:rPr>
        <w:t>ii</w:t>
      </w:r>
      <w:r>
        <w:rPr>
          <w:rFonts w:eastAsia="Calibri"/>
          <w:szCs w:val="24"/>
          <w:lang w:eastAsia="en-US"/>
        </w:rPr>
        <w:t>)</w:t>
      </w:r>
      <w:r w:rsidR="00F52277" w:rsidRPr="002C2BFE">
        <w:rPr>
          <w:rFonts w:eastAsia="Calibri"/>
          <w:szCs w:val="24"/>
          <w:lang w:eastAsia="en-US"/>
        </w:rPr>
        <w:tab/>
      </w:r>
      <w:r w:rsidR="002A56DE" w:rsidRPr="002C2BFE">
        <w:rPr>
          <w:rFonts w:eastAsia="Calibri"/>
          <w:szCs w:val="24"/>
          <w:lang w:eastAsia="en-US"/>
        </w:rPr>
        <w:t xml:space="preserve"> allows the preservation of the natural and essential characteristics of the wine and </w:t>
      </w:r>
      <w:r w:rsidR="00B95D32" w:rsidRPr="00CF60BE">
        <w:rPr>
          <w:rFonts w:eastAsia="Calibri"/>
          <w:szCs w:val="24"/>
          <w:lang w:eastAsia="en-US"/>
        </w:rPr>
        <w:t xml:space="preserve">does </w:t>
      </w:r>
      <w:r w:rsidR="002A56DE" w:rsidRPr="002C2BFE">
        <w:rPr>
          <w:rFonts w:eastAsia="Calibri"/>
          <w:szCs w:val="24"/>
          <w:lang w:eastAsia="en-US"/>
        </w:rPr>
        <w:t>not cause a substantial change in the composition of the product concerned.</w:t>
      </w:r>
    </w:p>
    <w:p w14:paraId="55A16325" w14:textId="77777777" w:rsidR="00F52277" w:rsidRPr="002C2BFE" w:rsidRDefault="00F52277" w:rsidP="002C2BFE">
      <w:pPr>
        <w:ind w:left="1418" w:hanging="567"/>
        <w:rPr>
          <w:rFonts w:eastAsia="Calibri"/>
          <w:szCs w:val="24"/>
          <w:lang w:eastAsia="en-US"/>
        </w:rPr>
      </w:pPr>
    </w:p>
    <w:p w14:paraId="1F0CEFF8" w14:textId="4C565BA9" w:rsidR="002A56DE" w:rsidRPr="002B1FC3" w:rsidRDefault="00F52277" w:rsidP="002C2BFE">
      <w:pPr>
        <w:ind w:left="1134" w:hanging="567"/>
      </w:pPr>
      <w:r>
        <w:t>(b)</w:t>
      </w:r>
      <w:r>
        <w:tab/>
      </w:r>
      <w:r w:rsidR="002A56DE" w:rsidRPr="002B1FC3">
        <w:t>take into account:</w:t>
      </w:r>
    </w:p>
    <w:p w14:paraId="1F0CEFF9" w14:textId="3F731A48" w:rsidR="002A56DE" w:rsidRPr="002C2BFE" w:rsidRDefault="000D1DF8" w:rsidP="002C2BFE">
      <w:pPr>
        <w:ind w:left="1701" w:hanging="567"/>
        <w:rPr>
          <w:rFonts w:eastAsia="Calibri"/>
          <w:szCs w:val="24"/>
          <w:lang w:eastAsia="en-US"/>
        </w:rPr>
      </w:pPr>
      <w:r>
        <w:rPr>
          <w:rFonts w:eastAsia="Calibri"/>
          <w:szCs w:val="24"/>
          <w:lang w:eastAsia="en-US"/>
        </w:rPr>
        <w:t>(</w:t>
      </w:r>
      <w:r w:rsidR="00F52277" w:rsidRPr="002C2BFE">
        <w:rPr>
          <w:rFonts w:eastAsia="Calibri"/>
          <w:szCs w:val="24"/>
          <w:lang w:eastAsia="en-US"/>
        </w:rPr>
        <w:t>i</w:t>
      </w:r>
      <w:r>
        <w:rPr>
          <w:rFonts w:eastAsia="Calibri"/>
          <w:szCs w:val="24"/>
          <w:lang w:eastAsia="en-US"/>
        </w:rPr>
        <w:t>)</w:t>
      </w:r>
      <w:r w:rsidR="00F52277" w:rsidRPr="002C2BFE">
        <w:rPr>
          <w:rFonts w:eastAsia="Calibri"/>
          <w:szCs w:val="24"/>
          <w:lang w:eastAsia="en-US"/>
        </w:rPr>
        <w:tab/>
      </w:r>
      <w:r w:rsidR="002A56DE" w:rsidRPr="002C2BFE">
        <w:rPr>
          <w:rFonts w:eastAsia="Calibri"/>
          <w:szCs w:val="24"/>
          <w:lang w:eastAsia="en-US"/>
        </w:rPr>
        <w:t xml:space="preserve"> any Acceptable Daily Intake (ADI), or equivalent safety assessment established by the Joint Expert Committee on Food Additives (JECFA), the European Food Safety Authority (EFSA), the OIV or Food Standards Australia New Zealand (FSANZ); and </w:t>
      </w:r>
    </w:p>
    <w:p w14:paraId="1F0CEFFA" w14:textId="58A709EC" w:rsidR="002A56DE" w:rsidRPr="002C2BFE" w:rsidRDefault="000D1DF8" w:rsidP="002C2BFE">
      <w:pPr>
        <w:ind w:left="1701" w:hanging="567"/>
        <w:rPr>
          <w:rFonts w:eastAsia="Calibri"/>
          <w:szCs w:val="24"/>
          <w:lang w:eastAsia="en-US"/>
        </w:rPr>
      </w:pPr>
      <w:r>
        <w:rPr>
          <w:rFonts w:eastAsia="Calibri"/>
          <w:szCs w:val="24"/>
          <w:lang w:eastAsia="en-US"/>
        </w:rPr>
        <w:t>(</w:t>
      </w:r>
      <w:r w:rsidR="00F52277" w:rsidRPr="002C2BFE">
        <w:rPr>
          <w:rFonts w:eastAsia="Calibri"/>
          <w:szCs w:val="24"/>
          <w:lang w:eastAsia="en-US"/>
        </w:rPr>
        <w:t>ii</w:t>
      </w:r>
      <w:r>
        <w:rPr>
          <w:rFonts w:eastAsia="Calibri"/>
          <w:szCs w:val="24"/>
          <w:lang w:eastAsia="en-US"/>
        </w:rPr>
        <w:t>)</w:t>
      </w:r>
      <w:r w:rsidR="00F52277" w:rsidRPr="002C2BFE">
        <w:rPr>
          <w:rFonts w:eastAsia="Calibri"/>
          <w:szCs w:val="24"/>
          <w:lang w:eastAsia="en-US"/>
        </w:rPr>
        <w:tab/>
      </w:r>
      <w:r w:rsidR="002A56DE" w:rsidRPr="002C2BFE">
        <w:rPr>
          <w:rFonts w:eastAsia="Calibri"/>
          <w:szCs w:val="24"/>
          <w:lang w:eastAsia="en-US"/>
        </w:rPr>
        <w:t xml:space="preserve"> the results of experimental use of as-yet unauthorised oenological practices; and</w:t>
      </w:r>
    </w:p>
    <w:p w14:paraId="1F0CEFFB" w14:textId="5373CEAC" w:rsidR="002A56DE" w:rsidRPr="002C2BFE" w:rsidRDefault="000D1DF8" w:rsidP="002C2BFE">
      <w:pPr>
        <w:ind w:left="1701" w:hanging="567"/>
        <w:rPr>
          <w:rFonts w:eastAsia="Calibri"/>
          <w:szCs w:val="24"/>
          <w:lang w:eastAsia="en-US"/>
        </w:rPr>
      </w:pPr>
      <w:r>
        <w:rPr>
          <w:rFonts w:eastAsia="Calibri"/>
          <w:szCs w:val="24"/>
          <w:lang w:eastAsia="en-US"/>
        </w:rPr>
        <w:t>(</w:t>
      </w:r>
      <w:r w:rsidR="00F52277" w:rsidRPr="002C2BFE">
        <w:rPr>
          <w:rFonts w:eastAsia="Calibri"/>
          <w:szCs w:val="24"/>
          <w:lang w:eastAsia="en-US"/>
        </w:rPr>
        <w:t>iii</w:t>
      </w:r>
      <w:r>
        <w:rPr>
          <w:rFonts w:eastAsia="Calibri"/>
          <w:szCs w:val="24"/>
          <w:lang w:eastAsia="en-US"/>
        </w:rPr>
        <w:t>)</w:t>
      </w:r>
      <w:r w:rsidR="00F52277" w:rsidRPr="002C2BFE">
        <w:rPr>
          <w:rFonts w:eastAsia="Calibri"/>
          <w:szCs w:val="24"/>
          <w:lang w:eastAsia="en-US"/>
        </w:rPr>
        <w:tab/>
      </w:r>
      <w:r w:rsidR="002A56DE" w:rsidRPr="002C2BFE">
        <w:rPr>
          <w:rFonts w:eastAsia="Calibri"/>
          <w:szCs w:val="24"/>
          <w:lang w:eastAsia="en-US"/>
        </w:rPr>
        <w:t xml:space="preserve"> the protection of consumers against deceptive practices.</w:t>
      </w:r>
    </w:p>
    <w:p w14:paraId="1F0CEFFC" w14:textId="77777777" w:rsidR="002A56DE" w:rsidRPr="002B1FC3" w:rsidRDefault="002A56DE" w:rsidP="002C2BFE">
      <w:pPr>
        <w:ind w:left="1701" w:hanging="567"/>
      </w:pPr>
    </w:p>
    <w:p w14:paraId="1F0CEFFD" w14:textId="0F14B228" w:rsidR="002A56DE" w:rsidRDefault="00F52277" w:rsidP="00704F96">
      <w:pPr>
        <w:ind w:left="567" w:hanging="567"/>
      </w:pPr>
      <w:r>
        <w:t>3.</w:t>
      </w:r>
      <w:r>
        <w:tab/>
      </w:r>
      <w:r w:rsidR="002A56DE" w:rsidRPr="002B1FC3">
        <w:t xml:space="preserve">The Parties shall discuss the proposed new or modified oenological practice or a process or </w:t>
      </w:r>
      <w:r w:rsidR="003D316B">
        <w:t xml:space="preserve">a </w:t>
      </w:r>
      <w:r w:rsidR="002A56DE" w:rsidRPr="002B1FC3">
        <w:t>compositional requirement in the Joint Committee with a view of determining:</w:t>
      </w:r>
    </w:p>
    <w:p w14:paraId="7DB6F364" w14:textId="77777777" w:rsidR="0082201E" w:rsidRPr="002B1FC3" w:rsidRDefault="0082201E" w:rsidP="002C2BFE">
      <w:pPr>
        <w:ind w:left="567" w:hanging="567"/>
      </w:pPr>
    </w:p>
    <w:p w14:paraId="1F0CEFFE" w14:textId="4AA2BBAA" w:rsidR="002A56DE" w:rsidRDefault="00F52277" w:rsidP="000D1DF8">
      <w:pPr>
        <w:ind w:left="1134" w:hanging="567"/>
      </w:pPr>
      <w:r>
        <w:t>(a)</w:t>
      </w:r>
      <w:r>
        <w:tab/>
      </w:r>
      <w:r w:rsidR="002A56DE" w:rsidRPr="002B1FC3">
        <w:t xml:space="preserve">its acceptability in accordance with </w:t>
      </w:r>
      <w:r w:rsidR="00E275DA">
        <w:t xml:space="preserve">paragraph </w:t>
      </w:r>
      <w:r w:rsidR="002A56DE" w:rsidRPr="002B1FC3">
        <w:t>2</w:t>
      </w:r>
      <w:r w:rsidR="00574E57">
        <w:t xml:space="preserve"> </w:t>
      </w:r>
    </w:p>
    <w:p w14:paraId="5C0838FE" w14:textId="77777777" w:rsidR="0082201E" w:rsidRPr="002B1FC3" w:rsidRDefault="0082201E" w:rsidP="002C2BFE">
      <w:pPr>
        <w:ind w:left="1134" w:hanging="567"/>
      </w:pPr>
    </w:p>
    <w:p w14:paraId="1F0CEFFF" w14:textId="47C11E1F" w:rsidR="002A56DE" w:rsidRDefault="00F52277" w:rsidP="000D1DF8">
      <w:pPr>
        <w:ind w:left="1134" w:hanging="567"/>
      </w:pPr>
      <w:r>
        <w:t>(b)</w:t>
      </w:r>
      <w:r>
        <w:tab/>
      </w:r>
      <w:r w:rsidR="002A56DE" w:rsidRPr="002B1FC3">
        <w:t>the need for a specific approval procedure of such practice, process or compositional requirement in the respective domestic law of the other Party</w:t>
      </w:r>
    </w:p>
    <w:p w14:paraId="057A8B0A" w14:textId="77777777" w:rsidR="0082201E" w:rsidRPr="002B1FC3" w:rsidRDefault="0082201E" w:rsidP="002C2BFE">
      <w:pPr>
        <w:ind w:left="1134" w:hanging="567"/>
      </w:pPr>
    </w:p>
    <w:p w14:paraId="1F0CF000" w14:textId="25B4DD78" w:rsidR="002A56DE" w:rsidRPr="002B1FC3" w:rsidRDefault="00F52277" w:rsidP="002C2BFE">
      <w:pPr>
        <w:ind w:left="1134" w:hanging="567"/>
      </w:pPr>
      <w:r>
        <w:t>(c)</w:t>
      </w:r>
      <w:r>
        <w:tab/>
      </w:r>
      <w:r w:rsidR="002A56DE" w:rsidRPr="002B1FC3">
        <w:t xml:space="preserve">the need to prepare a possible modification of Parts A and B of Annex I in order to enable the Joint Committee to adopt a corresponding decision in accordance with Article </w:t>
      </w:r>
      <w:r w:rsidR="00BE3404">
        <w:t>2</w:t>
      </w:r>
      <w:r w:rsidR="00574E57">
        <w:t>3</w:t>
      </w:r>
      <w:r w:rsidR="002A56DE" w:rsidRPr="002B1FC3">
        <w:t xml:space="preserve">.   </w:t>
      </w:r>
    </w:p>
    <w:p w14:paraId="1F0CF001" w14:textId="77777777" w:rsidR="002A56DE" w:rsidRPr="002B1FC3" w:rsidRDefault="002A56DE" w:rsidP="002A56DE"/>
    <w:p w14:paraId="1F0CF002" w14:textId="546B3D38" w:rsidR="002A56DE" w:rsidRPr="002B1FC3" w:rsidRDefault="00F52277" w:rsidP="002C2BFE">
      <w:pPr>
        <w:ind w:left="567" w:hanging="567"/>
      </w:pPr>
      <w:r>
        <w:t>4.</w:t>
      </w:r>
      <w:r>
        <w:tab/>
      </w:r>
      <w:r w:rsidR="002A56DE" w:rsidRPr="002B1FC3">
        <w:t xml:space="preserve">The Parties shall establish and regularly update a record of oenological practices, processes or compositional requirements that have been discussed in the Joint Committee indicating the outcome of the discussion in accordance with </w:t>
      </w:r>
      <w:r w:rsidR="007478C5">
        <w:t xml:space="preserve">paragraph </w:t>
      </w:r>
      <w:r w:rsidR="002A56DE" w:rsidRPr="002B1FC3">
        <w:t>3</w:t>
      </w:r>
      <w:r w:rsidR="007478C5">
        <w:t xml:space="preserve"> </w:t>
      </w:r>
      <w:r w:rsidR="002A56DE" w:rsidRPr="002B1FC3">
        <w:t>and the current status of such practices, processes or compositional requirements in the respective domestic law of the Parties.</w:t>
      </w:r>
    </w:p>
    <w:p w14:paraId="1F0CF003" w14:textId="77777777" w:rsidR="002A56DE" w:rsidRPr="002B1FC3" w:rsidRDefault="002A56DE" w:rsidP="002C2BFE">
      <w:pPr>
        <w:ind w:left="567" w:hanging="567"/>
      </w:pPr>
    </w:p>
    <w:p w14:paraId="1F0CF004" w14:textId="04D87D71" w:rsidR="002A56DE" w:rsidRPr="002B1FC3" w:rsidRDefault="00F52277" w:rsidP="002C2BFE">
      <w:pPr>
        <w:ind w:left="567" w:hanging="567"/>
      </w:pPr>
      <w:r>
        <w:t>5.</w:t>
      </w:r>
      <w:r>
        <w:tab/>
      </w:r>
      <w:r w:rsidR="002A56DE" w:rsidRPr="002B1FC3">
        <w:t xml:space="preserve">The Parties shall make best endeavours to progress the approval of practices, processes or compositional requirements considered acceptable in the record referred to in </w:t>
      </w:r>
      <w:r w:rsidR="00302B6C">
        <w:t xml:space="preserve">paragraph </w:t>
      </w:r>
      <w:r w:rsidR="002A56DE" w:rsidRPr="002B1FC3">
        <w:t>4</w:t>
      </w:r>
      <w:r w:rsidR="00302B6C">
        <w:t xml:space="preserve"> </w:t>
      </w:r>
      <w:r w:rsidR="002A56DE" w:rsidRPr="002B1FC3">
        <w:t xml:space="preserve">in their </w:t>
      </w:r>
      <w:r w:rsidR="001E21AD">
        <w:t>domestic</w:t>
      </w:r>
      <w:r w:rsidR="002A56DE" w:rsidRPr="002B1FC3">
        <w:t xml:space="preserve"> systems.</w:t>
      </w:r>
    </w:p>
    <w:p w14:paraId="1F0CF005" w14:textId="77777777" w:rsidR="002A56DE" w:rsidRPr="002A56DE" w:rsidRDefault="002A56DE" w:rsidP="002A56DE"/>
    <w:p w14:paraId="1F0CF006" w14:textId="77777777" w:rsidR="002A56DE" w:rsidRPr="002A56DE" w:rsidRDefault="002A56DE" w:rsidP="002A56DE"/>
    <w:p w14:paraId="1F0CF007" w14:textId="77777777" w:rsidR="002A56DE" w:rsidRDefault="002A56DE" w:rsidP="002A56DE"/>
    <w:p w14:paraId="1F0CF008" w14:textId="77777777" w:rsidR="002A56DE" w:rsidRDefault="002A56DE" w:rsidP="002A56DE"/>
    <w:p w14:paraId="1F0CF009" w14:textId="77777777" w:rsidR="00B51F9D" w:rsidRDefault="00B51F9D" w:rsidP="002A56DE"/>
    <w:p w14:paraId="1F0CF00A" w14:textId="77777777" w:rsidR="00B51F9D" w:rsidRDefault="00B51F9D" w:rsidP="002A56DE"/>
    <w:p w14:paraId="1F0CF00B" w14:textId="77777777" w:rsidR="00B51F9D" w:rsidRDefault="00B51F9D" w:rsidP="002A56DE"/>
    <w:p w14:paraId="1F0CF00C" w14:textId="77777777" w:rsidR="00B51F9D" w:rsidRDefault="00B51F9D" w:rsidP="002A56DE"/>
    <w:p w14:paraId="1F0CF00D" w14:textId="77777777" w:rsidR="00B51F9D" w:rsidRDefault="00B51F9D" w:rsidP="002A56DE"/>
    <w:p w14:paraId="1F0CF00E" w14:textId="77777777" w:rsidR="00B51F9D" w:rsidRDefault="00B51F9D" w:rsidP="002A56DE"/>
    <w:p w14:paraId="1F0CF00F" w14:textId="77777777" w:rsidR="00B51F9D" w:rsidRDefault="00B51F9D" w:rsidP="002A56DE"/>
    <w:p w14:paraId="1F0CF010" w14:textId="77777777" w:rsidR="00B51F9D" w:rsidRDefault="00B51F9D" w:rsidP="002A56DE"/>
    <w:p w14:paraId="1F0CF011" w14:textId="77777777" w:rsidR="00B51F9D" w:rsidRDefault="00B51F9D" w:rsidP="002A56DE"/>
    <w:p w14:paraId="1F0CF012" w14:textId="77777777" w:rsidR="00B51F9D" w:rsidRDefault="00B51F9D" w:rsidP="002A56DE"/>
    <w:p w14:paraId="1F0CF013" w14:textId="3105E154" w:rsidR="002E756D" w:rsidRDefault="002E756D">
      <w:pPr>
        <w:widowControl/>
        <w:spacing w:line="240" w:lineRule="auto"/>
      </w:pPr>
      <w:r>
        <w:br w:type="page"/>
      </w:r>
    </w:p>
    <w:p w14:paraId="1F0CF017" w14:textId="59BCAFFF" w:rsidR="008D0518" w:rsidRPr="00E34E35" w:rsidRDefault="008D0518" w:rsidP="005A78A6">
      <w:pPr>
        <w:jc w:val="center"/>
        <w:rPr>
          <w:b/>
          <w:caps/>
          <w:szCs w:val="24"/>
        </w:rPr>
      </w:pPr>
      <w:r w:rsidRPr="00E34E35">
        <w:rPr>
          <w:b/>
          <w:caps/>
          <w:sz w:val="32"/>
          <w:szCs w:val="32"/>
        </w:rPr>
        <w:lastRenderedPageBreak/>
        <w:t>TITLE II</w:t>
      </w:r>
      <w:r w:rsidR="00574E57">
        <w:rPr>
          <w:b/>
          <w:caps/>
          <w:sz w:val="32"/>
          <w:szCs w:val="32"/>
        </w:rPr>
        <w:t>i</w:t>
      </w:r>
      <w:r w:rsidRPr="00E34E35">
        <w:rPr>
          <w:b/>
          <w:caps/>
          <w:szCs w:val="24"/>
        </w:rPr>
        <w:br/>
        <w:t>Protection of wine names and related provisions on description and presentation</w:t>
      </w:r>
    </w:p>
    <w:p w14:paraId="1F0CF018" w14:textId="77777777" w:rsidR="00273FB8" w:rsidRPr="00E34E35" w:rsidRDefault="00273FB8" w:rsidP="00C95700"/>
    <w:p w14:paraId="1F0CF019" w14:textId="07EE8A3B" w:rsidR="008D0518" w:rsidRDefault="008D0518" w:rsidP="00131F19">
      <w:pPr>
        <w:jc w:val="center"/>
        <w:rPr>
          <w:b/>
        </w:rPr>
      </w:pPr>
      <w:r w:rsidRPr="00131F19">
        <w:rPr>
          <w:i/>
        </w:rPr>
        <w:t xml:space="preserve">Article </w:t>
      </w:r>
      <w:r w:rsidR="00574E57">
        <w:rPr>
          <w:i/>
        </w:rPr>
        <w:t>8</w:t>
      </w:r>
      <w:r w:rsidRPr="00131F19">
        <w:rPr>
          <w:i/>
        </w:rPr>
        <w:br/>
      </w:r>
      <w:r w:rsidRPr="0049460F">
        <w:rPr>
          <w:b/>
        </w:rPr>
        <w:t>Protected names</w:t>
      </w:r>
    </w:p>
    <w:p w14:paraId="1F0CF01A" w14:textId="77777777" w:rsidR="00131F19" w:rsidRPr="0049460F" w:rsidRDefault="00131F19" w:rsidP="00131F19">
      <w:pPr>
        <w:jc w:val="center"/>
        <w:rPr>
          <w:b/>
        </w:rPr>
      </w:pPr>
    </w:p>
    <w:p w14:paraId="1F0CF01B" w14:textId="10E6BF8C" w:rsidR="008D0518" w:rsidRDefault="008D0518" w:rsidP="00BC34A8">
      <w:pPr>
        <w:ind w:left="567" w:hanging="567"/>
      </w:pPr>
      <w:r w:rsidRPr="008E61C3">
        <w:t>1.</w:t>
      </w:r>
      <w:r w:rsidRPr="008E61C3">
        <w:tab/>
        <w:t>Without prejudice to Article</w:t>
      </w:r>
      <w:r w:rsidR="00677518">
        <w:t xml:space="preserve"> </w:t>
      </w:r>
      <w:r w:rsidR="002E6CB8">
        <w:t>15</w:t>
      </w:r>
      <w:r w:rsidRPr="008E61C3">
        <w:t>, the following names are protected:</w:t>
      </w:r>
    </w:p>
    <w:p w14:paraId="4AF6C196" w14:textId="77777777" w:rsidR="0082201E" w:rsidRPr="008E61C3" w:rsidRDefault="0082201E" w:rsidP="00BC34A8">
      <w:pPr>
        <w:ind w:left="567" w:hanging="567"/>
      </w:pPr>
    </w:p>
    <w:p w14:paraId="1F0CF01C" w14:textId="77777777" w:rsidR="008D0518" w:rsidRPr="008E61C3" w:rsidRDefault="009E135B" w:rsidP="00BC34A8">
      <w:r>
        <w:tab/>
      </w:r>
      <w:r w:rsidR="008D0518" w:rsidRPr="008E61C3">
        <w:t>(a)</w:t>
      </w:r>
      <w:r w:rsidR="008D0518" w:rsidRPr="008E61C3">
        <w:tab/>
        <w:t xml:space="preserve">as regards wines originating in the </w:t>
      </w:r>
      <w:r w:rsidR="009A23AE">
        <w:t>Union</w:t>
      </w:r>
      <w:r w:rsidR="008D0518" w:rsidRPr="008E61C3">
        <w:t>:</w:t>
      </w:r>
    </w:p>
    <w:p w14:paraId="1F0CF01D" w14:textId="3092BCDA" w:rsidR="00650C7F" w:rsidRDefault="00490506" w:rsidP="009E135B">
      <w:pPr>
        <w:tabs>
          <w:tab w:val="left" w:pos="1134"/>
        </w:tabs>
        <w:ind w:left="1701" w:hanging="1701"/>
      </w:pPr>
      <w:r>
        <w:tab/>
      </w:r>
      <w:r w:rsidR="00194B93">
        <w:t>(</w:t>
      </w:r>
      <w:r w:rsidR="00704F96">
        <w:t>i</w:t>
      </w:r>
      <w:r w:rsidR="00194B93">
        <w:t>)</w:t>
      </w:r>
      <w:r w:rsidR="008D0518" w:rsidRPr="008E61C3">
        <w:tab/>
        <w:t>the geographical indications listed in Annex II, Part A;</w:t>
      </w:r>
    </w:p>
    <w:p w14:paraId="1F0CF01E" w14:textId="0BFDBB17" w:rsidR="008D0518" w:rsidRPr="008E61C3" w:rsidRDefault="009E135B" w:rsidP="009E135B">
      <w:pPr>
        <w:tabs>
          <w:tab w:val="left" w:pos="1134"/>
        </w:tabs>
        <w:ind w:left="1701" w:hanging="1701"/>
      </w:pPr>
      <w:r>
        <w:tab/>
      </w:r>
      <w:r w:rsidR="00194B93">
        <w:t>(</w:t>
      </w:r>
      <w:r w:rsidR="00704F96">
        <w:t>ii</w:t>
      </w:r>
      <w:r w:rsidR="00194B93">
        <w:t>)</w:t>
      </w:r>
      <w:r w:rsidR="008D0518" w:rsidRPr="008E61C3">
        <w:tab/>
        <w:t>references to the Member State in which the wine originates or other names used to indicate the Member State;</w:t>
      </w:r>
      <w:r w:rsidR="002E6A87">
        <w:t xml:space="preserve"> and</w:t>
      </w:r>
    </w:p>
    <w:p w14:paraId="1F0CF01F" w14:textId="1FFF180E" w:rsidR="008D0518" w:rsidRPr="008E61C3" w:rsidRDefault="009E135B" w:rsidP="00C95700">
      <w:r>
        <w:tab/>
      </w:r>
      <w:r>
        <w:tab/>
      </w:r>
      <w:r w:rsidR="00194B93">
        <w:t>(</w:t>
      </w:r>
      <w:r w:rsidR="00704F96">
        <w:t>iii</w:t>
      </w:r>
      <w:r w:rsidR="00194B93">
        <w:t>)</w:t>
      </w:r>
      <w:r w:rsidR="008D0518" w:rsidRPr="008E61C3">
        <w:tab/>
        <w:t>the traditional</w:t>
      </w:r>
      <w:r w:rsidR="008D0518" w:rsidRPr="00F966A2">
        <w:t xml:space="preserve"> </w:t>
      </w:r>
      <w:r w:rsidR="00490506" w:rsidRPr="00F966A2">
        <w:t xml:space="preserve">terms </w:t>
      </w:r>
      <w:r w:rsidR="008D0518" w:rsidRPr="008E61C3">
        <w:t>listed in Annex III</w:t>
      </w:r>
      <w:r w:rsidR="002C2BFE">
        <w:t>.</w:t>
      </w:r>
    </w:p>
    <w:p w14:paraId="1F0CF020" w14:textId="77777777" w:rsidR="001956F4" w:rsidRDefault="001956F4" w:rsidP="004B10AD">
      <w:pPr>
        <w:tabs>
          <w:tab w:val="left" w:pos="1134"/>
        </w:tabs>
        <w:ind w:left="1701" w:hanging="1701"/>
      </w:pPr>
    </w:p>
    <w:p w14:paraId="1F0CF021" w14:textId="77777777" w:rsidR="008D0518" w:rsidRPr="008E61C3" w:rsidRDefault="008D0518" w:rsidP="00F966A2">
      <w:pPr>
        <w:tabs>
          <w:tab w:val="left" w:pos="1134"/>
        </w:tabs>
        <w:ind w:firstLine="567"/>
      </w:pPr>
      <w:r w:rsidRPr="008E61C3">
        <w:t>(b)</w:t>
      </w:r>
      <w:r w:rsidRPr="008E61C3">
        <w:tab/>
        <w:t>as regards wines originating in Australia:</w:t>
      </w:r>
    </w:p>
    <w:p w14:paraId="1F0CF022" w14:textId="0A10CA11" w:rsidR="008D0518" w:rsidRPr="008E61C3" w:rsidRDefault="001956F4" w:rsidP="00C95700">
      <w:r>
        <w:tab/>
      </w:r>
      <w:r w:rsidR="009E135B">
        <w:tab/>
      </w:r>
      <w:r w:rsidR="00194B93">
        <w:t>(</w:t>
      </w:r>
      <w:r w:rsidR="00704F96">
        <w:t>i</w:t>
      </w:r>
      <w:r w:rsidR="00194B93">
        <w:t>)</w:t>
      </w:r>
      <w:r w:rsidR="008D0518" w:rsidRPr="008E61C3">
        <w:tab/>
        <w:t>the geographical indications listed in Annex II, Part B; and</w:t>
      </w:r>
    </w:p>
    <w:p w14:paraId="1F0CF023" w14:textId="6B8E3369" w:rsidR="008D0518" w:rsidRPr="008E61C3" w:rsidRDefault="009E135B" w:rsidP="00C95700">
      <w:r>
        <w:tab/>
      </w:r>
      <w:r>
        <w:tab/>
      </w:r>
      <w:r w:rsidR="00194B93">
        <w:t>(</w:t>
      </w:r>
      <w:r w:rsidR="00704F96">
        <w:t>ii</w:t>
      </w:r>
      <w:r w:rsidR="00194B93">
        <w:t>)</w:t>
      </w:r>
      <w:r w:rsidR="008D0518" w:rsidRPr="008E61C3">
        <w:tab/>
        <w:t xml:space="preserve">references to </w:t>
      </w:r>
      <w:r w:rsidR="00A57A8B" w:rsidRPr="008E61C3">
        <w:t>"</w:t>
      </w:r>
      <w:r w:rsidR="008D0518" w:rsidRPr="008E61C3">
        <w:t>Australia</w:t>
      </w:r>
      <w:r w:rsidR="00A57A8B" w:rsidRPr="008E61C3">
        <w:t>"</w:t>
      </w:r>
      <w:r w:rsidR="008D0518" w:rsidRPr="008E61C3">
        <w:t xml:space="preserve"> or other names used to indicate this country.</w:t>
      </w:r>
    </w:p>
    <w:p w14:paraId="1F0CF024" w14:textId="77777777" w:rsidR="009E135B" w:rsidRDefault="009E135B" w:rsidP="00C95700"/>
    <w:p w14:paraId="1F0CF025" w14:textId="73EFF11B" w:rsidR="00E51E91" w:rsidRDefault="00BC34A8" w:rsidP="002C2BFE">
      <w:pPr>
        <w:ind w:left="567" w:hanging="567"/>
      </w:pPr>
      <w:r>
        <w:t>2.</w:t>
      </w:r>
      <w:r>
        <w:tab/>
      </w:r>
      <w:r w:rsidR="008D0518" w:rsidRPr="008E61C3">
        <w:t>The Parties shall take all necessary measures to prevent, in cases where wines originating in the</w:t>
      </w:r>
      <w:r w:rsidR="00FD2DDC">
        <w:t xml:space="preserve"> Parties</w:t>
      </w:r>
      <w:r w:rsidR="008D0518" w:rsidRPr="008E61C3">
        <w:t xml:space="preserve"> are exported and marketed outside of their territories, the use of protected names of one Party referred to in this Article to describe and present a wine originating in the </w:t>
      </w:r>
      <w:r w:rsidR="00B1240A">
        <w:t>other Party</w:t>
      </w:r>
      <w:r w:rsidR="008D0518" w:rsidRPr="008E61C3">
        <w:t xml:space="preserve">, except as provided for in this Agreement. </w:t>
      </w:r>
    </w:p>
    <w:p w14:paraId="1F0CF026" w14:textId="77777777" w:rsidR="00327097" w:rsidRDefault="00327097" w:rsidP="002B1FC3">
      <w:pPr>
        <w:ind w:left="360"/>
      </w:pPr>
    </w:p>
    <w:p w14:paraId="1F0CF027" w14:textId="11F38508" w:rsidR="00327097" w:rsidRPr="002B1FC3" w:rsidRDefault="00BC34A8" w:rsidP="002C2BFE">
      <w:pPr>
        <w:ind w:left="567" w:hanging="567"/>
      </w:pPr>
      <w:r>
        <w:t>3.</w:t>
      </w:r>
      <w:r>
        <w:tab/>
      </w:r>
      <w:r w:rsidR="00327097" w:rsidRPr="002B1FC3">
        <w:t>The Parties acknowledge that the provisions of the Agreement relating to traditional terms, categories of wine or quality wine terms do not in and of themselves constitute nor create intellectual property rights.</w:t>
      </w:r>
    </w:p>
    <w:p w14:paraId="1F0CF029" w14:textId="77777777" w:rsidR="00B11003" w:rsidRDefault="00B11003" w:rsidP="009E135B">
      <w:pPr>
        <w:jc w:val="center"/>
        <w:rPr>
          <w:i/>
        </w:rPr>
      </w:pPr>
    </w:p>
    <w:p w14:paraId="1F0CF02A" w14:textId="213E8F61" w:rsidR="008D0518" w:rsidRPr="0049460F" w:rsidRDefault="008D0518" w:rsidP="009E135B">
      <w:pPr>
        <w:jc w:val="center"/>
        <w:rPr>
          <w:b/>
        </w:rPr>
      </w:pPr>
      <w:r w:rsidRPr="009E135B">
        <w:rPr>
          <w:i/>
        </w:rPr>
        <w:t xml:space="preserve">Article </w:t>
      </w:r>
      <w:r w:rsidR="00574E57">
        <w:rPr>
          <w:i/>
        </w:rPr>
        <w:t>9</w:t>
      </w:r>
      <w:r w:rsidRPr="009E135B">
        <w:rPr>
          <w:i/>
        </w:rPr>
        <w:br/>
      </w:r>
      <w:r w:rsidRPr="0049460F">
        <w:rPr>
          <w:b/>
        </w:rPr>
        <w:t>Geographical indications</w:t>
      </w:r>
    </w:p>
    <w:p w14:paraId="1F0CF02B" w14:textId="77777777" w:rsidR="009E135B" w:rsidRDefault="009E135B" w:rsidP="00C95700"/>
    <w:p w14:paraId="1F0CF02C" w14:textId="0EBA85E7" w:rsidR="008D0518" w:rsidRDefault="008D0518" w:rsidP="00C95700">
      <w:r w:rsidRPr="008E61C3">
        <w:t>1.</w:t>
      </w:r>
      <w:r w:rsidRPr="008E61C3">
        <w:tab/>
        <w:t>Unless otherwise provided for in this Agreement:</w:t>
      </w:r>
    </w:p>
    <w:p w14:paraId="6445B01F" w14:textId="77777777" w:rsidR="0082201E" w:rsidRPr="008E61C3" w:rsidRDefault="0082201E" w:rsidP="00C95700"/>
    <w:p w14:paraId="1F0CF02D" w14:textId="6070CB20" w:rsidR="008D0518" w:rsidRPr="00651520" w:rsidRDefault="009E135B" w:rsidP="009E135B">
      <w:pPr>
        <w:tabs>
          <w:tab w:val="left" w:pos="567"/>
        </w:tabs>
        <w:ind w:left="1134" w:hanging="1134"/>
        <w:rPr>
          <w:lang w:val="en-IE"/>
        </w:rPr>
      </w:pPr>
      <w:r w:rsidRPr="00EF4575">
        <w:tab/>
      </w:r>
      <w:r w:rsidR="008D0518" w:rsidRPr="00EF4575">
        <w:t>(a)</w:t>
      </w:r>
      <w:r w:rsidR="008D0518" w:rsidRPr="00EF4575">
        <w:tab/>
        <w:t xml:space="preserve">in Australia, the geographical indications for the </w:t>
      </w:r>
      <w:r w:rsidR="00490506" w:rsidRPr="00EF4575">
        <w:t xml:space="preserve">Union </w:t>
      </w:r>
      <w:r w:rsidR="008D0518" w:rsidRPr="00EF4575">
        <w:t>listed in Annex II, Part A:</w:t>
      </w:r>
    </w:p>
    <w:p w14:paraId="1F0CF02E" w14:textId="1981807F" w:rsidR="008D0518" w:rsidRPr="00EF4575" w:rsidRDefault="009E135B" w:rsidP="00C95700">
      <w:r w:rsidRPr="00EF4575">
        <w:tab/>
      </w:r>
      <w:r w:rsidRPr="00EF4575">
        <w:tab/>
      </w:r>
      <w:r w:rsidR="00BE1D93">
        <w:t>(</w:t>
      </w:r>
      <w:r w:rsidR="00704F96">
        <w:t>i</w:t>
      </w:r>
      <w:r w:rsidR="00BE1D93">
        <w:t>)</w:t>
      </w:r>
      <w:r w:rsidR="008D0518" w:rsidRPr="00EF4575">
        <w:tab/>
        <w:t xml:space="preserve">are protected for wines originating in the </w:t>
      </w:r>
      <w:r w:rsidR="00490506" w:rsidRPr="00EF4575">
        <w:t>Union</w:t>
      </w:r>
      <w:r w:rsidR="008D0518" w:rsidRPr="00EF4575">
        <w:t>; and</w:t>
      </w:r>
    </w:p>
    <w:p w14:paraId="1F0CF02F" w14:textId="767BFF04" w:rsidR="008D0518" w:rsidRDefault="009E135B" w:rsidP="009E135B">
      <w:pPr>
        <w:tabs>
          <w:tab w:val="left" w:pos="1134"/>
        </w:tabs>
        <w:ind w:left="1701" w:hanging="1701"/>
      </w:pPr>
      <w:r w:rsidRPr="00EF4575">
        <w:lastRenderedPageBreak/>
        <w:tab/>
      </w:r>
      <w:r w:rsidR="00BE1D93">
        <w:t>(</w:t>
      </w:r>
      <w:r w:rsidR="00704F96">
        <w:t>ii</w:t>
      </w:r>
      <w:r w:rsidR="00BE1D93">
        <w:t>)</w:t>
      </w:r>
      <w:r w:rsidR="008D0518" w:rsidRPr="00EF4575">
        <w:tab/>
        <w:t xml:space="preserve">may not be used by the </w:t>
      </w:r>
      <w:r w:rsidR="00490506" w:rsidRPr="00EF4575">
        <w:t xml:space="preserve">Union </w:t>
      </w:r>
      <w:r w:rsidR="008D0518" w:rsidRPr="00EF4575">
        <w:t xml:space="preserve">otherwise than under the conditions provided for by the laws and regulations of the </w:t>
      </w:r>
      <w:r w:rsidR="00490506" w:rsidRPr="00EF4575">
        <w:t>Union</w:t>
      </w:r>
      <w:r w:rsidR="00DE2B11">
        <w:t>.</w:t>
      </w:r>
    </w:p>
    <w:p w14:paraId="0907C846" w14:textId="77777777" w:rsidR="0082201E" w:rsidRPr="00EF4575" w:rsidRDefault="0082201E" w:rsidP="009E135B">
      <w:pPr>
        <w:tabs>
          <w:tab w:val="left" w:pos="1134"/>
        </w:tabs>
        <w:ind w:left="1701" w:hanging="1701"/>
      </w:pPr>
    </w:p>
    <w:p w14:paraId="1F0CF030" w14:textId="560206CA" w:rsidR="008D0518" w:rsidRPr="00EF4575" w:rsidRDefault="00EE67DA" w:rsidP="00EE67DA">
      <w:pPr>
        <w:tabs>
          <w:tab w:val="left" w:pos="567"/>
        </w:tabs>
        <w:ind w:left="1134" w:hanging="1134"/>
      </w:pPr>
      <w:r w:rsidRPr="00EF4575">
        <w:tab/>
      </w:r>
      <w:r w:rsidR="008D0518" w:rsidRPr="00EF4575">
        <w:t>(b)</w:t>
      </w:r>
      <w:r w:rsidR="008D0518" w:rsidRPr="00EF4575">
        <w:tab/>
        <w:t xml:space="preserve">in the </w:t>
      </w:r>
      <w:r w:rsidR="009763EB" w:rsidRPr="00EF4575">
        <w:t>Union</w:t>
      </w:r>
      <w:r w:rsidR="008D0518" w:rsidRPr="00EF4575">
        <w:t>, the geographical indications for Australia listed in Annex II, Part B:</w:t>
      </w:r>
    </w:p>
    <w:p w14:paraId="1F0CF031" w14:textId="265A16C2" w:rsidR="008D0518" w:rsidRPr="008E61C3" w:rsidRDefault="00EE67DA" w:rsidP="00C95700">
      <w:r>
        <w:tab/>
      </w:r>
      <w:r>
        <w:tab/>
      </w:r>
      <w:r w:rsidR="00BE1D93">
        <w:t>(</w:t>
      </w:r>
      <w:r w:rsidR="00704F96">
        <w:t>i</w:t>
      </w:r>
      <w:r w:rsidR="00BE1D93">
        <w:t>)</w:t>
      </w:r>
      <w:r w:rsidR="008D0518" w:rsidRPr="008E61C3">
        <w:tab/>
        <w:t xml:space="preserve">are protected for wines originating in Australia; and </w:t>
      </w:r>
    </w:p>
    <w:p w14:paraId="1F0CF032" w14:textId="5AADCB15" w:rsidR="008D0518" w:rsidRDefault="00EE67DA" w:rsidP="00EE67DA">
      <w:pPr>
        <w:tabs>
          <w:tab w:val="left" w:pos="1134"/>
        </w:tabs>
        <w:ind w:left="1701" w:hanging="1701"/>
      </w:pPr>
      <w:r>
        <w:tab/>
      </w:r>
      <w:r w:rsidR="00BE1D93">
        <w:t>(</w:t>
      </w:r>
      <w:r w:rsidR="00704F96">
        <w:t>ii</w:t>
      </w:r>
      <w:r w:rsidR="00BE1D93">
        <w:t>)</w:t>
      </w:r>
      <w:r w:rsidR="008D0518" w:rsidRPr="008E61C3">
        <w:tab/>
        <w:t>may not be used by Australia otherwise than under the conditions provided for by the laws and regulations of Australia.</w:t>
      </w:r>
    </w:p>
    <w:p w14:paraId="1F0CF033" w14:textId="77777777" w:rsidR="009763EB" w:rsidRDefault="009763EB" w:rsidP="00EE67DA">
      <w:pPr>
        <w:tabs>
          <w:tab w:val="left" w:pos="1134"/>
        </w:tabs>
        <w:ind w:left="1701" w:hanging="1701"/>
      </w:pPr>
    </w:p>
    <w:p w14:paraId="1F0CF034" w14:textId="5994FA11" w:rsidR="009763EB" w:rsidRPr="00F966A2" w:rsidRDefault="00D16869" w:rsidP="00BC34A8">
      <w:pPr>
        <w:ind w:left="567" w:hanging="567"/>
      </w:pPr>
      <w:r>
        <w:t>2</w:t>
      </w:r>
      <w:r w:rsidR="009763EB" w:rsidRPr="00F966A2">
        <w:t>.</w:t>
      </w:r>
      <w:r w:rsidR="009763EB" w:rsidRPr="00F966A2">
        <w:tab/>
        <w:t xml:space="preserve">Each Party shall provide for enforcement of the protection of geographical indications listed in Annex II, </w:t>
      </w:r>
      <w:r w:rsidR="009763EB" w:rsidRPr="00DA614B">
        <w:rPr>
          <w:i/>
          <w:iCs/>
        </w:rPr>
        <w:t>ex officio</w:t>
      </w:r>
      <w:r w:rsidR="009763EB" w:rsidRPr="00F966A2">
        <w:t xml:space="preserve"> or on request of an interested party, in accordance with its laws and regulations by appropriate administrative and judicial steps.</w:t>
      </w:r>
    </w:p>
    <w:p w14:paraId="1F0CF035" w14:textId="77777777" w:rsidR="00EE67DA" w:rsidRDefault="00EE67DA" w:rsidP="00C95700"/>
    <w:p w14:paraId="1F0CF036" w14:textId="403027F0" w:rsidR="009763EB" w:rsidRDefault="00BC34A8" w:rsidP="00BC34A8">
      <w:pPr>
        <w:ind w:left="567" w:hanging="567"/>
      </w:pPr>
      <w:r>
        <w:t xml:space="preserve">3. </w:t>
      </w:r>
      <w:r>
        <w:tab/>
      </w:r>
      <w:r w:rsidR="008D0518" w:rsidRPr="00F966A2">
        <w:t>Each Party shall</w:t>
      </w:r>
      <w:r w:rsidR="004036F0">
        <w:t>, in respect of geographical indications of the other Party listed in Annex II,</w:t>
      </w:r>
      <w:r w:rsidR="008D0518" w:rsidRPr="00F966A2">
        <w:t xml:space="preserve"> provide the legal means for interested parties to prevent </w:t>
      </w:r>
      <w:r w:rsidR="009763EB" w:rsidRPr="00F966A2">
        <w:t>in its territory:</w:t>
      </w:r>
    </w:p>
    <w:p w14:paraId="41EA8043" w14:textId="77777777" w:rsidR="00297B58" w:rsidRPr="00F966A2" w:rsidRDefault="00297B58" w:rsidP="00D66D22">
      <w:pPr>
        <w:ind w:left="567" w:hanging="567"/>
      </w:pPr>
    </w:p>
    <w:p w14:paraId="1F0CF037" w14:textId="6971FDF7" w:rsidR="008D0518" w:rsidRPr="008E61C3" w:rsidRDefault="001776B5" w:rsidP="00D66D22">
      <w:pPr>
        <w:ind w:left="1134" w:hanging="567"/>
      </w:pPr>
      <w:r>
        <w:t>(a)</w:t>
      </w:r>
      <w:r>
        <w:tab/>
      </w:r>
      <w:r w:rsidR="008D0518" w:rsidRPr="009D509D">
        <w:t xml:space="preserve">the </w:t>
      </w:r>
      <w:r w:rsidR="009763EB" w:rsidRPr="009D509D">
        <w:t xml:space="preserve">commercial </w:t>
      </w:r>
      <w:r w:rsidR="008D0518" w:rsidRPr="009D509D">
        <w:t xml:space="preserve">use of a geographical indication </w:t>
      </w:r>
      <w:r w:rsidR="008D0518" w:rsidRPr="008E61C3">
        <w:t xml:space="preserve">to identify wines </w:t>
      </w:r>
      <w:r w:rsidR="008D0518" w:rsidRPr="00EA1D3B">
        <w:t>not originating in the place indicated by</w:t>
      </w:r>
      <w:r w:rsidR="009D509D" w:rsidRPr="009D509D">
        <w:rPr>
          <w:color w:val="FF0000"/>
        </w:rPr>
        <w:t xml:space="preserve"> </w:t>
      </w:r>
      <w:r w:rsidR="008D0518" w:rsidRPr="008E61C3">
        <w:t>the geographical indication in question</w:t>
      </w:r>
      <w:r w:rsidR="009D509D">
        <w:t xml:space="preserve"> </w:t>
      </w:r>
      <w:r w:rsidR="008D0518" w:rsidRPr="008E61C3">
        <w:t>even when:</w:t>
      </w:r>
    </w:p>
    <w:p w14:paraId="1F0CF038" w14:textId="22D6F037" w:rsidR="008D0518" w:rsidRPr="009D509D" w:rsidRDefault="00EE67DA" w:rsidP="006814D8">
      <w:pPr>
        <w:ind w:left="1134"/>
      </w:pPr>
      <w:r w:rsidRPr="009D509D">
        <w:tab/>
      </w:r>
      <w:r w:rsidR="00D16127">
        <w:t>(</w:t>
      </w:r>
      <w:r w:rsidR="009763EB" w:rsidRPr="009D509D">
        <w:t>i</w:t>
      </w:r>
      <w:r w:rsidR="00D16127">
        <w:t>)</w:t>
      </w:r>
      <w:r w:rsidR="008D0518" w:rsidRPr="009D509D">
        <w:tab/>
      </w:r>
      <w:r w:rsidR="008D0518" w:rsidRPr="009D509D">
        <w:fldChar w:fldCharType="begin"/>
      </w:r>
      <w:r w:rsidR="008D0518" w:rsidRPr="009D509D">
        <w:instrText xml:space="preserve"> SEQ subroman\r0 \h </w:instrText>
      </w:r>
      <w:r w:rsidR="008D0518" w:rsidRPr="009D509D">
        <w:fldChar w:fldCharType="end"/>
      </w:r>
      <w:r w:rsidR="008D0518" w:rsidRPr="009D509D">
        <w:t>the true origin of the wine is indicated;</w:t>
      </w:r>
    </w:p>
    <w:p w14:paraId="1F0CF039" w14:textId="2A74B485" w:rsidR="006814D8" w:rsidRPr="009D509D" w:rsidRDefault="00D16127" w:rsidP="0023712B">
      <w:pPr>
        <w:ind w:left="1701" w:hanging="567"/>
      </w:pPr>
      <w:r>
        <w:t>(</w:t>
      </w:r>
      <w:r w:rsidR="009763EB" w:rsidRPr="009D509D">
        <w:t>ii</w:t>
      </w:r>
      <w:r>
        <w:t>)</w:t>
      </w:r>
      <w:r w:rsidR="008D0518" w:rsidRPr="009D509D">
        <w:tab/>
      </w:r>
      <w:r w:rsidR="008D0518" w:rsidRPr="009D509D">
        <w:fldChar w:fldCharType="begin"/>
      </w:r>
      <w:r w:rsidR="008D0518" w:rsidRPr="009D509D">
        <w:instrText xml:space="preserve"> SEQ subroman\r0 \h </w:instrText>
      </w:r>
      <w:r w:rsidR="008D0518" w:rsidRPr="009D509D">
        <w:fldChar w:fldCharType="end"/>
      </w:r>
      <w:r w:rsidR="008D0518" w:rsidRPr="009D509D">
        <w:t>the geographical indication is used in translation</w:t>
      </w:r>
      <w:r w:rsidR="00EB5FCA" w:rsidRPr="009D509D">
        <w:t xml:space="preserve"> </w:t>
      </w:r>
      <w:r w:rsidR="00EB5FCA" w:rsidRPr="009D509D">
        <w:rPr>
          <w:lang w:val="en-IE"/>
        </w:rPr>
        <w:t>or</w:t>
      </w:r>
      <w:r w:rsidR="00EB5FCA" w:rsidRPr="009D509D">
        <w:t xml:space="preserve"> transliteration</w:t>
      </w:r>
      <w:r w:rsidR="008D0518" w:rsidRPr="009D509D">
        <w:t>; or</w:t>
      </w:r>
    </w:p>
    <w:p w14:paraId="1F0CF03A" w14:textId="1996413B" w:rsidR="008D0518" w:rsidRPr="009D509D" w:rsidRDefault="00D16127" w:rsidP="00D66D22">
      <w:pPr>
        <w:ind w:left="1701" w:hanging="567"/>
      </w:pPr>
      <w:r>
        <w:t>(</w:t>
      </w:r>
      <w:r w:rsidR="009763EB" w:rsidRPr="009D509D">
        <w:t>iii</w:t>
      </w:r>
      <w:r>
        <w:t>)</w:t>
      </w:r>
      <w:r w:rsidR="006814D8" w:rsidRPr="009D509D">
        <w:tab/>
      </w:r>
      <w:r w:rsidR="008D0518" w:rsidRPr="009D509D">
        <w:fldChar w:fldCharType="begin"/>
      </w:r>
      <w:r w:rsidR="008D0518" w:rsidRPr="009D509D">
        <w:instrText xml:space="preserve"> SEQ subroman\r0 \h </w:instrText>
      </w:r>
      <w:r w:rsidR="008D0518" w:rsidRPr="009D509D">
        <w:fldChar w:fldCharType="end"/>
      </w:r>
      <w:r w:rsidR="008D0518" w:rsidRPr="009D509D">
        <w:t xml:space="preserve">the </w:t>
      </w:r>
      <w:r w:rsidR="006814D8" w:rsidRPr="009D509D">
        <w:t xml:space="preserve">geographical </w:t>
      </w:r>
      <w:r w:rsidR="008D0518" w:rsidRPr="009D509D">
        <w:t xml:space="preserve">indication used </w:t>
      </w:r>
      <w:r w:rsidR="006814D8" w:rsidRPr="009D509D">
        <w:t>is</w:t>
      </w:r>
      <w:r w:rsidR="008D0518" w:rsidRPr="009D509D">
        <w:t xml:space="preserve"> accompanied by expressions such as </w:t>
      </w:r>
      <w:r w:rsidR="00C95700" w:rsidRPr="009D509D">
        <w:t>"</w:t>
      </w:r>
      <w:r w:rsidR="008D0518" w:rsidRPr="009D509D">
        <w:t>kind</w:t>
      </w:r>
      <w:r w:rsidR="00C95700" w:rsidRPr="009D509D">
        <w:t>"</w:t>
      </w:r>
      <w:r w:rsidR="008D0518" w:rsidRPr="009D509D">
        <w:t xml:space="preserve">, </w:t>
      </w:r>
      <w:r w:rsidR="00C95700" w:rsidRPr="009D509D">
        <w:t>"</w:t>
      </w:r>
      <w:r w:rsidR="008D0518" w:rsidRPr="009D509D">
        <w:t>type</w:t>
      </w:r>
      <w:r w:rsidR="00C95700" w:rsidRPr="009D509D">
        <w:t>"</w:t>
      </w:r>
      <w:r w:rsidR="008D0518" w:rsidRPr="009D509D">
        <w:t xml:space="preserve">, </w:t>
      </w:r>
      <w:r w:rsidR="00C95700" w:rsidRPr="009D509D">
        <w:t>"</w:t>
      </w:r>
      <w:r w:rsidR="008D0518" w:rsidRPr="009D509D">
        <w:t>style</w:t>
      </w:r>
      <w:r w:rsidR="00C95700" w:rsidRPr="009D509D">
        <w:t>"</w:t>
      </w:r>
      <w:r w:rsidR="008D0518" w:rsidRPr="009D509D">
        <w:t xml:space="preserve">, </w:t>
      </w:r>
      <w:r w:rsidR="00C95700" w:rsidRPr="009D509D">
        <w:t>"</w:t>
      </w:r>
      <w:r w:rsidR="008D0518" w:rsidRPr="009D509D">
        <w:t>imitation</w:t>
      </w:r>
      <w:r w:rsidR="00C95700" w:rsidRPr="009D509D">
        <w:t>"</w:t>
      </w:r>
      <w:r w:rsidR="008D0518" w:rsidRPr="009D509D">
        <w:t xml:space="preserve">, </w:t>
      </w:r>
      <w:r w:rsidR="00C95700" w:rsidRPr="0037308D">
        <w:t>"</w:t>
      </w:r>
      <w:r w:rsidR="008D0518" w:rsidRPr="0037308D">
        <w:t>method</w:t>
      </w:r>
      <w:r w:rsidR="00C95700" w:rsidRPr="0037308D">
        <w:t>"</w:t>
      </w:r>
      <w:r w:rsidR="008D0518" w:rsidRPr="009D509D">
        <w:t xml:space="preserve"> or the like.</w:t>
      </w:r>
    </w:p>
    <w:p w14:paraId="1F0CF03B" w14:textId="77777777" w:rsidR="006814D8" w:rsidRDefault="006814D8" w:rsidP="006814D8">
      <w:pPr>
        <w:tabs>
          <w:tab w:val="left" w:pos="567"/>
        </w:tabs>
        <w:ind w:left="1701" w:hanging="1134"/>
      </w:pPr>
    </w:p>
    <w:p w14:paraId="1F0CF03C" w14:textId="1095C726" w:rsidR="006814D8" w:rsidRPr="004036F0" w:rsidRDefault="006814D8" w:rsidP="00D66D22">
      <w:pPr>
        <w:ind w:left="1134" w:hanging="567"/>
      </w:pPr>
      <w:r w:rsidRPr="004036F0">
        <w:t>(b)</w:t>
      </w:r>
      <w:r w:rsidRPr="004036F0">
        <w:tab/>
      </w:r>
      <w:r w:rsidR="006D458A">
        <w:t>t</w:t>
      </w:r>
      <w:r w:rsidRPr="004036F0">
        <w:t xml:space="preserve">he use of any means in the designation or presentation of </w:t>
      </w:r>
      <w:r w:rsidR="009E0D79">
        <w:t>a</w:t>
      </w:r>
      <w:r w:rsidR="009E0D79" w:rsidRPr="004036F0">
        <w:t xml:space="preserve"> </w:t>
      </w:r>
      <w:r w:rsidRPr="004036F0">
        <w:t>wine that indicates or suggests that the wine in question originates in a geographical area other than the true place of origin in a manner which misleads the public as to the geographical origin or nature of the wine; and</w:t>
      </w:r>
    </w:p>
    <w:p w14:paraId="1F0CF03D" w14:textId="77777777" w:rsidR="006814D8" w:rsidRPr="00BB5A21" w:rsidRDefault="006814D8" w:rsidP="006814D8">
      <w:pPr>
        <w:ind w:left="720" w:hanging="153"/>
        <w:rPr>
          <w:color w:val="FF0000"/>
        </w:rPr>
      </w:pPr>
    </w:p>
    <w:p w14:paraId="1F0CF03E" w14:textId="16B5094A" w:rsidR="006814D8" w:rsidRPr="004036F0" w:rsidRDefault="006814D8" w:rsidP="00D66D22">
      <w:pPr>
        <w:ind w:left="1134" w:hanging="567"/>
      </w:pPr>
      <w:r w:rsidRPr="004036F0">
        <w:t>(c)</w:t>
      </w:r>
      <w:r w:rsidRPr="004036F0">
        <w:tab/>
      </w:r>
      <w:bookmarkStart w:id="2" w:name="_Hlk225259540"/>
      <w:r w:rsidR="006D458A">
        <w:t>a</w:t>
      </w:r>
      <w:r w:rsidRPr="004036F0">
        <w:t xml:space="preserve">ny other use of a geographical indication which constitutes an act of unfair competition within the meaning of Article 10bis of the </w:t>
      </w:r>
      <w:r w:rsidRPr="00813B51">
        <w:t>Paris Convention</w:t>
      </w:r>
      <w:r w:rsidRPr="004036F0">
        <w:t>.</w:t>
      </w:r>
    </w:p>
    <w:bookmarkEnd w:id="2"/>
    <w:p w14:paraId="1F0CF040" w14:textId="77777777" w:rsidR="00EE67DA" w:rsidRDefault="00EE67DA" w:rsidP="00C95700"/>
    <w:p w14:paraId="1F0CF041" w14:textId="72004777" w:rsidR="008D0518" w:rsidRDefault="00BC34A8" w:rsidP="00576193">
      <w:pPr>
        <w:ind w:left="567" w:hanging="567"/>
      </w:pPr>
      <w:r>
        <w:t>4.</w:t>
      </w:r>
      <w:r>
        <w:tab/>
      </w:r>
      <w:r w:rsidR="008D0518" w:rsidRPr="008E61C3">
        <w:t xml:space="preserve">The protection provided for in </w:t>
      </w:r>
      <w:r w:rsidR="00576193">
        <w:t>p</w:t>
      </w:r>
      <w:r w:rsidR="006810E0">
        <w:t xml:space="preserve">aragraphs 2 and 3 </w:t>
      </w:r>
      <w:r w:rsidR="008D0518" w:rsidRPr="008E61C3">
        <w:t>is without prejudice to Article </w:t>
      </w:r>
      <w:r w:rsidR="00714321">
        <w:t>15</w:t>
      </w:r>
      <w:r w:rsidR="008D0518" w:rsidRPr="008E61C3">
        <w:t>.</w:t>
      </w:r>
    </w:p>
    <w:p w14:paraId="1F0CF042" w14:textId="77777777" w:rsidR="006814D8" w:rsidRPr="00CF60BE" w:rsidRDefault="006814D8" w:rsidP="00576193">
      <w:pPr>
        <w:ind w:left="567" w:hanging="567"/>
      </w:pPr>
    </w:p>
    <w:p w14:paraId="1F0CF043" w14:textId="3A3213B4" w:rsidR="006814D8" w:rsidRPr="0089490B" w:rsidRDefault="00BC34A8" w:rsidP="00576193">
      <w:pPr>
        <w:ind w:left="567" w:hanging="567"/>
      </w:pPr>
      <w:r>
        <w:t>5</w:t>
      </w:r>
      <w:r w:rsidR="006814D8" w:rsidRPr="0089490B">
        <w:t>.</w:t>
      </w:r>
      <w:r>
        <w:tab/>
      </w:r>
      <w:r w:rsidR="006814D8" w:rsidRPr="0089490B">
        <w:t>The Parties may amend the list</w:t>
      </w:r>
      <w:r w:rsidR="00813B51">
        <w:t>s</w:t>
      </w:r>
      <w:r w:rsidR="006814D8" w:rsidRPr="0089490B">
        <w:t xml:space="preserve"> of protected geographical indications</w:t>
      </w:r>
      <w:r w:rsidR="00D16127">
        <w:t xml:space="preserve"> set out</w:t>
      </w:r>
      <w:r w:rsidR="006814D8" w:rsidRPr="0089490B">
        <w:t xml:space="preserve"> in Annex II in accordance with the procedure </w:t>
      </w:r>
      <w:r w:rsidR="00D16127">
        <w:t>provided for</w:t>
      </w:r>
      <w:r w:rsidR="006814D8" w:rsidRPr="0089490B">
        <w:t xml:space="preserve"> in Article</w:t>
      </w:r>
      <w:r w:rsidR="00D16127">
        <w:t>s</w:t>
      </w:r>
      <w:r w:rsidR="006814D8" w:rsidRPr="0089490B">
        <w:t xml:space="preserve"> </w:t>
      </w:r>
      <w:r w:rsidR="00F360C6">
        <w:t>2</w:t>
      </w:r>
      <w:r w:rsidR="00574E57">
        <w:t>3</w:t>
      </w:r>
      <w:r w:rsidR="006814D8" w:rsidRPr="0089490B">
        <w:t xml:space="preserve"> and </w:t>
      </w:r>
      <w:r w:rsidR="00F360C6">
        <w:t>2</w:t>
      </w:r>
      <w:r w:rsidR="00574E57">
        <w:t>4</w:t>
      </w:r>
      <w:r w:rsidR="006814D8" w:rsidRPr="0089490B">
        <w:t xml:space="preserve">. Amendments may include </w:t>
      </w:r>
      <w:r w:rsidR="006814D8" w:rsidRPr="00813B51">
        <w:t>the addition of geographical indications or the removal of geographical indications</w:t>
      </w:r>
      <w:r w:rsidR="006814D8" w:rsidRPr="0089490B">
        <w:t xml:space="preserve"> which </w:t>
      </w:r>
      <w:r w:rsidR="006814D8" w:rsidRPr="0089490B">
        <w:lastRenderedPageBreak/>
        <w:t>have ceased to be protected in their place of origin.</w:t>
      </w:r>
    </w:p>
    <w:p w14:paraId="1F0CF044" w14:textId="77777777" w:rsidR="006814D8" w:rsidRPr="00576193" w:rsidRDefault="006814D8" w:rsidP="00576193">
      <w:pPr>
        <w:ind w:left="567" w:hanging="567"/>
      </w:pPr>
    </w:p>
    <w:p w14:paraId="1F0CF045" w14:textId="0151A837" w:rsidR="006814D8" w:rsidRPr="00576193" w:rsidRDefault="00BC34A8" w:rsidP="00576193">
      <w:pPr>
        <w:ind w:left="567" w:hanging="567"/>
      </w:pPr>
      <w:r>
        <w:t>6</w:t>
      </w:r>
      <w:r w:rsidR="006814D8" w:rsidRPr="00EA1D3B">
        <w:t>.</w:t>
      </w:r>
      <w:r w:rsidR="006814D8" w:rsidRPr="00EA1D3B">
        <w:tab/>
        <w:t xml:space="preserve">Any person is eligible to use a geographical indication listed in Annex II </w:t>
      </w:r>
      <w:r w:rsidR="00A02004">
        <w:t>where their product</w:t>
      </w:r>
      <w:r w:rsidR="0037308D">
        <w:t xml:space="preserve"> </w:t>
      </w:r>
      <w:r w:rsidR="00A02004">
        <w:t xml:space="preserve">conforms </w:t>
      </w:r>
      <w:r w:rsidR="0037308D">
        <w:t xml:space="preserve">to </w:t>
      </w:r>
      <w:r w:rsidR="00EA1D3B" w:rsidRPr="00EA1D3B">
        <w:t>the requirements of the Parties’ laws and regulations.</w:t>
      </w:r>
      <w:r w:rsidR="006814D8" w:rsidRPr="00EA1D3B">
        <w:t xml:space="preserve"> Once a geographical indication listed in</w:t>
      </w:r>
      <w:r w:rsidR="006814D8" w:rsidRPr="0089490B">
        <w:t xml:space="preserve"> Annex II is protected under this Agreement, the use of such protected name shall not be subject to any registration of users or further charges.</w:t>
      </w:r>
    </w:p>
    <w:p w14:paraId="1F0CF046" w14:textId="77777777" w:rsidR="0010734A" w:rsidRDefault="0010734A" w:rsidP="00576193">
      <w:pPr>
        <w:ind w:left="567" w:hanging="567"/>
      </w:pPr>
    </w:p>
    <w:p w14:paraId="1F0CF047" w14:textId="7E560CFE" w:rsidR="0010734A" w:rsidRPr="0089490B" w:rsidRDefault="00BC34A8" w:rsidP="00576193">
      <w:pPr>
        <w:ind w:left="567" w:hanging="567"/>
      </w:pPr>
      <w:r>
        <w:t>7</w:t>
      </w:r>
      <w:r w:rsidR="0010734A" w:rsidRPr="0089490B">
        <w:t>.</w:t>
      </w:r>
      <w:r w:rsidR="0010734A" w:rsidRPr="0089490B">
        <w:tab/>
      </w:r>
      <w:r w:rsidR="00A02004" w:rsidRPr="00BB7F3D">
        <w:t>N</w:t>
      </w:r>
      <w:r w:rsidR="0010734A" w:rsidRPr="00BB7F3D">
        <w:t>othing in this Article shall require a Party to apply</w:t>
      </w:r>
      <w:r w:rsidR="0010734A" w:rsidRPr="0089490B">
        <w:t xml:space="preserve"> </w:t>
      </w:r>
      <w:r w:rsidR="00A02004">
        <w:t>the</w:t>
      </w:r>
      <w:r w:rsidR="00A02004" w:rsidRPr="0089490B">
        <w:t xml:space="preserve"> </w:t>
      </w:r>
      <w:r w:rsidR="0010734A" w:rsidRPr="0089490B">
        <w:t>provisions</w:t>
      </w:r>
      <w:r w:rsidR="00A02004">
        <w:t xml:space="preserve"> of this Article</w:t>
      </w:r>
      <w:r w:rsidR="0010734A" w:rsidRPr="0089490B">
        <w:t xml:space="preserve"> in respect of any word, or translation or transliteration of any word, </w:t>
      </w:r>
      <w:r w:rsidR="00956E25" w:rsidRPr="0089490B">
        <w:t>which constitutes an individual component</w:t>
      </w:r>
      <w:r w:rsidR="0089490B" w:rsidRPr="0089490B">
        <w:t xml:space="preserve"> </w:t>
      </w:r>
      <w:r w:rsidR="007A04C0">
        <w:t>contained in</w:t>
      </w:r>
      <w:r w:rsidR="0010734A" w:rsidRPr="0089490B">
        <w:t xml:space="preserve"> a </w:t>
      </w:r>
      <w:r w:rsidR="00956E25" w:rsidRPr="0089490B">
        <w:t xml:space="preserve">multi-component </w:t>
      </w:r>
      <w:r w:rsidR="00071996">
        <w:t xml:space="preserve">term protected as a </w:t>
      </w:r>
      <w:r w:rsidR="0010734A" w:rsidRPr="0089490B">
        <w:t>geographical indication of the other Party where that word, translation or transliteration is a common English word.</w:t>
      </w:r>
    </w:p>
    <w:p w14:paraId="1F0CF048" w14:textId="77777777" w:rsidR="003F7B14" w:rsidRDefault="003F7B14" w:rsidP="00576193">
      <w:pPr>
        <w:ind w:left="567" w:hanging="567"/>
      </w:pPr>
    </w:p>
    <w:p w14:paraId="1F0CF049" w14:textId="23C8251A" w:rsidR="008D67F0" w:rsidRDefault="00BC34A8" w:rsidP="00576193">
      <w:pPr>
        <w:ind w:left="567" w:hanging="567"/>
      </w:pPr>
      <w:r>
        <w:t>8.</w:t>
      </w:r>
      <w:r>
        <w:tab/>
      </w:r>
      <w:r w:rsidR="00956E25" w:rsidRPr="008E61C3">
        <w:t xml:space="preserve">The registration of a trade mark for </w:t>
      </w:r>
      <w:r w:rsidR="009F1513">
        <w:t xml:space="preserve">a </w:t>
      </w:r>
      <w:r w:rsidR="00956E25" w:rsidRPr="008E61C3">
        <w:t xml:space="preserve">wine which </w:t>
      </w:r>
      <w:r w:rsidR="00956E25" w:rsidRPr="0089490B">
        <w:t>is identical or similar to a geographical indication of the other Party identifying a wine</w:t>
      </w:r>
      <w:r w:rsidR="00956E25" w:rsidRPr="008E61C3">
        <w:t xml:space="preserve"> listed in Annex II </w:t>
      </w:r>
      <w:r w:rsidR="00956E25" w:rsidRPr="0089490B">
        <w:t>and where that wine does not</w:t>
      </w:r>
      <w:r w:rsidR="00EA1D3B">
        <w:t xml:space="preserve"> originate in the place indicated by the geographical indication </w:t>
      </w:r>
      <w:r w:rsidR="00956E25" w:rsidRPr="008E61C3">
        <w:t>shall be refused</w:t>
      </w:r>
      <w:r w:rsidR="00956E25">
        <w:t xml:space="preserve"> </w:t>
      </w:r>
      <w:r w:rsidR="0089490B" w:rsidRPr="0089490B">
        <w:t>o</w:t>
      </w:r>
      <w:r w:rsidR="00956E25" w:rsidRPr="0089490B">
        <w:t xml:space="preserve">r invalidated, </w:t>
      </w:r>
      <w:r w:rsidR="00956E25" w:rsidRPr="00651520">
        <w:rPr>
          <w:i/>
          <w:iCs/>
        </w:rPr>
        <w:t>ex officio</w:t>
      </w:r>
      <w:r w:rsidR="00956E25" w:rsidRPr="0089490B">
        <w:t xml:space="preserve"> or at the request of an interested party, if a Party’s </w:t>
      </w:r>
      <w:r w:rsidR="00C17AB6" w:rsidRPr="00F966A2">
        <w:t>laws and regulations</w:t>
      </w:r>
      <w:r w:rsidR="00956E25" w:rsidRPr="0089490B">
        <w:t xml:space="preserve"> so permit, provided that the application to register the trademark is submitted after the date of submission of the application for protection of the geographical indication in the territory of the Party concerned.</w:t>
      </w:r>
    </w:p>
    <w:p w14:paraId="1F0CF04A" w14:textId="77777777" w:rsidR="002E2B2C" w:rsidRDefault="002E2B2C" w:rsidP="00576193">
      <w:pPr>
        <w:ind w:left="567" w:hanging="567"/>
      </w:pPr>
    </w:p>
    <w:p w14:paraId="1F0CF04B" w14:textId="7A9DA233" w:rsidR="00371835" w:rsidRPr="00C91AF3" w:rsidRDefault="00BC34A8" w:rsidP="00576193">
      <w:pPr>
        <w:ind w:left="567" w:hanging="567"/>
      </w:pPr>
      <w:r>
        <w:t>9</w:t>
      </w:r>
      <w:r w:rsidR="00371835" w:rsidRPr="00C91AF3">
        <w:t xml:space="preserve">. </w:t>
      </w:r>
      <w:r>
        <w:tab/>
      </w:r>
      <w:r w:rsidR="00371835" w:rsidRPr="00C91AF3">
        <w:t xml:space="preserve">For geographical indications listed in Annex II </w:t>
      </w:r>
      <w:r w:rsidR="00621717" w:rsidRPr="00C91AF3">
        <w:t xml:space="preserve">that were not previously registered in Australia </w:t>
      </w:r>
      <w:r w:rsidR="00371835" w:rsidRPr="00C91AF3">
        <w:t xml:space="preserve">at the date of entry into force of this Agreement, the date of submission of the application for protection referred to in </w:t>
      </w:r>
      <w:r w:rsidR="00384761">
        <w:t>paragraph 8</w:t>
      </w:r>
      <w:r w:rsidR="00371835" w:rsidRPr="00C91AF3">
        <w:t xml:space="preserve"> shall be the date of entry into force of this Agreement.</w:t>
      </w:r>
    </w:p>
    <w:p w14:paraId="1F0CF055" w14:textId="56C7200C" w:rsidR="00956E25" w:rsidRDefault="00956E25" w:rsidP="00956E25">
      <w:pPr>
        <w:rPr>
          <w:color w:val="FF0000"/>
        </w:rPr>
      </w:pPr>
    </w:p>
    <w:p w14:paraId="1F0CF056" w14:textId="3290DB20" w:rsidR="0044501A" w:rsidRDefault="00BC34A8" w:rsidP="00E74C74">
      <w:pPr>
        <w:ind w:left="567" w:hanging="567"/>
      </w:pPr>
      <w:r>
        <w:t>10</w:t>
      </w:r>
      <w:r w:rsidR="00956E25" w:rsidRPr="00EF4575">
        <w:t xml:space="preserve">. </w:t>
      </w:r>
      <w:r>
        <w:tab/>
      </w:r>
      <w:r w:rsidR="00956E25" w:rsidRPr="00EF4575">
        <w:t xml:space="preserve">For geographical indications added to the list in Annex </w:t>
      </w:r>
      <w:r w:rsidR="00513462" w:rsidRPr="001B252C">
        <w:t>II</w:t>
      </w:r>
      <w:r w:rsidR="00513462" w:rsidRPr="00D10ACC">
        <w:t xml:space="preserve"> </w:t>
      </w:r>
      <w:r w:rsidR="00513462" w:rsidRPr="00C91AF3">
        <w:t>after the date of entry into force of this Agreement</w:t>
      </w:r>
      <w:r w:rsidR="003957E7">
        <w:t xml:space="preserve"> in accordance with the procedure set out in </w:t>
      </w:r>
      <w:r w:rsidR="003957E7" w:rsidRPr="00FC4DA2">
        <w:t>Article</w:t>
      </w:r>
      <w:r w:rsidR="00FC4DA2">
        <w:t>s</w:t>
      </w:r>
      <w:r w:rsidR="003957E7" w:rsidRPr="00FC4DA2">
        <w:t xml:space="preserve"> 23</w:t>
      </w:r>
      <w:r w:rsidR="00FC4DA2">
        <w:t xml:space="preserve"> and 24</w:t>
      </w:r>
      <w:r w:rsidR="00513462" w:rsidRPr="00C91AF3">
        <w:t xml:space="preserve">, </w:t>
      </w:r>
      <w:r w:rsidR="00956E25" w:rsidRPr="00EF4575">
        <w:t xml:space="preserve">the date of submission of the application for protection referred to in paragraph </w:t>
      </w:r>
      <w:r w:rsidR="00D351FC">
        <w:t>8</w:t>
      </w:r>
      <w:r w:rsidR="00956E25" w:rsidRPr="00EF4575">
        <w:t xml:space="preserve"> shall be </w:t>
      </w:r>
      <w:bookmarkStart w:id="3" w:name="_Hlk131609350"/>
      <w:r w:rsidR="00956E25" w:rsidRPr="00EF4575">
        <w:t xml:space="preserve">the date on which the competent authority of </w:t>
      </w:r>
      <w:r w:rsidR="0089490B" w:rsidRPr="00EF4575">
        <w:t xml:space="preserve">a </w:t>
      </w:r>
      <w:r w:rsidR="00956E25" w:rsidRPr="00EF4575">
        <w:t>Party receives from the other Party a request to protect a geographical indication under this Agreement.</w:t>
      </w:r>
      <w:bookmarkEnd w:id="3"/>
    </w:p>
    <w:p w14:paraId="1F0CF057" w14:textId="77777777" w:rsidR="00956E25" w:rsidRPr="00D10ACC" w:rsidRDefault="00956E25" w:rsidP="00E74C74">
      <w:pPr>
        <w:ind w:left="567" w:hanging="567"/>
      </w:pPr>
    </w:p>
    <w:p w14:paraId="1F0CF058" w14:textId="59C71049" w:rsidR="00956E25" w:rsidRPr="00EF4575" w:rsidRDefault="00BC34A8" w:rsidP="00E74C74">
      <w:pPr>
        <w:ind w:left="567" w:hanging="567"/>
      </w:pPr>
      <w:r>
        <w:t>11</w:t>
      </w:r>
      <w:r w:rsidR="00956E25" w:rsidRPr="00EF4575">
        <w:t>.</w:t>
      </w:r>
      <w:r w:rsidR="00DD402A">
        <w:tab/>
      </w:r>
      <w:r w:rsidR="00956E25" w:rsidRPr="00EF4575">
        <w:t>If a trade</w:t>
      </w:r>
      <w:r w:rsidR="000C4E51">
        <w:t xml:space="preserve"> </w:t>
      </w:r>
      <w:r w:rsidR="00956E25" w:rsidRPr="00EF4575">
        <w:t>mark has been applied for or registered in good faith, or if rights to a trade</w:t>
      </w:r>
      <w:r w:rsidR="000C4E51">
        <w:t xml:space="preserve"> </w:t>
      </w:r>
      <w:r w:rsidR="00956E25" w:rsidRPr="00EF4575">
        <w:t>mark have</w:t>
      </w:r>
      <w:r w:rsidR="00DD402A">
        <w:t xml:space="preserve"> </w:t>
      </w:r>
      <w:r w:rsidR="00956E25" w:rsidRPr="00EF4575">
        <w:t>been acquired through use in good faith, in a Party before the date of submission of the application for protection of a geographical indication listed in Annex II, measures adopted to implement this Agreement in that Party shall not prejudice the eligibility for or the validity of the registration of the trade</w:t>
      </w:r>
      <w:r w:rsidR="000C4E51">
        <w:t xml:space="preserve"> </w:t>
      </w:r>
      <w:r w:rsidR="00956E25" w:rsidRPr="00EF4575">
        <w:t>mark, or the right to use the trade</w:t>
      </w:r>
      <w:r w:rsidR="000C4E51">
        <w:t xml:space="preserve"> </w:t>
      </w:r>
      <w:r w:rsidR="00956E25" w:rsidRPr="00EF4575">
        <w:t>mark, on the basis that the trade</w:t>
      </w:r>
      <w:r w:rsidR="000C4E51">
        <w:t xml:space="preserve"> </w:t>
      </w:r>
      <w:r w:rsidR="00956E25" w:rsidRPr="00EF4575">
        <w:lastRenderedPageBreak/>
        <w:t>mark is identical or similar to a geographical indication. Such trade</w:t>
      </w:r>
      <w:r w:rsidR="000C4E51">
        <w:t xml:space="preserve"> </w:t>
      </w:r>
      <w:r w:rsidR="00956E25" w:rsidRPr="00EF4575">
        <w:t>mark may continue to be used and renewed, notwithstanding the protection of the geographical indication, provided that no grounds for the trade</w:t>
      </w:r>
      <w:r w:rsidR="000C4E51">
        <w:t xml:space="preserve"> </w:t>
      </w:r>
      <w:r w:rsidR="00956E25" w:rsidRPr="00EF4575">
        <w:t>mark’s invalidity or revocation exist in the Part</w:t>
      </w:r>
      <w:r w:rsidR="00C505D1">
        <w:t>y’s law</w:t>
      </w:r>
      <w:r w:rsidR="007A04C0">
        <w:t>s</w:t>
      </w:r>
      <w:r w:rsidR="00E62E5B">
        <w:t xml:space="preserve"> </w:t>
      </w:r>
      <w:r w:rsidR="000C2BA6" w:rsidRPr="00E146F5">
        <w:t>and regulations</w:t>
      </w:r>
      <w:r w:rsidR="00956E25" w:rsidRPr="00EF4575">
        <w:t xml:space="preserve">. </w:t>
      </w:r>
    </w:p>
    <w:p w14:paraId="1F0CF059" w14:textId="77777777" w:rsidR="00EE67DA" w:rsidRDefault="00EE67DA" w:rsidP="00E74C74">
      <w:pPr>
        <w:ind w:left="567" w:hanging="567"/>
      </w:pPr>
    </w:p>
    <w:p w14:paraId="1F0CF05A" w14:textId="28A2E540" w:rsidR="008D0518" w:rsidRPr="00EF4575" w:rsidRDefault="00DD402A" w:rsidP="00EE67DA">
      <w:pPr>
        <w:ind w:left="567" w:hanging="567"/>
      </w:pPr>
      <w:r>
        <w:t>12</w:t>
      </w:r>
      <w:r w:rsidR="008D0518" w:rsidRPr="00EF4575">
        <w:t>.</w:t>
      </w:r>
      <w:r w:rsidR="008D0518" w:rsidRPr="00EF4575">
        <w:tab/>
        <w:t xml:space="preserve">If geographical indications listed in Annex II are </w:t>
      </w:r>
      <w:r w:rsidR="00956E25" w:rsidRPr="00EF4575">
        <w:t xml:space="preserve">wholly or partially </w:t>
      </w:r>
      <w:r w:rsidR="008D0518" w:rsidRPr="00EF4575">
        <w:t>homonymous,</w:t>
      </w:r>
      <w:r w:rsidR="008D0518" w:rsidRPr="00EF4575">
        <w:fldChar w:fldCharType="begin"/>
      </w:r>
      <w:r w:rsidR="008D0518" w:rsidRPr="00EF4575">
        <w:instrText xml:space="preserve"> SEQ subroman\r0 \h </w:instrText>
      </w:r>
      <w:r w:rsidR="008D0518" w:rsidRPr="00EF4575">
        <w:fldChar w:fldCharType="end"/>
      </w:r>
      <w:r w:rsidR="008D0518" w:rsidRPr="00EF4575">
        <w:t xml:space="preserve"> protection shall be granted to each indication provided that it has been used in good faith. </w:t>
      </w:r>
      <w:r w:rsidR="00956E25" w:rsidRPr="00EF4575">
        <w:t>Without prejudice to Article 23</w:t>
      </w:r>
      <w:r w:rsidR="00C505D1">
        <w:t>(3)</w:t>
      </w:r>
      <w:r w:rsidR="00956E25" w:rsidRPr="00EF4575">
        <w:t xml:space="preserve"> of the TRIP</w:t>
      </w:r>
      <w:r w:rsidR="00E74C74">
        <w:t>S</w:t>
      </w:r>
      <w:r w:rsidR="00956E25" w:rsidRPr="00EF4575">
        <w:t xml:space="preserve"> Agreement, </w:t>
      </w:r>
      <w:r w:rsidR="00EF4575" w:rsidRPr="00EF4575">
        <w:t>t</w:t>
      </w:r>
      <w:r w:rsidR="00956E25" w:rsidRPr="00EF4575">
        <w:t>he</w:t>
      </w:r>
      <w:r w:rsidR="00EF4575" w:rsidRPr="00EF4575">
        <w:t xml:space="preserve"> </w:t>
      </w:r>
      <w:r w:rsidR="008D0518" w:rsidRPr="00EF4575">
        <w:t xml:space="preserve">Parties shall mutually decide the practical conditions of use under which the </w:t>
      </w:r>
      <w:r w:rsidR="00956E25" w:rsidRPr="00EF4575">
        <w:t xml:space="preserve">wholly or partially </w:t>
      </w:r>
      <w:r w:rsidR="008D0518" w:rsidRPr="00EF4575">
        <w:t>homonymous geographical indications will be differentiated from each other, taking into account the need to ensure equitable treatment of the producers concerned and that consumers are not misled.</w:t>
      </w:r>
    </w:p>
    <w:p w14:paraId="1F0CF05B" w14:textId="77777777" w:rsidR="00EE67DA" w:rsidRPr="00EF4575" w:rsidRDefault="00EE67DA" w:rsidP="00E74C74">
      <w:pPr>
        <w:ind w:left="567" w:hanging="567"/>
      </w:pPr>
    </w:p>
    <w:p w14:paraId="1F0CF05C" w14:textId="6674AA9E" w:rsidR="00B73A7E" w:rsidRPr="00EF4575" w:rsidRDefault="00DD402A" w:rsidP="00B73A7E">
      <w:pPr>
        <w:ind w:left="567" w:hanging="567"/>
      </w:pPr>
      <w:r>
        <w:t>13</w:t>
      </w:r>
      <w:r w:rsidR="008D0518" w:rsidRPr="00EF4575">
        <w:t>.</w:t>
      </w:r>
      <w:r w:rsidR="008D0518" w:rsidRPr="00EF4575">
        <w:tab/>
      </w:r>
      <w:r w:rsidR="00B73A7E" w:rsidRPr="00EF4575">
        <w:t>When a Party, in the context of bilateral negotiations with a third party, proposes to protect a geographical indication of that third party which is wholly or partially</w:t>
      </w:r>
      <w:r w:rsidR="00E752BD">
        <w:t xml:space="preserve"> </w:t>
      </w:r>
      <w:r w:rsidR="00E752BD" w:rsidRPr="009B1930">
        <w:rPr>
          <w:rFonts w:eastAsia="MS Mincho"/>
          <w:color w:val="000000"/>
          <w:lang w:eastAsia="ja-JP"/>
        </w:rPr>
        <w:t>homonymous with a geographical indication</w:t>
      </w:r>
      <w:r w:rsidR="00B73A7E" w:rsidRPr="00EF4575">
        <w:t xml:space="preserve"> of the other Party listed in Annex II, it shall inform the other Party thereof and give it an opportunity to comment before the third party’s geographical indication becomes protected.</w:t>
      </w:r>
    </w:p>
    <w:p w14:paraId="1F0CF05D" w14:textId="77777777" w:rsidR="00EE67DA" w:rsidRDefault="00EE67DA" w:rsidP="00E74C74">
      <w:pPr>
        <w:ind w:left="567" w:hanging="567"/>
      </w:pPr>
    </w:p>
    <w:p w14:paraId="1F0CF05E" w14:textId="3842ADAD" w:rsidR="008D0518" w:rsidRPr="00EF4575" w:rsidRDefault="00DD402A" w:rsidP="003F16B0">
      <w:pPr>
        <w:ind w:left="567" w:hanging="567"/>
      </w:pPr>
      <w:r>
        <w:t>14</w:t>
      </w:r>
      <w:r w:rsidR="003F7B14" w:rsidRPr="00EF4575">
        <w:t>.</w:t>
      </w:r>
      <w:r w:rsidR="003F7B14" w:rsidRPr="00EF4575">
        <w:tab/>
      </w:r>
      <w:r w:rsidR="00BE0490">
        <w:t>Nothing in</w:t>
      </w:r>
      <w:r w:rsidR="008D0518" w:rsidRPr="00EF4575">
        <w:t xml:space="preserve"> this Agreement shall</w:t>
      </w:r>
      <w:r w:rsidR="00D36EEA">
        <w:t xml:space="preserve"> </w:t>
      </w:r>
      <w:r w:rsidR="008D0518" w:rsidRPr="00EF4575">
        <w:t>prejudice the right of any person to use, in the course of trade, that person</w:t>
      </w:r>
      <w:r w:rsidR="00350058" w:rsidRPr="00EF4575">
        <w:t>'</w:t>
      </w:r>
      <w:r w:rsidR="008D0518" w:rsidRPr="00EF4575">
        <w:t>s name</w:t>
      </w:r>
      <w:r w:rsidR="000C4E51">
        <w:t>,</w:t>
      </w:r>
      <w:r w:rsidR="00B73A7E" w:rsidRPr="00EF4575">
        <w:t xml:space="preserve"> address</w:t>
      </w:r>
      <w:r w:rsidR="008D0518" w:rsidRPr="00EF4575">
        <w:t xml:space="preserve"> or the name of that person</w:t>
      </w:r>
      <w:r w:rsidR="00350058" w:rsidRPr="00EF4575">
        <w:t>'</w:t>
      </w:r>
      <w:r w:rsidR="008D0518" w:rsidRPr="00EF4575">
        <w:t xml:space="preserve">s predecessor in business, except where such name is used </w:t>
      </w:r>
      <w:r w:rsidR="00B73A7E" w:rsidRPr="00EF4575">
        <w:t xml:space="preserve">in relation to a geographical indication of the other Party listed in Annex II </w:t>
      </w:r>
      <w:r w:rsidR="008D0518" w:rsidRPr="00EF4575">
        <w:t xml:space="preserve">in such a manner as to mislead </w:t>
      </w:r>
      <w:r w:rsidR="00C71BCA">
        <w:t xml:space="preserve">the </w:t>
      </w:r>
      <w:r w:rsidR="00DF0639">
        <w:t>public</w:t>
      </w:r>
      <w:r w:rsidR="008D0518" w:rsidRPr="00EF4575">
        <w:t>.</w:t>
      </w:r>
    </w:p>
    <w:p w14:paraId="1F0CF05F" w14:textId="77777777" w:rsidR="003F7B14" w:rsidRPr="008E61C3" w:rsidRDefault="003F7B14" w:rsidP="003F16B0">
      <w:pPr>
        <w:ind w:left="567" w:hanging="567"/>
      </w:pPr>
    </w:p>
    <w:p w14:paraId="1F0CF060" w14:textId="710D8FB9" w:rsidR="00B73A7E" w:rsidRPr="00413986" w:rsidRDefault="00DD402A" w:rsidP="003F16B0">
      <w:pPr>
        <w:ind w:left="567" w:hanging="567"/>
      </w:pPr>
      <w:r>
        <w:t>15</w:t>
      </w:r>
      <w:r w:rsidR="003F7B14">
        <w:t xml:space="preserve">. </w:t>
      </w:r>
      <w:r w:rsidR="00E51E91">
        <w:t xml:space="preserve">   </w:t>
      </w:r>
      <w:r w:rsidR="008D0518" w:rsidRPr="007D7F4C">
        <w:t>Nothing in this Agreement</w:t>
      </w:r>
      <w:r w:rsidR="008D0518" w:rsidRPr="00651520">
        <w:t xml:space="preserve"> </w:t>
      </w:r>
      <w:r w:rsidR="008D0518" w:rsidRPr="007D7F4C">
        <w:t>shall oblige</w:t>
      </w:r>
      <w:r w:rsidR="008D0518" w:rsidRPr="008E61C3">
        <w:t xml:space="preserve"> a Party to protect a g</w:t>
      </w:r>
      <w:r w:rsidR="008D0518" w:rsidRPr="00EF4575">
        <w:t>eographical indication of the other Party listed in Annex II which is not</w:t>
      </w:r>
      <w:r w:rsidR="00E752BD">
        <w:t>,</w:t>
      </w:r>
      <w:r w:rsidR="008D0518" w:rsidRPr="00EF4575">
        <w:t xml:space="preserve"> or ceases to be protected</w:t>
      </w:r>
      <w:r w:rsidR="00E752BD">
        <w:t xml:space="preserve">, </w:t>
      </w:r>
      <w:r w:rsidR="00E752BD" w:rsidRPr="009B1930">
        <w:rPr>
          <w:rFonts w:eastAsia="MS Mincho"/>
          <w:lang w:eastAsia="ja-JP"/>
        </w:rPr>
        <w:t xml:space="preserve">or has fallen into disuse in the territory </w:t>
      </w:r>
      <w:r w:rsidR="008D0518" w:rsidRPr="00EF4575">
        <w:t>of origin.</w:t>
      </w:r>
      <w:r w:rsidR="00B73A7E" w:rsidRPr="00EF4575">
        <w:t xml:space="preserve"> Each Party shall promptly notify the other Party if a geographical indication listed in Annex II ceases to be protected in the territory of that Party and request cancellation of protection for that geographical indication in accordance with </w:t>
      </w:r>
      <w:bookmarkStart w:id="4" w:name="_Hlk131595258"/>
      <w:r w:rsidR="00B73A7E" w:rsidRPr="00EF4575">
        <w:t>Article</w:t>
      </w:r>
      <w:r w:rsidR="00D36EEA">
        <w:t>s</w:t>
      </w:r>
      <w:r w:rsidR="00B73A7E" w:rsidRPr="00EF4575">
        <w:t xml:space="preserve"> </w:t>
      </w:r>
      <w:r w:rsidR="000E226C">
        <w:t>2</w:t>
      </w:r>
      <w:r w:rsidR="001A28FE">
        <w:t>3</w:t>
      </w:r>
      <w:r w:rsidR="00B73A7E" w:rsidRPr="00EF4575">
        <w:t xml:space="preserve"> and </w:t>
      </w:r>
      <w:r w:rsidR="000E226C">
        <w:t>2</w:t>
      </w:r>
      <w:r w:rsidR="001A28FE">
        <w:t>4</w:t>
      </w:r>
      <w:r w:rsidR="00B73A7E" w:rsidRPr="00EF4575">
        <w:t>.</w:t>
      </w:r>
    </w:p>
    <w:bookmarkEnd w:id="4"/>
    <w:p w14:paraId="1F0CF061" w14:textId="77777777" w:rsidR="00B73A7E" w:rsidRPr="008E61C3" w:rsidRDefault="00B73A7E" w:rsidP="003F16B0">
      <w:pPr>
        <w:ind w:left="567" w:hanging="567"/>
      </w:pPr>
    </w:p>
    <w:p w14:paraId="1F0CF062" w14:textId="572D6DE4" w:rsidR="00B73A7E" w:rsidRPr="00EF4575" w:rsidRDefault="00DD402A" w:rsidP="003F16B0">
      <w:pPr>
        <w:ind w:left="567" w:hanging="567"/>
      </w:pPr>
      <w:r w:rsidRPr="00413986">
        <w:t>16</w:t>
      </w:r>
      <w:r w:rsidR="00B73A7E" w:rsidRPr="00413986">
        <w:t>.</w:t>
      </w:r>
      <w:r w:rsidR="00B73A7E" w:rsidRPr="00413986">
        <w:tab/>
        <w:t>A Party may only cancel the protection of a geographical indication of the other Party listed in Annex II if that geographical indication has been cancelled, or its protection revoked or otherwise ceased, in the Party of origin.</w:t>
      </w:r>
    </w:p>
    <w:p w14:paraId="1F0CF063" w14:textId="77777777" w:rsidR="00B73A7E" w:rsidRPr="00413986" w:rsidRDefault="00B73A7E" w:rsidP="00E74C74">
      <w:pPr>
        <w:ind w:left="567" w:hanging="567"/>
      </w:pPr>
    </w:p>
    <w:p w14:paraId="1F0CF064" w14:textId="254CAD1E" w:rsidR="008D0518" w:rsidRDefault="00DD402A" w:rsidP="003F16B0">
      <w:pPr>
        <w:ind w:left="567" w:hanging="567"/>
      </w:pPr>
      <w:r>
        <w:t>17</w:t>
      </w:r>
      <w:r w:rsidR="008D0518" w:rsidRPr="008E61C3">
        <w:t>.</w:t>
      </w:r>
      <w:r w:rsidR="008D0518" w:rsidRPr="008E61C3">
        <w:tab/>
        <w:t xml:space="preserve">The Parties affirm that rights and obligations under this Agreement do not arise for any </w:t>
      </w:r>
      <w:r w:rsidR="008D0518" w:rsidRPr="008E61C3">
        <w:lastRenderedPageBreak/>
        <w:t>geographical indications other than those listed in Annex II. Without prejudice to the Agreement</w:t>
      </w:r>
      <w:r w:rsidR="00350058">
        <w:t>'</w:t>
      </w:r>
      <w:r w:rsidR="008D0518" w:rsidRPr="008E61C3">
        <w:t>s provisions on the protection of geographical indications, the TRIP</w:t>
      </w:r>
      <w:r w:rsidR="00AE55BD">
        <w:t>S</w:t>
      </w:r>
      <w:r w:rsidR="008D0518" w:rsidRPr="008E61C3">
        <w:t xml:space="preserve"> Agreement applies to the protection of geographical indications in each of the Parties.</w:t>
      </w:r>
    </w:p>
    <w:p w14:paraId="753E7FA1" w14:textId="77777777" w:rsidR="00FA6753" w:rsidRDefault="00FA6753" w:rsidP="00EE67DA">
      <w:pPr>
        <w:ind w:left="567" w:hanging="567"/>
      </w:pPr>
    </w:p>
    <w:p w14:paraId="1F0CF067" w14:textId="078B5EFB" w:rsidR="008D0518" w:rsidRPr="0049460F" w:rsidRDefault="008D0518" w:rsidP="00D321FF">
      <w:pPr>
        <w:jc w:val="center"/>
        <w:rPr>
          <w:b/>
        </w:rPr>
      </w:pPr>
      <w:r w:rsidRPr="00D321FF">
        <w:rPr>
          <w:i/>
        </w:rPr>
        <w:t xml:space="preserve">Article </w:t>
      </w:r>
      <w:r w:rsidR="001A28FE">
        <w:rPr>
          <w:i/>
        </w:rPr>
        <w:t>10</w:t>
      </w:r>
      <w:r w:rsidRPr="00D321FF">
        <w:rPr>
          <w:i/>
        </w:rPr>
        <w:br/>
      </w:r>
      <w:r w:rsidRPr="0049460F">
        <w:rPr>
          <w:b/>
        </w:rPr>
        <w:t>Names or reference to Member States and Australia</w:t>
      </w:r>
    </w:p>
    <w:p w14:paraId="1F0CF068" w14:textId="77777777" w:rsidR="00D321FF" w:rsidRDefault="00D321FF" w:rsidP="00BE28EB">
      <w:pPr>
        <w:outlineLvl w:val="0"/>
      </w:pPr>
    </w:p>
    <w:p w14:paraId="24005D0C" w14:textId="6FAEC3D7" w:rsidR="00297B58" w:rsidRPr="008E61C3" w:rsidRDefault="008D0518" w:rsidP="00141489">
      <w:pPr>
        <w:ind w:left="567" w:hanging="567"/>
        <w:outlineLvl w:val="0"/>
      </w:pPr>
      <w:r w:rsidRPr="008E61C3">
        <w:t>1.</w:t>
      </w:r>
      <w:r w:rsidRPr="008E61C3">
        <w:tab/>
        <w:t xml:space="preserve">In Australia, references to the Member States of the </w:t>
      </w:r>
      <w:r w:rsidR="009A23AE">
        <w:t>Union</w:t>
      </w:r>
      <w:r w:rsidRPr="008E61C3">
        <w:t>, and other names used to indicate a Member State, for the purpose of identifying the origin of the wine:</w:t>
      </w:r>
    </w:p>
    <w:p w14:paraId="0EE648E3" w14:textId="30A746A4" w:rsidR="003D213B" w:rsidRDefault="003D213B" w:rsidP="00CF60BE">
      <w:pPr>
        <w:ind w:left="567" w:hanging="567"/>
        <w:outlineLvl w:val="0"/>
      </w:pPr>
    </w:p>
    <w:p w14:paraId="1F0CF06A" w14:textId="07BD9413" w:rsidR="008D0518" w:rsidRDefault="008D0518" w:rsidP="00701E9A">
      <w:pPr>
        <w:ind w:left="1134" w:hanging="567"/>
      </w:pPr>
      <w:r w:rsidRPr="008E61C3">
        <w:t>(a)</w:t>
      </w:r>
      <w:r w:rsidRPr="008E61C3">
        <w:tab/>
        <w:t>are reserved for wines originating in the Member State concerned; and</w:t>
      </w:r>
    </w:p>
    <w:p w14:paraId="455F8574" w14:textId="77777777" w:rsidR="00141489" w:rsidRPr="008E61C3" w:rsidRDefault="00141489" w:rsidP="00E74C74">
      <w:pPr>
        <w:ind w:left="1134" w:hanging="567"/>
      </w:pPr>
    </w:p>
    <w:p w14:paraId="1F0CF06B" w14:textId="4EA73C7B" w:rsidR="008D0518" w:rsidRDefault="00D321FF" w:rsidP="00E74C74">
      <w:pPr>
        <w:tabs>
          <w:tab w:val="left" w:pos="567"/>
        </w:tabs>
        <w:ind w:left="1134" w:hanging="567"/>
      </w:pPr>
      <w:r>
        <w:tab/>
      </w:r>
      <w:r w:rsidR="008D0518" w:rsidRPr="008E61C3">
        <w:t>(b)</w:t>
      </w:r>
      <w:r w:rsidR="008D0518" w:rsidRPr="008E61C3">
        <w:tab/>
        <w:t xml:space="preserve">may not be used by the </w:t>
      </w:r>
      <w:r w:rsidR="009A23AE">
        <w:t>Union</w:t>
      </w:r>
      <w:r w:rsidR="008D0518" w:rsidRPr="008E61C3">
        <w:t xml:space="preserve"> otherwise than under the conditions provided for by the laws and regulations of the </w:t>
      </w:r>
      <w:r w:rsidR="009A23AE">
        <w:t>Union</w:t>
      </w:r>
      <w:r w:rsidR="008D0518" w:rsidRPr="008E61C3">
        <w:t xml:space="preserve">. </w:t>
      </w:r>
    </w:p>
    <w:p w14:paraId="1F0CF06C" w14:textId="77777777" w:rsidR="00D321FF" w:rsidRPr="008E61C3" w:rsidRDefault="00D321FF" w:rsidP="00D321FF">
      <w:pPr>
        <w:tabs>
          <w:tab w:val="left" w:pos="567"/>
        </w:tabs>
        <w:ind w:left="1134" w:hanging="1134"/>
      </w:pPr>
    </w:p>
    <w:p w14:paraId="1F0CF06D" w14:textId="77777777" w:rsidR="008D0518" w:rsidRDefault="008D0518" w:rsidP="00D321FF">
      <w:pPr>
        <w:ind w:left="567" w:hanging="567"/>
        <w:outlineLvl w:val="0"/>
      </w:pPr>
      <w:r w:rsidRPr="008E61C3">
        <w:t>2.</w:t>
      </w:r>
      <w:r w:rsidRPr="008E61C3">
        <w:tab/>
        <w:t xml:space="preserve">In the </w:t>
      </w:r>
      <w:r w:rsidR="009A23AE">
        <w:t>Union</w:t>
      </w:r>
      <w:r w:rsidRPr="008E61C3">
        <w:t>, references to Australia, and other names used to indicate Australia, for the purpose of identifying the origin of the wine:</w:t>
      </w:r>
    </w:p>
    <w:p w14:paraId="0AA24B0C" w14:textId="77777777" w:rsidR="00297B58" w:rsidRPr="008E61C3" w:rsidRDefault="00297B58" w:rsidP="00D321FF">
      <w:pPr>
        <w:ind w:left="567" w:hanging="567"/>
        <w:outlineLvl w:val="0"/>
      </w:pPr>
    </w:p>
    <w:p w14:paraId="1F0CF06E" w14:textId="77777777" w:rsidR="008D0518" w:rsidRDefault="00D321FF" w:rsidP="00C95700">
      <w:r>
        <w:tab/>
      </w:r>
      <w:r w:rsidR="008D0518" w:rsidRPr="008E61C3">
        <w:t>(a)</w:t>
      </w:r>
      <w:r w:rsidR="008D0518" w:rsidRPr="008E61C3">
        <w:tab/>
        <w:t xml:space="preserve">are reserved for wines originating in Australia; and </w:t>
      </w:r>
    </w:p>
    <w:p w14:paraId="2B3191AC" w14:textId="77777777" w:rsidR="00141489" w:rsidRPr="008E61C3" w:rsidRDefault="00141489" w:rsidP="00C95700"/>
    <w:p w14:paraId="1F0CF06F" w14:textId="77777777" w:rsidR="008D0518" w:rsidRDefault="00D321FF" w:rsidP="00D321FF">
      <w:pPr>
        <w:tabs>
          <w:tab w:val="left" w:pos="567"/>
        </w:tabs>
        <w:ind w:left="1134" w:hanging="1134"/>
      </w:pPr>
      <w:r>
        <w:tab/>
      </w:r>
      <w:r w:rsidR="008D0518" w:rsidRPr="008E61C3">
        <w:t>(b)</w:t>
      </w:r>
      <w:r w:rsidR="008D0518" w:rsidRPr="008E61C3">
        <w:tab/>
        <w:t>may not be used by Australia otherwise than under the conditions provided for by the laws and regulations of Australia.</w:t>
      </w:r>
    </w:p>
    <w:p w14:paraId="0C6B27A5" w14:textId="77777777" w:rsidR="00E74C74" w:rsidRPr="008E61C3" w:rsidRDefault="00E74C74" w:rsidP="00D321FF">
      <w:pPr>
        <w:tabs>
          <w:tab w:val="left" w:pos="567"/>
        </w:tabs>
        <w:ind w:left="1134" w:hanging="1134"/>
      </w:pPr>
    </w:p>
    <w:p w14:paraId="1F0CF071" w14:textId="56E5B8F6" w:rsidR="008C50D6" w:rsidRPr="00EA1D3B" w:rsidRDefault="008D0518" w:rsidP="00E74C74">
      <w:pPr>
        <w:keepNext/>
        <w:jc w:val="center"/>
        <w:rPr>
          <w:b/>
        </w:rPr>
      </w:pPr>
      <w:r w:rsidRPr="00D321FF">
        <w:rPr>
          <w:i/>
        </w:rPr>
        <w:t xml:space="preserve">Article </w:t>
      </w:r>
      <w:r w:rsidR="001A28FE">
        <w:rPr>
          <w:i/>
        </w:rPr>
        <w:t>11</w:t>
      </w:r>
      <w:r w:rsidRPr="00D321FF">
        <w:rPr>
          <w:i/>
        </w:rPr>
        <w:br/>
      </w:r>
      <w:r w:rsidRPr="00EA1D3B">
        <w:rPr>
          <w:b/>
        </w:rPr>
        <w:t xml:space="preserve">Traditional </w:t>
      </w:r>
      <w:r w:rsidR="0097147C" w:rsidRPr="00EA1D3B">
        <w:rPr>
          <w:b/>
        </w:rPr>
        <w:t>terms</w:t>
      </w:r>
    </w:p>
    <w:p w14:paraId="1F0CF072" w14:textId="77777777" w:rsidR="008C50D6" w:rsidRDefault="008C50D6" w:rsidP="00C95700"/>
    <w:p w14:paraId="1F0CF073" w14:textId="1CBDC2D0" w:rsidR="008D0518" w:rsidRDefault="008D0518" w:rsidP="00D321FF">
      <w:pPr>
        <w:ind w:left="567" w:hanging="567"/>
      </w:pPr>
      <w:r w:rsidRPr="008E61C3">
        <w:t>1.</w:t>
      </w:r>
      <w:r w:rsidRPr="008E61C3">
        <w:tab/>
        <w:t>Unless otherwise provided for in this Agreement, in Australia, the tradi</w:t>
      </w:r>
      <w:r w:rsidRPr="00EA1D3B">
        <w:t xml:space="preserve">tional </w:t>
      </w:r>
      <w:r w:rsidR="00B73A7E" w:rsidRPr="00EA1D3B">
        <w:t>terms</w:t>
      </w:r>
      <w:r w:rsidRPr="00EA1D3B">
        <w:t xml:space="preserve"> for the </w:t>
      </w:r>
      <w:r w:rsidR="009A23AE" w:rsidRPr="00EA1D3B">
        <w:t>Union</w:t>
      </w:r>
      <w:r w:rsidRPr="00EA1D3B">
        <w:t xml:space="preserve"> listed in Annex III:</w:t>
      </w:r>
    </w:p>
    <w:p w14:paraId="2437FA38" w14:textId="77777777" w:rsidR="00297B58" w:rsidRPr="00EA1D3B" w:rsidRDefault="00297B58" w:rsidP="00D321FF">
      <w:pPr>
        <w:ind w:left="567" w:hanging="567"/>
      </w:pPr>
    </w:p>
    <w:p w14:paraId="1F0CF074" w14:textId="77777777" w:rsidR="008D0518" w:rsidRDefault="00FF61BA" w:rsidP="00C95700">
      <w:r>
        <w:tab/>
      </w:r>
      <w:r w:rsidR="008D0518" w:rsidRPr="008E61C3">
        <w:t>(a)</w:t>
      </w:r>
      <w:r w:rsidR="008D0518" w:rsidRPr="008E61C3">
        <w:tab/>
        <w:t>shall not be used for the description or presentation of wine originating in Australia; and</w:t>
      </w:r>
    </w:p>
    <w:p w14:paraId="106B9ACC" w14:textId="77777777" w:rsidR="00141489" w:rsidRPr="008E61C3" w:rsidRDefault="00141489" w:rsidP="00C95700"/>
    <w:p w14:paraId="1F0CF075" w14:textId="2A61A7B7" w:rsidR="00B73A7E" w:rsidRDefault="00FF61BA" w:rsidP="00B73A7E">
      <w:pPr>
        <w:tabs>
          <w:tab w:val="left" w:pos="567"/>
        </w:tabs>
        <w:ind w:left="1134" w:hanging="1134"/>
      </w:pPr>
      <w:r>
        <w:tab/>
      </w:r>
      <w:r w:rsidR="008D0518" w:rsidRPr="008E61C3">
        <w:t>(b)</w:t>
      </w:r>
      <w:r w:rsidR="008D0518" w:rsidRPr="008E61C3">
        <w:tab/>
        <w:t xml:space="preserve">may not be used for the description or presentation of wine originating in the </w:t>
      </w:r>
      <w:r w:rsidR="009A23AE">
        <w:t>Union</w:t>
      </w:r>
      <w:r w:rsidR="008D0518" w:rsidRPr="008E61C3">
        <w:t xml:space="preserve"> otherwise than in relation to the wines of the origin and the category and in the language as listed in Annex III and under the conditions provided for by the laws and regulations of the </w:t>
      </w:r>
      <w:r w:rsidR="009A23AE">
        <w:t>Union</w:t>
      </w:r>
      <w:r w:rsidR="008D0518" w:rsidRPr="008E61C3">
        <w:t>.</w:t>
      </w:r>
    </w:p>
    <w:p w14:paraId="1F0CF076" w14:textId="77777777" w:rsidR="00B73A7E" w:rsidRDefault="00B73A7E" w:rsidP="00B73A7E">
      <w:pPr>
        <w:tabs>
          <w:tab w:val="left" w:pos="567"/>
        </w:tabs>
        <w:ind w:left="1134" w:hanging="1134"/>
      </w:pPr>
    </w:p>
    <w:p w14:paraId="1F0CF077" w14:textId="47C48B02" w:rsidR="00B73A7E" w:rsidRPr="009974D6" w:rsidRDefault="00141489" w:rsidP="00E74C74">
      <w:pPr>
        <w:keepNext/>
        <w:widowControl/>
        <w:ind w:left="567" w:hanging="567"/>
      </w:pPr>
      <w:r>
        <w:t>2</w:t>
      </w:r>
      <w:r w:rsidR="00B73A7E" w:rsidRPr="009974D6">
        <w:t>.</w:t>
      </w:r>
      <w:r w:rsidR="00B73A7E" w:rsidRPr="009974D6">
        <w:tab/>
        <w:t xml:space="preserve">Australia shall provide for enforcement of the protection of traditional terms listed in Annex III, </w:t>
      </w:r>
      <w:r w:rsidR="00B73A7E" w:rsidRPr="00651520">
        <w:rPr>
          <w:i/>
          <w:iCs/>
        </w:rPr>
        <w:t>ex officio</w:t>
      </w:r>
      <w:r w:rsidR="00B73A7E" w:rsidRPr="009974D6">
        <w:t xml:space="preserve"> or on request of an interested party, in accordance with its laws and regulations by appropriate administrative and judicial steps.</w:t>
      </w:r>
    </w:p>
    <w:p w14:paraId="1F0CF078" w14:textId="77777777" w:rsidR="00FF61BA" w:rsidRPr="008E61C3" w:rsidRDefault="00FF61BA" w:rsidP="00FF61BA">
      <w:pPr>
        <w:tabs>
          <w:tab w:val="left" w:pos="567"/>
        </w:tabs>
        <w:ind w:left="1134" w:hanging="1134"/>
      </w:pPr>
    </w:p>
    <w:p w14:paraId="1F0CF079" w14:textId="586E363A" w:rsidR="008D0518" w:rsidRPr="009974D6" w:rsidRDefault="00141489" w:rsidP="00FF61BA">
      <w:pPr>
        <w:ind w:left="567" w:hanging="567"/>
      </w:pPr>
      <w:r>
        <w:t>3</w:t>
      </w:r>
      <w:r w:rsidR="008D0518" w:rsidRPr="009974D6">
        <w:t>.</w:t>
      </w:r>
      <w:r w:rsidR="008D0518" w:rsidRPr="009974D6">
        <w:tab/>
        <w:t xml:space="preserve">Australia shall provide appropriate legal means to ensure effective protection and </w:t>
      </w:r>
      <w:r w:rsidR="009A73E4">
        <w:t xml:space="preserve">to </w:t>
      </w:r>
      <w:r w:rsidR="008D0518" w:rsidRPr="009974D6">
        <w:t>prevent</w:t>
      </w:r>
      <w:r w:rsidR="009A73E4">
        <w:t>,</w:t>
      </w:r>
      <w:r w:rsidR="008D0518" w:rsidRPr="009974D6">
        <w:t xml:space="preserve"> </w:t>
      </w:r>
      <w:r w:rsidR="009A73E4">
        <w:rPr>
          <w:lang w:val="en-IE"/>
        </w:rPr>
        <w:t xml:space="preserve">in its territory, the commercial use of </w:t>
      </w:r>
      <w:r w:rsidR="008D0518" w:rsidRPr="009974D6">
        <w:t xml:space="preserve">traditional </w:t>
      </w:r>
      <w:r w:rsidR="00B73A7E" w:rsidRPr="009974D6">
        <w:t>terms</w:t>
      </w:r>
      <w:r w:rsidR="008D0518" w:rsidRPr="009974D6">
        <w:t xml:space="preserve"> to describe wine not entitled to </w:t>
      </w:r>
      <w:r w:rsidR="009A73E4">
        <w:t xml:space="preserve">use </w:t>
      </w:r>
      <w:r w:rsidR="008D0518" w:rsidRPr="009974D6">
        <w:t xml:space="preserve">those traditional </w:t>
      </w:r>
      <w:r w:rsidR="00B73A7E" w:rsidRPr="009974D6">
        <w:t>terms</w:t>
      </w:r>
      <w:r w:rsidR="008D0518" w:rsidRPr="009974D6">
        <w:t xml:space="preserve">, even where the traditional </w:t>
      </w:r>
      <w:r w:rsidR="00B73A7E" w:rsidRPr="009974D6">
        <w:t xml:space="preserve">terms </w:t>
      </w:r>
      <w:r w:rsidR="008D0518" w:rsidRPr="009974D6">
        <w:t xml:space="preserve">used are accompanied by expressions such as </w:t>
      </w:r>
      <w:r w:rsidR="00C95700" w:rsidRPr="009974D6">
        <w:t>"</w:t>
      </w:r>
      <w:r w:rsidR="008D0518" w:rsidRPr="009974D6">
        <w:t>kind</w:t>
      </w:r>
      <w:r w:rsidR="00C95700" w:rsidRPr="009974D6">
        <w:t>"</w:t>
      </w:r>
      <w:r w:rsidR="008D0518" w:rsidRPr="009974D6">
        <w:t xml:space="preserve">, </w:t>
      </w:r>
      <w:r w:rsidR="00C95700" w:rsidRPr="009974D6">
        <w:t>"</w:t>
      </w:r>
      <w:r w:rsidR="008D0518" w:rsidRPr="009974D6">
        <w:t>type</w:t>
      </w:r>
      <w:r w:rsidR="00C95700" w:rsidRPr="009974D6">
        <w:t>"</w:t>
      </w:r>
      <w:r w:rsidR="008D0518" w:rsidRPr="009974D6">
        <w:t xml:space="preserve">, </w:t>
      </w:r>
      <w:r w:rsidR="00C95700" w:rsidRPr="009974D6">
        <w:t>"</w:t>
      </w:r>
      <w:r w:rsidR="008D0518" w:rsidRPr="009974D6">
        <w:t>style</w:t>
      </w:r>
      <w:r w:rsidR="00C95700" w:rsidRPr="009974D6">
        <w:t>"</w:t>
      </w:r>
      <w:r w:rsidR="008D0518" w:rsidRPr="009974D6">
        <w:t xml:space="preserve">, </w:t>
      </w:r>
      <w:r w:rsidR="00C95700" w:rsidRPr="009974D6">
        <w:t>"</w:t>
      </w:r>
      <w:r w:rsidR="008D0518" w:rsidRPr="009974D6">
        <w:t>imitation</w:t>
      </w:r>
      <w:r w:rsidR="00C95700" w:rsidRPr="009974D6">
        <w:t>"</w:t>
      </w:r>
      <w:r w:rsidR="008D0518" w:rsidRPr="009974D6">
        <w:t xml:space="preserve">, </w:t>
      </w:r>
      <w:r w:rsidR="00C95700" w:rsidRPr="009974D6">
        <w:t>"</w:t>
      </w:r>
      <w:r w:rsidR="008D0518" w:rsidRPr="009974D6">
        <w:t>method</w:t>
      </w:r>
      <w:r w:rsidR="00C95700" w:rsidRPr="009974D6">
        <w:t>"</w:t>
      </w:r>
      <w:r w:rsidR="008D0518" w:rsidRPr="009974D6">
        <w:t xml:space="preserve"> or the like.</w:t>
      </w:r>
    </w:p>
    <w:p w14:paraId="1F0CF07A" w14:textId="77777777" w:rsidR="00FF61BA" w:rsidRDefault="00FF61BA" w:rsidP="00C95700"/>
    <w:p w14:paraId="1F0CF07B" w14:textId="30B0F921" w:rsidR="008D0518" w:rsidRPr="008E61C3" w:rsidRDefault="00141489" w:rsidP="00C95700">
      <w:r>
        <w:t>4</w:t>
      </w:r>
      <w:r w:rsidR="008D0518" w:rsidRPr="008E61C3">
        <w:t>.</w:t>
      </w:r>
      <w:r w:rsidR="008D0518" w:rsidRPr="008E61C3">
        <w:tab/>
        <w:t>The protection provided for in paragraph</w:t>
      </w:r>
      <w:r w:rsidR="00E74C74">
        <w:t xml:space="preserve"> i</w:t>
      </w:r>
      <w:r w:rsidR="007B4CB6">
        <w:t xml:space="preserve">n paragraphs 2 and 3 </w:t>
      </w:r>
      <w:r w:rsidR="008D0518" w:rsidRPr="008E61C3">
        <w:t xml:space="preserve">is without prejudice to </w:t>
      </w:r>
      <w:r w:rsidR="008D0518" w:rsidRPr="000661B3">
        <w:t>Article</w:t>
      </w:r>
      <w:r w:rsidR="007B62BC">
        <w:t xml:space="preserve"> </w:t>
      </w:r>
      <w:r w:rsidR="00FC6B80">
        <w:t>16</w:t>
      </w:r>
      <w:r w:rsidR="008D0518" w:rsidRPr="008E61C3">
        <w:t>.</w:t>
      </w:r>
    </w:p>
    <w:p w14:paraId="1F0CF07C" w14:textId="77777777" w:rsidR="00FF61BA" w:rsidRDefault="00FF61BA" w:rsidP="00C95700"/>
    <w:p w14:paraId="1F0CF07D" w14:textId="250E0BEA" w:rsidR="008D0518" w:rsidRDefault="00141489" w:rsidP="00C95700">
      <w:r>
        <w:t>5</w:t>
      </w:r>
      <w:r w:rsidR="008D0518" w:rsidRPr="00E23100">
        <w:t>.</w:t>
      </w:r>
      <w:r w:rsidR="008D0518" w:rsidRPr="00E23100">
        <w:tab/>
        <w:t xml:space="preserve">The protection of a traditional </w:t>
      </w:r>
      <w:r w:rsidR="00B73A7E" w:rsidRPr="00E23100">
        <w:t xml:space="preserve">term </w:t>
      </w:r>
      <w:r w:rsidR="008D0518" w:rsidRPr="00E23100">
        <w:t>shall apply only:</w:t>
      </w:r>
    </w:p>
    <w:p w14:paraId="5F195374" w14:textId="77777777" w:rsidR="00297B58" w:rsidRPr="00E23100" w:rsidRDefault="00297B58" w:rsidP="00C95700"/>
    <w:p w14:paraId="1F0CF07E" w14:textId="77777777" w:rsidR="008D0518" w:rsidRDefault="00FF61BA" w:rsidP="00C95700">
      <w:r w:rsidRPr="00E23100">
        <w:tab/>
      </w:r>
      <w:r w:rsidR="008D0518" w:rsidRPr="00E23100">
        <w:t>(a)</w:t>
      </w:r>
      <w:r w:rsidR="008D0518" w:rsidRPr="00E23100">
        <w:tab/>
        <w:t>to the language or languages</w:t>
      </w:r>
      <w:r w:rsidR="00E23100" w:rsidRPr="00E23100">
        <w:t xml:space="preserve"> </w:t>
      </w:r>
      <w:r w:rsidR="00C165D7" w:rsidRPr="00E23100">
        <w:t xml:space="preserve">listed in </w:t>
      </w:r>
      <w:r w:rsidR="008D0518" w:rsidRPr="00E23100">
        <w:t>Annex III; and</w:t>
      </w:r>
    </w:p>
    <w:p w14:paraId="7A7DE471" w14:textId="77777777" w:rsidR="00141489" w:rsidRPr="00E23100" w:rsidRDefault="00141489" w:rsidP="00C95700"/>
    <w:p w14:paraId="1F0CF07F" w14:textId="77777777" w:rsidR="008D0518" w:rsidRPr="00E23100" w:rsidRDefault="00FF61BA" w:rsidP="00FF61BA">
      <w:pPr>
        <w:tabs>
          <w:tab w:val="left" w:pos="567"/>
        </w:tabs>
        <w:ind w:left="1134" w:hanging="1134"/>
      </w:pPr>
      <w:r w:rsidRPr="00E23100">
        <w:tab/>
      </w:r>
      <w:r w:rsidR="008D0518" w:rsidRPr="00E23100">
        <w:t>(b)</w:t>
      </w:r>
      <w:r w:rsidR="008D0518" w:rsidRPr="00E23100">
        <w:tab/>
        <w:t xml:space="preserve">for </w:t>
      </w:r>
      <w:r w:rsidR="00E23100">
        <w:t>the</w:t>
      </w:r>
      <w:r w:rsidR="008D0518" w:rsidRPr="00E23100">
        <w:t xml:space="preserve"> </w:t>
      </w:r>
      <w:r w:rsidR="00E23100" w:rsidRPr="00E23100">
        <w:t xml:space="preserve">grapevine product </w:t>
      </w:r>
      <w:r w:rsidR="008D0518" w:rsidRPr="00E23100">
        <w:t xml:space="preserve">category </w:t>
      </w:r>
      <w:r w:rsidR="00E23100" w:rsidRPr="00E23100">
        <w:t xml:space="preserve">or categories </w:t>
      </w:r>
      <w:r w:rsidR="008D0518" w:rsidRPr="00E23100">
        <w:t>as set out in Annex III.</w:t>
      </w:r>
    </w:p>
    <w:p w14:paraId="1F0CF080" w14:textId="77777777" w:rsidR="00FF61BA" w:rsidRPr="008E61C3" w:rsidRDefault="00FF61BA" w:rsidP="00FF61BA">
      <w:pPr>
        <w:tabs>
          <w:tab w:val="left" w:pos="567"/>
        </w:tabs>
        <w:ind w:left="1134" w:hanging="1134"/>
      </w:pPr>
    </w:p>
    <w:p w14:paraId="1F0CF081" w14:textId="1263AA56" w:rsidR="00BA5D86" w:rsidRPr="00E23100" w:rsidRDefault="00141489" w:rsidP="00AD6BAA">
      <w:pPr>
        <w:ind w:left="567" w:hanging="567"/>
      </w:pPr>
      <w:r>
        <w:t>6.</w:t>
      </w:r>
      <w:r>
        <w:tab/>
      </w:r>
      <w:r w:rsidR="008D0518" w:rsidRPr="00E23100">
        <w:t xml:space="preserve">Australia may allow the use in its territory of terms identical with or similar to the traditional </w:t>
      </w:r>
      <w:r w:rsidR="00BA5D86" w:rsidRPr="00E23100">
        <w:t>terms</w:t>
      </w:r>
      <w:r w:rsidR="008D0518" w:rsidRPr="00E23100">
        <w:t xml:space="preserve"> listed in Annex III for wine not originating in the territory of the Parties provided that consumers are not misled, the origin of the product is stated and the use does not constitute </w:t>
      </w:r>
      <w:r w:rsidR="002025C1" w:rsidRPr="00E23100">
        <w:t xml:space="preserve">an act of </w:t>
      </w:r>
      <w:r w:rsidR="008D0518" w:rsidRPr="00E23100">
        <w:t xml:space="preserve">unfair competition </w:t>
      </w:r>
      <w:r w:rsidR="002025C1" w:rsidRPr="00E23100">
        <w:t xml:space="preserve">within the meaning of </w:t>
      </w:r>
      <w:r w:rsidR="008D0518" w:rsidRPr="00E23100">
        <w:t>Article 10bis of the Paris Convention</w:t>
      </w:r>
      <w:r w:rsidR="00E23100" w:rsidRPr="00E23100">
        <w:t>.</w:t>
      </w:r>
    </w:p>
    <w:p w14:paraId="1F0CF082" w14:textId="77777777" w:rsidR="00E23100" w:rsidRPr="00E23100" w:rsidRDefault="00E23100" w:rsidP="00E23100">
      <w:pPr>
        <w:ind w:left="360"/>
      </w:pPr>
    </w:p>
    <w:p w14:paraId="1F0CF083" w14:textId="17233700" w:rsidR="00FF61BA" w:rsidRPr="00E23100" w:rsidRDefault="00141489" w:rsidP="00BA5D86">
      <w:pPr>
        <w:ind w:left="564" w:hanging="564"/>
      </w:pPr>
      <w:r>
        <w:t>7</w:t>
      </w:r>
      <w:r w:rsidR="00BA5D86" w:rsidRPr="00E23100">
        <w:t xml:space="preserve">. </w:t>
      </w:r>
      <w:r w:rsidR="00BA5D86" w:rsidRPr="00E23100">
        <w:tab/>
        <w:t xml:space="preserve">The Parties may amend the list of protected traditional terms </w:t>
      </w:r>
      <w:r w:rsidR="00C71BCA">
        <w:t>set out</w:t>
      </w:r>
      <w:r w:rsidR="008F029A">
        <w:t xml:space="preserve"> </w:t>
      </w:r>
      <w:r w:rsidR="00BA5D86" w:rsidRPr="00E23100">
        <w:t xml:space="preserve">in Annex III in accordance with the procedure </w:t>
      </w:r>
      <w:r w:rsidR="00C71BCA">
        <w:t>provided for</w:t>
      </w:r>
      <w:r w:rsidR="00BA5D86" w:rsidRPr="00E23100">
        <w:t xml:space="preserve"> in Article</w:t>
      </w:r>
      <w:r w:rsidR="00D36EEA">
        <w:t>s</w:t>
      </w:r>
      <w:r w:rsidR="00BA5D86" w:rsidRPr="00E23100">
        <w:t xml:space="preserve"> </w:t>
      </w:r>
      <w:r w:rsidR="002259B3">
        <w:t>2</w:t>
      </w:r>
      <w:r w:rsidR="001A28FE">
        <w:t>3</w:t>
      </w:r>
      <w:r w:rsidR="00BA5D86" w:rsidRPr="00E23100">
        <w:t xml:space="preserve"> and </w:t>
      </w:r>
      <w:r w:rsidR="002259B3">
        <w:t>2</w:t>
      </w:r>
      <w:r w:rsidR="001A28FE">
        <w:t>4</w:t>
      </w:r>
      <w:r w:rsidR="00BA5D86" w:rsidRPr="00E23100">
        <w:t>. Amendments may include the addition of traditional terms or the removal of traditional terms which have ceased to be protected in the Union.</w:t>
      </w:r>
    </w:p>
    <w:p w14:paraId="1F0CF084" w14:textId="77777777" w:rsidR="00BA5D86" w:rsidRDefault="00BA5D86" w:rsidP="00BA5D86">
      <w:pPr>
        <w:ind w:left="564" w:hanging="564"/>
      </w:pPr>
    </w:p>
    <w:p w14:paraId="1F0CF085" w14:textId="0733DBB0" w:rsidR="008D0518" w:rsidRPr="00E23100" w:rsidRDefault="00141489" w:rsidP="00FF61BA">
      <w:pPr>
        <w:ind w:left="567" w:hanging="567"/>
      </w:pPr>
      <w:r>
        <w:t>8</w:t>
      </w:r>
      <w:r w:rsidR="008D0518" w:rsidRPr="00E23100">
        <w:t>.</w:t>
      </w:r>
      <w:r w:rsidR="008D0518" w:rsidRPr="00E23100">
        <w:tab/>
      </w:r>
      <w:r w:rsidR="00C71BCA">
        <w:t xml:space="preserve"> </w:t>
      </w:r>
      <w:r w:rsidR="0066645D">
        <w:t xml:space="preserve">Nothing in </w:t>
      </w:r>
      <w:r w:rsidR="00C71BCA">
        <w:t>t</w:t>
      </w:r>
      <w:r w:rsidR="008D0518" w:rsidRPr="00E23100">
        <w:t>his Agreement shall prejudice the right of any person to use, in the course of trade, that person</w:t>
      </w:r>
      <w:r w:rsidR="00350058" w:rsidRPr="00E23100">
        <w:t>'</w:t>
      </w:r>
      <w:r w:rsidR="008D0518" w:rsidRPr="00E23100">
        <w:t>s name</w:t>
      </w:r>
      <w:r w:rsidR="00BA5D86" w:rsidRPr="00E23100">
        <w:t>, address</w:t>
      </w:r>
      <w:r w:rsidR="008D0518" w:rsidRPr="00E23100">
        <w:t xml:space="preserve"> or the name of that person</w:t>
      </w:r>
      <w:r w:rsidR="00350058" w:rsidRPr="00E23100">
        <w:t>'</w:t>
      </w:r>
      <w:r w:rsidR="008D0518" w:rsidRPr="00E23100">
        <w:t>s predecessor in business, except where such name is used</w:t>
      </w:r>
      <w:r w:rsidR="00E23100" w:rsidRPr="00E23100">
        <w:t xml:space="preserve"> </w:t>
      </w:r>
      <w:r w:rsidR="00BA5D86" w:rsidRPr="00E23100">
        <w:t xml:space="preserve">in relation to a traditional term of the Union listed in Annex III </w:t>
      </w:r>
      <w:r w:rsidR="008D0518" w:rsidRPr="00E23100">
        <w:t>in such a manner as to mislead the consumer.</w:t>
      </w:r>
    </w:p>
    <w:p w14:paraId="1F0CF086" w14:textId="77777777" w:rsidR="00FF61BA" w:rsidRDefault="00FF61BA" w:rsidP="00C95700"/>
    <w:p w14:paraId="1F0CF087" w14:textId="1D386F25" w:rsidR="008D0518" w:rsidRDefault="00141489" w:rsidP="00FF61BA">
      <w:pPr>
        <w:ind w:left="567" w:hanging="567"/>
      </w:pPr>
      <w:r>
        <w:t>9</w:t>
      </w:r>
      <w:r w:rsidR="008D0518" w:rsidRPr="00E23100">
        <w:t>.</w:t>
      </w:r>
      <w:r w:rsidR="008D0518" w:rsidRPr="00E23100">
        <w:tab/>
      </w:r>
      <w:r w:rsidR="008B5D80">
        <w:t>Without limiting</w:t>
      </w:r>
      <w:r w:rsidR="008D0518" w:rsidRPr="00E23100">
        <w:t xml:space="preserve"> paragraph </w:t>
      </w:r>
      <w:r w:rsidR="006E6C7A">
        <w:t>6</w:t>
      </w:r>
      <w:r w:rsidR="008D0518" w:rsidRPr="00E23100">
        <w:t xml:space="preserve">, Australia shall </w:t>
      </w:r>
      <w:r w:rsidR="00BA5D86" w:rsidRPr="00E23100">
        <w:t xml:space="preserve">refuse or invalidate, </w:t>
      </w:r>
      <w:r w:rsidR="00BA5D86" w:rsidRPr="00651520">
        <w:rPr>
          <w:i/>
          <w:iCs/>
        </w:rPr>
        <w:t>ex-officio</w:t>
      </w:r>
      <w:r w:rsidR="00BA5D86" w:rsidRPr="00E23100">
        <w:t xml:space="preserve"> or at the request </w:t>
      </w:r>
      <w:r w:rsidR="00BA5D86" w:rsidRPr="00E23100">
        <w:lastRenderedPageBreak/>
        <w:t xml:space="preserve">of an interested Party, if its legislation so permits, the registration of a trade mark for </w:t>
      </w:r>
      <w:r w:rsidR="00400245">
        <w:t xml:space="preserve">a </w:t>
      </w:r>
      <w:r w:rsidR="00BA5D86" w:rsidRPr="00E23100">
        <w:t>wine which is identical or similar to a traditional term</w:t>
      </w:r>
      <w:r w:rsidR="008D0518" w:rsidRPr="00E23100">
        <w:t xml:space="preserve"> listed in Annex III to describe and present a wine, unless this Agreement permits the use of the traditional </w:t>
      </w:r>
      <w:r w:rsidR="00BA5D86" w:rsidRPr="00E23100">
        <w:t>term</w:t>
      </w:r>
      <w:r w:rsidR="008D0518" w:rsidRPr="00E23100">
        <w:t xml:space="preserve"> in relation to the wine concerned. However, this requirement:</w:t>
      </w:r>
    </w:p>
    <w:p w14:paraId="531B9279" w14:textId="77777777" w:rsidR="00400245" w:rsidRPr="00E23100" w:rsidRDefault="00400245" w:rsidP="00FF61BA">
      <w:pPr>
        <w:ind w:left="567" w:hanging="567"/>
      </w:pPr>
    </w:p>
    <w:p w14:paraId="1F0CF088" w14:textId="3AC59BD3" w:rsidR="008D0518" w:rsidRDefault="00FF61BA" w:rsidP="00AD6BAA">
      <w:pPr>
        <w:tabs>
          <w:tab w:val="left" w:pos="567"/>
        </w:tabs>
        <w:ind w:left="1134" w:hanging="567"/>
      </w:pPr>
      <w:r>
        <w:tab/>
      </w:r>
      <w:r w:rsidR="008D0518" w:rsidRPr="008E61C3">
        <w:t>(a)</w:t>
      </w:r>
      <w:r w:rsidR="008D0518" w:rsidRPr="008E61C3">
        <w:tab/>
        <w:t xml:space="preserve">does not apply in relation to trade marks legally registered in good faith in Australia, or that have legitimately acquired rights in Australia by being used in good faith, before the date of signature of this Agreement; </w:t>
      </w:r>
    </w:p>
    <w:p w14:paraId="05EC637D" w14:textId="77777777" w:rsidR="00141489" w:rsidRPr="008E61C3" w:rsidRDefault="00141489" w:rsidP="00AD6BAA">
      <w:pPr>
        <w:tabs>
          <w:tab w:val="left" w:pos="567"/>
        </w:tabs>
        <w:ind w:left="1134" w:hanging="567"/>
      </w:pPr>
    </w:p>
    <w:p w14:paraId="1F0CF089" w14:textId="68435C50" w:rsidR="008D0518" w:rsidRDefault="00FF61BA" w:rsidP="00AD6BAA">
      <w:pPr>
        <w:tabs>
          <w:tab w:val="left" w:pos="567"/>
        </w:tabs>
        <w:ind w:left="1134" w:hanging="567"/>
      </w:pPr>
      <w:r>
        <w:tab/>
      </w:r>
      <w:r w:rsidR="008D0518" w:rsidRPr="008E61C3">
        <w:t>(b)</w:t>
      </w:r>
      <w:r w:rsidR="008D0518" w:rsidRPr="008E61C3">
        <w:tab/>
      </w:r>
      <w:r w:rsidR="008D0518" w:rsidRPr="00BA082B">
        <w:t xml:space="preserve">in the case of traditional </w:t>
      </w:r>
      <w:r w:rsidR="00BA5D86" w:rsidRPr="00BA082B">
        <w:t xml:space="preserve">term </w:t>
      </w:r>
      <w:r w:rsidR="009F1513">
        <w:t>added</w:t>
      </w:r>
      <w:r w:rsidR="00D36EEA" w:rsidRPr="00BA082B">
        <w:t xml:space="preserve"> </w:t>
      </w:r>
      <w:r w:rsidR="009F1513">
        <w:t xml:space="preserve">to the list </w:t>
      </w:r>
      <w:r w:rsidR="008D0518" w:rsidRPr="00BA082B">
        <w:t>in Annex III after the date of signature of this Agreement</w:t>
      </w:r>
      <w:r w:rsidR="009F1513">
        <w:t xml:space="preserve"> in accordance with the procedure set out in Article</w:t>
      </w:r>
      <w:r w:rsidR="00FC4DA2">
        <w:t>s</w:t>
      </w:r>
      <w:r w:rsidR="009F1513">
        <w:t xml:space="preserve"> 23</w:t>
      </w:r>
      <w:r w:rsidR="00FC4DA2">
        <w:t xml:space="preserve"> and 24</w:t>
      </w:r>
      <w:r w:rsidR="008D0518" w:rsidRPr="00BA082B">
        <w:t>, does not apply in relation to trade</w:t>
      </w:r>
      <w:r w:rsidR="00400245">
        <w:t xml:space="preserve"> </w:t>
      </w:r>
      <w:r w:rsidR="008D0518" w:rsidRPr="00BA082B">
        <w:t xml:space="preserve">marks registered in good faith in Australia, or that have legitimately acquired rights in Australia by being used in good faith, before </w:t>
      </w:r>
      <w:r w:rsidR="00A34680" w:rsidRPr="00BA082B">
        <w:t>t</w:t>
      </w:r>
      <w:r w:rsidR="00BA5D86" w:rsidRPr="00BA082B">
        <w:t>he date on which the competent authority of Australia receives from the Union a request to protect the relevant traditional term</w:t>
      </w:r>
      <w:r w:rsidR="00A34680" w:rsidRPr="00BA082B">
        <w:t xml:space="preserve"> </w:t>
      </w:r>
      <w:r w:rsidR="008D0518" w:rsidRPr="00BA082B">
        <w:t>under this Agreement;</w:t>
      </w:r>
    </w:p>
    <w:p w14:paraId="237FEFE9" w14:textId="77777777" w:rsidR="00141489" w:rsidRPr="00BA082B" w:rsidRDefault="00141489" w:rsidP="00AD6BAA">
      <w:pPr>
        <w:tabs>
          <w:tab w:val="left" w:pos="567"/>
        </w:tabs>
        <w:ind w:left="1134" w:hanging="567"/>
      </w:pPr>
    </w:p>
    <w:p w14:paraId="1F0CF08A" w14:textId="2C7B1E25" w:rsidR="008D0518" w:rsidRDefault="00FF61BA" w:rsidP="00AD6BAA">
      <w:pPr>
        <w:tabs>
          <w:tab w:val="left" w:pos="567"/>
        </w:tabs>
        <w:ind w:left="1134" w:hanging="567"/>
      </w:pPr>
      <w:r w:rsidRPr="00BA082B">
        <w:tab/>
      </w:r>
      <w:r w:rsidR="008D0518" w:rsidRPr="00BA082B">
        <w:t>(c)</w:t>
      </w:r>
      <w:r w:rsidR="008D0518" w:rsidRPr="00BA082B">
        <w:tab/>
        <w:t>does not prevent the use of trade</w:t>
      </w:r>
      <w:r w:rsidR="00400245">
        <w:t xml:space="preserve"> </w:t>
      </w:r>
      <w:r w:rsidR="008D0518" w:rsidRPr="00BA082B">
        <w:t xml:space="preserve">marks referred to in </w:t>
      </w:r>
      <w:r w:rsidR="00E344C4">
        <w:t>points</w:t>
      </w:r>
      <w:r w:rsidR="008D0518" w:rsidRPr="00BA082B">
        <w:t xml:space="preserve"> (a) and (b) in third countries where the laws and regulations of the third country so permit</w:t>
      </w:r>
      <w:r w:rsidR="00A34680" w:rsidRPr="00BA082B">
        <w:t>; and</w:t>
      </w:r>
    </w:p>
    <w:p w14:paraId="181057E9" w14:textId="77777777" w:rsidR="00141489" w:rsidRPr="00BA082B" w:rsidRDefault="00141489" w:rsidP="00AD6BAA">
      <w:pPr>
        <w:tabs>
          <w:tab w:val="left" w:pos="567"/>
        </w:tabs>
        <w:ind w:left="1134" w:hanging="567"/>
      </w:pPr>
    </w:p>
    <w:p w14:paraId="1F0CF08B" w14:textId="6C1A35F0" w:rsidR="00A34680" w:rsidRPr="00BA082B" w:rsidRDefault="00A34680" w:rsidP="00AD6BAA">
      <w:pPr>
        <w:tabs>
          <w:tab w:val="left" w:pos="567"/>
        </w:tabs>
        <w:ind w:left="1134" w:hanging="567"/>
      </w:pPr>
      <w:r w:rsidRPr="00BA082B">
        <w:tab/>
        <w:t>(d)</w:t>
      </w:r>
      <w:r w:rsidRPr="00BA082B">
        <w:tab/>
        <w:t>does not prevent the trade</w:t>
      </w:r>
      <w:r w:rsidR="00400245">
        <w:t xml:space="preserve"> </w:t>
      </w:r>
      <w:r w:rsidRPr="00BA082B">
        <w:t xml:space="preserve">marks referred to in </w:t>
      </w:r>
      <w:r w:rsidR="00E344C4">
        <w:t>points</w:t>
      </w:r>
      <w:r w:rsidRPr="00BA082B">
        <w:t xml:space="preserve"> (a) and (b) to continue to be used and renewed, notwithstanding the protection of the traditional term, provided that no grounds for the trade</w:t>
      </w:r>
      <w:r w:rsidR="00400245">
        <w:t xml:space="preserve"> </w:t>
      </w:r>
      <w:r w:rsidRPr="00BA082B">
        <w:t>mark’s invalidity or revocation exist in the legislation of the Parties.</w:t>
      </w:r>
    </w:p>
    <w:p w14:paraId="1F0CF08C" w14:textId="77777777" w:rsidR="00FF61BA" w:rsidRDefault="00FF61BA" w:rsidP="00C95700"/>
    <w:p w14:paraId="1F0CF08D" w14:textId="231744DC" w:rsidR="008D0518" w:rsidRPr="008E61C3" w:rsidRDefault="00FF61BA" w:rsidP="00FF61BA">
      <w:pPr>
        <w:ind w:left="567" w:hanging="567"/>
      </w:pPr>
      <w:r>
        <w:tab/>
      </w:r>
      <w:r w:rsidR="008D0518" w:rsidRPr="008E61C3">
        <w:t>Th</w:t>
      </w:r>
      <w:r w:rsidR="00FB63EF">
        <w:t>e</w:t>
      </w:r>
      <w:r w:rsidR="008D0518" w:rsidRPr="008E61C3">
        <w:t xml:space="preserve"> provision</w:t>
      </w:r>
      <w:r w:rsidR="00FB63EF">
        <w:t xml:space="preserve">s set out in </w:t>
      </w:r>
      <w:r w:rsidR="000B17E4">
        <w:t xml:space="preserve">the first subparagraph of this paragraph, </w:t>
      </w:r>
      <w:r w:rsidR="000E5BFE">
        <w:t>points (a), (b), (c) and (d)</w:t>
      </w:r>
      <w:r w:rsidR="00D001FA">
        <w:t>,</w:t>
      </w:r>
      <w:r w:rsidR="001A28FE">
        <w:t xml:space="preserve"> </w:t>
      </w:r>
      <w:r w:rsidR="001A4CDB">
        <w:t>are without</w:t>
      </w:r>
      <w:r w:rsidR="008D0518" w:rsidRPr="008E61C3">
        <w:t xml:space="preserve"> prejudice </w:t>
      </w:r>
      <w:r w:rsidR="001A4CDB">
        <w:t xml:space="preserve">to </w:t>
      </w:r>
      <w:r w:rsidR="008D0518" w:rsidRPr="008E61C3">
        <w:t xml:space="preserve">the right of the </w:t>
      </w:r>
      <w:r w:rsidR="009A23AE">
        <w:t>Union</w:t>
      </w:r>
      <w:r w:rsidR="008D0518" w:rsidRPr="008E61C3">
        <w:t xml:space="preserve"> to use the relevant traditional </w:t>
      </w:r>
      <w:r w:rsidR="00A34680" w:rsidRPr="00BD3131">
        <w:t>term</w:t>
      </w:r>
      <w:r w:rsidR="008D0518" w:rsidRPr="008E61C3">
        <w:t xml:space="preserve"> in </w:t>
      </w:r>
      <w:r w:rsidR="001A4CDB">
        <w:t>accordance</w:t>
      </w:r>
      <w:r w:rsidR="008D0518" w:rsidRPr="008E61C3">
        <w:t xml:space="preserve"> with paragraph (1)</w:t>
      </w:r>
      <w:r w:rsidR="001A4CDB">
        <w:t xml:space="preserve">, point </w:t>
      </w:r>
      <w:r w:rsidR="008D0518" w:rsidRPr="008E61C3">
        <w:t xml:space="preserve">(b). </w:t>
      </w:r>
    </w:p>
    <w:p w14:paraId="1F0CF08E" w14:textId="77777777" w:rsidR="00FF61BA" w:rsidRDefault="00FF61BA" w:rsidP="00C95700"/>
    <w:p w14:paraId="1F0CF08F" w14:textId="524E8317" w:rsidR="008D0518" w:rsidRDefault="00141489" w:rsidP="00FF61BA">
      <w:pPr>
        <w:ind w:left="567" w:hanging="567"/>
      </w:pPr>
      <w:r>
        <w:t>10</w:t>
      </w:r>
      <w:r w:rsidR="008D0518" w:rsidRPr="00BA082B">
        <w:t>.</w:t>
      </w:r>
      <w:r w:rsidR="008D0518" w:rsidRPr="00BA082B">
        <w:tab/>
      </w:r>
      <w:r w:rsidR="008B5D80" w:rsidRPr="00651520">
        <w:t>Without limiting</w:t>
      </w:r>
      <w:r w:rsidR="008D0518" w:rsidRPr="00A21F23">
        <w:t xml:space="preserve"> paragraphs </w:t>
      </w:r>
      <w:r w:rsidR="000C61A3">
        <w:t>6</w:t>
      </w:r>
      <w:r w:rsidR="008D0518" w:rsidRPr="00BA082B">
        <w:t xml:space="preserve">, </w:t>
      </w:r>
      <w:r w:rsidR="000C61A3">
        <w:t>8</w:t>
      </w:r>
      <w:r w:rsidR="008D0518" w:rsidRPr="00BA082B">
        <w:t xml:space="preserve"> and </w:t>
      </w:r>
      <w:r w:rsidR="000C61A3">
        <w:t>9</w:t>
      </w:r>
      <w:r w:rsidR="008D0518" w:rsidRPr="00BA082B">
        <w:t xml:space="preserve"> </w:t>
      </w:r>
      <w:r w:rsidR="00D36EEA">
        <w:t>of this Article</w:t>
      </w:r>
      <w:r w:rsidR="007C01A6">
        <w:t>,</w:t>
      </w:r>
      <w:r w:rsidR="00D36EEA">
        <w:t xml:space="preserve"> </w:t>
      </w:r>
      <w:r w:rsidR="008D0518" w:rsidRPr="00BA082B">
        <w:t>and Article </w:t>
      </w:r>
      <w:r w:rsidR="002259B3">
        <w:t>1</w:t>
      </w:r>
      <w:r w:rsidR="001A4CDB">
        <w:t>6</w:t>
      </w:r>
      <w:r w:rsidR="008D0518" w:rsidRPr="00BA082B">
        <w:t xml:space="preserve">, Australia shall not permit within its territory the use of a business name which </w:t>
      </w:r>
      <w:r w:rsidR="00A34680" w:rsidRPr="00BA082B">
        <w:t>is identical or similar to</w:t>
      </w:r>
      <w:r w:rsidR="008D0518" w:rsidRPr="00BA082B">
        <w:t xml:space="preserve"> a traditional </w:t>
      </w:r>
      <w:r w:rsidR="00A34680" w:rsidRPr="00BA082B">
        <w:t>term</w:t>
      </w:r>
      <w:r w:rsidR="008D0518" w:rsidRPr="00BA082B">
        <w:t xml:space="preserve"> listed in Annex III to describe and present a wine. However, this requirement:</w:t>
      </w:r>
    </w:p>
    <w:p w14:paraId="40FDC5BB" w14:textId="77777777" w:rsidR="000C61A3" w:rsidRPr="00BA082B" w:rsidRDefault="000C61A3" w:rsidP="00FF61BA">
      <w:pPr>
        <w:ind w:left="567" w:hanging="567"/>
      </w:pPr>
    </w:p>
    <w:p w14:paraId="1F0CF090" w14:textId="77777777" w:rsidR="008D0518" w:rsidRDefault="00FF61BA" w:rsidP="00AD6BAA">
      <w:pPr>
        <w:tabs>
          <w:tab w:val="left" w:pos="567"/>
        </w:tabs>
        <w:ind w:left="1134" w:hanging="567"/>
      </w:pPr>
      <w:r w:rsidRPr="00BA082B">
        <w:tab/>
      </w:r>
      <w:r w:rsidR="008D0518" w:rsidRPr="00BA082B">
        <w:t>(a)</w:t>
      </w:r>
      <w:r w:rsidR="008D0518" w:rsidRPr="00BA082B">
        <w:tab/>
        <w:t>does not apply in relation to business names legally registered in good faith in Australia before the date of signature of this Agreement;</w:t>
      </w:r>
    </w:p>
    <w:p w14:paraId="3401563D" w14:textId="77777777" w:rsidR="00DA0CA0" w:rsidRPr="00BA082B" w:rsidRDefault="00DA0CA0" w:rsidP="00AD6BAA">
      <w:pPr>
        <w:tabs>
          <w:tab w:val="left" w:pos="567"/>
        </w:tabs>
        <w:ind w:left="1134" w:hanging="567"/>
      </w:pPr>
    </w:p>
    <w:p w14:paraId="1F0CF091" w14:textId="1356C129" w:rsidR="008D0518" w:rsidRDefault="00FF61BA" w:rsidP="00AD6BAA">
      <w:pPr>
        <w:tabs>
          <w:tab w:val="left" w:pos="567"/>
        </w:tabs>
        <w:ind w:left="1134" w:hanging="567"/>
      </w:pPr>
      <w:r w:rsidRPr="00BA082B">
        <w:lastRenderedPageBreak/>
        <w:tab/>
      </w:r>
      <w:r w:rsidR="008D0518" w:rsidRPr="00BA082B">
        <w:t>(b)</w:t>
      </w:r>
      <w:r w:rsidR="008D0518" w:rsidRPr="00BA082B">
        <w:tab/>
        <w:t xml:space="preserve">in the case of traditional </w:t>
      </w:r>
      <w:r w:rsidR="00A34680" w:rsidRPr="00BA082B">
        <w:t>term</w:t>
      </w:r>
      <w:r w:rsidR="008D0518" w:rsidRPr="00BA082B">
        <w:t xml:space="preserve"> </w:t>
      </w:r>
      <w:r w:rsidR="00D001FA">
        <w:t>added to the list</w:t>
      </w:r>
      <w:r w:rsidR="00D001FA" w:rsidRPr="00BA082B">
        <w:t xml:space="preserve"> </w:t>
      </w:r>
      <w:r w:rsidR="008D0518" w:rsidRPr="00BA082B">
        <w:t>in Annex III after the date of signature</w:t>
      </w:r>
      <w:r w:rsidR="0031312C" w:rsidRPr="00BA082B">
        <w:t xml:space="preserve"> of this Agreement</w:t>
      </w:r>
      <w:r w:rsidR="00D001FA">
        <w:t xml:space="preserve"> in accordance with the procedure set out in Article</w:t>
      </w:r>
      <w:r w:rsidR="00FC4DA2">
        <w:t>s</w:t>
      </w:r>
      <w:r w:rsidR="00D001FA">
        <w:t xml:space="preserve"> 23</w:t>
      </w:r>
      <w:r w:rsidR="00FC4DA2">
        <w:t xml:space="preserve"> and 24</w:t>
      </w:r>
      <w:r w:rsidR="008D0518" w:rsidRPr="00BA082B">
        <w:t xml:space="preserve">, does not apply in relation to business names legally registered in good faith in Australia before </w:t>
      </w:r>
      <w:r w:rsidR="00A34680" w:rsidRPr="00BA082B">
        <w:t xml:space="preserve">the date on which the competent authority of Australia receives from the Union a request to protect </w:t>
      </w:r>
      <w:r w:rsidR="008D0518" w:rsidRPr="00BA082B">
        <w:t xml:space="preserve">the relevant traditional </w:t>
      </w:r>
      <w:r w:rsidR="00A34680" w:rsidRPr="00BA082B">
        <w:t>term</w:t>
      </w:r>
      <w:r w:rsidR="008D0518" w:rsidRPr="00BA082B">
        <w:t xml:space="preserve"> under this Agreement; and</w:t>
      </w:r>
    </w:p>
    <w:p w14:paraId="62102D2D" w14:textId="77777777" w:rsidR="00DA0CA0" w:rsidRPr="00BA082B" w:rsidRDefault="00DA0CA0" w:rsidP="00AD6BAA">
      <w:pPr>
        <w:tabs>
          <w:tab w:val="left" w:pos="567"/>
        </w:tabs>
        <w:ind w:left="1134" w:hanging="567"/>
      </w:pPr>
    </w:p>
    <w:p w14:paraId="1F0CF092" w14:textId="77777777" w:rsidR="008D0518" w:rsidRPr="008E61C3" w:rsidRDefault="00FF61BA" w:rsidP="00AD6BAA">
      <w:pPr>
        <w:tabs>
          <w:tab w:val="left" w:pos="567"/>
        </w:tabs>
        <w:ind w:left="1134" w:hanging="567"/>
      </w:pPr>
      <w:r>
        <w:tab/>
      </w:r>
      <w:r w:rsidR="008D0518" w:rsidRPr="008E61C3">
        <w:t>(c)</w:t>
      </w:r>
      <w:r w:rsidR="008D0518" w:rsidRPr="008E61C3">
        <w:tab/>
        <w:t>does not prevent the use of such business names in third countries where the laws and regulations of the third country so permit.</w:t>
      </w:r>
    </w:p>
    <w:p w14:paraId="1F0CF093" w14:textId="77777777" w:rsidR="0084670C" w:rsidRDefault="0084670C" w:rsidP="00FF61BA">
      <w:pPr>
        <w:ind w:left="567" w:hanging="567"/>
      </w:pPr>
    </w:p>
    <w:p w14:paraId="1F0CF094" w14:textId="10CE96B8" w:rsidR="008D0518" w:rsidRPr="008E61C3" w:rsidRDefault="00FF61BA" w:rsidP="00FF61BA">
      <w:pPr>
        <w:ind w:left="567" w:hanging="567"/>
      </w:pPr>
      <w:r>
        <w:tab/>
      </w:r>
      <w:r w:rsidR="00630BA4">
        <w:t xml:space="preserve">The provisions </w:t>
      </w:r>
      <w:r w:rsidR="00FB63EF">
        <w:t>set out in</w:t>
      </w:r>
      <w:r w:rsidR="00190034">
        <w:t xml:space="preserve"> the first subparagraph of this paragraph,</w:t>
      </w:r>
      <w:r w:rsidR="00FB63EF">
        <w:t xml:space="preserve"> p</w:t>
      </w:r>
      <w:r w:rsidR="001D19DF">
        <w:t>oints</w:t>
      </w:r>
      <w:r w:rsidR="008D0518" w:rsidRPr="008E61C3">
        <w:t xml:space="preserve"> (a), (b) and (c)</w:t>
      </w:r>
      <w:r w:rsidR="00D001FA">
        <w:t>,</w:t>
      </w:r>
      <w:r w:rsidR="001D19DF">
        <w:t xml:space="preserve"> </w:t>
      </w:r>
      <w:r w:rsidR="008D0518" w:rsidRPr="008E61C3">
        <w:t>do not permit the business name to be used in a manner so as to mislead the consumer.</w:t>
      </w:r>
    </w:p>
    <w:p w14:paraId="1F0CF095" w14:textId="77777777" w:rsidR="0084670C" w:rsidRDefault="0084670C" w:rsidP="00C95700"/>
    <w:p w14:paraId="1F0CF096" w14:textId="3D01AC01" w:rsidR="00A34680" w:rsidRPr="00BA082B" w:rsidRDefault="00DA0CA0" w:rsidP="00A34680">
      <w:pPr>
        <w:ind w:left="567" w:hanging="567"/>
      </w:pPr>
      <w:r>
        <w:t>11</w:t>
      </w:r>
      <w:r w:rsidR="008D0518" w:rsidRPr="00BA082B">
        <w:t>.</w:t>
      </w:r>
      <w:r w:rsidR="008D0518" w:rsidRPr="00BA082B">
        <w:tab/>
      </w:r>
      <w:r w:rsidR="008D0518" w:rsidRPr="00D001FA">
        <w:t>Nothing in this Agreement shall oblige Australia</w:t>
      </w:r>
      <w:r w:rsidR="008D0518" w:rsidRPr="00BA082B">
        <w:t xml:space="preserve"> to protect a traditional </w:t>
      </w:r>
      <w:r w:rsidR="00A34680" w:rsidRPr="00BA082B">
        <w:t>term</w:t>
      </w:r>
      <w:r w:rsidR="008D0518" w:rsidRPr="00BA082B">
        <w:t xml:space="preserve"> listed in Annex III which is not</w:t>
      </w:r>
      <w:r w:rsidR="00D001FA">
        <w:t>,</w:t>
      </w:r>
      <w:r w:rsidR="008D0518" w:rsidRPr="00BA082B">
        <w:t xml:space="preserve"> or ceases to be protected</w:t>
      </w:r>
      <w:r w:rsidR="00D001FA">
        <w:t>, or</w:t>
      </w:r>
      <w:r w:rsidR="008D0518" w:rsidRPr="00BA082B">
        <w:t xml:space="preserve"> </w:t>
      </w:r>
      <w:r w:rsidR="008D0518" w:rsidRPr="00D001FA">
        <w:t xml:space="preserve">has fallen into disuse in the </w:t>
      </w:r>
      <w:r w:rsidR="009A23AE" w:rsidRPr="00D001FA">
        <w:t>Union</w:t>
      </w:r>
      <w:r w:rsidR="008D0518" w:rsidRPr="00D001FA">
        <w:t>.</w:t>
      </w:r>
      <w:r w:rsidR="00A34680" w:rsidRPr="00BA082B">
        <w:t xml:space="preserve"> The Union shall promptly notify Australia if a traditional term listed in Annex III ceases to be protected in the territory of the Union and request cancellation of protection for that traditional term in accordance with Article</w:t>
      </w:r>
      <w:r w:rsidR="00D36EEA">
        <w:t>s</w:t>
      </w:r>
      <w:r w:rsidR="00A34680" w:rsidRPr="00BA082B">
        <w:t xml:space="preserve"> </w:t>
      </w:r>
      <w:r w:rsidR="002259B3">
        <w:t>2</w:t>
      </w:r>
      <w:r w:rsidR="001A4CDB">
        <w:t>3</w:t>
      </w:r>
      <w:r w:rsidR="00A34680" w:rsidRPr="00BA082B">
        <w:t xml:space="preserve"> and </w:t>
      </w:r>
      <w:r w:rsidR="00C609B3">
        <w:t>2</w:t>
      </w:r>
      <w:r w:rsidR="001A4CDB">
        <w:t>4</w:t>
      </w:r>
      <w:r w:rsidR="00A34680" w:rsidRPr="00BA082B">
        <w:t>.</w:t>
      </w:r>
    </w:p>
    <w:p w14:paraId="1F0CF097" w14:textId="77777777" w:rsidR="008D0518" w:rsidRPr="00BA082B" w:rsidRDefault="008D0518" w:rsidP="0084670C">
      <w:pPr>
        <w:ind w:left="567" w:hanging="567"/>
      </w:pPr>
    </w:p>
    <w:p w14:paraId="1F0CF098" w14:textId="4663B984" w:rsidR="00A34680" w:rsidRPr="00BA082B" w:rsidRDefault="00DA0CA0" w:rsidP="00A34680">
      <w:pPr>
        <w:ind w:left="567" w:hanging="567"/>
      </w:pPr>
      <w:r>
        <w:t>12</w:t>
      </w:r>
      <w:r w:rsidR="00A34680" w:rsidRPr="00BA082B">
        <w:t>.</w:t>
      </w:r>
      <w:r w:rsidR="00A34680" w:rsidRPr="00BA082B">
        <w:tab/>
        <w:t xml:space="preserve">Without prejudice to paragraph </w:t>
      </w:r>
      <w:r w:rsidR="00C51685">
        <w:t>11</w:t>
      </w:r>
      <w:r w:rsidR="00A34680" w:rsidRPr="00BA082B">
        <w:t>, Australia may only cancel the protection of a traditional term of the Union listed in Annex III if that traditional term has been cancelled, or its protection revoked or otherwise ceased, in the Union.</w:t>
      </w:r>
    </w:p>
    <w:p w14:paraId="1F0CF099" w14:textId="77777777" w:rsidR="0084670C" w:rsidRPr="0084670C" w:rsidRDefault="0084670C" w:rsidP="00C95700">
      <w:pPr>
        <w:rPr>
          <w:i/>
        </w:rPr>
      </w:pPr>
    </w:p>
    <w:p w14:paraId="64C73B6F" w14:textId="77777777" w:rsidR="003F16B0" w:rsidRDefault="003F16B0">
      <w:pPr>
        <w:widowControl/>
        <w:spacing w:line="240" w:lineRule="auto"/>
        <w:rPr>
          <w:b/>
          <w:sz w:val="32"/>
          <w:szCs w:val="32"/>
        </w:rPr>
      </w:pPr>
      <w:r>
        <w:rPr>
          <w:b/>
          <w:sz w:val="32"/>
          <w:szCs w:val="32"/>
        </w:rPr>
        <w:br w:type="page"/>
      </w:r>
    </w:p>
    <w:p w14:paraId="1F0CF0AE" w14:textId="00F1FCCD" w:rsidR="008D0518" w:rsidRPr="0084670C" w:rsidRDefault="008D0518" w:rsidP="0084670C">
      <w:pPr>
        <w:jc w:val="center"/>
        <w:rPr>
          <w:b/>
          <w:caps/>
          <w:szCs w:val="24"/>
        </w:rPr>
      </w:pPr>
      <w:r w:rsidRPr="0084670C">
        <w:rPr>
          <w:b/>
          <w:sz w:val="32"/>
          <w:szCs w:val="32"/>
        </w:rPr>
        <w:lastRenderedPageBreak/>
        <w:t>T</w:t>
      </w:r>
      <w:r w:rsidR="00765A23">
        <w:rPr>
          <w:b/>
          <w:sz w:val="32"/>
          <w:szCs w:val="32"/>
        </w:rPr>
        <w:t>ITLE</w:t>
      </w:r>
      <w:r w:rsidRPr="0084670C">
        <w:rPr>
          <w:b/>
          <w:sz w:val="32"/>
          <w:szCs w:val="32"/>
        </w:rPr>
        <w:t xml:space="preserve"> I</w:t>
      </w:r>
      <w:r w:rsidR="000E4178">
        <w:rPr>
          <w:b/>
          <w:sz w:val="32"/>
          <w:szCs w:val="32"/>
        </w:rPr>
        <w:t>V</w:t>
      </w:r>
      <w:r w:rsidRPr="0084670C">
        <w:rPr>
          <w:b/>
          <w:sz w:val="32"/>
          <w:szCs w:val="32"/>
        </w:rPr>
        <w:br/>
      </w:r>
      <w:r w:rsidRPr="0084670C">
        <w:rPr>
          <w:b/>
          <w:caps/>
          <w:szCs w:val="24"/>
        </w:rPr>
        <w:t>Specific provisions on presentation and description</w:t>
      </w:r>
    </w:p>
    <w:p w14:paraId="1F0CF0AF" w14:textId="77777777" w:rsidR="0084670C" w:rsidRDefault="0084670C" w:rsidP="00C95700"/>
    <w:p w14:paraId="1F0CF0B0" w14:textId="1CEF4004" w:rsidR="008D0518" w:rsidRPr="0049460F" w:rsidRDefault="008D0518" w:rsidP="0084670C">
      <w:pPr>
        <w:jc w:val="center"/>
        <w:rPr>
          <w:b/>
        </w:rPr>
      </w:pPr>
      <w:r w:rsidRPr="0084670C">
        <w:rPr>
          <w:i/>
        </w:rPr>
        <w:t>Article 1</w:t>
      </w:r>
      <w:r w:rsidR="001A4CDB">
        <w:rPr>
          <w:i/>
        </w:rPr>
        <w:t>2</w:t>
      </w:r>
      <w:r w:rsidRPr="0084670C">
        <w:rPr>
          <w:i/>
        </w:rPr>
        <w:br/>
      </w:r>
      <w:r w:rsidRPr="0049460F">
        <w:rPr>
          <w:b/>
        </w:rPr>
        <w:t>General principle</w:t>
      </w:r>
    </w:p>
    <w:p w14:paraId="1F0CF0B1" w14:textId="77777777" w:rsidR="0084670C" w:rsidRDefault="0084670C" w:rsidP="00C95700"/>
    <w:p w14:paraId="1F0CF0B2" w14:textId="77777777" w:rsidR="008D0518" w:rsidRPr="008E61C3" w:rsidRDefault="008D0518" w:rsidP="006F01AD">
      <w:r w:rsidRPr="008E61C3">
        <w:t>Wines may not be labelled with a term which is false or misleading about the character, composition, quality or origin of a wine.</w:t>
      </w:r>
    </w:p>
    <w:p w14:paraId="1F0CF0B3" w14:textId="77777777" w:rsidR="00317E24" w:rsidRDefault="00317E24" w:rsidP="00477F87">
      <w:pPr>
        <w:jc w:val="center"/>
        <w:rPr>
          <w:i/>
        </w:rPr>
      </w:pPr>
    </w:p>
    <w:p w14:paraId="1F0CF0B4" w14:textId="09DC201D" w:rsidR="008D0518" w:rsidRPr="00477F87" w:rsidRDefault="008D0518" w:rsidP="00477F87">
      <w:pPr>
        <w:jc w:val="center"/>
        <w:rPr>
          <w:b/>
        </w:rPr>
      </w:pPr>
      <w:r w:rsidRPr="00477F87">
        <w:rPr>
          <w:i/>
        </w:rPr>
        <w:t xml:space="preserve">Article </w:t>
      </w:r>
      <w:r w:rsidR="001A4CDB">
        <w:rPr>
          <w:i/>
        </w:rPr>
        <w:t>13</w:t>
      </w:r>
      <w:r w:rsidRPr="00477F87">
        <w:rPr>
          <w:i/>
        </w:rPr>
        <w:br/>
      </w:r>
      <w:r w:rsidRPr="00477F87">
        <w:rPr>
          <w:b/>
        </w:rPr>
        <w:t>Optional particulars</w:t>
      </w:r>
    </w:p>
    <w:p w14:paraId="1F0CF0B5" w14:textId="77777777" w:rsidR="00317E24" w:rsidRDefault="00317E24" w:rsidP="00BE28EB">
      <w:pPr>
        <w:outlineLvl w:val="0"/>
      </w:pPr>
    </w:p>
    <w:p w14:paraId="1F0CF0B6" w14:textId="77777777" w:rsidR="008D0518" w:rsidRDefault="008D0518" w:rsidP="00BE28EB">
      <w:pPr>
        <w:outlineLvl w:val="0"/>
      </w:pPr>
      <w:r w:rsidRPr="008E61C3">
        <w:t>1.</w:t>
      </w:r>
      <w:r w:rsidRPr="008E61C3">
        <w:tab/>
        <w:t>For trade in wine between the Parties, a wine originating in Australia:</w:t>
      </w:r>
    </w:p>
    <w:p w14:paraId="7EC629A5" w14:textId="77777777" w:rsidR="006F01AD" w:rsidRPr="008E61C3" w:rsidRDefault="006F01AD" w:rsidP="00BE28EB">
      <w:pPr>
        <w:outlineLvl w:val="0"/>
      </w:pPr>
    </w:p>
    <w:p w14:paraId="1F0CF0B7" w14:textId="14BDED3F" w:rsidR="00B010A4" w:rsidRPr="00B010A4" w:rsidRDefault="00317E24" w:rsidP="00B010A4">
      <w:pPr>
        <w:tabs>
          <w:tab w:val="left" w:pos="567"/>
        </w:tabs>
        <w:ind w:left="1134" w:hanging="1134"/>
        <w:rPr>
          <w:color w:val="FF0000"/>
        </w:rPr>
      </w:pPr>
      <w:r>
        <w:tab/>
      </w:r>
      <w:r w:rsidR="00DA78D4">
        <w:t>(</w:t>
      </w:r>
      <w:r w:rsidR="008D0518" w:rsidRPr="008E61C3">
        <w:t>a)</w:t>
      </w:r>
      <w:r w:rsidR="008D0518" w:rsidRPr="008E61C3">
        <w:tab/>
        <w:t xml:space="preserve">that bears a geographical indication listed in </w:t>
      </w:r>
      <w:r w:rsidR="008D0518" w:rsidRPr="00765A23">
        <w:t>Annex II, Part </w:t>
      </w:r>
      <w:r w:rsidR="00765A23">
        <w:t>B</w:t>
      </w:r>
      <w:r w:rsidR="008D0518" w:rsidRPr="00765A23">
        <w:t>,</w:t>
      </w:r>
      <w:r w:rsidR="008D0518" w:rsidRPr="008E61C3">
        <w:t xml:space="preserve"> may be described or presented in the </w:t>
      </w:r>
      <w:r w:rsidR="009A23AE">
        <w:t>Union</w:t>
      </w:r>
      <w:r w:rsidR="008D0518" w:rsidRPr="008E61C3">
        <w:t xml:space="preserve"> with the optional particulars set out in paragraph 3, provided that use of the particulars conforms to the rules applicable to wine producers in Australia, and in particula</w:t>
      </w:r>
      <w:r w:rsidR="008D0518" w:rsidRPr="00534DE6">
        <w:t xml:space="preserve">r the </w:t>
      </w:r>
      <w:r w:rsidR="00ED4A87" w:rsidRPr="00AD6BAA">
        <w:t xml:space="preserve">Wine Australia </w:t>
      </w:r>
      <w:r w:rsidR="008D0518" w:rsidRPr="00AD6BAA">
        <w:t xml:space="preserve">Act </w:t>
      </w:r>
      <w:r w:rsidR="00ED4A87" w:rsidRPr="00AD6BAA">
        <w:t>2013</w:t>
      </w:r>
      <w:r w:rsidR="00637979">
        <w:t xml:space="preserve"> (Cth)</w:t>
      </w:r>
      <w:r w:rsidR="008D0518" w:rsidRPr="00534DE6">
        <w:t xml:space="preserve">, </w:t>
      </w:r>
      <w:r w:rsidR="009F481D" w:rsidRPr="00AD6BAA">
        <w:t>Competition and Consumer Act 2010</w:t>
      </w:r>
      <w:r w:rsidR="00637979">
        <w:t xml:space="preserve"> (Cth)</w:t>
      </w:r>
      <w:r w:rsidR="008D0518" w:rsidRPr="00534DE6">
        <w:t xml:space="preserve"> </w:t>
      </w:r>
      <w:r w:rsidR="00765A23" w:rsidRPr="00534DE6">
        <w:t xml:space="preserve">and </w:t>
      </w:r>
      <w:r w:rsidR="008D0518" w:rsidRPr="00534DE6">
        <w:t>the Australia New Zealand Food Standards Code</w:t>
      </w:r>
      <w:r w:rsidR="00534DE6" w:rsidRPr="00534DE6">
        <w:t xml:space="preserve">, </w:t>
      </w:r>
      <w:r w:rsidR="00B010A4" w:rsidRPr="00534DE6">
        <w:t>and use of the particulars is not misleading to consumer within the meaning of Article 7 of Regulation (EU) No 1169/2011</w:t>
      </w:r>
      <w:r w:rsidR="006D7134">
        <w:t>of the European Parliament and of the Council</w:t>
      </w:r>
      <w:r w:rsidR="002357FE">
        <w:rPr>
          <w:rStyle w:val="FootnoteReference"/>
        </w:rPr>
        <w:footnoteReference w:id="2"/>
      </w:r>
      <w:r w:rsidR="00B010A4" w:rsidRPr="00534DE6">
        <w:t xml:space="preserve">. </w:t>
      </w:r>
    </w:p>
    <w:p w14:paraId="1F0CF0B9" w14:textId="77777777" w:rsidR="009F481D" w:rsidRPr="008E61C3" w:rsidRDefault="009F481D" w:rsidP="00317E24">
      <w:pPr>
        <w:tabs>
          <w:tab w:val="left" w:pos="567"/>
        </w:tabs>
        <w:ind w:left="1134" w:hanging="1134"/>
      </w:pPr>
    </w:p>
    <w:p w14:paraId="1F0CF0BA" w14:textId="5204110F" w:rsidR="00B010A4" w:rsidRPr="00534DE6" w:rsidRDefault="00317E24" w:rsidP="00B010A4">
      <w:pPr>
        <w:tabs>
          <w:tab w:val="left" w:pos="567"/>
        </w:tabs>
        <w:ind w:left="1134" w:hanging="1134"/>
      </w:pPr>
      <w:r>
        <w:tab/>
      </w:r>
      <w:r w:rsidR="00DA78D4">
        <w:t>(</w:t>
      </w:r>
      <w:r w:rsidR="008D0518" w:rsidRPr="008E61C3">
        <w:t>b)</w:t>
      </w:r>
      <w:r w:rsidR="008D0518" w:rsidRPr="008E61C3">
        <w:tab/>
        <w:t xml:space="preserve">that does not bear a geographical indication listed in </w:t>
      </w:r>
      <w:r w:rsidR="008D0518" w:rsidRPr="00765A23">
        <w:t>Annex II, Part B,</w:t>
      </w:r>
      <w:r w:rsidR="008D0518" w:rsidRPr="008E61C3">
        <w:t xml:space="preserve"> may be described or presented in the </w:t>
      </w:r>
      <w:r w:rsidR="009A23AE">
        <w:t>Union</w:t>
      </w:r>
      <w:r w:rsidR="008D0518" w:rsidRPr="008E61C3">
        <w:t xml:space="preserve"> with the </w:t>
      </w:r>
      <w:r w:rsidR="008D0518" w:rsidRPr="009D669D">
        <w:t>optional particulars set out in paragraph 3</w:t>
      </w:r>
      <w:r w:rsidR="00940003">
        <w:t xml:space="preserve">, points </w:t>
      </w:r>
      <w:r w:rsidR="0054261A" w:rsidRPr="009D669D">
        <w:t xml:space="preserve">(a), (b), (c), </w:t>
      </w:r>
      <w:r w:rsidR="008D0518" w:rsidRPr="009D669D">
        <w:t xml:space="preserve">(d), </w:t>
      </w:r>
      <w:r w:rsidR="003C44AB" w:rsidRPr="009D669D">
        <w:t xml:space="preserve">(e), </w:t>
      </w:r>
      <w:r w:rsidR="008D0518" w:rsidRPr="009D669D">
        <w:t xml:space="preserve">(g), </w:t>
      </w:r>
      <w:r w:rsidR="0054261A" w:rsidRPr="009D669D">
        <w:t>(h), (k)</w:t>
      </w:r>
      <w:r w:rsidR="0054261A">
        <w:t xml:space="preserve"> </w:t>
      </w:r>
      <w:r w:rsidR="008D0518" w:rsidRPr="008E61C3">
        <w:t xml:space="preserve">and (l), provided that use of the particulars conforms to the rules applicable to wine </w:t>
      </w:r>
      <w:r w:rsidR="008D0518" w:rsidRPr="00534DE6">
        <w:t xml:space="preserve">producers in Australia, and in particular the </w:t>
      </w:r>
      <w:r w:rsidR="009C4541" w:rsidRPr="00AD6BAA">
        <w:t>Wine Australia Act 2013</w:t>
      </w:r>
      <w:r w:rsidR="00DA78D4">
        <w:t xml:space="preserve"> (Cth)</w:t>
      </w:r>
      <w:r w:rsidR="009C4541" w:rsidRPr="00DA78D4">
        <w:t xml:space="preserve">, </w:t>
      </w:r>
      <w:r w:rsidR="009C4541" w:rsidRPr="00AD6BAA">
        <w:t>Competition and Consumer Act 2010</w:t>
      </w:r>
      <w:r w:rsidR="00DA78D4">
        <w:t xml:space="preserve"> (Cth)</w:t>
      </w:r>
      <w:r w:rsidR="00765A23" w:rsidRPr="00DA78D4">
        <w:t xml:space="preserve"> </w:t>
      </w:r>
      <w:r w:rsidR="00765A23" w:rsidRPr="00534DE6">
        <w:t xml:space="preserve">and </w:t>
      </w:r>
      <w:r w:rsidR="009C4541" w:rsidRPr="00534DE6">
        <w:t>the Australia New Zealand Food Standards Code</w:t>
      </w:r>
      <w:r w:rsidR="00534DE6" w:rsidRPr="00534DE6">
        <w:t xml:space="preserve">, </w:t>
      </w:r>
      <w:r w:rsidR="00B010A4" w:rsidRPr="00534DE6">
        <w:t>and use of the particulars is not misleading to consumer within the meaning of Article 7 of Regulation (EU) No 1169/2011.</w:t>
      </w:r>
    </w:p>
    <w:p w14:paraId="1F0CF0BC" w14:textId="77777777" w:rsidR="00317E24" w:rsidRDefault="00317E24" w:rsidP="00BE28EB">
      <w:pPr>
        <w:outlineLvl w:val="0"/>
      </w:pPr>
    </w:p>
    <w:p w14:paraId="1F0CF0BD" w14:textId="77777777" w:rsidR="008D0518" w:rsidRDefault="008D0518" w:rsidP="006B5EF5">
      <w:pPr>
        <w:ind w:left="567" w:hanging="567"/>
        <w:outlineLvl w:val="0"/>
      </w:pPr>
      <w:r w:rsidRPr="008E61C3">
        <w:t>2.</w:t>
      </w:r>
      <w:r w:rsidRPr="008E61C3">
        <w:tab/>
        <w:t xml:space="preserve">For trade in wine between the Parties, a wine originating in the </w:t>
      </w:r>
      <w:r w:rsidR="009A23AE">
        <w:t>Union</w:t>
      </w:r>
      <w:r w:rsidRPr="008E61C3">
        <w:t>:</w:t>
      </w:r>
    </w:p>
    <w:p w14:paraId="43628B4E" w14:textId="77777777" w:rsidR="00DA78D4" w:rsidRDefault="00DA78D4" w:rsidP="00BE28EB">
      <w:pPr>
        <w:outlineLvl w:val="0"/>
      </w:pPr>
    </w:p>
    <w:p w14:paraId="1F0CF0BE" w14:textId="7FFE5AF1" w:rsidR="008D0518" w:rsidRDefault="00317E24" w:rsidP="00317E24">
      <w:pPr>
        <w:tabs>
          <w:tab w:val="left" w:pos="567"/>
        </w:tabs>
        <w:ind w:left="1134" w:hanging="1134"/>
      </w:pPr>
      <w:r>
        <w:tab/>
      </w:r>
      <w:r w:rsidR="00DA78D4">
        <w:t>(</w:t>
      </w:r>
      <w:r w:rsidR="008D0518" w:rsidRPr="008E61C3">
        <w:t>a)</w:t>
      </w:r>
      <w:r w:rsidR="008D0518" w:rsidRPr="008E61C3">
        <w:tab/>
        <w:t xml:space="preserve">that bears a geographical indication listed in </w:t>
      </w:r>
      <w:r w:rsidR="008D0518" w:rsidRPr="00765A23">
        <w:t>Annex II, Part </w:t>
      </w:r>
      <w:r w:rsidR="00765A23">
        <w:t>A</w:t>
      </w:r>
      <w:r w:rsidR="00DC47E4">
        <w:t>,</w:t>
      </w:r>
      <w:r w:rsidR="008D0518" w:rsidRPr="008E61C3">
        <w:t xml:space="preserve"> may be described or presented in Australia with the optional particulars set out in paragraph 3, provided that the wine is labelled in </w:t>
      </w:r>
      <w:r w:rsidR="00940003">
        <w:t xml:space="preserve"> accordance</w:t>
      </w:r>
      <w:r w:rsidR="008D0518" w:rsidRPr="008E61C3">
        <w:t xml:space="preserve"> with </w:t>
      </w:r>
      <w:r w:rsidR="0031312C">
        <w:t xml:space="preserve">Section 3 of </w:t>
      </w:r>
      <w:r w:rsidR="0031312C" w:rsidRPr="0031312C">
        <w:t>Title II of Regulation</w:t>
      </w:r>
      <w:r w:rsidR="00770D15">
        <w:t xml:space="preserve"> </w:t>
      </w:r>
      <w:r w:rsidR="00B010A4">
        <w:t>(EU) N</w:t>
      </w:r>
      <w:r w:rsidR="00627BC0">
        <w:t xml:space="preserve">o  </w:t>
      </w:r>
      <w:r w:rsidR="00B010A4">
        <w:t>1308/2013</w:t>
      </w:r>
      <w:r w:rsidR="00F41496">
        <w:t xml:space="preserve"> </w:t>
      </w:r>
      <w:r w:rsidR="00A05512">
        <w:t>of the European Parliament and of the Council</w:t>
      </w:r>
      <w:r w:rsidR="00F41496">
        <w:rPr>
          <w:rStyle w:val="FootnoteReference"/>
        </w:rPr>
        <w:footnoteReference w:id="3"/>
      </w:r>
      <w:r w:rsidR="008D0518" w:rsidRPr="008E61C3">
        <w:t xml:space="preserve">, and Commission </w:t>
      </w:r>
      <w:r w:rsidR="0031312C">
        <w:t xml:space="preserve">Delegated </w:t>
      </w:r>
      <w:r w:rsidR="008D0518" w:rsidRPr="008E61C3">
        <w:t>Regulation (E</w:t>
      </w:r>
      <w:r w:rsidR="0031312C">
        <w:t>U</w:t>
      </w:r>
      <w:r w:rsidR="008D0518" w:rsidRPr="008E61C3">
        <w:t xml:space="preserve">) </w:t>
      </w:r>
      <w:r w:rsidR="0031312C">
        <w:t>2019</w:t>
      </w:r>
      <w:r w:rsidR="008D0518" w:rsidRPr="008E61C3">
        <w:t>/</w:t>
      </w:r>
      <w:r w:rsidR="0031312C">
        <w:t>33</w:t>
      </w:r>
      <w:r w:rsidR="00743606">
        <w:rPr>
          <w:rStyle w:val="FootnoteReference"/>
        </w:rPr>
        <w:footnoteReference w:id="4"/>
      </w:r>
      <w:r w:rsidR="008D0518" w:rsidRPr="008E61C3">
        <w:t xml:space="preserve">, and use of the particulars is not false or misleading to consumers within the meaning of the </w:t>
      </w:r>
      <w:r w:rsidR="00ED4A87">
        <w:t>Wine Australia Act 2013</w:t>
      </w:r>
      <w:r w:rsidR="00DA78D4">
        <w:t xml:space="preserve"> (Cth)</w:t>
      </w:r>
      <w:r w:rsidR="008D0518" w:rsidRPr="008E61C3">
        <w:t xml:space="preserve"> and </w:t>
      </w:r>
      <w:r w:rsidR="009F481D">
        <w:t>Competition and Consumer Act 2010</w:t>
      </w:r>
      <w:r w:rsidR="00DA78D4">
        <w:t xml:space="preserve"> (Cth)</w:t>
      </w:r>
      <w:r w:rsidR="008D0518" w:rsidRPr="008E61C3">
        <w:t xml:space="preserve">; and </w:t>
      </w:r>
    </w:p>
    <w:p w14:paraId="03B17BE6" w14:textId="77777777" w:rsidR="00DA78D4" w:rsidRPr="008E61C3" w:rsidRDefault="00DA78D4" w:rsidP="00317E24">
      <w:pPr>
        <w:tabs>
          <w:tab w:val="left" w:pos="567"/>
        </w:tabs>
        <w:ind w:left="1134" w:hanging="1134"/>
      </w:pPr>
    </w:p>
    <w:p w14:paraId="1F0CF0BF" w14:textId="131C40AF" w:rsidR="008D0518" w:rsidRPr="008E61C3" w:rsidRDefault="00317E24" w:rsidP="00317E24">
      <w:pPr>
        <w:tabs>
          <w:tab w:val="left" w:pos="567"/>
        </w:tabs>
        <w:ind w:left="1134" w:hanging="1134"/>
      </w:pPr>
      <w:r>
        <w:tab/>
      </w:r>
      <w:r w:rsidR="00DA78D4">
        <w:t>(</w:t>
      </w:r>
      <w:r w:rsidR="008D0518" w:rsidRPr="008E61C3">
        <w:t>b)</w:t>
      </w:r>
      <w:r w:rsidR="008D0518" w:rsidRPr="008E61C3">
        <w:tab/>
        <w:t xml:space="preserve">that does not bear a geographical indication listed in </w:t>
      </w:r>
      <w:r w:rsidR="008D0518" w:rsidRPr="00DC47E4">
        <w:t>Annex II, Part A,</w:t>
      </w:r>
      <w:r w:rsidR="008D0518" w:rsidRPr="008E61C3">
        <w:t xml:space="preserve"> may be described or presented in Australia with the optional particulars set out in </w:t>
      </w:r>
      <w:r w:rsidR="008D0518" w:rsidRPr="009D669D">
        <w:t>paragraph 3</w:t>
      </w:r>
      <w:r w:rsidR="00940003">
        <w:t xml:space="preserve">, points </w:t>
      </w:r>
      <w:r w:rsidR="0054261A" w:rsidRPr="009D669D">
        <w:t xml:space="preserve">(a), (b), (c), </w:t>
      </w:r>
      <w:r w:rsidR="008D0518" w:rsidRPr="009D669D">
        <w:t xml:space="preserve">(d), </w:t>
      </w:r>
      <w:r w:rsidR="00FE325D" w:rsidRPr="009D669D">
        <w:t xml:space="preserve">(e), </w:t>
      </w:r>
      <w:r w:rsidR="008D0518" w:rsidRPr="009D669D">
        <w:t xml:space="preserve">(g), </w:t>
      </w:r>
      <w:r w:rsidR="0054261A" w:rsidRPr="009D669D">
        <w:t xml:space="preserve">(h) </w:t>
      </w:r>
      <w:r w:rsidR="008D0518" w:rsidRPr="009D669D">
        <w:t>and (l), provided that the wine is labelled</w:t>
      </w:r>
      <w:r w:rsidR="008D0518" w:rsidRPr="008E61C3">
        <w:t xml:space="preserve"> in </w:t>
      </w:r>
      <w:r w:rsidR="00940003">
        <w:t>accordance</w:t>
      </w:r>
      <w:r w:rsidR="008D0518" w:rsidRPr="008E61C3">
        <w:t xml:space="preserve"> with </w:t>
      </w:r>
      <w:r w:rsidR="0031312C">
        <w:t>S</w:t>
      </w:r>
      <w:r w:rsidR="0031312C" w:rsidRPr="0031312C">
        <w:t xml:space="preserve">ection 3 of </w:t>
      </w:r>
      <w:r w:rsidR="0031312C">
        <w:t xml:space="preserve"> Title II of </w:t>
      </w:r>
      <w:r w:rsidR="0031312C" w:rsidRPr="0031312C">
        <w:t>Regulation</w:t>
      </w:r>
      <w:r w:rsidR="004A129D">
        <w:t xml:space="preserve"> </w:t>
      </w:r>
      <w:r w:rsidR="0031312C" w:rsidRPr="0031312C">
        <w:t>(EU) N</w:t>
      </w:r>
      <w:r w:rsidR="00DA78D4">
        <w:t>o</w:t>
      </w:r>
      <w:r w:rsidR="0031312C" w:rsidRPr="0031312C">
        <w:t xml:space="preserve"> 1308/2013</w:t>
      </w:r>
      <w:r w:rsidR="008D0518" w:rsidRPr="008E61C3">
        <w:t xml:space="preserve">, and </w:t>
      </w:r>
      <w:r w:rsidR="0031312C">
        <w:t>Delegated</w:t>
      </w:r>
      <w:r w:rsidR="008D0518" w:rsidRPr="008E61C3">
        <w:t xml:space="preserve"> Regulation (E</w:t>
      </w:r>
      <w:r w:rsidR="0031312C">
        <w:t>U</w:t>
      </w:r>
      <w:r w:rsidR="008D0518" w:rsidRPr="008E61C3">
        <w:t xml:space="preserve">) </w:t>
      </w:r>
      <w:r w:rsidR="0031312C">
        <w:t>2019</w:t>
      </w:r>
      <w:r w:rsidR="008D0518" w:rsidRPr="008E61C3">
        <w:t>/</w:t>
      </w:r>
      <w:r w:rsidR="0031312C">
        <w:t>33</w:t>
      </w:r>
      <w:r w:rsidR="008D0518" w:rsidRPr="008E61C3">
        <w:t xml:space="preserve">, and use of the particulars is not false or misleading to consumers within the meaning of the </w:t>
      </w:r>
      <w:r w:rsidR="00ED4A87">
        <w:t>Wine Australia Act 2013</w:t>
      </w:r>
      <w:r w:rsidR="00DA78D4">
        <w:t xml:space="preserve"> (Cth)</w:t>
      </w:r>
      <w:r w:rsidR="008D0518" w:rsidRPr="008E61C3">
        <w:t xml:space="preserve"> and </w:t>
      </w:r>
      <w:r w:rsidR="009F481D">
        <w:t>Competition and Consumer Act 2010</w:t>
      </w:r>
      <w:r w:rsidR="00DA78D4">
        <w:t xml:space="preserve"> (Cth)</w:t>
      </w:r>
      <w:r w:rsidR="008D0518" w:rsidRPr="008E61C3">
        <w:t>.</w:t>
      </w:r>
    </w:p>
    <w:p w14:paraId="1F0CF0C1" w14:textId="77777777" w:rsidR="00AD7158" w:rsidRDefault="00AD7158" w:rsidP="00BE28EB">
      <w:pPr>
        <w:outlineLvl w:val="0"/>
      </w:pPr>
    </w:p>
    <w:p w14:paraId="1F0CF0C2" w14:textId="77777777" w:rsidR="008D0518" w:rsidRDefault="008D0518" w:rsidP="00BE28EB">
      <w:pPr>
        <w:outlineLvl w:val="0"/>
      </w:pPr>
      <w:r w:rsidRPr="008E61C3">
        <w:t>3.</w:t>
      </w:r>
      <w:r w:rsidRPr="008E61C3">
        <w:tab/>
        <w:t>Optional particulars referred to in paragraphs 1 and 2 are:</w:t>
      </w:r>
    </w:p>
    <w:p w14:paraId="6F6065DE" w14:textId="77777777" w:rsidR="00FF1631" w:rsidRPr="008E61C3" w:rsidRDefault="00FF1631" w:rsidP="00BE28EB">
      <w:pPr>
        <w:outlineLvl w:val="0"/>
      </w:pPr>
    </w:p>
    <w:p w14:paraId="1F0CF0C3" w14:textId="5A208706" w:rsidR="008D0518" w:rsidRPr="008E61C3" w:rsidRDefault="00317E24" w:rsidP="00317E24">
      <w:pPr>
        <w:tabs>
          <w:tab w:val="left" w:pos="567"/>
        </w:tabs>
        <w:ind w:left="1134" w:hanging="1134"/>
      </w:pPr>
      <w:r>
        <w:tab/>
      </w:r>
      <w:r w:rsidR="00893552">
        <w:t>(</w:t>
      </w:r>
      <w:r w:rsidR="008D0518" w:rsidRPr="008E61C3">
        <w:t>a)</w:t>
      </w:r>
      <w:r w:rsidR="008D0518" w:rsidRPr="008E61C3">
        <w:tab/>
        <w:t xml:space="preserve">the vintage year corresponding to the year of harvest of the grapes, provided that at least 85% of the wine is derived from grapes in the year concerned, except for </w:t>
      </w:r>
      <w:r w:rsidR="009A23AE">
        <w:t>Union</w:t>
      </w:r>
      <w:r w:rsidR="008D0518" w:rsidRPr="008E61C3">
        <w:t xml:space="preserve"> wines obtained from grapes harvested in winter, in which case the year of the beginning of the current marketing year shall be shown rather than the vintage year;</w:t>
      </w:r>
    </w:p>
    <w:p w14:paraId="1F0CF0C4" w14:textId="2907D868" w:rsidR="008D0518" w:rsidRPr="008E61C3" w:rsidRDefault="00317E24" w:rsidP="00317E24">
      <w:pPr>
        <w:tabs>
          <w:tab w:val="left" w:pos="567"/>
        </w:tabs>
        <w:ind w:left="1134" w:hanging="1134"/>
      </w:pPr>
      <w:r>
        <w:tab/>
      </w:r>
      <w:r w:rsidR="00893552">
        <w:t>(</w:t>
      </w:r>
      <w:r w:rsidR="008D0518" w:rsidRPr="008E61C3">
        <w:t>b)</w:t>
      </w:r>
      <w:r w:rsidR="008D0518" w:rsidRPr="008E61C3">
        <w:tab/>
        <w:t>the name of a vine variety or its synonym in accordance with Article </w:t>
      </w:r>
      <w:r w:rsidR="00A37A8F">
        <w:t>15</w:t>
      </w:r>
      <w:r w:rsidR="008D0518" w:rsidRPr="000661B3">
        <w:t>;</w:t>
      </w:r>
    </w:p>
    <w:p w14:paraId="1F0CF0C5" w14:textId="2C3E13F4" w:rsidR="008D0518" w:rsidRPr="00AD7158" w:rsidRDefault="00317E24" w:rsidP="00317E24">
      <w:pPr>
        <w:tabs>
          <w:tab w:val="left" w:pos="567"/>
        </w:tabs>
        <w:ind w:left="1134" w:hanging="1134"/>
      </w:pPr>
      <w:r w:rsidRPr="00AD7158">
        <w:tab/>
      </w:r>
      <w:r w:rsidR="00893552">
        <w:t>(</w:t>
      </w:r>
      <w:r w:rsidR="008D0518" w:rsidRPr="00AD7158">
        <w:t>c)</w:t>
      </w:r>
      <w:r w:rsidR="008D0518" w:rsidRPr="00AD7158">
        <w:tab/>
      </w:r>
      <w:r w:rsidR="000C7E13" w:rsidRPr="00AD7158">
        <w:t>an indication relating to an award, medal or competition</w:t>
      </w:r>
      <w:r w:rsidR="00FF1631">
        <w:t>;</w:t>
      </w:r>
    </w:p>
    <w:p w14:paraId="1F0CF0C6" w14:textId="423C6557" w:rsidR="008D0518" w:rsidRPr="00AD7158" w:rsidRDefault="00317E24" w:rsidP="00317E24">
      <w:pPr>
        <w:tabs>
          <w:tab w:val="left" w:pos="567"/>
        </w:tabs>
        <w:ind w:left="1134" w:hanging="1134"/>
      </w:pPr>
      <w:r w:rsidRPr="00AD7158">
        <w:lastRenderedPageBreak/>
        <w:tab/>
      </w:r>
      <w:r w:rsidR="00893552">
        <w:t>(</w:t>
      </w:r>
      <w:r w:rsidR="008D0518" w:rsidRPr="00AD7158">
        <w:t>d)</w:t>
      </w:r>
      <w:r w:rsidR="008D0518" w:rsidRPr="00AD7158">
        <w:tab/>
        <w:t xml:space="preserve">an indication of the product type as </w:t>
      </w:r>
      <w:r w:rsidR="00940003">
        <w:t>set out</w:t>
      </w:r>
      <w:r w:rsidR="008D0518" w:rsidRPr="00AD7158">
        <w:t xml:space="preserve"> in Annex V</w:t>
      </w:r>
      <w:r w:rsidR="00AD7158" w:rsidRPr="00AD7158">
        <w:t xml:space="preserve"> </w:t>
      </w:r>
      <w:r w:rsidR="0031312C" w:rsidRPr="00AD7158">
        <w:t>on residual sug</w:t>
      </w:r>
      <w:r w:rsidR="008F7049" w:rsidRPr="00AD7158">
        <w:t>a</w:t>
      </w:r>
      <w:r w:rsidR="0031312C" w:rsidRPr="00AD7158">
        <w:t>r</w:t>
      </w:r>
      <w:r w:rsidR="008D0518" w:rsidRPr="00AD7158">
        <w:t>;</w:t>
      </w:r>
    </w:p>
    <w:p w14:paraId="1F0CF0C7" w14:textId="097FA478" w:rsidR="008D0518" w:rsidRPr="008E61C3" w:rsidRDefault="00317E24" w:rsidP="00317E24">
      <w:pPr>
        <w:tabs>
          <w:tab w:val="left" w:pos="567"/>
        </w:tabs>
        <w:ind w:left="1134" w:hanging="1134"/>
      </w:pPr>
      <w:r>
        <w:tab/>
      </w:r>
      <w:r w:rsidR="00893552">
        <w:t>(</w:t>
      </w:r>
      <w:r w:rsidR="008D0518" w:rsidRPr="008E61C3">
        <w:t>e)</w:t>
      </w:r>
      <w:r w:rsidR="008D0518" w:rsidRPr="008E61C3">
        <w:tab/>
        <w:t>the name of the vineyard;</w:t>
      </w:r>
    </w:p>
    <w:p w14:paraId="1F0CF0C8" w14:textId="2DFC3A29" w:rsidR="008D0518" w:rsidRPr="008E61C3" w:rsidRDefault="00317E24" w:rsidP="00317E24">
      <w:pPr>
        <w:tabs>
          <w:tab w:val="left" w:pos="567"/>
        </w:tabs>
        <w:ind w:left="1134" w:hanging="1134"/>
      </w:pPr>
      <w:r>
        <w:tab/>
      </w:r>
      <w:r w:rsidR="00893552">
        <w:t>(</w:t>
      </w:r>
      <w:r w:rsidR="008D0518" w:rsidRPr="008E61C3">
        <w:t>f)</w:t>
      </w:r>
      <w:r w:rsidR="008D0518" w:rsidRPr="008E61C3">
        <w:tab/>
        <w:t xml:space="preserve">in the case of a wine originating in the territory of the </w:t>
      </w:r>
      <w:r w:rsidR="009A23AE">
        <w:t>Union</w:t>
      </w:r>
      <w:r w:rsidR="008D0518" w:rsidRPr="008E61C3">
        <w:t>, the name of a wine growing holding provided the</w:t>
      </w:r>
      <w:r w:rsidR="003C44AB">
        <w:t xml:space="preserve"> </w:t>
      </w:r>
      <w:r w:rsidR="003C44AB" w:rsidRPr="009D669D">
        <w:t>grapevine product is made exclusively from</w:t>
      </w:r>
      <w:r w:rsidR="008D0518" w:rsidRPr="009D669D">
        <w:t xml:space="preserve"> grapes </w:t>
      </w:r>
      <w:r w:rsidR="003C44AB" w:rsidRPr="009D669D">
        <w:t>harvested in vin</w:t>
      </w:r>
      <w:r w:rsidR="00FF1631">
        <w:t>e</w:t>
      </w:r>
      <w:r w:rsidR="003C44AB" w:rsidRPr="009D669D">
        <w:t>yards exploited by</w:t>
      </w:r>
      <w:r w:rsidR="003C44AB">
        <w:t xml:space="preserve"> </w:t>
      </w:r>
      <w:r w:rsidR="008D0518" w:rsidRPr="008E61C3">
        <w:t xml:space="preserve">that wine growing holding, and the </w:t>
      </w:r>
      <w:r w:rsidR="003C44AB" w:rsidRPr="009D669D">
        <w:t>winemaking is entirely carried out</w:t>
      </w:r>
      <w:r w:rsidR="003C44AB">
        <w:rPr>
          <w:color w:val="FF0000"/>
        </w:rPr>
        <w:t xml:space="preserve"> </w:t>
      </w:r>
      <w:r w:rsidR="008D0518" w:rsidRPr="008E61C3">
        <w:t>on that holding;</w:t>
      </w:r>
    </w:p>
    <w:p w14:paraId="1F0CF0C9" w14:textId="181489AF" w:rsidR="008D0518" w:rsidRPr="008E61C3" w:rsidRDefault="00317E24" w:rsidP="00317E24">
      <w:pPr>
        <w:tabs>
          <w:tab w:val="left" w:pos="567"/>
        </w:tabs>
        <w:ind w:left="1134" w:hanging="1134"/>
      </w:pPr>
      <w:r>
        <w:tab/>
      </w:r>
      <w:r w:rsidR="00893552">
        <w:t>(</w:t>
      </w:r>
      <w:r w:rsidR="008D0518" w:rsidRPr="008E61C3">
        <w:t>g)</w:t>
      </w:r>
      <w:r w:rsidR="008D0518" w:rsidRPr="008E61C3">
        <w:tab/>
        <w:t>a specific colour of the wine;</w:t>
      </w:r>
    </w:p>
    <w:p w14:paraId="1F0CF0CA" w14:textId="619BC05B" w:rsidR="008D0518" w:rsidRPr="000661B3" w:rsidRDefault="00317E24" w:rsidP="00317E24">
      <w:pPr>
        <w:tabs>
          <w:tab w:val="left" w:pos="567"/>
        </w:tabs>
        <w:ind w:left="1134" w:hanging="1134"/>
      </w:pPr>
      <w:r>
        <w:tab/>
      </w:r>
      <w:r w:rsidR="00893552">
        <w:t>(</w:t>
      </w:r>
      <w:r w:rsidR="008D0518" w:rsidRPr="008E61C3">
        <w:t>h)</w:t>
      </w:r>
      <w:r w:rsidR="008D0518" w:rsidRPr="008E61C3">
        <w:tab/>
      </w:r>
      <w:r w:rsidR="008D0518" w:rsidRPr="000661B3">
        <w:t>the bottling location of the wine;</w:t>
      </w:r>
    </w:p>
    <w:p w14:paraId="1F0CF0CB" w14:textId="157FD6CF" w:rsidR="008D0518" w:rsidRPr="001954D9" w:rsidRDefault="00317E24" w:rsidP="00317E24">
      <w:pPr>
        <w:tabs>
          <w:tab w:val="left" w:pos="567"/>
        </w:tabs>
        <w:ind w:left="1134" w:hanging="1134"/>
      </w:pPr>
      <w:r w:rsidRPr="001954D9">
        <w:tab/>
      </w:r>
      <w:r w:rsidR="00893552">
        <w:t>(</w:t>
      </w:r>
      <w:r w:rsidR="008D0518" w:rsidRPr="001954D9">
        <w:t>i)</w:t>
      </w:r>
      <w:r w:rsidR="008D0518" w:rsidRPr="001954D9">
        <w:tab/>
        <w:t xml:space="preserve">subject to Annex VII, </w:t>
      </w:r>
      <w:bookmarkStart w:id="5" w:name="_Hlk224227441"/>
      <w:r w:rsidR="008D0518" w:rsidRPr="001954D9">
        <w:t>an indication concerning the method used to produce the wine</w:t>
      </w:r>
      <w:bookmarkEnd w:id="5"/>
      <w:r w:rsidR="008D0518" w:rsidRPr="001954D9">
        <w:t>;</w:t>
      </w:r>
    </w:p>
    <w:p w14:paraId="1F0CF0CC" w14:textId="6BF4324E" w:rsidR="008D0518" w:rsidRPr="001954D9" w:rsidRDefault="00317E24" w:rsidP="00317E24">
      <w:pPr>
        <w:tabs>
          <w:tab w:val="left" w:pos="567"/>
        </w:tabs>
        <w:ind w:left="1134" w:hanging="1134"/>
      </w:pPr>
      <w:r w:rsidRPr="001954D9">
        <w:tab/>
      </w:r>
      <w:r w:rsidR="00893552">
        <w:t>(</w:t>
      </w:r>
      <w:r w:rsidR="008D0518" w:rsidRPr="001954D9">
        <w:t>j)</w:t>
      </w:r>
      <w:r w:rsidR="008D0518" w:rsidRPr="001954D9">
        <w:tab/>
        <w:t xml:space="preserve">in the case of the </w:t>
      </w:r>
      <w:r w:rsidR="009A23AE" w:rsidRPr="001954D9">
        <w:t>Union</w:t>
      </w:r>
      <w:r w:rsidR="008D0518" w:rsidRPr="001954D9">
        <w:t>, a traditional</w:t>
      </w:r>
      <w:r w:rsidR="008D0518" w:rsidRPr="00AD7158">
        <w:t xml:space="preserve"> </w:t>
      </w:r>
      <w:r w:rsidR="000C5333" w:rsidRPr="00AD7158">
        <w:t xml:space="preserve">term </w:t>
      </w:r>
      <w:r w:rsidR="008D0518" w:rsidRPr="001954D9">
        <w:t>listed in Annex III;</w:t>
      </w:r>
    </w:p>
    <w:p w14:paraId="1F0CF0CD" w14:textId="1B512833" w:rsidR="008D0518" w:rsidRPr="000661B3" w:rsidRDefault="00317E24" w:rsidP="00317E24">
      <w:pPr>
        <w:tabs>
          <w:tab w:val="left" w:pos="567"/>
        </w:tabs>
        <w:ind w:left="1134" w:hanging="1134"/>
      </w:pPr>
      <w:r w:rsidRPr="001954D9">
        <w:tab/>
      </w:r>
      <w:r w:rsidR="00893552">
        <w:t>(</w:t>
      </w:r>
      <w:r w:rsidR="008D0518" w:rsidRPr="001954D9">
        <w:t>k)</w:t>
      </w:r>
      <w:r w:rsidR="008D0518" w:rsidRPr="001954D9">
        <w:tab/>
        <w:t xml:space="preserve">in the case of Australia, a quality wine term listed in Annex </w:t>
      </w:r>
      <w:r w:rsidR="00FF1631">
        <w:t>I</w:t>
      </w:r>
      <w:r w:rsidR="008D0518" w:rsidRPr="000661B3">
        <w:t>V;</w:t>
      </w:r>
    </w:p>
    <w:p w14:paraId="1F0CF0CE" w14:textId="0511E4E6" w:rsidR="008D0518" w:rsidRDefault="00317E24" w:rsidP="00317E24">
      <w:pPr>
        <w:tabs>
          <w:tab w:val="left" w:pos="567"/>
        </w:tabs>
        <w:ind w:left="1134" w:hanging="1134"/>
      </w:pPr>
      <w:r w:rsidRPr="001954D9">
        <w:tab/>
      </w:r>
      <w:r w:rsidR="00893552">
        <w:t>(</w:t>
      </w:r>
      <w:r w:rsidR="008D0518" w:rsidRPr="001954D9">
        <w:t>l)</w:t>
      </w:r>
      <w:r w:rsidR="008D0518" w:rsidRPr="001954D9">
        <w:tab/>
        <w:t>the name, title and address of a person that took part in the marketing of the wine</w:t>
      </w:r>
      <w:r w:rsidR="00AE053D">
        <w:t>;</w:t>
      </w:r>
    </w:p>
    <w:p w14:paraId="1F0CF0CF" w14:textId="7BBF5645" w:rsidR="00B010A4" w:rsidRPr="00AE053D" w:rsidRDefault="00AE053D" w:rsidP="00317E24">
      <w:pPr>
        <w:tabs>
          <w:tab w:val="left" w:pos="567"/>
        </w:tabs>
        <w:ind w:left="1134" w:hanging="1134"/>
      </w:pPr>
      <w:r w:rsidRPr="00AE053D">
        <w:tab/>
      </w:r>
      <w:r w:rsidR="00893552">
        <w:t>(</w:t>
      </w:r>
      <w:r w:rsidR="00B010A4" w:rsidRPr="00AE053D">
        <w:t>m)</w:t>
      </w:r>
      <w:r w:rsidR="00B010A4" w:rsidRPr="00AE053D">
        <w:tab/>
        <w:t xml:space="preserve">in the case of the Union, the Union symbol indicating the protected designation of origin or the protected geographical </w:t>
      </w:r>
      <w:r w:rsidRPr="00AE053D">
        <w:t>indication</w:t>
      </w:r>
      <w:r w:rsidR="00B010A4" w:rsidRPr="00AE053D">
        <w:t>;</w:t>
      </w:r>
    </w:p>
    <w:p w14:paraId="1F0CF0D0" w14:textId="31A86B38" w:rsidR="00B010A4" w:rsidRDefault="00B010A4" w:rsidP="00317E24">
      <w:pPr>
        <w:tabs>
          <w:tab w:val="left" w:pos="567"/>
        </w:tabs>
        <w:ind w:left="1134" w:hanging="1134"/>
      </w:pPr>
      <w:r w:rsidRPr="00AE053D">
        <w:tab/>
      </w:r>
      <w:r w:rsidR="00893552">
        <w:t>(</w:t>
      </w:r>
      <w:r w:rsidRPr="00AE053D">
        <w:t>n)</w:t>
      </w:r>
      <w:r w:rsidRPr="00AE053D">
        <w:tab/>
        <w:t>in the case of the Union, for wines bearing a protected designation of origin or a protected geographical indication, the name of another geographical unit that is smaller or larger than the area underlying the designation of origin or geographical indication.</w:t>
      </w:r>
    </w:p>
    <w:p w14:paraId="1F0CF0D1" w14:textId="77777777" w:rsidR="00FE325D" w:rsidRDefault="00FE325D" w:rsidP="00317E24">
      <w:pPr>
        <w:tabs>
          <w:tab w:val="left" w:pos="567"/>
        </w:tabs>
        <w:ind w:left="1134" w:hanging="1134"/>
      </w:pPr>
    </w:p>
    <w:p w14:paraId="1F0CF0D2" w14:textId="38BF8DDB" w:rsidR="00FE325D" w:rsidRDefault="00FE325D" w:rsidP="00FF1631">
      <w:pPr>
        <w:ind w:left="567" w:hanging="567"/>
      </w:pPr>
      <w:r w:rsidRPr="000219F8">
        <w:t xml:space="preserve">4. </w:t>
      </w:r>
      <w:r w:rsidR="00FF1631">
        <w:tab/>
      </w:r>
      <w:r w:rsidRPr="000219F8">
        <w:t xml:space="preserve">By way of derogation </w:t>
      </w:r>
      <w:r w:rsidR="0086756E">
        <w:t>from</w:t>
      </w:r>
      <w:r w:rsidRPr="000219F8">
        <w:t xml:space="preserve"> paragraph 1 and paragraph 3</w:t>
      </w:r>
      <w:r w:rsidR="00940003">
        <w:t xml:space="preserve">, point </w:t>
      </w:r>
      <w:r w:rsidRPr="000219F8">
        <w:t xml:space="preserve">(d), the Parties agree that during a transitional period ending </w:t>
      </w:r>
      <w:r w:rsidR="00940003">
        <w:t>five</w:t>
      </w:r>
      <w:r w:rsidRPr="000219F8">
        <w:t xml:space="preserve"> years after the date of entry into force of this Agreement, </w:t>
      </w:r>
      <w:r w:rsidR="000219F8" w:rsidRPr="000219F8">
        <w:t xml:space="preserve">sparkling </w:t>
      </w:r>
      <w:r w:rsidRPr="000219F8">
        <w:t>wines originating in Australia and marketed in the Union may be presented and described using the following indications of product type:</w:t>
      </w:r>
    </w:p>
    <w:p w14:paraId="686B18C9" w14:textId="77777777" w:rsidR="00FF1631" w:rsidRPr="000219F8" w:rsidRDefault="00FF1631" w:rsidP="006B5EF5">
      <w:pPr>
        <w:ind w:left="567" w:hanging="567"/>
      </w:pPr>
    </w:p>
    <w:p w14:paraId="1F0CF0D3" w14:textId="02C8C700" w:rsidR="00FE325D" w:rsidRPr="000219F8" w:rsidRDefault="00FF1631" w:rsidP="006B5EF5">
      <w:pPr>
        <w:tabs>
          <w:tab w:val="left" w:pos="567"/>
        </w:tabs>
        <w:ind w:left="1134" w:hanging="567"/>
      </w:pPr>
      <w:r>
        <w:t>(a)</w:t>
      </w:r>
      <w:r>
        <w:tab/>
      </w:r>
      <w:r w:rsidR="00FE325D" w:rsidRPr="000219F8">
        <w:t>Brut – with a limit of residual sugar between 0 and 15</w:t>
      </w:r>
      <w:r w:rsidR="00940003">
        <w:t xml:space="preserve"> </w:t>
      </w:r>
      <w:r w:rsidR="00940003" w:rsidRPr="00D21FBF">
        <w:t>grams per litre</w:t>
      </w:r>
      <w:r w:rsidR="00940003">
        <w:t>;</w:t>
      </w:r>
    </w:p>
    <w:p w14:paraId="1F0CF0D4" w14:textId="3BCF763D" w:rsidR="00FE325D" w:rsidRPr="000219F8" w:rsidRDefault="00FF1631" w:rsidP="006B5EF5">
      <w:pPr>
        <w:tabs>
          <w:tab w:val="left" w:pos="567"/>
        </w:tabs>
        <w:ind w:left="1134" w:hanging="567"/>
      </w:pPr>
      <w:r>
        <w:t>(b)</w:t>
      </w:r>
      <w:r>
        <w:tab/>
      </w:r>
      <w:r w:rsidR="00FE325D" w:rsidRPr="000219F8">
        <w:t>Extra dry –</w:t>
      </w:r>
      <w:r w:rsidR="006B5EF5">
        <w:t xml:space="preserve"> </w:t>
      </w:r>
      <w:r w:rsidR="00FE325D" w:rsidRPr="000219F8">
        <w:t>with a limit of residual sugar between 12 and 20</w:t>
      </w:r>
      <w:r w:rsidR="00940003">
        <w:t xml:space="preserve"> </w:t>
      </w:r>
      <w:r w:rsidR="00940003" w:rsidRPr="00D21FBF">
        <w:t>grams per litre</w:t>
      </w:r>
      <w:r w:rsidR="00940003">
        <w:t>;</w:t>
      </w:r>
    </w:p>
    <w:p w14:paraId="1F0CF0D5" w14:textId="7FD44FC6" w:rsidR="00FE325D" w:rsidRPr="000219F8" w:rsidRDefault="00FF1631" w:rsidP="006B5EF5">
      <w:pPr>
        <w:tabs>
          <w:tab w:val="left" w:pos="567"/>
        </w:tabs>
        <w:ind w:left="1134" w:hanging="567"/>
      </w:pPr>
      <w:r>
        <w:t>(c)</w:t>
      </w:r>
      <w:r>
        <w:tab/>
      </w:r>
      <w:r w:rsidR="00FE325D" w:rsidRPr="000219F8">
        <w:t>Dry –</w:t>
      </w:r>
      <w:r w:rsidR="006B5EF5">
        <w:t xml:space="preserve"> </w:t>
      </w:r>
      <w:r w:rsidR="00FE325D" w:rsidRPr="000219F8">
        <w:t>with a limit of residual sugar between 17 and 35</w:t>
      </w:r>
      <w:r w:rsidR="00940003">
        <w:t xml:space="preserve"> </w:t>
      </w:r>
      <w:r w:rsidR="00940003" w:rsidRPr="00D21FBF">
        <w:t>grams per litre</w:t>
      </w:r>
      <w:r w:rsidR="00940003">
        <w:t>;</w:t>
      </w:r>
    </w:p>
    <w:p w14:paraId="1F0CF0D6" w14:textId="056F1F4F" w:rsidR="00FE325D" w:rsidRPr="000219F8" w:rsidRDefault="00FF1631" w:rsidP="006B5EF5">
      <w:pPr>
        <w:tabs>
          <w:tab w:val="left" w:pos="567"/>
        </w:tabs>
        <w:ind w:left="1134" w:hanging="567"/>
      </w:pPr>
      <w:r>
        <w:t>(d)</w:t>
      </w:r>
      <w:r>
        <w:tab/>
      </w:r>
      <w:r w:rsidR="00FE325D" w:rsidRPr="000219F8">
        <w:t>Medium dry –</w:t>
      </w:r>
      <w:r w:rsidR="006B5EF5">
        <w:t xml:space="preserve"> </w:t>
      </w:r>
      <w:r w:rsidR="00FE325D" w:rsidRPr="000219F8">
        <w:t>with a limit of residual sugar between 35 and 50</w:t>
      </w:r>
      <w:r w:rsidR="00940003">
        <w:t xml:space="preserve"> </w:t>
      </w:r>
      <w:r w:rsidR="00940003" w:rsidRPr="00D21FBF">
        <w:t>grams per litre</w:t>
      </w:r>
      <w:r w:rsidR="000219F8">
        <w:t>.</w:t>
      </w:r>
    </w:p>
    <w:p w14:paraId="4CEE7C3C" w14:textId="77777777" w:rsidR="0068644A" w:rsidRPr="00AE053D" w:rsidRDefault="0068644A" w:rsidP="006B5EF5">
      <w:pPr>
        <w:tabs>
          <w:tab w:val="left" w:pos="567"/>
        </w:tabs>
      </w:pPr>
    </w:p>
    <w:p w14:paraId="1F0CF0D9" w14:textId="2FB71DBC" w:rsidR="008D0518" w:rsidRDefault="008D0518" w:rsidP="00477F87">
      <w:pPr>
        <w:jc w:val="center"/>
        <w:rPr>
          <w:b/>
        </w:rPr>
      </w:pPr>
      <w:r w:rsidRPr="00477F87">
        <w:rPr>
          <w:i/>
        </w:rPr>
        <w:t xml:space="preserve">Article </w:t>
      </w:r>
      <w:r w:rsidR="00940003">
        <w:rPr>
          <w:i/>
        </w:rPr>
        <w:t>14</w:t>
      </w:r>
      <w:r w:rsidRPr="00477F87">
        <w:rPr>
          <w:i/>
        </w:rPr>
        <w:br/>
      </w:r>
      <w:r w:rsidRPr="0049460F">
        <w:rPr>
          <w:b/>
        </w:rPr>
        <w:t>Presentation</w:t>
      </w:r>
    </w:p>
    <w:p w14:paraId="1F0CF0DA" w14:textId="77777777" w:rsidR="00C62841" w:rsidRPr="0049460F" w:rsidRDefault="00C62841" w:rsidP="00477F87">
      <w:pPr>
        <w:jc w:val="center"/>
        <w:rPr>
          <w:b/>
        </w:rPr>
      </w:pPr>
    </w:p>
    <w:p w14:paraId="1F0CF0DB" w14:textId="152DFBE6" w:rsidR="008D0518" w:rsidRDefault="008D0518" w:rsidP="00C62841">
      <w:pPr>
        <w:ind w:left="567" w:hanging="567"/>
      </w:pPr>
      <w:r w:rsidRPr="008E61C3">
        <w:t>1.</w:t>
      </w:r>
      <w:r w:rsidRPr="008E61C3">
        <w:tab/>
        <w:t>The Parties agree that where particulars are compulsory for inclusion</w:t>
      </w:r>
      <w:r w:rsidRPr="00AE053D">
        <w:t xml:space="preserve"> </w:t>
      </w:r>
      <w:r w:rsidR="000C5333" w:rsidRPr="00AE053D">
        <w:t xml:space="preserve">in </w:t>
      </w:r>
      <w:r w:rsidRPr="008E61C3">
        <w:t>wine label</w:t>
      </w:r>
      <w:r w:rsidR="00AE053D">
        <w:t>ling</w:t>
      </w:r>
      <w:r w:rsidR="000C5333">
        <w:t xml:space="preserve"> </w:t>
      </w:r>
      <w:r w:rsidRPr="008E61C3">
        <w:t>in the laws and regulations of the importing Party, other particulars may be presented in the same field of vision as the compulsory particulars or elsewhere on the wine container.</w:t>
      </w:r>
    </w:p>
    <w:p w14:paraId="1F0CF0DC" w14:textId="77777777" w:rsidR="00C62841" w:rsidRPr="008E61C3" w:rsidRDefault="00C62841" w:rsidP="00C62841">
      <w:pPr>
        <w:ind w:left="567" w:hanging="567"/>
      </w:pPr>
    </w:p>
    <w:p w14:paraId="1F0CF0DD" w14:textId="5FE9BDA3" w:rsidR="008D0518" w:rsidRPr="001954D9" w:rsidRDefault="008D0518" w:rsidP="00C62841">
      <w:pPr>
        <w:ind w:left="567" w:hanging="567"/>
      </w:pPr>
      <w:r w:rsidRPr="008E61C3">
        <w:lastRenderedPageBreak/>
        <w:t>2.</w:t>
      </w:r>
      <w:r w:rsidRPr="008E61C3">
        <w:tab/>
        <w:t xml:space="preserve">Notwithstanding paragraph 1, if a quality wine </w:t>
      </w:r>
      <w:r w:rsidRPr="000661B3">
        <w:t xml:space="preserve">term listed in </w:t>
      </w:r>
      <w:r w:rsidRPr="00D404B6">
        <w:t xml:space="preserve">Annex </w:t>
      </w:r>
      <w:r w:rsidR="000E7612">
        <w:t>I</w:t>
      </w:r>
      <w:r w:rsidRPr="000661B3">
        <w:t>V</w:t>
      </w:r>
      <w:r w:rsidRPr="001954D9">
        <w:t xml:space="preserve"> is used as part of the primary sales designation on a wine label it must be used in the same field of vision as a geographical indication for Australia listed in </w:t>
      </w:r>
      <w:r w:rsidRPr="00DC47E4">
        <w:t>Annex II, Part B,</w:t>
      </w:r>
      <w:r w:rsidRPr="001954D9">
        <w:t xml:space="preserve"> in characters of substantially the same size. For </w:t>
      </w:r>
      <w:r w:rsidR="0042364E">
        <w:t xml:space="preserve">the purposes of </w:t>
      </w:r>
      <w:r w:rsidRPr="001954D9">
        <w:t xml:space="preserve">this paragraph, </w:t>
      </w:r>
      <w:r w:rsidR="00A57A8B" w:rsidRPr="001954D9">
        <w:t>"</w:t>
      </w:r>
      <w:r w:rsidRPr="001954D9">
        <w:t>primary sales designation</w:t>
      </w:r>
      <w:r w:rsidR="00A57A8B" w:rsidRPr="001954D9">
        <w:t>"</w:t>
      </w:r>
      <w:r w:rsidRPr="001954D9">
        <w:t xml:space="preserve"> means the designation of the product that appears on the part of the wine container or package intended to be presented to the consumer under normal display conditions.</w:t>
      </w:r>
    </w:p>
    <w:p w14:paraId="1F0CF0DE" w14:textId="77777777" w:rsidR="00C62841" w:rsidRPr="001954D9" w:rsidRDefault="00C62841" w:rsidP="00C95700"/>
    <w:p w14:paraId="1F0CF0DF" w14:textId="7884DF52" w:rsidR="00DC47E4" w:rsidRDefault="00DC47E4" w:rsidP="00DC47E4">
      <w:pPr>
        <w:ind w:left="567" w:hanging="567"/>
      </w:pPr>
      <w:r>
        <w:t>3.</w:t>
      </w:r>
      <w:r>
        <w:tab/>
      </w:r>
      <w:r w:rsidR="008D0518" w:rsidRPr="001954D9">
        <w:t xml:space="preserve">The Parties agree that the particulars referred to in paragraph 1, including a quality wine term listed in Annex </w:t>
      </w:r>
      <w:r w:rsidR="00796F2A">
        <w:t>I</w:t>
      </w:r>
      <w:r w:rsidR="008D0518" w:rsidRPr="000661B3">
        <w:t>V</w:t>
      </w:r>
      <w:r w:rsidR="008D0518" w:rsidRPr="001954D9">
        <w:t xml:space="preserve">, may be repeated anywhere on the wine container, whether or not they appear in the same field of vision as a geographical indication listed in </w:t>
      </w:r>
      <w:r w:rsidR="008D0518" w:rsidRPr="00DC47E4">
        <w:t>Annex II.</w:t>
      </w:r>
    </w:p>
    <w:p w14:paraId="1F0CF0E0" w14:textId="77777777" w:rsidR="00DC47E4" w:rsidRDefault="00DC47E4" w:rsidP="00DC47E4">
      <w:pPr>
        <w:ind w:left="567" w:hanging="567"/>
      </w:pPr>
    </w:p>
    <w:p w14:paraId="1F0CF0E1" w14:textId="1B6142C8" w:rsidR="008D0518" w:rsidRDefault="00FF1631" w:rsidP="006B5EF5">
      <w:pPr>
        <w:ind w:left="567" w:hanging="567"/>
      </w:pPr>
      <w:r>
        <w:t>4.</w:t>
      </w:r>
      <w:r>
        <w:tab/>
      </w:r>
      <w:r w:rsidR="008D0518" w:rsidRPr="008E61C3">
        <w:t xml:space="preserve">The </w:t>
      </w:r>
      <w:r w:rsidR="009A23AE">
        <w:t>Union</w:t>
      </w:r>
      <w:r w:rsidR="008D0518" w:rsidRPr="008E61C3">
        <w:t xml:space="preserve"> agrees that a wine originating in Australia may be described or presented in the </w:t>
      </w:r>
      <w:r w:rsidR="009A23AE">
        <w:t>Union</w:t>
      </w:r>
      <w:r w:rsidR="008D0518" w:rsidRPr="008E61C3">
        <w:t xml:space="preserve"> with particulars of the number of standard drinks in the wine, provided that use of the particulars conforms to the rules applicable to wine producers in Australia, and in particular the </w:t>
      </w:r>
      <w:r w:rsidR="00ED4A87">
        <w:t>Wine Australia Act 2013</w:t>
      </w:r>
      <w:r w:rsidR="00D450EF">
        <w:t xml:space="preserve"> (Cth)</w:t>
      </w:r>
      <w:r w:rsidR="008D0518" w:rsidRPr="008E61C3">
        <w:t xml:space="preserve">, </w:t>
      </w:r>
      <w:r w:rsidR="009F481D">
        <w:t>Competition and Consumer Act 2010</w:t>
      </w:r>
      <w:r w:rsidR="00D450EF">
        <w:t xml:space="preserve"> (Cth)</w:t>
      </w:r>
      <w:r w:rsidR="008D0518" w:rsidRPr="008E61C3">
        <w:t>, and the Australia New Zealand Food Standards Code.</w:t>
      </w:r>
    </w:p>
    <w:p w14:paraId="1F0CF0E2" w14:textId="77777777" w:rsidR="001F2A67" w:rsidRDefault="001F2A67" w:rsidP="006B5EF5">
      <w:pPr>
        <w:ind w:left="567" w:hanging="567"/>
      </w:pPr>
    </w:p>
    <w:p w14:paraId="1F0CF0E3" w14:textId="79C8CAE3" w:rsidR="00681F96" w:rsidRDefault="00FF1631" w:rsidP="006B5EF5">
      <w:pPr>
        <w:ind w:left="567" w:hanging="567"/>
      </w:pPr>
      <w:r>
        <w:t>5.</w:t>
      </w:r>
      <w:r>
        <w:tab/>
      </w:r>
      <w:r w:rsidR="00681F96">
        <w:t xml:space="preserve"> </w:t>
      </w:r>
      <w:r w:rsidR="00681F96" w:rsidRPr="008E61C3">
        <w:t>The Parties will work cooperatively with the aim of harmonising their respective regulatory requirements in relation to the indication of ingredients</w:t>
      </w:r>
      <w:r w:rsidR="00681F96" w:rsidRPr="006B5EF5">
        <w:t xml:space="preserve">, energy and nutrients </w:t>
      </w:r>
      <w:r w:rsidR="00681F96" w:rsidRPr="008E61C3">
        <w:t>in wine.</w:t>
      </w:r>
    </w:p>
    <w:p w14:paraId="1F0CF0E4" w14:textId="77777777" w:rsidR="000C5333" w:rsidRDefault="000C5333" w:rsidP="002B1FC3"/>
    <w:p w14:paraId="1F0CF0E6" w14:textId="47A30156" w:rsidR="008D0518" w:rsidRPr="00C62841" w:rsidRDefault="008D0518" w:rsidP="00C62841">
      <w:pPr>
        <w:jc w:val="center"/>
        <w:rPr>
          <w:b/>
        </w:rPr>
      </w:pPr>
      <w:r w:rsidRPr="00C62841">
        <w:rPr>
          <w:i/>
        </w:rPr>
        <w:t>Article</w:t>
      </w:r>
      <w:r w:rsidR="0042364E">
        <w:rPr>
          <w:i/>
        </w:rPr>
        <w:t xml:space="preserve"> 15</w:t>
      </w:r>
      <w:r w:rsidRPr="00C62841">
        <w:rPr>
          <w:i/>
        </w:rPr>
        <w:t xml:space="preserve"> </w:t>
      </w:r>
      <w:r w:rsidRPr="00C62841">
        <w:rPr>
          <w:i/>
        </w:rPr>
        <w:br/>
      </w:r>
      <w:r w:rsidRPr="00C62841">
        <w:rPr>
          <w:b/>
        </w:rPr>
        <w:t>Vine varieties</w:t>
      </w:r>
    </w:p>
    <w:p w14:paraId="1F0CF0E7" w14:textId="77777777" w:rsidR="00C62841" w:rsidRDefault="00C62841" w:rsidP="00C95700"/>
    <w:p w14:paraId="1F0CF0E8" w14:textId="77777777" w:rsidR="008D0518" w:rsidRDefault="008D0518" w:rsidP="00C62841">
      <w:pPr>
        <w:ind w:left="567" w:hanging="567"/>
      </w:pPr>
      <w:r w:rsidRPr="008E61C3">
        <w:t>1.</w:t>
      </w:r>
      <w:r w:rsidRPr="008E61C3">
        <w:tab/>
      </w:r>
      <w:r w:rsidR="00DD270B" w:rsidRPr="008E61C3">
        <w:t>Each Party</w:t>
      </w:r>
      <w:r w:rsidRPr="008E61C3">
        <w:t xml:space="preserve"> agrees to allow in its territory the use by the </w:t>
      </w:r>
      <w:r w:rsidR="00B1240A">
        <w:t>other Party</w:t>
      </w:r>
      <w:r w:rsidRPr="008E61C3">
        <w:t xml:space="preserve"> of the names of one or more vine varieties, or, where applicable, their synonyms, to describe and present a wine, so long as the following conditions are complied with:</w:t>
      </w:r>
    </w:p>
    <w:p w14:paraId="6DD6D8C0" w14:textId="77777777" w:rsidR="00DC664E" w:rsidRPr="008E61C3" w:rsidRDefault="00DC664E" w:rsidP="00C62841">
      <w:pPr>
        <w:ind w:left="567" w:hanging="567"/>
      </w:pPr>
    </w:p>
    <w:p w14:paraId="1F0CF0E9" w14:textId="0F14F969" w:rsidR="008D0518" w:rsidRPr="00841AC0" w:rsidRDefault="00C62841" w:rsidP="00C62841">
      <w:pPr>
        <w:tabs>
          <w:tab w:val="left" w:pos="567"/>
        </w:tabs>
        <w:ind w:left="1134" w:hanging="1134"/>
      </w:pPr>
      <w:r>
        <w:tab/>
      </w:r>
      <w:r w:rsidR="00DC664E">
        <w:t>(</w:t>
      </w:r>
      <w:r w:rsidR="008D0518" w:rsidRPr="008E61C3">
        <w:t>a)</w:t>
      </w:r>
      <w:r w:rsidR="008D0518" w:rsidRPr="008E61C3">
        <w:tab/>
        <w:t xml:space="preserve">the vine </w:t>
      </w:r>
      <w:r w:rsidR="003F77CE" w:rsidRPr="008E61C3">
        <w:t>variet</w:t>
      </w:r>
      <w:r w:rsidR="003F77CE" w:rsidRPr="00841AC0">
        <w:t xml:space="preserve">y (-ies) </w:t>
      </w:r>
      <w:r w:rsidR="008D0518" w:rsidRPr="00841AC0">
        <w:t xml:space="preserve">or their synonyms appear in the variety </w:t>
      </w:r>
      <w:r w:rsidR="008E33DD" w:rsidRPr="00841AC0">
        <w:t xml:space="preserve">(-ies) </w:t>
      </w:r>
      <w:r w:rsidR="008D0518" w:rsidRPr="00841AC0">
        <w:t>classification drawn up by the</w:t>
      </w:r>
      <w:r w:rsidR="008D0518" w:rsidRPr="008E61C3">
        <w:t xml:space="preserve"> OIV,</w:t>
      </w:r>
      <w:r w:rsidR="006B5EF5">
        <w:t xml:space="preserve"> </w:t>
      </w:r>
      <w:r w:rsidR="004D7011">
        <w:t xml:space="preserve">the </w:t>
      </w:r>
      <w:r w:rsidR="008D0518" w:rsidRPr="008E61C3">
        <w:t xml:space="preserve">Union for the Protection of Plan Varieties (UPOV) or </w:t>
      </w:r>
      <w:r w:rsidR="004D7011">
        <w:t xml:space="preserve">the </w:t>
      </w:r>
      <w:r w:rsidR="008D0518" w:rsidRPr="008E61C3">
        <w:t>International Board for Plant Genetic Resources (IGPBR)</w:t>
      </w:r>
      <w:r w:rsidR="00737204" w:rsidRPr="00841AC0">
        <w:t xml:space="preserve"> for that other Party</w:t>
      </w:r>
      <w:r w:rsidR="008D0518" w:rsidRPr="00841AC0">
        <w:t>;</w:t>
      </w:r>
    </w:p>
    <w:p w14:paraId="1F0CF0EA" w14:textId="237CDE93" w:rsidR="008D0518" w:rsidRPr="001F2A67" w:rsidRDefault="00C62841" w:rsidP="00C62841">
      <w:pPr>
        <w:tabs>
          <w:tab w:val="left" w:pos="567"/>
        </w:tabs>
        <w:ind w:left="1134" w:hanging="1134"/>
      </w:pPr>
      <w:r>
        <w:tab/>
      </w:r>
      <w:r w:rsidR="007773E4">
        <w:t>(</w:t>
      </w:r>
      <w:r w:rsidR="008D0518" w:rsidRPr="008E61C3">
        <w:t>b)</w:t>
      </w:r>
      <w:r w:rsidR="008D0518" w:rsidRPr="008E61C3">
        <w:tab/>
        <w:t xml:space="preserve">where </w:t>
      </w:r>
      <w:r w:rsidR="008D0518" w:rsidRPr="001F2A67">
        <w:t>the wine is not composed entirely of the named vine variety (</w:t>
      </w:r>
      <w:r w:rsidR="00F1718B">
        <w:t>-</w:t>
      </w:r>
      <w:r w:rsidR="008D0518" w:rsidRPr="001F2A67">
        <w:t>ies), or their synonym</w:t>
      </w:r>
      <w:r w:rsidR="008E33DD" w:rsidRPr="002B1FC3">
        <w:t>(</w:t>
      </w:r>
      <w:r w:rsidR="008D0518" w:rsidRPr="001F2A67">
        <w:t>s</w:t>
      </w:r>
      <w:r w:rsidR="008E33DD" w:rsidRPr="002B1FC3">
        <w:t>)</w:t>
      </w:r>
      <w:r w:rsidR="008D0518" w:rsidRPr="001F2A67">
        <w:t>, at least 85% of the wine shall be obtained from the named variety (-ies), after deduction of the quantity of the products used for possible sweetening and cultures of microorganisms (which quantity shall be no more than 5% of the wine);</w:t>
      </w:r>
    </w:p>
    <w:p w14:paraId="1F0CF0EB" w14:textId="7D068156" w:rsidR="008D0518" w:rsidRPr="001F2A67" w:rsidRDefault="00C62841" w:rsidP="00C62841">
      <w:pPr>
        <w:tabs>
          <w:tab w:val="left" w:pos="567"/>
        </w:tabs>
        <w:ind w:left="1134" w:hanging="1134"/>
      </w:pPr>
      <w:r w:rsidRPr="001F2A67">
        <w:tab/>
      </w:r>
      <w:r w:rsidR="00802AF7">
        <w:t>(</w:t>
      </w:r>
      <w:r w:rsidR="008D0518" w:rsidRPr="001F2A67">
        <w:t>c)</w:t>
      </w:r>
      <w:r w:rsidR="008D0518" w:rsidRPr="001F2A67">
        <w:tab/>
        <w:t>each labelled vine variety (-ies) or their synonym</w:t>
      </w:r>
      <w:r w:rsidR="008E33DD" w:rsidRPr="002B1FC3">
        <w:t>(</w:t>
      </w:r>
      <w:r w:rsidR="008D0518" w:rsidRPr="001F2A67">
        <w:t>s</w:t>
      </w:r>
      <w:r w:rsidR="008E33DD" w:rsidRPr="002B1FC3">
        <w:t>)</w:t>
      </w:r>
      <w:r w:rsidR="008D0518" w:rsidRPr="001F2A67">
        <w:t xml:space="preserve"> must be in greater proportion in the </w:t>
      </w:r>
      <w:r w:rsidR="008D0518" w:rsidRPr="001F2A67">
        <w:lastRenderedPageBreak/>
        <w:t>composition of the wine than any unlabelled variety (-ies);</w:t>
      </w:r>
    </w:p>
    <w:p w14:paraId="1F0CF0EC" w14:textId="6B3C4C57" w:rsidR="008D0518" w:rsidRPr="001F2A67" w:rsidRDefault="00C62841" w:rsidP="00C62841">
      <w:pPr>
        <w:tabs>
          <w:tab w:val="left" w:pos="567"/>
        </w:tabs>
        <w:ind w:left="1134" w:hanging="1134"/>
      </w:pPr>
      <w:r w:rsidRPr="001F2A67">
        <w:tab/>
      </w:r>
      <w:r w:rsidR="00802AF7">
        <w:t>(</w:t>
      </w:r>
      <w:r w:rsidR="008D0518" w:rsidRPr="001F2A67">
        <w:t>d)</w:t>
      </w:r>
      <w:r w:rsidR="008D0518" w:rsidRPr="001F2A67">
        <w:tab/>
        <w:t>where two or more vine varieties or their synonyms are named, they shall be indicated in descending order of the proportion used in the composition of the wine and in characters of any size;</w:t>
      </w:r>
    </w:p>
    <w:p w14:paraId="1F0CF0ED" w14:textId="5B7E26D4" w:rsidR="008D0518" w:rsidRPr="001F2A67" w:rsidRDefault="00C62841" w:rsidP="00C62841">
      <w:pPr>
        <w:tabs>
          <w:tab w:val="left" w:pos="567"/>
        </w:tabs>
        <w:ind w:left="1134" w:hanging="1134"/>
      </w:pPr>
      <w:r w:rsidRPr="001F2A67">
        <w:tab/>
      </w:r>
      <w:r w:rsidR="00802AF7">
        <w:t>(</w:t>
      </w:r>
      <w:r w:rsidR="008D0518" w:rsidRPr="001F2A67">
        <w:t>e)</w:t>
      </w:r>
      <w:r w:rsidR="008D0518" w:rsidRPr="001F2A67">
        <w:tab/>
        <w:t>vine variety (-ies) or their synonym</w:t>
      </w:r>
      <w:r w:rsidR="008E33DD" w:rsidRPr="002B1FC3">
        <w:t>(</w:t>
      </w:r>
      <w:r w:rsidR="008D0518" w:rsidRPr="001F2A67">
        <w:t>s</w:t>
      </w:r>
      <w:r w:rsidR="008E33DD" w:rsidRPr="002B1FC3">
        <w:t>)</w:t>
      </w:r>
      <w:r w:rsidR="008D0518" w:rsidRPr="001F2A67">
        <w:t xml:space="preserve"> shall be shown either in the same visual field or outside, depending on the internal legislation of the exporting country;</w:t>
      </w:r>
    </w:p>
    <w:p w14:paraId="1F0CF0EE" w14:textId="48C10E65" w:rsidR="008D0518" w:rsidRPr="008E61C3" w:rsidRDefault="00C62841" w:rsidP="00C62841">
      <w:pPr>
        <w:tabs>
          <w:tab w:val="left" w:pos="567"/>
        </w:tabs>
        <w:ind w:left="1134" w:hanging="1134"/>
      </w:pPr>
      <w:r w:rsidRPr="001F2A67">
        <w:tab/>
      </w:r>
      <w:r w:rsidR="00802AF7">
        <w:t>(</w:t>
      </w:r>
      <w:r w:rsidR="008D0518" w:rsidRPr="001F2A67">
        <w:t>f</w:t>
      </w:r>
      <w:r w:rsidR="008D0518" w:rsidRPr="001F2A67">
        <w:fldChar w:fldCharType="begin"/>
      </w:r>
      <w:r w:rsidR="008D0518" w:rsidRPr="001F2A67">
        <w:instrText xml:space="preserve">SEQ subroman\r0 \h </w:instrText>
      </w:r>
      <w:r w:rsidR="008D0518" w:rsidRPr="001F2A67">
        <w:fldChar w:fldCharType="end"/>
      </w:r>
      <w:r w:rsidR="008D0518" w:rsidRPr="001F2A67">
        <w:t>)</w:t>
      </w:r>
      <w:r w:rsidR="008D0518" w:rsidRPr="001F2A67">
        <w:tab/>
        <w:t>the name of the variety (-ies) or their synonym</w:t>
      </w:r>
      <w:r w:rsidR="008E33DD" w:rsidRPr="001F2A67">
        <w:t xml:space="preserve"> </w:t>
      </w:r>
      <w:r w:rsidR="008E33DD" w:rsidRPr="002B1FC3">
        <w:t>(</w:t>
      </w:r>
      <w:r w:rsidR="008D0518" w:rsidRPr="001F2A67">
        <w:t>s</w:t>
      </w:r>
      <w:r w:rsidR="008E33DD" w:rsidRPr="001F2A67">
        <w:t>)</w:t>
      </w:r>
      <w:r w:rsidR="008D0518" w:rsidRPr="001F2A67">
        <w:t xml:space="preserve"> shall not</w:t>
      </w:r>
      <w:r w:rsidR="008D0518" w:rsidRPr="008E61C3">
        <w:t xml:space="preserve"> be used in such a manner as to mislead consumers as to the origin of the wine. For this purpose, the Parties may determine the practical conditions under which a name may be used.</w:t>
      </w:r>
    </w:p>
    <w:p w14:paraId="1F0CF0EF" w14:textId="77777777" w:rsidR="00C62841" w:rsidRDefault="00C62841" w:rsidP="00C95700"/>
    <w:p w14:paraId="1F0CF0F0" w14:textId="4F4B274F" w:rsidR="00F17649" w:rsidRPr="00CE4987" w:rsidRDefault="008D0518" w:rsidP="001F2A67">
      <w:pPr>
        <w:ind w:left="567" w:hanging="567"/>
      </w:pPr>
      <w:r w:rsidRPr="008E61C3">
        <w:t>2.</w:t>
      </w:r>
      <w:r w:rsidRPr="008E61C3">
        <w:tab/>
      </w:r>
      <w:r w:rsidRPr="00CE4987">
        <w:t>Notwithstanding paragraph</w:t>
      </w:r>
      <w:r w:rsidR="00E25D23" w:rsidRPr="00CE4987">
        <w:t xml:space="preserve"> </w:t>
      </w:r>
      <w:r w:rsidRPr="00CE4987">
        <w:t xml:space="preserve">1 </w:t>
      </w:r>
      <w:r w:rsidR="0042364E">
        <w:t xml:space="preserve">of this Article </w:t>
      </w:r>
      <w:r w:rsidRPr="00CE4987">
        <w:t xml:space="preserve">and Article </w:t>
      </w:r>
      <w:r w:rsidR="0042364E">
        <w:t>8</w:t>
      </w:r>
      <w:r w:rsidRPr="00CE4987">
        <w:t>(1)</w:t>
      </w:r>
      <w:r w:rsidR="0042364E">
        <w:t xml:space="preserve">, point </w:t>
      </w:r>
      <w:r w:rsidRPr="00CE4987">
        <w:t>(a)(</w:t>
      </w:r>
      <w:r w:rsidR="00B50619" w:rsidRPr="00CE4987">
        <w:t>i</w:t>
      </w:r>
      <w:r w:rsidRPr="00CE4987">
        <w:t>)</w:t>
      </w:r>
      <w:r w:rsidR="0042364E">
        <w:t>,</w:t>
      </w:r>
      <w:r w:rsidRPr="00CE4987">
        <w:t xml:space="preserve"> and Article </w:t>
      </w:r>
      <w:r w:rsidR="0042364E">
        <w:t>8</w:t>
      </w:r>
      <w:r w:rsidRPr="00CE4987">
        <w:t>(1)</w:t>
      </w:r>
      <w:r w:rsidR="0042364E">
        <w:t xml:space="preserve">, point </w:t>
      </w:r>
      <w:r w:rsidRPr="00CE4987">
        <w:t>(b)(</w:t>
      </w:r>
      <w:r w:rsidR="00B50619" w:rsidRPr="00CE4987">
        <w:t>i</w:t>
      </w:r>
      <w:r w:rsidRPr="00CE4987">
        <w:t>), the Parties agree that:</w:t>
      </w:r>
    </w:p>
    <w:p w14:paraId="320FE0FE" w14:textId="77777777" w:rsidR="00F1718B" w:rsidRPr="00CE4987" w:rsidRDefault="00F1718B" w:rsidP="001F2A67">
      <w:pPr>
        <w:ind w:left="567" w:hanging="567"/>
        <w:rPr>
          <w:color w:val="4472C4"/>
          <w:lang w:val="en-AU"/>
        </w:rPr>
      </w:pPr>
    </w:p>
    <w:p w14:paraId="1F0CF0F1" w14:textId="2FD4CD1D" w:rsidR="00F17649" w:rsidRPr="00CE4987" w:rsidRDefault="00F1718B" w:rsidP="006B5EF5">
      <w:pPr>
        <w:tabs>
          <w:tab w:val="left" w:pos="567"/>
        </w:tabs>
        <w:ind w:left="1134" w:hanging="567"/>
      </w:pPr>
      <w:r w:rsidRPr="00CE4987">
        <w:t xml:space="preserve">(a) </w:t>
      </w:r>
      <w:r w:rsidR="00B50619" w:rsidRPr="00CE4987">
        <w:tab/>
      </w:r>
      <w:r w:rsidR="00492D1A">
        <w:t>if</w:t>
      </w:r>
      <w:r w:rsidR="00F17649" w:rsidRPr="00CE4987">
        <w:t xml:space="preserve"> a vine variety or its synonym contains or consists of a geographical indication listed in Annex II, Part </w:t>
      </w:r>
      <w:r w:rsidR="001F2A67" w:rsidRPr="00CE4987">
        <w:t>A</w:t>
      </w:r>
      <w:r w:rsidR="00F17649" w:rsidRPr="00CE4987">
        <w:t xml:space="preserve"> for the Union</w:t>
      </w:r>
      <w:r w:rsidR="00492D1A">
        <w:t>, Australia may use</w:t>
      </w:r>
      <w:r w:rsidR="00C52C29">
        <w:t xml:space="preserve"> the vine variety or synonym</w:t>
      </w:r>
      <w:r w:rsidR="00F17649" w:rsidRPr="00CE4987">
        <w:t xml:space="preserve"> for the description or presentation of a wine originating in the territory of Australia if the vine variety or synonym</w:t>
      </w:r>
      <w:r w:rsidR="001F2A67" w:rsidRPr="00CE4987">
        <w:t>:</w:t>
      </w:r>
      <w:r w:rsidR="00F17649" w:rsidRPr="00CE4987">
        <w:t xml:space="preserve"> </w:t>
      </w:r>
    </w:p>
    <w:p w14:paraId="1F0CF0F2" w14:textId="46065198" w:rsidR="00F17649" w:rsidRPr="00CE4987" w:rsidRDefault="00B50619" w:rsidP="006B5EF5">
      <w:pPr>
        <w:ind w:left="1701" w:hanging="567"/>
      </w:pPr>
      <w:r w:rsidRPr="00CE4987">
        <w:t>i.</w:t>
      </w:r>
      <w:r w:rsidRPr="00CE4987">
        <w:tab/>
      </w:r>
      <w:r w:rsidR="00F17649" w:rsidRPr="00CE4987">
        <w:t>is listed in Annex VI; or</w:t>
      </w:r>
    </w:p>
    <w:p w14:paraId="1F0CF0F3" w14:textId="5FA05A55" w:rsidR="001F2A67" w:rsidRDefault="00B50619" w:rsidP="00B50619">
      <w:pPr>
        <w:ind w:left="1701" w:hanging="567"/>
      </w:pPr>
      <w:r w:rsidRPr="00CE4987">
        <w:t>ii.</w:t>
      </w:r>
      <w:r w:rsidRPr="00CE4987">
        <w:tab/>
      </w:r>
      <w:r w:rsidR="00F17649" w:rsidRPr="00CE4987">
        <w:t xml:space="preserve">is permitted for use by Australia </w:t>
      </w:r>
      <w:r w:rsidR="0042364E">
        <w:t>in accordance with</w:t>
      </w:r>
      <w:r w:rsidR="00F17649" w:rsidRPr="00CE4987">
        <w:t xml:space="preserve"> Annex IV to Delegated Regulation (EU) 2019/33 as established on the date of signature of this Agreement.</w:t>
      </w:r>
    </w:p>
    <w:p w14:paraId="3B0DB58C" w14:textId="77777777" w:rsidR="00B50619" w:rsidRPr="002B1FC3" w:rsidRDefault="00B50619" w:rsidP="006B5EF5">
      <w:pPr>
        <w:ind w:left="1701" w:hanging="567"/>
      </w:pPr>
    </w:p>
    <w:p w14:paraId="1F0CF0F4" w14:textId="78089B2F" w:rsidR="008D0518" w:rsidRDefault="00B50619" w:rsidP="006B5EF5">
      <w:pPr>
        <w:tabs>
          <w:tab w:val="left" w:pos="567"/>
        </w:tabs>
        <w:ind w:left="1134" w:hanging="567"/>
      </w:pPr>
      <w:r>
        <w:t>(b)</w:t>
      </w:r>
      <w:r w:rsidR="00485314">
        <w:tab/>
      </w:r>
      <w:r w:rsidR="008D0518" w:rsidRPr="008E61C3">
        <w:t xml:space="preserve">if a vine variety or </w:t>
      </w:r>
      <w:r w:rsidR="005078F8">
        <w:t xml:space="preserve">its </w:t>
      </w:r>
      <w:r w:rsidR="008D0518" w:rsidRPr="008E61C3">
        <w:t>synonym contains or consists of</w:t>
      </w:r>
      <w:r w:rsidR="00243E7B" w:rsidRPr="002B1FC3">
        <w:t xml:space="preserve"> </w:t>
      </w:r>
      <w:r w:rsidR="008D0518" w:rsidRPr="008E61C3">
        <w:t>geographical indication listed in Annex II, Part B</w:t>
      </w:r>
      <w:r w:rsidR="001F2A67">
        <w:t xml:space="preserve"> </w:t>
      </w:r>
      <w:r w:rsidR="008D0518" w:rsidRPr="008E61C3">
        <w:t xml:space="preserve">for Australia, the </w:t>
      </w:r>
      <w:r w:rsidR="009A23AE">
        <w:t>Union</w:t>
      </w:r>
      <w:r w:rsidR="008D0518" w:rsidRPr="008E61C3">
        <w:t xml:space="preserve"> may use the vine variety or synonym for the description or presentation of a wine originating in the territory of the </w:t>
      </w:r>
      <w:r w:rsidR="009A23AE">
        <w:t>Union</w:t>
      </w:r>
      <w:r w:rsidR="008D0518" w:rsidRPr="008E61C3">
        <w:t xml:space="preserve"> if the vine variety or synonym was used in good faith before the date of entry into force of this Agreement. </w:t>
      </w:r>
    </w:p>
    <w:p w14:paraId="1F0CF0F5" w14:textId="77777777" w:rsidR="00485314" w:rsidRDefault="00485314" w:rsidP="00C95700"/>
    <w:p w14:paraId="1F0CF0F6" w14:textId="77777777" w:rsidR="00C06FA3" w:rsidRPr="00C03A7C" w:rsidRDefault="00C06FA3" w:rsidP="00994714">
      <w:pPr>
        <w:ind w:left="567" w:hanging="567"/>
      </w:pPr>
      <w:r w:rsidRPr="00C03A7C">
        <w:t>3.</w:t>
      </w:r>
      <w:r w:rsidRPr="00C03A7C">
        <w:tab/>
        <w:t xml:space="preserve">If after the entry into force of this Agreement, a Party protects as a geographical indication a term that is identical to the name of a vine variety or its synonym as listed in the variety(ies) classification drawn up by the OIV either for Australia or for any of the Member States of the Union at the date of entry into force of this Agreement, the protection of such name shall not prevent the use of this term as a vine variety by the other Party to describe and present wine in the territory of each of the Parties, provided that the use of the term is not misleading to consumer about the true origin of the product. </w:t>
      </w:r>
    </w:p>
    <w:p w14:paraId="1F0CF0F7" w14:textId="77777777" w:rsidR="00C06FA3" w:rsidRPr="00C03A7C" w:rsidRDefault="00C06FA3" w:rsidP="00C06FA3"/>
    <w:p w14:paraId="1F0CF0F8" w14:textId="28F35898" w:rsidR="00C06FA3" w:rsidRPr="00C03A7C" w:rsidRDefault="00C06FA3" w:rsidP="00C06FA3">
      <w:pPr>
        <w:ind w:left="567"/>
      </w:pPr>
      <w:r w:rsidRPr="00C03A7C">
        <w:t>The Party using the term as a vine variety or its synonym shall notify the Party protecting the term as a geographical indication, through its representative body or through the Joint Committee, about such use as soon as possible and in any case before the conclusion of the examination process of the protecting Party.</w:t>
      </w:r>
    </w:p>
    <w:p w14:paraId="1F0CF0F9" w14:textId="77777777" w:rsidR="00E25D23" w:rsidRDefault="00E25D23" w:rsidP="00C95700"/>
    <w:p w14:paraId="1F0CF0FA" w14:textId="5103FD83" w:rsidR="008D0518" w:rsidRPr="00485314" w:rsidRDefault="008D0518" w:rsidP="00485314">
      <w:pPr>
        <w:jc w:val="center"/>
        <w:rPr>
          <w:b/>
        </w:rPr>
      </w:pPr>
      <w:r w:rsidRPr="00485314">
        <w:rPr>
          <w:i/>
        </w:rPr>
        <w:t xml:space="preserve">Article </w:t>
      </w:r>
      <w:r w:rsidR="0042364E">
        <w:rPr>
          <w:i/>
        </w:rPr>
        <w:t>16</w:t>
      </w:r>
      <w:r w:rsidRPr="00485314">
        <w:rPr>
          <w:i/>
        </w:rPr>
        <w:br/>
      </w:r>
      <w:r w:rsidRPr="00485314">
        <w:rPr>
          <w:b/>
        </w:rPr>
        <w:t>Quality wine terms</w:t>
      </w:r>
    </w:p>
    <w:p w14:paraId="1F0CF0FB" w14:textId="77777777" w:rsidR="00485314" w:rsidRDefault="00485314" w:rsidP="00C95700"/>
    <w:p w14:paraId="63019A8C" w14:textId="71B6A388" w:rsidR="0068644A" w:rsidRPr="008E61C3" w:rsidRDefault="008D0518" w:rsidP="006B5EF5">
      <w:r w:rsidRPr="008E61C3">
        <w:t xml:space="preserve">Australia may use the </w:t>
      </w:r>
      <w:r w:rsidRPr="00AE665C">
        <w:t xml:space="preserve">terms listed in Annex </w:t>
      </w:r>
      <w:r w:rsidR="00186E62">
        <w:t>I</w:t>
      </w:r>
      <w:r w:rsidRPr="00AE665C">
        <w:t>V to describe</w:t>
      </w:r>
      <w:r w:rsidRPr="008E61C3">
        <w:t xml:space="preserve"> and present a wine originating in Australia, in accordance with the conditions of use set out in that Annex and in </w:t>
      </w:r>
      <w:r w:rsidR="0042364E">
        <w:t>accordance</w:t>
      </w:r>
      <w:r w:rsidRPr="008E61C3">
        <w:t xml:space="preserve"> with Article </w:t>
      </w:r>
      <w:r w:rsidR="0042364E">
        <w:t>13</w:t>
      </w:r>
      <w:r w:rsidRPr="008E61C3">
        <w:t>.</w:t>
      </w:r>
    </w:p>
    <w:p w14:paraId="06BCD0E9" w14:textId="77777777" w:rsidR="00415D24" w:rsidRDefault="00415D24" w:rsidP="006B5EF5">
      <w:pPr>
        <w:rPr>
          <w:i/>
        </w:rPr>
      </w:pPr>
    </w:p>
    <w:p w14:paraId="1F0CF0FE" w14:textId="1C9E3CAF" w:rsidR="008D0518" w:rsidRPr="00485314" w:rsidRDefault="008D0518" w:rsidP="00485314">
      <w:pPr>
        <w:jc w:val="center"/>
        <w:rPr>
          <w:b/>
        </w:rPr>
      </w:pPr>
      <w:r w:rsidRPr="00485314">
        <w:rPr>
          <w:i/>
        </w:rPr>
        <w:t xml:space="preserve">Article </w:t>
      </w:r>
      <w:r w:rsidR="0042364E">
        <w:rPr>
          <w:i/>
        </w:rPr>
        <w:t>17</w:t>
      </w:r>
      <w:r w:rsidRPr="00485314">
        <w:rPr>
          <w:i/>
        </w:rPr>
        <w:br/>
      </w:r>
      <w:r w:rsidRPr="00485314">
        <w:rPr>
          <w:b/>
        </w:rPr>
        <w:t>Wines originating in Australia with a geographical indication</w:t>
      </w:r>
    </w:p>
    <w:p w14:paraId="1F0CF0FF" w14:textId="77777777" w:rsidR="00485314" w:rsidRDefault="00485314" w:rsidP="00C95700"/>
    <w:p w14:paraId="1F0CF100" w14:textId="166F9104" w:rsidR="008D0518" w:rsidRPr="008E61C3" w:rsidRDefault="008D0518" w:rsidP="00C95700">
      <w:r w:rsidRPr="008E61C3">
        <w:t xml:space="preserve">Without prejudice to more restrictive Australian legislation, the Parties agree that Australia may use a geographical indication listed in </w:t>
      </w:r>
      <w:r w:rsidRPr="00D13703">
        <w:t>Annex II, Part B</w:t>
      </w:r>
      <w:r w:rsidR="00AF72CB">
        <w:t>,</w:t>
      </w:r>
      <w:r w:rsidRPr="008E61C3">
        <w:t xml:space="preserve"> to describe and present a wine originating in Australia under the following conditions:</w:t>
      </w:r>
    </w:p>
    <w:p w14:paraId="1F0CF101" w14:textId="50B0B4A5" w:rsidR="008D0518" w:rsidRPr="008E61C3" w:rsidRDefault="008D0518" w:rsidP="006B5EF5">
      <w:pPr>
        <w:ind w:left="1134" w:hanging="567"/>
      </w:pPr>
      <w:r w:rsidRPr="008E61C3">
        <w:t>(a)</w:t>
      </w:r>
      <w:r w:rsidRPr="008E61C3">
        <w:tab/>
        <w:t>where a single geographical indication is used, at least 85</w:t>
      </w:r>
      <w:r w:rsidR="00AF72CB">
        <w:t xml:space="preserve"> </w:t>
      </w:r>
      <w:r w:rsidRPr="008E61C3">
        <w:t>% of the wine shall be obtained from grapes harvested in this geographical unit;</w:t>
      </w:r>
    </w:p>
    <w:p w14:paraId="1F0CF102" w14:textId="77777777" w:rsidR="008D0518" w:rsidRPr="008E61C3" w:rsidRDefault="008D0518" w:rsidP="006B5EF5">
      <w:pPr>
        <w:ind w:left="1134" w:hanging="567"/>
      </w:pPr>
      <w:r w:rsidRPr="008E61C3">
        <w:t>(b)</w:t>
      </w:r>
      <w:r w:rsidRPr="008E61C3">
        <w:tab/>
        <w:t>where up to three geographical indications are used for the same wine:</w:t>
      </w:r>
    </w:p>
    <w:p w14:paraId="1F0CF103" w14:textId="124E4CCF" w:rsidR="008D0518" w:rsidRPr="008E61C3" w:rsidRDefault="00DD6D30" w:rsidP="006B5EF5">
      <w:pPr>
        <w:ind w:left="1701" w:hanging="567"/>
      </w:pPr>
      <w:r>
        <w:t>i</w:t>
      </w:r>
      <w:r w:rsidR="008D0518" w:rsidRPr="008E61C3">
        <w:t>.</w:t>
      </w:r>
      <w:r w:rsidR="008D0518" w:rsidRPr="008E61C3">
        <w:tab/>
        <w:t>at least 95</w:t>
      </w:r>
      <w:r w:rsidR="00AF72CB">
        <w:t xml:space="preserve"> </w:t>
      </w:r>
      <w:r w:rsidR="008D0518" w:rsidRPr="008E61C3">
        <w:t>% of the wine shall be obtained from grapes harvested in these geographical units provided there is a minimum of 5</w:t>
      </w:r>
      <w:r w:rsidR="00AF72CB">
        <w:t xml:space="preserve"> </w:t>
      </w:r>
      <w:r w:rsidR="008D0518" w:rsidRPr="008E61C3">
        <w:t>% of wine from any of the named geographical indications; and</w:t>
      </w:r>
    </w:p>
    <w:p w14:paraId="1F0CF104" w14:textId="2ACE8987" w:rsidR="008D0518" w:rsidRPr="008E61C3" w:rsidRDefault="00DD6D30" w:rsidP="006B5EF5">
      <w:pPr>
        <w:ind w:left="1701" w:hanging="567"/>
      </w:pPr>
      <w:r>
        <w:t>ii</w:t>
      </w:r>
      <w:r w:rsidR="00A011CC">
        <w:t>.</w:t>
      </w:r>
      <w:r w:rsidR="00A011CC">
        <w:tab/>
        <w:t>t</w:t>
      </w:r>
      <w:r w:rsidR="008D0518" w:rsidRPr="008E61C3">
        <w:t>he geographical indications shown on the label shall be named in descending order of</w:t>
      </w:r>
      <w:r w:rsidR="00D13703">
        <w:t xml:space="preserve"> </w:t>
      </w:r>
      <w:r w:rsidR="008D0518" w:rsidRPr="008E61C3">
        <w:t>proportion.</w:t>
      </w:r>
    </w:p>
    <w:p w14:paraId="1F0CF105" w14:textId="77777777" w:rsidR="000A51A9" w:rsidRDefault="000A51A9" w:rsidP="00C95700"/>
    <w:p w14:paraId="1F0CF106" w14:textId="21818B64" w:rsidR="008D0518" w:rsidRPr="000A51A9" w:rsidRDefault="008D0518" w:rsidP="000A51A9">
      <w:pPr>
        <w:jc w:val="center"/>
        <w:rPr>
          <w:b/>
        </w:rPr>
      </w:pPr>
      <w:r w:rsidRPr="000A51A9">
        <w:rPr>
          <w:i/>
        </w:rPr>
        <w:t xml:space="preserve">Article </w:t>
      </w:r>
      <w:r w:rsidR="0042364E">
        <w:rPr>
          <w:i/>
        </w:rPr>
        <w:t>18</w:t>
      </w:r>
      <w:r w:rsidRPr="000A51A9">
        <w:rPr>
          <w:i/>
        </w:rPr>
        <w:br/>
      </w:r>
      <w:r w:rsidRPr="000A51A9">
        <w:rPr>
          <w:b/>
        </w:rPr>
        <w:t>Enforcement of the labelling requirements</w:t>
      </w:r>
    </w:p>
    <w:p w14:paraId="1F0CF107" w14:textId="77777777" w:rsidR="000A51A9" w:rsidRDefault="000A51A9" w:rsidP="00C95700"/>
    <w:p w14:paraId="1F0CF108" w14:textId="61EAB276" w:rsidR="008D0518" w:rsidRPr="008E61C3" w:rsidRDefault="008D0518" w:rsidP="000A51A9">
      <w:pPr>
        <w:ind w:left="567" w:hanging="567"/>
      </w:pPr>
      <w:r w:rsidRPr="008E61C3">
        <w:t>1.</w:t>
      </w:r>
      <w:r w:rsidRPr="008E61C3">
        <w:tab/>
        <w:t>If the description or presentation of a wine, particularly on the label, in the official or commercial documents, or in advertising, is in breach of this Agreement, the</w:t>
      </w:r>
      <w:r w:rsidR="00FD2DDC">
        <w:t xml:space="preserve"> Parties</w:t>
      </w:r>
      <w:r w:rsidRPr="008E61C3">
        <w:t xml:space="preserve"> shall apply the necessary administrative measures or legal proceedings in accordance with their respective laws and regulations.</w:t>
      </w:r>
    </w:p>
    <w:p w14:paraId="1F0CF109" w14:textId="77777777" w:rsidR="001D2232" w:rsidRDefault="001D2232" w:rsidP="00C95700"/>
    <w:p w14:paraId="1F0CF10A" w14:textId="08E0F996" w:rsidR="008D0518" w:rsidRPr="008E61C3" w:rsidRDefault="008D0518" w:rsidP="001D2232">
      <w:pPr>
        <w:ind w:left="567" w:hanging="567"/>
      </w:pPr>
      <w:r w:rsidRPr="008E61C3">
        <w:t>2.</w:t>
      </w:r>
      <w:r w:rsidRPr="008E61C3">
        <w:tab/>
        <w:t xml:space="preserve">The measures and proceedings laid down in paragraph 1 shall </w:t>
      </w:r>
      <w:r w:rsidR="00B967B3">
        <w:t xml:space="preserve">be </w:t>
      </w:r>
      <w:r w:rsidR="00AF72CB">
        <w:t>appl</w:t>
      </w:r>
      <w:r w:rsidR="00B967B3">
        <w:t>ied</w:t>
      </w:r>
      <w:r w:rsidRPr="008E61C3">
        <w:t xml:space="preserve"> in particular in the following cases:</w:t>
      </w:r>
    </w:p>
    <w:p w14:paraId="1F0CF10B" w14:textId="77777777" w:rsidR="008D0518" w:rsidRPr="008E61C3" w:rsidRDefault="001D2232" w:rsidP="006B5EF5">
      <w:pPr>
        <w:tabs>
          <w:tab w:val="left" w:pos="567"/>
        </w:tabs>
        <w:ind w:left="1134" w:hanging="567"/>
      </w:pPr>
      <w:r>
        <w:tab/>
      </w:r>
      <w:r w:rsidR="008D0518" w:rsidRPr="008E61C3">
        <w:t>(a)</w:t>
      </w:r>
      <w:r w:rsidR="008D0518" w:rsidRPr="008E61C3">
        <w:tab/>
        <w:t xml:space="preserve">where the translation of descriptions provided for by </w:t>
      </w:r>
      <w:r w:rsidR="009A23AE">
        <w:t>Union</w:t>
      </w:r>
      <w:r w:rsidR="008D0518" w:rsidRPr="008E61C3">
        <w:t xml:space="preserve"> or Australian legislation into the language or languages of the other Party results in the appearance of a word which is misleading as to the origin, nature or quality of the wine thus described or presented;</w:t>
      </w:r>
    </w:p>
    <w:p w14:paraId="1F0CF10C" w14:textId="77777777" w:rsidR="008D0518" w:rsidRPr="008E61C3" w:rsidRDefault="001D2232" w:rsidP="006B5EF5">
      <w:pPr>
        <w:tabs>
          <w:tab w:val="left" w:pos="567"/>
        </w:tabs>
        <w:ind w:left="1134" w:hanging="567"/>
      </w:pPr>
      <w:r>
        <w:tab/>
      </w:r>
      <w:r w:rsidR="008D0518" w:rsidRPr="008E61C3">
        <w:t>(b)</w:t>
      </w:r>
      <w:r w:rsidR="008D0518" w:rsidRPr="008E61C3">
        <w:tab/>
        <w:t>where descriptions, trade marks, names, inscriptions or illustrations directly or indirectly give false or misleading information as to the provenance, origin, nature, vine variety or material qualities of the wine, appear on containers, packaging, in advertising, or in official or commercial documents relating to wines whose names are protected under this Agreement;</w:t>
      </w:r>
    </w:p>
    <w:p w14:paraId="1F0CF10D" w14:textId="6BE9A503" w:rsidR="008D0518" w:rsidRDefault="008D0518" w:rsidP="006B5EF5">
      <w:pPr>
        <w:ind w:left="1134" w:hanging="567"/>
      </w:pPr>
      <w:r w:rsidRPr="008E61C3">
        <w:t>(c)</w:t>
      </w:r>
      <w:r w:rsidRPr="008E61C3">
        <w:tab/>
        <w:t>where packaging is used which is misleading as to the origin of the wine.</w:t>
      </w:r>
    </w:p>
    <w:p w14:paraId="1F0CF10E" w14:textId="77777777" w:rsidR="001D2232" w:rsidRPr="008E61C3" w:rsidRDefault="001D2232" w:rsidP="00C95700"/>
    <w:p w14:paraId="1F0CF10F" w14:textId="2E15C5DC" w:rsidR="00156121" w:rsidRDefault="008D0518" w:rsidP="001D2232">
      <w:pPr>
        <w:jc w:val="center"/>
        <w:rPr>
          <w:b/>
        </w:rPr>
      </w:pPr>
      <w:r w:rsidRPr="001D2232">
        <w:rPr>
          <w:i/>
        </w:rPr>
        <w:t xml:space="preserve">Article </w:t>
      </w:r>
      <w:r w:rsidR="00AF72CB">
        <w:rPr>
          <w:i/>
        </w:rPr>
        <w:t>19</w:t>
      </w:r>
      <w:r w:rsidRPr="001D2232">
        <w:rPr>
          <w:i/>
        </w:rPr>
        <w:br/>
      </w:r>
      <w:r w:rsidRPr="001D2232">
        <w:rPr>
          <w:b/>
        </w:rPr>
        <w:t>Standstill</w:t>
      </w:r>
      <w:r w:rsidR="00156121">
        <w:rPr>
          <w:b/>
        </w:rPr>
        <w:t xml:space="preserve"> </w:t>
      </w:r>
    </w:p>
    <w:p w14:paraId="1F0CF110" w14:textId="77777777" w:rsidR="00F17649" w:rsidRDefault="00F17649" w:rsidP="001D2232">
      <w:pPr>
        <w:jc w:val="center"/>
        <w:rPr>
          <w:b/>
        </w:rPr>
      </w:pPr>
    </w:p>
    <w:p w14:paraId="1F0CF111" w14:textId="55D2DBE4" w:rsidR="008D0518" w:rsidRDefault="008D0518" w:rsidP="00C95700">
      <w:r w:rsidRPr="008E61C3">
        <w:t xml:space="preserve">The </w:t>
      </w:r>
      <w:r w:rsidRPr="000661B3">
        <w:t>Parties shall not, under their domestic legislation, impose conditions less favourable than those provided for in this Agreement or in their domestic legislation in force as at the date of signature of this Agreement, in pa</w:t>
      </w:r>
      <w:r w:rsidRPr="00D404B6">
        <w:t xml:space="preserve">rticular the legislation referred to in </w:t>
      </w:r>
      <w:r w:rsidRPr="001954D9">
        <w:t>Annex</w:t>
      </w:r>
      <w:r w:rsidR="003F4117">
        <w:t xml:space="preserve"> </w:t>
      </w:r>
      <w:r w:rsidR="000D20F7">
        <w:t>V</w:t>
      </w:r>
      <w:r w:rsidRPr="000661B3">
        <w:t>I</w:t>
      </w:r>
      <w:r w:rsidR="000D20F7">
        <w:t>II</w:t>
      </w:r>
      <w:r w:rsidRPr="00D404B6">
        <w:t xml:space="preserve">, in relation to the description, presentation, packaging or composition of wines from the other </w:t>
      </w:r>
      <w:r w:rsidRPr="001954D9">
        <w:t>Party.</w:t>
      </w:r>
    </w:p>
    <w:p w14:paraId="1F0CF112" w14:textId="77777777" w:rsidR="001D2232" w:rsidRPr="008E61C3" w:rsidRDefault="003E6D85" w:rsidP="00C95700">
      <w:r>
        <w:br w:type="page"/>
      </w:r>
    </w:p>
    <w:p w14:paraId="1F0CF113" w14:textId="40924C61" w:rsidR="008D0518" w:rsidRPr="008C50D6" w:rsidRDefault="008D0518" w:rsidP="001D2232">
      <w:pPr>
        <w:jc w:val="center"/>
        <w:rPr>
          <w:b/>
          <w:caps/>
          <w:szCs w:val="24"/>
        </w:rPr>
      </w:pPr>
      <w:r w:rsidRPr="008C50D6">
        <w:rPr>
          <w:b/>
          <w:sz w:val="32"/>
          <w:szCs w:val="32"/>
        </w:rPr>
        <w:t>TITLE V</w:t>
      </w:r>
      <w:r w:rsidRPr="008C50D6">
        <w:rPr>
          <w:b/>
          <w:sz w:val="32"/>
          <w:szCs w:val="32"/>
        </w:rPr>
        <w:br/>
      </w:r>
      <w:r w:rsidRPr="008C50D6">
        <w:rPr>
          <w:b/>
          <w:caps/>
          <w:szCs w:val="24"/>
        </w:rPr>
        <w:t>Certification requirements</w:t>
      </w:r>
    </w:p>
    <w:p w14:paraId="1F0CF114" w14:textId="77777777" w:rsidR="001D2232" w:rsidRPr="008C50D6" w:rsidRDefault="001D2232" w:rsidP="00C95700"/>
    <w:p w14:paraId="1F0CF115" w14:textId="043DE110" w:rsidR="008E40EF" w:rsidRPr="008551AC" w:rsidRDefault="008E40EF" w:rsidP="008E40EF">
      <w:pPr>
        <w:jc w:val="center"/>
        <w:rPr>
          <w:lang w:val="en-IE"/>
        </w:rPr>
      </w:pPr>
      <w:r w:rsidRPr="008551AC">
        <w:rPr>
          <w:i/>
          <w:lang w:val="en-IE"/>
        </w:rPr>
        <w:t xml:space="preserve">Article </w:t>
      </w:r>
      <w:r w:rsidR="004535F3">
        <w:rPr>
          <w:i/>
          <w:lang w:val="en-IE"/>
        </w:rPr>
        <w:t>20</w:t>
      </w:r>
      <w:r w:rsidRPr="008551AC">
        <w:rPr>
          <w:i/>
          <w:lang w:val="en-IE"/>
        </w:rPr>
        <w:br/>
      </w:r>
      <w:r w:rsidRPr="008551AC">
        <w:rPr>
          <w:b/>
          <w:lang w:val="en-IE"/>
        </w:rPr>
        <w:t>Certification</w:t>
      </w:r>
    </w:p>
    <w:p w14:paraId="1F0CF116" w14:textId="77777777" w:rsidR="008E40EF" w:rsidRPr="008551AC" w:rsidRDefault="008E40EF" w:rsidP="008E40EF">
      <w:pPr>
        <w:rPr>
          <w:lang w:val="en-IE"/>
        </w:rPr>
      </w:pPr>
    </w:p>
    <w:p w14:paraId="1F0CF117" w14:textId="3CC76B04" w:rsidR="008E40EF" w:rsidRDefault="00390A6A" w:rsidP="00390A6A">
      <w:pPr>
        <w:ind w:left="567" w:hanging="567"/>
      </w:pPr>
      <w:r>
        <w:t>1.</w:t>
      </w:r>
      <w:r>
        <w:tab/>
      </w:r>
      <w:r w:rsidR="008E40EF" w:rsidRPr="008551AC">
        <w:t>Without prejudice to Article 2</w:t>
      </w:r>
      <w:r w:rsidR="004535F3">
        <w:t>1</w:t>
      </w:r>
      <w:r w:rsidR="008E40EF" w:rsidRPr="008551AC">
        <w:t>, and unless necessary to protect human health and safety, the Parties shall not submit imports of wine produced in the other Party to a more restrictive system of certification or more far-reaching certification requirements than</w:t>
      </w:r>
      <w:r w:rsidR="008E40EF" w:rsidRPr="005063C8">
        <w:t>:</w:t>
      </w:r>
    </w:p>
    <w:p w14:paraId="32FDB85F" w14:textId="77777777" w:rsidR="006115E9" w:rsidRPr="006B5EF5" w:rsidRDefault="006115E9" w:rsidP="006B5EF5">
      <w:pPr>
        <w:ind w:left="567" w:hanging="567"/>
      </w:pPr>
    </w:p>
    <w:p w14:paraId="1F0CF118" w14:textId="098456D7" w:rsidR="008E40EF" w:rsidRDefault="008E40EF" w:rsidP="006115E9">
      <w:pPr>
        <w:tabs>
          <w:tab w:val="left" w:pos="567"/>
        </w:tabs>
        <w:ind w:left="1134" w:hanging="567"/>
      </w:pPr>
      <w:r w:rsidRPr="005063C8">
        <w:t>(a)</w:t>
      </w:r>
      <w:r w:rsidR="006115E9">
        <w:tab/>
      </w:r>
      <w:r w:rsidRPr="00A00906">
        <w:t xml:space="preserve">that </w:t>
      </w:r>
      <w:r w:rsidRPr="00806ECB">
        <w:t xml:space="preserve">provided for in their respective laws and regulations in force at the date of entry into force of </w:t>
      </w:r>
      <w:r w:rsidR="00756868">
        <w:t>this</w:t>
      </w:r>
      <w:r w:rsidRPr="00806ECB">
        <w:t xml:space="preserve"> Agreement</w:t>
      </w:r>
      <w:r w:rsidRPr="005063C8">
        <w:t xml:space="preserve">; or </w:t>
      </w:r>
    </w:p>
    <w:p w14:paraId="0CBF493A" w14:textId="77777777" w:rsidR="006115E9" w:rsidRPr="005063C8" w:rsidRDefault="006115E9" w:rsidP="006B5EF5">
      <w:pPr>
        <w:tabs>
          <w:tab w:val="left" w:pos="567"/>
        </w:tabs>
        <w:ind w:left="1134" w:hanging="567"/>
      </w:pPr>
    </w:p>
    <w:p w14:paraId="1F0CF119" w14:textId="7B42DD80" w:rsidR="008E40EF" w:rsidRDefault="008E40EF" w:rsidP="0076348E">
      <w:pPr>
        <w:tabs>
          <w:tab w:val="left" w:pos="567"/>
        </w:tabs>
        <w:ind w:left="1134" w:hanging="567"/>
      </w:pPr>
      <w:r w:rsidRPr="005063C8">
        <w:t>(b)</w:t>
      </w:r>
      <w:r w:rsidR="006115E9">
        <w:tab/>
      </w:r>
      <w:r w:rsidRPr="00A00906">
        <w:t>that which may be agreed after the date of signature of this Agreement between the Union and other countries applying equivalent supervision and control measures</w:t>
      </w:r>
      <w:r w:rsidRPr="00B06098">
        <w:rPr>
          <w:szCs w:val="24"/>
        </w:rPr>
        <w:t>,</w:t>
      </w:r>
    </w:p>
    <w:p w14:paraId="1FE87254" w14:textId="77777777" w:rsidR="00392762" w:rsidRPr="005063C8" w:rsidRDefault="00392762" w:rsidP="006B5EF5">
      <w:pPr>
        <w:tabs>
          <w:tab w:val="left" w:pos="567"/>
        </w:tabs>
        <w:ind w:left="1134" w:hanging="567"/>
      </w:pPr>
    </w:p>
    <w:p w14:paraId="1F0CF11A" w14:textId="53A368F5" w:rsidR="008E40EF" w:rsidRDefault="008E40EF" w:rsidP="006B5EF5">
      <w:pPr>
        <w:tabs>
          <w:tab w:val="left" w:pos="567"/>
        </w:tabs>
        <w:ind w:left="1134" w:hanging="567"/>
      </w:pPr>
      <w:r w:rsidRPr="005063C8">
        <w:t>whichever is less restrictive</w:t>
      </w:r>
      <w:r w:rsidRPr="00B06098">
        <w:rPr>
          <w:rStyle w:val="FootnoteReference"/>
          <w:szCs w:val="24"/>
        </w:rPr>
        <w:footnoteReference w:id="5"/>
      </w:r>
      <w:r w:rsidRPr="00A00906">
        <w:t>.</w:t>
      </w:r>
    </w:p>
    <w:p w14:paraId="5CAD41A3" w14:textId="77777777" w:rsidR="006115E9" w:rsidRPr="005063C8" w:rsidRDefault="006115E9" w:rsidP="006B5EF5">
      <w:pPr>
        <w:ind w:left="1134"/>
      </w:pPr>
    </w:p>
    <w:p w14:paraId="1F0CF11B" w14:textId="2D6A81E4" w:rsidR="008E40EF" w:rsidRDefault="00390A6A" w:rsidP="00390A6A">
      <w:pPr>
        <w:ind w:left="567" w:hanging="567"/>
      </w:pPr>
      <w:r>
        <w:t>2.</w:t>
      </w:r>
      <w:r>
        <w:tab/>
      </w:r>
      <w:r w:rsidR="008E40EF" w:rsidRPr="008551AC">
        <w:t xml:space="preserve">The Union shall permit wine originating in Australia to be imported into the Union if it is accompanied by a certification document, the format and required information for which are </w:t>
      </w:r>
      <w:r w:rsidR="004535F3">
        <w:t xml:space="preserve"> </w:t>
      </w:r>
      <w:r w:rsidR="008E40EF" w:rsidRPr="008551AC">
        <w:t>specified in Annex X.</w:t>
      </w:r>
      <w:r w:rsidR="008E40EF">
        <w:t xml:space="preserve"> </w:t>
      </w:r>
    </w:p>
    <w:p w14:paraId="5BBAE2B1" w14:textId="77777777" w:rsidR="006115E9" w:rsidRPr="008551AC" w:rsidRDefault="006115E9" w:rsidP="006B5EF5">
      <w:pPr>
        <w:ind w:left="567" w:hanging="567"/>
      </w:pPr>
    </w:p>
    <w:p w14:paraId="1F0CF11C" w14:textId="224A9041" w:rsidR="008E40EF" w:rsidRDefault="00390A6A" w:rsidP="00390A6A">
      <w:pPr>
        <w:ind w:left="567" w:hanging="567"/>
      </w:pPr>
      <w:r>
        <w:t>3.</w:t>
      </w:r>
      <w:r>
        <w:tab/>
      </w:r>
      <w:r w:rsidR="008E40EF" w:rsidRPr="008551AC">
        <w:t>The certification documents shall be drawn up by the competent body or a producer authorised by the competent body to draw up the certification documents.</w:t>
      </w:r>
    </w:p>
    <w:p w14:paraId="5EA4C342" w14:textId="77777777" w:rsidR="006115E9" w:rsidRPr="008551AC" w:rsidRDefault="006115E9" w:rsidP="006B5EF5">
      <w:pPr>
        <w:ind w:left="567" w:hanging="567"/>
      </w:pPr>
    </w:p>
    <w:p w14:paraId="1F0CF11D" w14:textId="7DB299E3" w:rsidR="008E40EF" w:rsidRDefault="00390A6A" w:rsidP="00390A6A">
      <w:pPr>
        <w:ind w:left="567" w:hanging="567"/>
      </w:pPr>
      <w:r>
        <w:t>4.</w:t>
      </w:r>
      <w:r>
        <w:tab/>
      </w:r>
      <w:r w:rsidR="008E40EF" w:rsidRPr="008551AC">
        <w:t>The competent body may authorise individual producers to draw up the certification documents, where it is satisfied that the individual producer is competent to draw up the certification documents and the analysis reports.</w:t>
      </w:r>
    </w:p>
    <w:p w14:paraId="39C5FBE8" w14:textId="77777777" w:rsidR="006115E9" w:rsidRPr="008551AC" w:rsidRDefault="006115E9" w:rsidP="006B5EF5">
      <w:pPr>
        <w:ind w:left="567" w:hanging="567"/>
      </w:pPr>
    </w:p>
    <w:p w14:paraId="1F0CF11E" w14:textId="08B8DFDB" w:rsidR="008E40EF" w:rsidRDefault="00390A6A" w:rsidP="00390A6A">
      <w:pPr>
        <w:ind w:left="567" w:hanging="567"/>
      </w:pPr>
      <w:r>
        <w:t>5.</w:t>
      </w:r>
      <w:r>
        <w:tab/>
      </w:r>
      <w:r w:rsidR="008E40EF" w:rsidRPr="008551AC">
        <w:t>The competent body shall:</w:t>
      </w:r>
    </w:p>
    <w:p w14:paraId="6B2AC370" w14:textId="77777777" w:rsidR="006115E9" w:rsidRPr="008551AC" w:rsidRDefault="006115E9" w:rsidP="006B5EF5">
      <w:pPr>
        <w:ind w:left="567" w:hanging="567"/>
      </w:pPr>
    </w:p>
    <w:p w14:paraId="1F0CF11F" w14:textId="62887A5B" w:rsidR="008E40EF" w:rsidRDefault="00390A6A" w:rsidP="00390A6A">
      <w:pPr>
        <w:tabs>
          <w:tab w:val="left" w:pos="567"/>
        </w:tabs>
        <w:ind w:left="1134" w:hanging="567"/>
      </w:pPr>
      <w:r>
        <w:t>(a)</w:t>
      </w:r>
      <w:r>
        <w:tab/>
      </w:r>
      <w:r w:rsidR="008E40EF" w:rsidRPr="008551AC">
        <w:t>supervise and inspect the authorised producers;</w:t>
      </w:r>
    </w:p>
    <w:p w14:paraId="3F75EE22" w14:textId="77777777" w:rsidR="006115E9" w:rsidRPr="008551AC" w:rsidRDefault="006115E9" w:rsidP="006B5EF5">
      <w:pPr>
        <w:tabs>
          <w:tab w:val="left" w:pos="567"/>
        </w:tabs>
        <w:ind w:left="1134" w:hanging="567"/>
      </w:pPr>
    </w:p>
    <w:p w14:paraId="1F0CF120" w14:textId="2BB50634" w:rsidR="008E40EF" w:rsidRDefault="00390A6A" w:rsidP="00390A6A">
      <w:pPr>
        <w:tabs>
          <w:tab w:val="left" w:pos="567"/>
        </w:tabs>
        <w:ind w:left="1134" w:hanging="567"/>
      </w:pPr>
      <w:r>
        <w:t>(b)</w:t>
      </w:r>
      <w:r>
        <w:tab/>
      </w:r>
      <w:r w:rsidR="008E40EF" w:rsidRPr="008551AC">
        <w:t xml:space="preserve">forward to the Union twice </w:t>
      </w:r>
      <w:r w:rsidR="004535F3">
        <w:t xml:space="preserve">a </w:t>
      </w:r>
      <w:r w:rsidR="008E40EF" w:rsidRPr="008551AC">
        <w:t>year, in the months of January and July, the names and addresses of the authorised producers together with their official registration numbers;</w:t>
      </w:r>
    </w:p>
    <w:p w14:paraId="4C60EB4C" w14:textId="77777777" w:rsidR="006115E9" w:rsidRPr="008551AC" w:rsidRDefault="006115E9" w:rsidP="006B5EF5">
      <w:pPr>
        <w:tabs>
          <w:tab w:val="left" w:pos="567"/>
        </w:tabs>
        <w:ind w:left="1134" w:hanging="567"/>
      </w:pPr>
    </w:p>
    <w:p w14:paraId="1F0CF121" w14:textId="000DC2BA" w:rsidR="008E40EF" w:rsidRDefault="00390A6A" w:rsidP="00390A6A">
      <w:pPr>
        <w:tabs>
          <w:tab w:val="left" w:pos="567"/>
        </w:tabs>
        <w:ind w:left="1134" w:hanging="567"/>
      </w:pPr>
      <w:r>
        <w:t>(c)</w:t>
      </w:r>
      <w:r>
        <w:tab/>
      </w:r>
      <w:r w:rsidR="008E40EF" w:rsidRPr="008551AC">
        <w:t>inform the Union without delay of any modification of the names and addresses of authorised producers; and</w:t>
      </w:r>
    </w:p>
    <w:p w14:paraId="7D8B5483" w14:textId="77777777" w:rsidR="006115E9" w:rsidRPr="008551AC" w:rsidRDefault="006115E9" w:rsidP="006B5EF5">
      <w:pPr>
        <w:tabs>
          <w:tab w:val="left" w:pos="567"/>
        </w:tabs>
        <w:ind w:left="1134" w:hanging="567"/>
      </w:pPr>
    </w:p>
    <w:p w14:paraId="1F0CF122" w14:textId="595A224B" w:rsidR="008E40EF" w:rsidRDefault="00390A6A" w:rsidP="00390A6A">
      <w:pPr>
        <w:tabs>
          <w:tab w:val="left" w:pos="567"/>
        </w:tabs>
        <w:ind w:left="1134" w:hanging="567"/>
      </w:pPr>
      <w:r>
        <w:t>(d)</w:t>
      </w:r>
      <w:r>
        <w:tab/>
      </w:r>
      <w:r w:rsidR="008E40EF" w:rsidRPr="008551AC">
        <w:t>notify the Union without delay when a producer’s authorisation is withdrawn.</w:t>
      </w:r>
    </w:p>
    <w:p w14:paraId="56621C7C" w14:textId="77777777" w:rsidR="006115E9" w:rsidRPr="008551AC" w:rsidRDefault="006115E9" w:rsidP="006B5EF5">
      <w:pPr>
        <w:tabs>
          <w:tab w:val="left" w:pos="567"/>
        </w:tabs>
        <w:ind w:left="1134" w:hanging="567"/>
      </w:pPr>
    </w:p>
    <w:p w14:paraId="1F0CF123" w14:textId="2F1A19BB" w:rsidR="008E40EF" w:rsidRDefault="00390A6A" w:rsidP="00390A6A">
      <w:pPr>
        <w:ind w:left="567" w:hanging="567"/>
      </w:pPr>
      <w:r>
        <w:t>6.</w:t>
      </w:r>
      <w:r>
        <w:tab/>
      </w:r>
      <w:r w:rsidR="008E40EF" w:rsidRPr="008551AC">
        <w:t>The Union shall permit the document referred to in paragraph 2 to be signed electronically and submitted electronically to the competent authorities of its Member States provided they have enabled the necessary technology.</w:t>
      </w:r>
    </w:p>
    <w:p w14:paraId="194D1562" w14:textId="77777777" w:rsidR="006115E9" w:rsidRPr="008551AC" w:rsidRDefault="006115E9" w:rsidP="006B5EF5">
      <w:pPr>
        <w:ind w:left="567" w:hanging="567"/>
      </w:pPr>
    </w:p>
    <w:p w14:paraId="1F0CF124" w14:textId="32D2E3CE" w:rsidR="008E40EF" w:rsidRDefault="00390A6A" w:rsidP="00390A6A">
      <w:pPr>
        <w:ind w:left="567" w:hanging="567"/>
      </w:pPr>
      <w:r>
        <w:t>7.</w:t>
      </w:r>
      <w:r>
        <w:tab/>
      </w:r>
      <w:r w:rsidR="008E40EF" w:rsidRPr="008551AC">
        <w:t>Upon request by Australia, the Union may permit the certification document referred to in paragraph 2 to be replaced by an electronic document established by a computerised system, provided that Australia demonstrates that it has in place a system of checks fulfilling the minimum conditions laid down in Article 27 of Commission Delegated Regulation (EU) 2018/273</w:t>
      </w:r>
      <w:r w:rsidR="000B2C98">
        <w:rPr>
          <w:rStyle w:val="FootnoteReference"/>
        </w:rPr>
        <w:footnoteReference w:id="6"/>
      </w:r>
      <w:r w:rsidR="008E40EF" w:rsidRPr="008551AC">
        <w:t xml:space="preserve"> and provided that the competent authorities of Australia and the competent authorities of the Member States </w:t>
      </w:r>
      <w:r w:rsidR="004535F3">
        <w:t xml:space="preserve">of </w:t>
      </w:r>
      <w:r w:rsidR="008E40EF" w:rsidRPr="008551AC">
        <w:t>the Union have enabled the necessary technology. Australia shall submit such request to the Joint Committee, which shall discuss the matter and, in case the conditions are fulfilled, adopt a decision allowing the certification document to be replaced by electronic one.</w:t>
      </w:r>
    </w:p>
    <w:p w14:paraId="55C95F01" w14:textId="77777777" w:rsidR="006115E9" w:rsidRPr="008551AC" w:rsidRDefault="006115E9" w:rsidP="006B5EF5">
      <w:pPr>
        <w:ind w:left="567" w:hanging="567"/>
      </w:pPr>
    </w:p>
    <w:p w14:paraId="1F0CF125" w14:textId="68895392" w:rsidR="008E40EF" w:rsidRDefault="00390A6A" w:rsidP="00390A6A">
      <w:pPr>
        <w:ind w:left="567" w:hanging="567"/>
      </w:pPr>
      <w:r>
        <w:t>8.</w:t>
      </w:r>
      <w:r>
        <w:tab/>
      </w:r>
      <w:r w:rsidR="008E40EF" w:rsidRPr="008551AC">
        <w:t>For the purpose</w:t>
      </w:r>
      <w:r w:rsidR="00E22B02">
        <w:t>s</w:t>
      </w:r>
      <w:r w:rsidR="008E40EF" w:rsidRPr="008551AC">
        <w:t xml:space="preserve"> of this Article, the competent body </w:t>
      </w:r>
      <w:r w:rsidR="00582246">
        <w:t>for</w:t>
      </w:r>
      <w:r w:rsidR="008E40EF" w:rsidRPr="008551AC">
        <w:t xml:space="preserve"> Australia is Wine Australia, or such other body or bodies that may be designated by Australia as a competent body.</w:t>
      </w:r>
    </w:p>
    <w:p w14:paraId="06F4EB13" w14:textId="77777777" w:rsidR="006115E9" w:rsidRPr="006A544E" w:rsidRDefault="006115E9" w:rsidP="006B5EF5">
      <w:pPr>
        <w:ind w:left="567" w:hanging="567"/>
      </w:pPr>
    </w:p>
    <w:p w14:paraId="1F0CF126" w14:textId="6EDE3CB0" w:rsidR="008E40EF" w:rsidRPr="006A544E" w:rsidRDefault="00390A6A" w:rsidP="006B5EF5">
      <w:pPr>
        <w:ind w:left="567" w:hanging="567"/>
      </w:pPr>
      <w:r>
        <w:t>9.</w:t>
      </w:r>
      <w:r>
        <w:tab/>
      </w:r>
      <w:r w:rsidR="008E40EF" w:rsidRPr="006A544E">
        <w:t xml:space="preserve">After </w:t>
      </w:r>
      <w:r w:rsidR="00E22B02">
        <w:t>five</w:t>
      </w:r>
      <w:r w:rsidR="008E40EF" w:rsidRPr="006A544E">
        <w:t xml:space="preserve"> years from the entry into force of this Agreement and based on the experience gained in implementing this Article during that period, the Parties shall undertake to review the certification requirements applicable to bulk wine imported </w:t>
      </w:r>
      <w:r w:rsidR="008E40EF" w:rsidRPr="005063C8">
        <w:t xml:space="preserve">into </w:t>
      </w:r>
      <w:r w:rsidR="008E40EF" w:rsidRPr="006A544E">
        <w:t>the Union under this Agreement.</w:t>
      </w:r>
    </w:p>
    <w:p w14:paraId="1F0CF128" w14:textId="77777777" w:rsidR="002B45BB" w:rsidRDefault="002B45BB" w:rsidP="005B404F">
      <w:pPr>
        <w:ind w:left="567" w:hanging="567"/>
      </w:pPr>
    </w:p>
    <w:p w14:paraId="1F0CF129" w14:textId="2A62147A" w:rsidR="002B45BB" w:rsidRPr="001E622D" w:rsidRDefault="002B45BB" w:rsidP="002B45BB">
      <w:pPr>
        <w:jc w:val="center"/>
        <w:rPr>
          <w:b/>
        </w:rPr>
      </w:pPr>
      <w:r w:rsidRPr="001E622D">
        <w:rPr>
          <w:i/>
        </w:rPr>
        <w:t xml:space="preserve">Article </w:t>
      </w:r>
      <w:r w:rsidR="00E22B02">
        <w:rPr>
          <w:i/>
        </w:rPr>
        <w:t>21</w:t>
      </w:r>
      <w:r w:rsidRPr="001E622D">
        <w:rPr>
          <w:i/>
        </w:rPr>
        <w:br/>
      </w:r>
      <w:r w:rsidRPr="001E622D">
        <w:rPr>
          <w:b/>
        </w:rPr>
        <w:t>Temporary certification</w:t>
      </w:r>
    </w:p>
    <w:p w14:paraId="1F0CF12A" w14:textId="77777777" w:rsidR="002B45BB" w:rsidRDefault="002B45BB" w:rsidP="002B45BB"/>
    <w:p w14:paraId="1F0CF12B" w14:textId="77777777" w:rsidR="002B45BB" w:rsidRDefault="002B45BB" w:rsidP="002B45BB">
      <w:pPr>
        <w:ind w:left="567" w:hanging="567"/>
      </w:pPr>
      <w:r w:rsidRPr="008E61C3">
        <w:t>1.</w:t>
      </w:r>
      <w:r w:rsidRPr="008E61C3">
        <w:tab/>
        <w:t>The Parties reserve the right to introduce temporary additional certification requirements in response to legitimate public policy concerns, such as health or consumer protection or in order to act against fraud. In this case the other Party shall be given adequate information in sufficient time to permit the fulfilment of the additional requirements.</w:t>
      </w:r>
    </w:p>
    <w:p w14:paraId="1F0CF12C" w14:textId="77777777" w:rsidR="002B45BB" w:rsidRPr="008E61C3" w:rsidRDefault="002B45BB" w:rsidP="002B45BB">
      <w:pPr>
        <w:ind w:left="567" w:hanging="567"/>
      </w:pPr>
    </w:p>
    <w:p w14:paraId="1F0CF12D" w14:textId="77777777" w:rsidR="002B45BB" w:rsidRDefault="002B45BB" w:rsidP="002B45BB">
      <w:pPr>
        <w:ind w:left="567" w:hanging="567"/>
      </w:pPr>
      <w:r w:rsidRPr="008E61C3">
        <w:t>2.</w:t>
      </w:r>
      <w:r w:rsidRPr="008E61C3">
        <w:tab/>
        <w:t>The Parties agree that such requirements shall not extend beyond the period of time necessary to respond to the particular public policy concern in response to which they were introduced.</w:t>
      </w:r>
    </w:p>
    <w:p w14:paraId="1F0CF12E" w14:textId="77777777" w:rsidR="002B7042" w:rsidRDefault="002B7042" w:rsidP="002B45BB">
      <w:pPr>
        <w:ind w:left="567" w:hanging="567"/>
      </w:pPr>
    </w:p>
    <w:p w14:paraId="1F0CF12F" w14:textId="77777777" w:rsidR="002B7042" w:rsidRDefault="002B7042" w:rsidP="002B45BB">
      <w:pPr>
        <w:ind w:left="567" w:hanging="567"/>
      </w:pPr>
    </w:p>
    <w:p w14:paraId="1F0CF130" w14:textId="77777777" w:rsidR="002B7042" w:rsidRDefault="002B7042" w:rsidP="002B45BB">
      <w:pPr>
        <w:ind w:left="567" w:hanging="567"/>
      </w:pPr>
    </w:p>
    <w:p w14:paraId="1F0CF131" w14:textId="7757FB33" w:rsidR="008D0518" w:rsidRPr="001E622D" w:rsidRDefault="00E34E35" w:rsidP="001E622D">
      <w:pPr>
        <w:jc w:val="center"/>
        <w:rPr>
          <w:b/>
          <w:caps/>
          <w:szCs w:val="24"/>
        </w:rPr>
      </w:pPr>
      <w:r>
        <w:br w:type="page"/>
      </w:r>
      <w:r w:rsidR="008D0518" w:rsidRPr="001E622D">
        <w:rPr>
          <w:b/>
          <w:sz w:val="32"/>
          <w:szCs w:val="32"/>
        </w:rPr>
        <w:t>TITLE V</w:t>
      </w:r>
      <w:r w:rsidR="00E22B02">
        <w:rPr>
          <w:b/>
          <w:sz w:val="32"/>
          <w:szCs w:val="32"/>
        </w:rPr>
        <w:t>I</w:t>
      </w:r>
      <w:r w:rsidR="008D0518" w:rsidRPr="001E622D">
        <w:rPr>
          <w:b/>
          <w:sz w:val="32"/>
          <w:szCs w:val="32"/>
        </w:rPr>
        <w:br/>
      </w:r>
      <w:r w:rsidR="008D0518" w:rsidRPr="001E622D">
        <w:rPr>
          <w:b/>
          <w:caps/>
          <w:szCs w:val="24"/>
        </w:rPr>
        <w:t>Management of the Agreement</w:t>
      </w:r>
    </w:p>
    <w:p w14:paraId="1F0CF132" w14:textId="77777777" w:rsidR="001E622D" w:rsidRDefault="001E622D" w:rsidP="00C95700"/>
    <w:p w14:paraId="1F0CF133" w14:textId="6DE0F14F" w:rsidR="00D1658B" w:rsidRPr="001E622D" w:rsidRDefault="00D1658B" w:rsidP="00D1658B">
      <w:pPr>
        <w:jc w:val="center"/>
        <w:rPr>
          <w:b/>
        </w:rPr>
      </w:pPr>
      <w:r w:rsidRPr="001E622D">
        <w:rPr>
          <w:i/>
        </w:rPr>
        <w:t xml:space="preserve">Article </w:t>
      </w:r>
      <w:r w:rsidR="00E22B02">
        <w:rPr>
          <w:i/>
        </w:rPr>
        <w:t>22</w:t>
      </w:r>
      <w:r w:rsidRPr="001E622D">
        <w:rPr>
          <w:i/>
        </w:rPr>
        <w:br/>
      </w:r>
      <w:r>
        <w:rPr>
          <w:b/>
        </w:rPr>
        <w:t>Cooperation between the</w:t>
      </w:r>
      <w:r w:rsidRPr="001E622D">
        <w:rPr>
          <w:b/>
        </w:rPr>
        <w:t xml:space="preserve"> Parties</w:t>
      </w:r>
    </w:p>
    <w:p w14:paraId="1F0CF134" w14:textId="77777777" w:rsidR="00D1658B" w:rsidRDefault="00D1658B" w:rsidP="00D1658B"/>
    <w:p w14:paraId="1F0CF135" w14:textId="59D175C5" w:rsidR="00D1658B" w:rsidRDefault="00D1658B" w:rsidP="00CC6D99">
      <w:pPr>
        <w:ind w:left="567" w:hanging="567"/>
      </w:pPr>
      <w:r w:rsidRPr="008E61C3">
        <w:t>1.</w:t>
      </w:r>
      <w:r w:rsidRPr="008E61C3">
        <w:tab/>
        <w:t>The Parties shall directly through their representative bodies, and through the Joint Committee, maintain contact on all matters relating to this Agreement. In particular, the Parties shall seek to resolve any issue between them arising from this Agreement through their representative bodies or the Joint Committee, in the first instance.</w:t>
      </w:r>
    </w:p>
    <w:p w14:paraId="1F0CF136" w14:textId="77777777" w:rsidR="00D1658B" w:rsidRPr="008E61C3" w:rsidRDefault="00D1658B" w:rsidP="00CC6D99">
      <w:pPr>
        <w:ind w:left="567" w:hanging="567"/>
      </w:pPr>
    </w:p>
    <w:p w14:paraId="1F0CF137" w14:textId="77777777" w:rsidR="00D1658B" w:rsidRPr="008E61C3" w:rsidRDefault="00D1658B" w:rsidP="00CC6D99">
      <w:pPr>
        <w:ind w:left="567" w:hanging="567"/>
      </w:pPr>
      <w:r w:rsidRPr="008E61C3">
        <w:t>2.</w:t>
      </w:r>
      <w:r w:rsidRPr="008E61C3">
        <w:tab/>
        <w:t xml:space="preserve">Australia designates the Department of Agriculture, Fisheries and </w:t>
      </w:r>
      <w:r w:rsidRPr="007F01E9">
        <w:t>Forestry</w:t>
      </w:r>
      <w:r>
        <w:t xml:space="preserve"> </w:t>
      </w:r>
      <w:r w:rsidRPr="008E61C3">
        <w:t xml:space="preserve">(or any successor agency of the Australian Government that assumes the relevant functions of that Department) as its representative body. The </w:t>
      </w:r>
      <w:r>
        <w:t>Union</w:t>
      </w:r>
      <w:r w:rsidRPr="008E61C3">
        <w:t xml:space="preserve"> designates the Directorate-General for Agriculture and Rural Development of the European Commission as its representative body. A Party shall notify the other Party if it changes its representative body.</w:t>
      </w:r>
    </w:p>
    <w:p w14:paraId="1F0CF138" w14:textId="77777777" w:rsidR="00D1658B" w:rsidRDefault="00D1658B" w:rsidP="006B5EF5">
      <w:pPr>
        <w:ind w:left="567" w:hanging="567"/>
      </w:pPr>
    </w:p>
    <w:p w14:paraId="1F0CF139" w14:textId="77777777" w:rsidR="00D1658B" w:rsidRDefault="00D1658B" w:rsidP="00CC6D99">
      <w:pPr>
        <w:ind w:left="567" w:hanging="567"/>
      </w:pPr>
      <w:r w:rsidRPr="008E61C3">
        <w:t>3.</w:t>
      </w:r>
      <w:r w:rsidRPr="008E61C3">
        <w:tab/>
        <w:t xml:space="preserve">Australia, represented by the </w:t>
      </w:r>
      <w:r w:rsidRPr="001C1312">
        <w:t>Department of Agriculture, Fisheries and Forestry</w:t>
      </w:r>
      <w:r w:rsidRPr="008E61C3">
        <w:t xml:space="preserve">, and the </w:t>
      </w:r>
      <w:r>
        <w:t>Union</w:t>
      </w:r>
      <w:r w:rsidRPr="008E61C3">
        <w:t>:</w:t>
      </w:r>
    </w:p>
    <w:p w14:paraId="2CBFC30D" w14:textId="77777777" w:rsidR="00CC6D99" w:rsidRDefault="00CC6D99" w:rsidP="00CC6D99">
      <w:pPr>
        <w:ind w:left="567" w:hanging="567"/>
      </w:pPr>
    </w:p>
    <w:p w14:paraId="1F0CF13A" w14:textId="630A74DF" w:rsidR="00D1658B" w:rsidRDefault="0089733E" w:rsidP="00CC6D99">
      <w:pPr>
        <w:tabs>
          <w:tab w:val="left" w:pos="567"/>
        </w:tabs>
        <w:ind w:left="1134" w:hanging="567"/>
      </w:pPr>
      <w:r>
        <w:t>(a)</w:t>
      </w:r>
      <w:r>
        <w:tab/>
      </w:r>
      <w:r w:rsidR="00D1658B" w:rsidRPr="008E61C3">
        <w:t>shall communicate in writing to each other the intention to decide new regulations or amendments of existing regulations of public policy concern, such as health or consumer protection, with implications for the wine sector;</w:t>
      </w:r>
      <w:r w:rsidR="001F445F">
        <w:t xml:space="preserve"> and</w:t>
      </w:r>
    </w:p>
    <w:p w14:paraId="38182EB6" w14:textId="77777777" w:rsidR="00CC6D99" w:rsidRPr="008E61C3" w:rsidRDefault="00CC6D99" w:rsidP="006B5EF5">
      <w:pPr>
        <w:tabs>
          <w:tab w:val="left" w:pos="567"/>
        </w:tabs>
        <w:ind w:left="1134" w:hanging="567"/>
      </w:pPr>
    </w:p>
    <w:p w14:paraId="1F0CF13B" w14:textId="44A018DF" w:rsidR="00D1658B" w:rsidRPr="008E61C3" w:rsidRDefault="0089733E" w:rsidP="006B5EF5">
      <w:pPr>
        <w:tabs>
          <w:tab w:val="left" w:pos="567"/>
        </w:tabs>
        <w:ind w:left="1134" w:hanging="567"/>
      </w:pPr>
      <w:r>
        <w:t>(b)</w:t>
      </w:r>
      <w:r>
        <w:tab/>
      </w:r>
      <w:r w:rsidR="00D1658B" w:rsidRPr="008E61C3">
        <w:t>shall communicate in writing to each other any legislative or administrative measures and judicial decisions concerning the application of this Agreement and inform each other of measures adopted on the basis of such decisions</w:t>
      </w:r>
      <w:r w:rsidR="001F445F">
        <w:t>.</w:t>
      </w:r>
    </w:p>
    <w:p w14:paraId="1F0CF13C" w14:textId="77777777" w:rsidR="00D1658B" w:rsidRDefault="00D1658B" w:rsidP="00D1658B"/>
    <w:p w14:paraId="1F0CF13D" w14:textId="0E2EFABB" w:rsidR="00D1658B" w:rsidRPr="00E06343" w:rsidRDefault="00D1658B" w:rsidP="00D1658B">
      <w:pPr>
        <w:keepNext/>
        <w:jc w:val="center"/>
        <w:rPr>
          <w:b/>
        </w:rPr>
      </w:pPr>
      <w:r w:rsidRPr="00E06343">
        <w:rPr>
          <w:i/>
        </w:rPr>
        <w:t xml:space="preserve">Article </w:t>
      </w:r>
      <w:r w:rsidR="00E22B02">
        <w:rPr>
          <w:i/>
        </w:rPr>
        <w:t>23</w:t>
      </w:r>
      <w:r w:rsidRPr="00E06343">
        <w:rPr>
          <w:i/>
        </w:rPr>
        <w:br/>
      </w:r>
      <w:r w:rsidRPr="00E06343">
        <w:rPr>
          <w:b/>
        </w:rPr>
        <w:t>Joint Committee</w:t>
      </w:r>
    </w:p>
    <w:p w14:paraId="1F0CF13E" w14:textId="77777777" w:rsidR="00D1658B" w:rsidRDefault="00D1658B" w:rsidP="00D1658B">
      <w:pPr>
        <w:keepNext/>
      </w:pPr>
    </w:p>
    <w:p w14:paraId="1F0CF13F" w14:textId="77777777" w:rsidR="00D1658B" w:rsidRDefault="00D1658B" w:rsidP="006B5EF5">
      <w:pPr>
        <w:ind w:left="567" w:hanging="567"/>
      </w:pPr>
      <w:r w:rsidRPr="008E61C3">
        <w:t>1.</w:t>
      </w:r>
      <w:r w:rsidRPr="008E61C3">
        <w:tab/>
        <w:t xml:space="preserve">A Joint Committee shall be established, consisting of representatives of the </w:t>
      </w:r>
      <w:r>
        <w:t>Union</w:t>
      </w:r>
      <w:r w:rsidRPr="008E61C3">
        <w:t xml:space="preserve"> and of Australia. </w:t>
      </w:r>
    </w:p>
    <w:p w14:paraId="1F0CF140" w14:textId="77777777" w:rsidR="00D1658B" w:rsidRPr="008E61C3" w:rsidRDefault="00D1658B" w:rsidP="00D1658B">
      <w:pPr>
        <w:ind w:left="567" w:hanging="567"/>
      </w:pPr>
    </w:p>
    <w:p w14:paraId="1F0CF141" w14:textId="77777777" w:rsidR="00D1658B" w:rsidRPr="008E61C3" w:rsidRDefault="00D1658B" w:rsidP="00D1658B">
      <w:pPr>
        <w:ind w:left="567" w:hanging="567"/>
      </w:pPr>
      <w:r w:rsidRPr="008E61C3">
        <w:t>2.</w:t>
      </w:r>
      <w:r w:rsidRPr="008E61C3">
        <w:tab/>
        <w:t xml:space="preserve">The Joint Committee </w:t>
      </w:r>
      <w:r w:rsidRPr="00396714">
        <w:t>may</w:t>
      </w:r>
      <w:r w:rsidRPr="008E61C3">
        <w:t xml:space="preserve"> make recommendations and adopt decisions by consensus. It shall determine its own rules of procedure. It shall meet at the request of either of the Parties, alternately in the </w:t>
      </w:r>
      <w:r>
        <w:t>Union</w:t>
      </w:r>
      <w:r w:rsidRPr="008E61C3">
        <w:t xml:space="preserve"> and in Australia, at a time and a place and in a manner (which may include by videoconference) mutually determined by the Parties, but no later than 90 days after the request.</w:t>
      </w:r>
    </w:p>
    <w:p w14:paraId="1F0CF142" w14:textId="77777777" w:rsidR="00D1658B" w:rsidRDefault="00D1658B" w:rsidP="006B5EF5">
      <w:pPr>
        <w:ind w:left="567" w:hanging="567"/>
      </w:pPr>
      <w:r>
        <w:t xml:space="preserve"> </w:t>
      </w:r>
    </w:p>
    <w:p w14:paraId="1F0CF143" w14:textId="77777777" w:rsidR="00D1658B" w:rsidRDefault="00D1658B" w:rsidP="00CC6D99">
      <w:pPr>
        <w:ind w:left="567" w:hanging="567"/>
      </w:pPr>
      <w:r w:rsidRPr="008E61C3">
        <w:t>3.</w:t>
      </w:r>
      <w:r w:rsidRPr="008E61C3">
        <w:tab/>
        <w:t>The Joint Committee may:</w:t>
      </w:r>
    </w:p>
    <w:p w14:paraId="0323E1C8" w14:textId="77777777" w:rsidR="00CC6D99" w:rsidRPr="008E61C3" w:rsidRDefault="00CC6D99" w:rsidP="006B5EF5">
      <w:pPr>
        <w:ind w:left="567" w:hanging="567"/>
      </w:pPr>
    </w:p>
    <w:p w14:paraId="1F0CF144" w14:textId="73CEDE99" w:rsidR="00D1658B" w:rsidRDefault="00CC6D99" w:rsidP="006B5EF5">
      <w:pPr>
        <w:tabs>
          <w:tab w:val="left" w:pos="567"/>
        </w:tabs>
        <w:ind w:left="1134" w:hanging="567"/>
      </w:pPr>
      <w:r>
        <w:t>(a)</w:t>
      </w:r>
      <w:r>
        <w:tab/>
      </w:r>
      <w:r w:rsidR="00D1658B" w:rsidRPr="001D53CD">
        <w:t>adopt decisions to issue int</w:t>
      </w:r>
      <w:r w:rsidR="00D1658B" w:rsidRPr="00BE443B">
        <w:t>erpretations of the provisions of this Agreement;</w:t>
      </w:r>
    </w:p>
    <w:p w14:paraId="2DE92AE0" w14:textId="77777777" w:rsidR="00CC6D99" w:rsidRPr="00BE443B" w:rsidRDefault="00CC6D99" w:rsidP="006B5EF5">
      <w:pPr>
        <w:tabs>
          <w:tab w:val="left" w:pos="567"/>
        </w:tabs>
        <w:ind w:left="1134" w:hanging="567"/>
      </w:pPr>
    </w:p>
    <w:p w14:paraId="1F0CF145" w14:textId="76F8046A" w:rsidR="00D1658B" w:rsidRDefault="00CC6D99" w:rsidP="006B5EF5">
      <w:pPr>
        <w:tabs>
          <w:tab w:val="left" w:pos="567"/>
        </w:tabs>
        <w:ind w:left="1134" w:hanging="567"/>
      </w:pPr>
      <w:r>
        <w:t>(b)</w:t>
      </w:r>
      <w:r>
        <w:tab/>
      </w:r>
      <w:r w:rsidR="00D1658B" w:rsidRPr="00BE443B">
        <w:t>adopt decisions to amend this Agreement</w:t>
      </w:r>
      <w:r w:rsidR="00361ECD">
        <w:t>;</w:t>
      </w:r>
      <w:r w:rsidR="00D1658B" w:rsidRPr="00BE443B">
        <w:t xml:space="preserve"> </w:t>
      </w:r>
      <w:r w:rsidR="00361ECD">
        <w:t>s</w:t>
      </w:r>
      <w:r w:rsidR="00D1658B" w:rsidRPr="00BE443B">
        <w:t xml:space="preserve">uch amendments </w:t>
      </w:r>
      <w:r w:rsidR="00D1658B">
        <w:t>shall</w:t>
      </w:r>
      <w:r w:rsidR="00D1658B" w:rsidRPr="00BE443B">
        <w:t xml:space="preserve"> enter into force in accordance with </w:t>
      </w:r>
      <w:r w:rsidR="00D1658B" w:rsidRPr="00D8437B">
        <w:t xml:space="preserve">Article </w:t>
      </w:r>
      <w:r w:rsidR="00B765C7">
        <w:t>2</w:t>
      </w:r>
      <w:r w:rsidR="00E22B02">
        <w:t>4</w:t>
      </w:r>
      <w:r w:rsidR="00D1658B" w:rsidRPr="00BE443B">
        <w:t>;</w:t>
      </w:r>
    </w:p>
    <w:p w14:paraId="1F9E27C5" w14:textId="77777777" w:rsidR="00CC6D99" w:rsidRPr="00BE443B" w:rsidRDefault="00CC6D99" w:rsidP="006B5EF5">
      <w:pPr>
        <w:tabs>
          <w:tab w:val="left" w:pos="567"/>
        </w:tabs>
        <w:ind w:left="1134" w:hanging="567"/>
      </w:pPr>
    </w:p>
    <w:p w14:paraId="1F0CF146" w14:textId="6EE8A4A2" w:rsidR="00D1658B" w:rsidRDefault="00CC6D99" w:rsidP="006B5EF5">
      <w:pPr>
        <w:tabs>
          <w:tab w:val="left" w:pos="567"/>
          <w:tab w:val="left" w:pos="1134"/>
        </w:tabs>
        <w:ind w:left="1134" w:hanging="567"/>
      </w:pPr>
      <w:r>
        <w:t>(c)</w:t>
      </w:r>
      <w:r>
        <w:tab/>
      </w:r>
      <w:r w:rsidR="00D1658B">
        <w:t xml:space="preserve">adopt decisions with regard to </w:t>
      </w:r>
      <w:r w:rsidR="00D1658B" w:rsidRPr="008E61C3">
        <w:t xml:space="preserve">the practical conditions referred to in Articles </w:t>
      </w:r>
      <w:r w:rsidR="00E22B02">
        <w:t>9</w:t>
      </w:r>
      <w:r w:rsidR="00D1658B" w:rsidRPr="008E61C3">
        <w:t>(</w:t>
      </w:r>
      <w:r w:rsidR="00E62269">
        <w:t>12</w:t>
      </w:r>
      <w:r w:rsidR="00D1658B" w:rsidRPr="008E61C3">
        <w:t xml:space="preserve">) and Article </w:t>
      </w:r>
      <w:r w:rsidR="00E22B02">
        <w:t>15</w:t>
      </w:r>
      <w:r w:rsidR="00D1658B" w:rsidRPr="008E61C3">
        <w:t>(1)</w:t>
      </w:r>
      <w:r w:rsidR="00E22B02">
        <w:t xml:space="preserve">, point </w:t>
      </w:r>
      <w:r w:rsidR="00D1658B" w:rsidRPr="008E61C3">
        <w:t>(f);</w:t>
      </w:r>
    </w:p>
    <w:p w14:paraId="523BAAC9" w14:textId="77777777" w:rsidR="00CC6D99" w:rsidRDefault="00CC6D99" w:rsidP="006B5EF5">
      <w:pPr>
        <w:tabs>
          <w:tab w:val="left" w:pos="567"/>
          <w:tab w:val="left" w:pos="1134"/>
        </w:tabs>
        <w:ind w:left="1134" w:hanging="567"/>
      </w:pPr>
    </w:p>
    <w:p w14:paraId="1F0CF147" w14:textId="41DC6A88" w:rsidR="00F4436F" w:rsidRDefault="00CC6D99" w:rsidP="006B5EF5">
      <w:pPr>
        <w:tabs>
          <w:tab w:val="left" w:pos="567"/>
          <w:tab w:val="left" w:pos="1134"/>
        </w:tabs>
        <w:ind w:left="1134" w:hanging="567"/>
      </w:pPr>
      <w:r>
        <w:t>(d)</w:t>
      </w:r>
      <w:r>
        <w:tab/>
      </w:r>
      <w:r w:rsidR="00F4436F">
        <w:t xml:space="preserve">adopt a decision to permit the certification document to </w:t>
      </w:r>
      <w:r w:rsidR="009C0539">
        <w:t xml:space="preserve">be </w:t>
      </w:r>
      <w:r w:rsidR="00F4436F">
        <w:t xml:space="preserve">replaced by an electronic document as referred in Article </w:t>
      </w:r>
      <w:r w:rsidR="00E22B02">
        <w:t>20</w:t>
      </w:r>
      <w:r w:rsidR="00F4436F">
        <w:t>(7).</w:t>
      </w:r>
    </w:p>
    <w:p w14:paraId="1F0CF148" w14:textId="77777777" w:rsidR="009424E8" w:rsidRPr="00D1658B" w:rsidRDefault="009424E8" w:rsidP="002B1FC3">
      <w:pPr>
        <w:rPr>
          <w:color w:val="1F4E79"/>
        </w:rPr>
      </w:pPr>
    </w:p>
    <w:p w14:paraId="1F0CF149" w14:textId="77777777" w:rsidR="00D1658B" w:rsidRDefault="00D1658B" w:rsidP="007774E6">
      <w:pPr>
        <w:ind w:left="567" w:hanging="567"/>
      </w:pPr>
      <w:r w:rsidRPr="008E61C3">
        <w:t>4.</w:t>
      </w:r>
      <w:r w:rsidRPr="008E61C3">
        <w:tab/>
        <w:t>The Joint Committee shall also see to the proper functioning of this Agreement and may consider any matter related to its implementation and operation. In particular, it shall be responsible for:</w:t>
      </w:r>
    </w:p>
    <w:p w14:paraId="448D9F2B" w14:textId="77777777" w:rsidR="007774E6" w:rsidRPr="008E61C3" w:rsidRDefault="007774E6" w:rsidP="007774E6">
      <w:pPr>
        <w:ind w:left="567" w:hanging="567"/>
      </w:pPr>
    </w:p>
    <w:p w14:paraId="1F0CF14A" w14:textId="081C286D" w:rsidR="00D1658B" w:rsidRDefault="007774E6">
      <w:pPr>
        <w:tabs>
          <w:tab w:val="left" w:pos="567"/>
          <w:tab w:val="left" w:pos="1134"/>
        </w:tabs>
        <w:ind w:left="1134" w:hanging="567"/>
      </w:pPr>
      <w:r>
        <w:t>(a)</w:t>
      </w:r>
      <w:r w:rsidR="00D1658B">
        <w:tab/>
      </w:r>
      <w:r w:rsidR="00D1658B" w:rsidRPr="008E61C3">
        <w:t xml:space="preserve">exchanging information between the Parties to optimise the operation of this Agreement; </w:t>
      </w:r>
    </w:p>
    <w:p w14:paraId="524E4BB7" w14:textId="77777777" w:rsidR="00720CFB" w:rsidRPr="008E61C3" w:rsidRDefault="00720CFB" w:rsidP="006B5EF5">
      <w:pPr>
        <w:tabs>
          <w:tab w:val="left" w:pos="567"/>
          <w:tab w:val="left" w:pos="1134"/>
        </w:tabs>
        <w:ind w:left="1134" w:hanging="567"/>
      </w:pPr>
    </w:p>
    <w:p w14:paraId="1F0CF14B" w14:textId="5A2EDDA2" w:rsidR="00D1658B" w:rsidRPr="008E61C3" w:rsidRDefault="007774E6" w:rsidP="006B5EF5">
      <w:pPr>
        <w:tabs>
          <w:tab w:val="left" w:pos="567"/>
          <w:tab w:val="left" w:pos="1134"/>
        </w:tabs>
        <w:ind w:left="1134" w:hanging="567"/>
      </w:pPr>
      <w:r>
        <w:t>(b)</w:t>
      </w:r>
      <w:r w:rsidR="00D1658B">
        <w:tab/>
      </w:r>
      <w:r w:rsidR="00D1658B" w:rsidRPr="008E61C3">
        <w:t xml:space="preserve">recommending proposals on issues of mutual interest to the Parties in the wine </w:t>
      </w:r>
      <w:r w:rsidR="00D1658B" w:rsidRPr="00291D02">
        <w:t>sector</w:t>
      </w:r>
      <w:r w:rsidR="00D1658B">
        <w:tab/>
      </w:r>
    </w:p>
    <w:p w14:paraId="1F0CF14C" w14:textId="053C8EAE" w:rsidR="00D1658B" w:rsidRPr="008E61C3" w:rsidRDefault="007774E6" w:rsidP="006B5EF5">
      <w:pPr>
        <w:tabs>
          <w:tab w:val="left" w:pos="567"/>
          <w:tab w:val="left" w:pos="1134"/>
        </w:tabs>
        <w:ind w:left="1134" w:hanging="567"/>
      </w:pPr>
      <w:r>
        <w:t>(c)</w:t>
      </w:r>
      <w:r w:rsidR="009424E8">
        <w:tab/>
      </w:r>
      <w:r w:rsidR="00D1658B" w:rsidRPr="009424E8">
        <w:t xml:space="preserve">establishing the schedule of fees and expenses referred to in Article </w:t>
      </w:r>
      <w:r w:rsidR="00E22B02">
        <w:t>32</w:t>
      </w:r>
      <w:r w:rsidR="00D1658B" w:rsidRPr="009424E8">
        <w:t>(7).</w:t>
      </w:r>
    </w:p>
    <w:p w14:paraId="1F0CF14D" w14:textId="77777777" w:rsidR="00D1658B" w:rsidRDefault="00D1658B" w:rsidP="00D1658B"/>
    <w:p w14:paraId="1F0CF14E" w14:textId="77777777" w:rsidR="00D1658B" w:rsidRPr="008E61C3" w:rsidRDefault="00D1658B" w:rsidP="00D1658B">
      <w:r>
        <w:t>5.</w:t>
      </w:r>
      <w:r>
        <w:tab/>
      </w:r>
      <w:r w:rsidRPr="008E61C3">
        <w:t>The Joint Committee may discuss any matter of mutual interest in the wine sector.</w:t>
      </w:r>
    </w:p>
    <w:p w14:paraId="1F0CF14F" w14:textId="77777777" w:rsidR="00D1658B" w:rsidRDefault="00D1658B" w:rsidP="00D1658B"/>
    <w:p w14:paraId="1F0CF150" w14:textId="77777777" w:rsidR="00D1658B" w:rsidRPr="008E61C3" w:rsidRDefault="00D1658B" w:rsidP="00D1658B">
      <w:pPr>
        <w:ind w:left="567" w:hanging="567"/>
      </w:pPr>
      <w:r w:rsidRPr="008E61C3">
        <w:t>6.</w:t>
      </w:r>
      <w:r w:rsidRPr="008E61C3">
        <w:tab/>
        <w:t>The Joint Committee may facilitate the contacts between wine producer and industry representatives of the Parties.</w:t>
      </w:r>
    </w:p>
    <w:p w14:paraId="1F0CF151" w14:textId="77777777" w:rsidR="00D1658B" w:rsidRDefault="00D1658B" w:rsidP="00D1658B"/>
    <w:p w14:paraId="1F0CF152" w14:textId="5A338F63" w:rsidR="00D1658B" w:rsidRPr="00BE443B" w:rsidRDefault="00D1658B" w:rsidP="00D1658B">
      <w:pPr>
        <w:jc w:val="center"/>
        <w:rPr>
          <w:b/>
          <w:bCs/>
          <w:iCs/>
          <w:lang w:val="en-IE"/>
        </w:rPr>
      </w:pPr>
      <w:r w:rsidRPr="00BE443B">
        <w:rPr>
          <w:i/>
          <w:lang w:val="en-IE"/>
        </w:rPr>
        <w:t xml:space="preserve"> </w:t>
      </w:r>
      <w:r w:rsidRPr="00D8437B">
        <w:rPr>
          <w:i/>
          <w:lang w:val="en-IE"/>
        </w:rPr>
        <w:t xml:space="preserve">Article </w:t>
      </w:r>
      <w:r w:rsidR="00D91732">
        <w:rPr>
          <w:i/>
          <w:lang w:val="en-IE"/>
        </w:rPr>
        <w:t>2</w:t>
      </w:r>
      <w:r w:rsidR="00E22B02">
        <w:rPr>
          <w:i/>
          <w:lang w:val="en-IE"/>
        </w:rPr>
        <w:t>4</w:t>
      </w:r>
      <w:r w:rsidRPr="00BE443B">
        <w:rPr>
          <w:i/>
          <w:lang w:val="en-IE"/>
        </w:rPr>
        <w:br/>
      </w:r>
      <w:r w:rsidRPr="00BE443B">
        <w:rPr>
          <w:b/>
          <w:bCs/>
          <w:iCs/>
          <w:lang w:val="en-IE"/>
        </w:rPr>
        <w:t>Amendments</w:t>
      </w:r>
    </w:p>
    <w:p w14:paraId="1F0CF153" w14:textId="77777777" w:rsidR="00D1658B" w:rsidRPr="00BE443B" w:rsidRDefault="00D1658B" w:rsidP="00D1658B">
      <w:pPr>
        <w:ind w:left="567" w:hanging="567"/>
      </w:pPr>
    </w:p>
    <w:p w14:paraId="1F0CF154" w14:textId="06EFC4C4" w:rsidR="00D1658B" w:rsidRPr="00BE443B" w:rsidRDefault="00D1658B" w:rsidP="003F77CE">
      <w:r w:rsidRPr="00BE443B">
        <w:t>The Joint Committee may adopt decisions to amend this Agreement, in accordance with</w:t>
      </w:r>
      <w:r w:rsidR="004C2444">
        <w:t xml:space="preserve"> </w:t>
      </w:r>
      <w:r w:rsidRPr="00BE443B">
        <w:t xml:space="preserve">Article </w:t>
      </w:r>
      <w:r w:rsidR="004C2444">
        <w:t>23(3), point(b)</w:t>
      </w:r>
      <w:r w:rsidRPr="00BE443B">
        <w:t xml:space="preserve"> . The decision of the Joint Committee shall either specify the date of entry into force of the amendments or, where required by a Party’s </w:t>
      </w:r>
      <w:r w:rsidR="001E183C">
        <w:t>domestic</w:t>
      </w:r>
      <w:r w:rsidRPr="00BE443B">
        <w:t xml:space="preserve"> system, provide that such amendments enter into force after the notification in writing of the completion of any outstanding legal requirements and procedures of the Parties.</w:t>
      </w:r>
    </w:p>
    <w:p w14:paraId="1F0CF156" w14:textId="77777777" w:rsidR="00E06343" w:rsidRDefault="00E06343" w:rsidP="00C95700"/>
    <w:p w14:paraId="1F0CF157" w14:textId="5122E713" w:rsidR="008D0518" w:rsidRPr="00E06343" w:rsidRDefault="008D0518" w:rsidP="00E06343">
      <w:pPr>
        <w:jc w:val="center"/>
        <w:rPr>
          <w:b/>
        </w:rPr>
      </w:pPr>
      <w:r w:rsidRPr="00E06343">
        <w:rPr>
          <w:i/>
        </w:rPr>
        <w:t xml:space="preserve">Article </w:t>
      </w:r>
      <w:r w:rsidR="00E22B02">
        <w:rPr>
          <w:i/>
        </w:rPr>
        <w:t>25</w:t>
      </w:r>
      <w:r w:rsidRPr="00E06343">
        <w:rPr>
          <w:i/>
        </w:rPr>
        <w:br/>
      </w:r>
      <w:r w:rsidRPr="00E06343">
        <w:rPr>
          <w:b/>
        </w:rPr>
        <w:t>Application and operation of the Agreement</w:t>
      </w:r>
    </w:p>
    <w:p w14:paraId="1F0CF158" w14:textId="77777777" w:rsidR="00E06343" w:rsidRDefault="00E06343" w:rsidP="00C95700"/>
    <w:p w14:paraId="1F0CF159" w14:textId="2DF08D60" w:rsidR="008D0518" w:rsidRPr="008E61C3" w:rsidRDefault="008D0518" w:rsidP="00C95700">
      <w:r w:rsidRPr="008E61C3">
        <w:t xml:space="preserve">The Parties designate the contact points set out in Annex </w:t>
      </w:r>
      <w:r w:rsidR="00EF6F17">
        <w:t>I</w:t>
      </w:r>
      <w:r w:rsidRPr="008E61C3">
        <w:t>X to be responsible for the application and operation of this Agreement.</w:t>
      </w:r>
    </w:p>
    <w:p w14:paraId="1F0CF15A" w14:textId="77777777" w:rsidR="00E06343" w:rsidRDefault="00E06343" w:rsidP="00C95700"/>
    <w:p w14:paraId="1F0CF15B" w14:textId="057ADD34" w:rsidR="008D0518" w:rsidRPr="00E06343" w:rsidRDefault="008D0518" w:rsidP="00E06343">
      <w:pPr>
        <w:jc w:val="center"/>
        <w:rPr>
          <w:b/>
        </w:rPr>
      </w:pPr>
      <w:r w:rsidRPr="00E06343">
        <w:rPr>
          <w:i/>
        </w:rPr>
        <w:t xml:space="preserve">Article </w:t>
      </w:r>
      <w:r w:rsidR="004C2444">
        <w:rPr>
          <w:i/>
        </w:rPr>
        <w:t>26</w:t>
      </w:r>
      <w:r w:rsidRPr="00E06343">
        <w:rPr>
          <w:i/>
        </w:rPr>
        <w:br/>
      </w:r>
      <w:r w:rsidR="00291D02">
        <w:rPr>
          <w:b/>
        </w:rPr>
        <w:t>Mutual assistance between the</w:t>
      </w:r>
      <w:r w:rsidRPr="00E06343">
        <w:rPr>
          <w:b/>
        </w:rPr>
        <w:t xml:space="preserve"> Parties</w:t>
      </w:r>
    </w:p>
    <w:p w14:paraId="1F0CF15C" w14:textId="77777777" w:rsidR="00E06343" w:rsidRDefault="00E06343" w:rsidP="00C95700"/>
    <w:p w14:paraId="1F0CF15D" w14:textId="77777777" w:rsidR="008D0518" w:rsidRDefault="008D0518" w:rsidP="006B5EF5">
      <w:pPr>
        <w:ind w:left="567" w:hanging="567"/>
      </w:pPr>
      <w:r w:rsidRPr="008E61C3">
        <w:t>1.</w:t>
      </w:r>
      <w:r w:rsidRPr="008E61C3">
        <w:tab/>
        <w:t>If a Party has reason to suspect that:</w:t>
      </w:r>
    </w:p>
    <w:p w14:paraId="428E165F" w14:textId="77777777" w:rsidR="00EF6F17" w:rsidRPr="008E61C3" w:rsidRDefault="00EF6F17" w:rsidP="00C95700"/>
    <w:p w14:paraId="1F0CF15E" w14:textId="059EDA11" w:rsidR="008D0518" w:rsidRPr="008E61C3" w:rsidRDefault="00ED7DFA" w:rsidP="006B5EF5">
      <w:pPr>
        <w:tabs>
          <w:tab w:val="left" w:pos="567"/>
        </w:tabs>
        <w:ind w:left="1134" w:hanging="567"/>
      </w:pPr>
      <w:r>
        <w:tab/>
      </w:r>
      <w:r w:rsidR="008D0518" w:rsidRPr="008E61C3">
        <w:t>(a)</w:t>
      </w:r>
      <w:r w:rsidR="008D0518" w:rsidRPr="008E61C3">
        <w:tab/>
        <w:t xml:space="preserve">a wine or batch of wines, being or having been traded between Australia and the </w:t>
      </w:r>
      <w:r w:rsidR="009A23AE">
        <w:t>Union</w:t>
      </w:r>
      <w:r w:rsidR="008D0518" w:rsidRPr="008E61C3">
        <w:t>, does not comply with the rules governing the wine sector in Australia</w:t>
      </w:r>
      <w:r w:rsidR="004C2444">
        <w:t xml:space="preserve"> or in the Union</w:t>
      </w:r>
      <w:r w:rsidR="008D0518" w:rsidRPr="008E61C3">
        <w:t xml:space="preserve"> or with this Agreement; and</w:t>
      </w:r>
    </w:p>
    <w:p w14:paraId="1F0CF15F" w14:textId="77777777" w:rsidR="008D0518" w:rsidRDefault="00ED7DFA" w:rsidP="00EF6F17">
      <w:pPr>
        <w:tabs>
          <w:tab w:val="left" w:pos="567"/>
        </w:tabs>
        <w:ind w:left="1134" w:hanging="567"/>
      </w:pPr>
      <w:r>
        <w:tab/>
      </w:r>
      <w:r w:rsidR="008D0518" w:rsidRPr="008E61C3">
        <w:t>(b)</w:t>
      </w:r>
      <w:r w:rsidR="008D0518" w:rsidRPr="008E61C3">
        <w:tab/>
        <w:t xml:space="preserve">this non-compliance is of particular interest to the </w:t>
      </w:r>
      <w:r w:rsidR="00B1240A">
        <w:t>other Party</w:t>
      </w:r>
      <w:r w:rsidR="008D0518" w:rsidRPr="008E61C3">
        <w:t xml:space="preserve"> and could result in administrative measures or legal proceedings being taken,</w:t>
      </w:r>
    </w:p>
    <w:p w14:paraId="5A8BA23D" w14:textId="77777777" w:rsidR="00EF6F17" w:rsidRDefault="00EF6F17" w:rsidP="006B5EF5">
      <w:pPr>
        <w:tabs>
          <w:tab w:val="left" w:pos="567"/>
        </w:tabs>
        <w:ind w:left="1134" w:hanging="567"/>
      </w:pPr>
    </w:p>
    <w:p w14:paraId="1F0CF160" w14:textId="77777777" w:rsidR="008D0518" w:rsidRPr="008E61C3" w:rsidRDefault="00ED7DFA" w:rsidP="00ED7DFA">
      <w:pPr>
        <w:ind w:left="567" w:hanging="567"/>
      </w:pPr>
      <w:r>
        <w:tab/>
      </w:r>
      <w:r w:rsidR="008D0518" w:rsidRPr="008E61C3">
        <w:t xml:space="preserve">that Party shall, through its designated contact point, immediately inform the contact point or other relevant bodies of the </w:t>
      </w:r>
      <w:r w:rsidR="00B1240A">
        <w:t>other Party</w:t>
      </w:r>
      <w:r w:rsidR="008D0518" w:rsidRPr="008E61C3">
        <w:t>.</w:t>
      </w:r>
    </w:p>
    <w:p w14:paraId="1F0CF161" w14:textId="77777777" w:rsidR="00ED7DFA" w:rsidRDefault="00ED7DFA" w:rsidP="00C95700"/>
    <w:p w14:paraId="1F0CF162" w14:textId="6F5F18D6" w:rsidR="008D0518" w:rsidRDefault="008D0518" w:rsidP="006F70DF">
      <w:pPr>
        <w:ind w:left="567" w:hanging="567"/>
      </w:pPr>
      <w:r w:rsidRPr="008E61C3">
        <w:t>2.</w:t>
      </w:r>
      <w:r w:rsidRPr="008E61C3">
        <w:tab/>
        <w:t xml:space="preserve">The information to be provided in accordance with paragraph 1 shall be accompanied by official, commercial or other appropriate documents; there </w:t>
      </w:r>
      <w:r w:rsidR="004205E0">
        <w:t>shall</w:t>
      </w:r>
      <w:r w:rsidRPr="008E61C3">
        <w:t xml:space="preserve"> also be an indication of what administrative measures or legal proceedings may, if necessary, be taken. The information shall include, in particular, the following details of the wine concerned:</w:t>
      </w:r>
    </w:p>
    <w:p w14:paraId="10D87195" w14:textId="77777777" w:rsidR="006F70DF" w:rsidRPr="008E61C3" w:rsidRDefault="006F70DF" w:rsidP="00ED7DFA">
      <w:pPr>
        <w:ind w:left="567" w:hanging="567"/>
      </w:pPr>
    </w:p>
    <w:p w14:paraId="1F0CF163" w14:textId="6E3C0831" w:rsidR="008D0518" w:rsidRDefault="008D0518" w:rsidP="006B5EF5">
      <w:pPr>
        <w:ind w:left="1134" w:hanging="567"/>
      </w:pPr>
      <w:r w:rsidRPr="008E61C3">
        <w:t>(a)</w:t>
      </w:r>
      <w:r w:rsidRPr="008E61C3">
        <w:tab/>
        <w:t>the producer and the person who has power of disposal over the wine;</w:t>
      </w:r>
    </w:p>
    <w:p w14:paraId="1A2B50CD" w14:textId="77777777" w:rsidR="006F70DF" w:rsidRPr="008E61C3" w:rsidRDefault="006F70DF" w:rsidP="006B5EF5">
      <w:pPr>
        <w:ind w:left="1134" w:hanging="567"/>
      </w:pPr>
    </w:p>
    <w:p w14:paraId="1F0CF164" w14:textId="45C2194A" w:rsidR="008D0518" w:rsidRDefault="008D0518" w:rsidP="006B5EF5">
      <w:pPr>
        <w:ind w:left="1134" w:hanging="567"/>
      </w:pPr>
      <w:r w:rsidRPr="008E61C3">
        <w:t>(b)</w:t>
      </w:r>
      <w:r w:rsidRPr="008E61C3">
        <w:tab/>
        <w:t>the composition and organoleptic characteristics of the wine;</w:t>
      </w:r>
    </w:p>
    <w:p w14:paraId="46947EDE" w14:textId="77777777" w:rsidR="006F70DF" w:rsidRPr="008E61C3" w:rsidRDefault="006F70DF" w:rsidP="006B5EF5">
      <w:pPr>
        <w:ind w:left="1134" w:hanging="567"/>
      </w:pPr>
    </w:p>
    <w:p w14:paraId="1F0CF165" w14:textId="447916E7" w:rsidR="008D0518" w:rsidRDefault="008D0518" w:rsidP="006B5EF5">
      <w:pPr>
        <w:ind w:left="1134" w:hanging="567"/>
      </w:pPr>
      <w:r w:rsidRPr="008E61C3">
        <w:t>(c)</w:t>
      </w:r>
      <w:r w:rsidRPr="008E61C3">
        <w:tab/>
        <w:t xml:space="preserve">the description and presentation of the wine; </w:t>
      </w:r>
    </w:p>
    <w:p w14:paraId="0979713B" w14:textId="77777777" w:rsidR="006F70DF" w:rsidRPr="008E61C3" w:rsidRDefault="006F70DF" w:rsidP="006B5EF5">
      <w:pPr>
        <w:ind w:left="1134" w:hanging="567"/>
      </w:pPr>
    </w:p>
    <w:p w14:paraId="1F0CF166" w14:textId="121B7217" w:rsidR="008D0518" w:rsidRPr="008E61C3" w:rsidRDefault="008D0518" w:rsidP="006B5EF5">
      <w:pPr>
        <w:ind w:left="1134" w:hanging="567"/>
      </w:pPr>
      <w:r w:rsidRPr="008E61C3">
        <w:t>(d)</w:t>
      </w:r>
      <w:r w:rsidRPr="008E61C3">
        <w:tab/>
        <w:t>details of the non-compliance with the rules concerning production and marketing.</w:t>
      </w:r>
    </w:p>
    <w:p w14:paraId="1F0CF167" w14:textId="77777777" w:rsidR="00ED7DFA" w:rsidRDefault="00ED7DFA" w:rsidP="00C95700"/>
    <w:p w14:paraId="1F0CF168" w14:textId="031BB5E5" w:rsidR="008D0518" w:rsidRPr="00B62924" w:rsidRDefault="00A4161B" w:rsidP="00ED7DFA">
      <w:pPr>
        <w:jc w:val="center"/>
        <w:rPr>
          <w:b/>
          <w:caps/>
          <w:szCs w:val="24"/>
        </w:rPr>
      </w:pPr>
      <w:r w:rsidRPr="00B62924">
        <w:rPr>
          <w:b/>
          <w:sz w:val="32"/>
          <w:szCs w:val="32"/>
        </w:rPr>
        <w:br w:type="page"/>
      </w:r>
      <w:r w:rsidR="008D0518" w:rsidRPr="00B62924">
        <w:rPr>
          <w:b/>
          <w:sz w:val="32"/>
          <w:szCs w:val="32"/>
        </w:rPr>
        <w:t>TITLE VI</w:t>
      </w:r>
      <w:r w:rsidR="004205E0">
        <w:rPr>
          <w:b/>
          <w:sz w:val="32"/>
          <w:szCs w:val="32"/>
        </w:rPr>
        <w:t>I</w:t>
      </w:r>
      <w:r w:rsidR="008D0518" w:rsidRPr="00B62924">
        <w:rPr>
          <w:b/>
          <w:sz w:val="32"/>
          <w:szCs w:val="32"/>
        </w:rPr>
        <w:br/>
      </w:r>
      <w:r w:rsidR="008D0518" w:rsidRPr="00B62924">
        <w:rPr>
          <w:b/>
          <w:caps/>
          <w:szCs w:val="24"/>
        </w:rPr>
        <w:t>General Provisions</w:t>
      </w:r>
    </w:p>
    <w:p w14:paraId="1F0CF169" w14:textId="77777777" w:rsidR="00ED7DFA" w:rsidRPr="00B62924" w:rsidRDefault="00ED7DFA" w:rsidP="00C95700"/>
    <w:p w14:paraId="1F0CF16A" w14:textId="01AE1FF7" w:rsidR="008D0518" w:rsidRPr="009424E8" w:rsidRDefault="008D0518" w:rsidP="00753A04">
      <w:pPr>
        <w:jc w:val="center"/>
        <w:rPr>
          <w:b/>
          <w:lang w:val="en-US"/>
        </w:rPr>
      </w:pPr>
      <w:r w:rsidRPr="00E34E35">
        <w:rPr>
          <w:i/>
          <w:lang w:val="en-US"/>
        </w:rPr>
        <w:t xml:space="preserve">Article </w:t>
      </w:r>
      <w:r w:rsidR="00D91732">
        <w:rPr>
          <w:i/>
          <w:lang w:val="en-US"/>
        </w:rPr>
        <w:t>2</w:t>
      </w:r>
      <w:r w:rsidR="004205E0">
        <w:rPr>
          <w:i/>
          <w:lang w:val="en-US"/>
        </w:rPr>
        <w:t>7</w:t>
      </w:r>
      <w:r w:rsidRPr="00E34E35">
        <w:rPr>
          <w:i/>
          <w:lang w:val="en-US"/>
        </w:rPr>
        <w:br/>
      </w:r>
      <w:r w:rsidRPr="009424E8">
        <w:rPr>
          <w:b/>
          <w:lang w:val="en-US"/>
        </w:rPr>
        <w:t>Wines in transit</w:t>
      </w:r>
      <w:r w:rsidR="009A195E" w:rsidRPr="009424E8">
        <w:rPr>
          <w:b/>
          <w:lang w:val="en-US"/>
        </w:rPr>
        <w:t xml:space="preserve"> and small quantities</w:t>
      </w:r>
    </w:p>
    <w:p w14:paraId="1F0CF16B" w14:textId="77777777" w:rsidR="00753A04" w:rsidRPr="00E34E35" w:rsidRDefault="00753A04" w:rsidP="00C95700">
      <w:pPr>
        <w:rPr>
          <w:lang w:val="en-US"/>
        </w:rPr>
      </w:pPr>
    </w:p>
    <w:p w14:paraId="1F0CF16C" w14:textId="00BCDD15" w:rsidR="008D0518" w:rsidRDefault="009424E8" w:rsidP="006F70DF">
      <w:pPr>
        <w:ind w:left="567" w:hanging="567"/>
      </w:pPr>
      <w:r>
        <w:t>1.</w:t>
      </w:r>
      <w:r>
        <w:tab/>
      </w:r>
      <w:r w:rsidR="008D0518" w:rsidRPr="008E61C3">
        <w:t>Titles I</w:t>
      </w:r>
      <w:r w:rsidR="004205E0">
        <w:t>I</w:t>
      </w:r>
      <w:r w:rsidR="008D0518" w:rsidRPr="008E61C3">
        <w:t>, II</w:t>
      </w:r>
      <w:r w:rsidR="004205E0">
        <w:t>I</w:t>
      </w:r>
      <w:r w:rsidR="008D0518" w:rsidRPr="008E61C3">
        <w:t>, I</w:t>
      </w:r>
      <w:r w:rsidR="004205E0">
        <w:t>V</w:t>
      </w:r>
      <w:r w:rsidR="008D0518" w:rsidRPr="008E61C3">
        <w:t xml:space="preserve"> and V shall not apply to wines that:</w:t>
      </w:r>
    </w:p>
    <w:p w14:paraId="3F73E004" w14:textId="77777777" w:rsidR="006F70DF" w:rsidRPr="008E61C3" w:rsidRDefault="006F70DF" w:rsidP="006B5EF5">
      <w:pPr>
        <w:ind w:left="567" w:hanging="567"/>
      </w:pPr>
    </w:p>
    <w:p w14:paraId="1F0CF16D" w14:textId="77777777" w:rsidR="008D0518" w:rsidRDefault="009424E8" w:rsidP="006F70DF">
      <w:pPr>
        <w:ind w:left="1134" w:hanging="567"/>
      </w:pPr>
      <w:r>
        <w:t>(a)</w:t>
      </w:r>
      <w:r>
        <w:tab/>
      </w:r>
      <w:r w:rsidR="008D0518" w:rsidRPr="008E61C3">
        <w:t>are in transit through the territory of one of the Parties; or</w:t>
      </w:r>
    </w:p>
    <w:p w14:paraId="05BA7712" w14:textId="77777777" w:rsidR="006F70DF" w:rsidRPr="008E61C3" w:rsidRDefault="006F70DF" w:rsidP="006B5EF5">
      <w:pPr>
        <w:ind w:left="1134" w:hanging="567"/>
      </w:pPr>
    </w:p>
    <w:p w14:paraId="1F0CF16E" w14:textId="77777777" w:rsidR="00691304" w:rsidRPr="0079270C" w:rsidRDefault="009424E8" w:rsidP="006B5EF5">
      <w:pPr>
        <w:ind w:left="1134" w:hanging="567"/>
        <w:rPr>
          <w:strike/>
        </w:rPr>
      </w:pPr>
      <w:r>
        <w:t>(b)</w:t>
      </w:r>
      <w:r>
        <w:tab/>
      </w:r>
      <w:r w:rsidR="008D0518" w:rsidRPr="008E61C3">
        <w:t>originate in the territory of one of the Parties and which are</w:t>
      </w:r>
      <w:r>
        <w:t>:</w:t>
      </w:r>
      <w:r w:rsidR="008D0518" w:rsidRPr="008E61C3">
        <w:t xml:space="preserve"> </w:t>
      </w:r>
    </w:p>
    <w:p w14:paraId="1F0CF16F" w14:textId="77777777" w:rsidR="00D4037E" w:rsidRPr="0079270C" w:rsidRDefault="00D4037E" w:rsidP="00E34E35">
      <w:pPr>
        <w:ind w:left="567" w:hanging="567"/>
      </w:pPr>
    </w:p>
    <w:p w14:paraId="1F0CF170" w14:textId="01EFD27D" w:rsidR="00D4037E" w:rsidRDefault="006B5EF5" w:rsidP="006B5EF5">
      <w:pPr>
        <w:ind w:left="1701" w:hanging="567"/>
      </w:pPr>
      <w:r w:rsidRPr="0079270C" w:rsidDel="006F70DF">
        <w:t xml:space="preserve"> </w:t>
      </w:r>
      <w:r>
        <w:t>(</w:t>
      </w:r>
      <w:r w:rsidR="006F70DF">
        <w:t>i)</w:t>
      </w:r>
      <w:r w:rsidR="009424E8" w:rsidRPr="0079270C">
        <w:tab/>
      </w:r>
      <w:r w:rsidR="00D4037E" w:rsidRPr="0079270C">
        <w:t>wine in labelled containers of not more than five litres fitted with a non-reusable closing device where the total quantity transported, whether or not made up of separate consignments, does not exceed 100 litres;</w:t>
      </w:r>
      <w:r>
        <w:t xml:space="preserve"> </w:t>
      </w:r>
      <w:r w:rsidR="00E9156D">
        <w:t>or</w:t>
      </w:r>
    </w:p>
    <w:p w14:paraId="6647B317" w14:textId="77777777" w:rsidR="006F70DF" w:rsidRPr="0079270C" w:rsidRDefault="006F70DF" w:rsidP="006B5EF5">
      <w:pPr>
        <w:ind w:left="1701" w:hanging="567"/>
      </w:pPr>
    </w:p>
    <w:p w14:paraId="1F0CF171" w14:textId="6902CB29" w:rsidR="00D4037E" w:rsidRPr="0079270C" w:rsidRDefault="006F70DF" w:rsidP="006B5EF5">
      <w:pPr>
        <w:ind w:left="1701" w:hanging="567"/>
      </w:pPr>
      <w:r>
        <w:t>(ii)</w:t>
      </w:r>
      <w:r w:rsidR="009424E8" w:rsidRPr="0079270C">
        <w:tab/>
      </w:r>
      <w:r w:rsidR="00D4037E" w:rsidRPr="0079270C">
        <w:t>quantities of wine:</w:t>
      </w:r>
    </w:p>
    <w:p w14:paraId="1F0CF172" w14:textId="4C3EE10D" w:rsidR="00D4037E" w:rsidRPr="0079270C" w:rsidRDefault="00D4037E" w:rsidP="006B5EF5">
      <w:pPr>
        <w:ind w:left="2268" w:hanging="567"/>
      </w:pPr>
      <w:r w:rsidRPr="0079270C">
        <w:t>(</w:t>
      </w:r>
      <w:r w:rsidR="006F70DF">
        <w:t>I</w:t>
      </w:r>
      <w:r w:rsidRPr="0079270C">
        <w:t>)</w:t>
      </w:r>
      <w:r w:rsidRPr="0079270C">
        <w:tab/>
        <w:t>not exceeding 30</w:t>
      </w:r>
      <w:r w:rsidR="006F70DF">
        <w:t xml:space="preserve"> </w:t>
      </w:r>
      <w:r w:rsidRPr="0079270C">
        <w:t>litres per traveller contained in the personal luggage of travellers;</w:t>
      </w:r>
    </w:p>
    <w:p w14:paraId="1F0CF173" w14:textId="63039AC7" w:rsidR="00D4037E" w:rsidRPr="0079270C" w:rsidRDefault="00D4037E" w:rsidP="006B5EF5">
      <w:pPr>
        <w:ind w:left="2268" w:hanging="567"/>
      </w:pPr>
      <w:r w:rsidRPr="0079270C">
        <w:t>(</w:t>
      </w:r>
      <w:r w:rsidR="006F70DF">
        <w:t>II</w:t>
      </w:r>
      <w:r w:rsidRPr="0079270C">
        <w:t>)</w:t>
      </w:r>
      <w:r w:rsidRPr="0079270C">
        <w:tab/>
        <w:t>not exceeding 30</w:t>
      </w:r>
      <w:r w:rsidR="006F70DF">
        <w:t xml:space="preserve"> </w:t>
      </w:r>
      <w:r w:rsidRPr="0079270C">
        <w:t>litres, sent in consignments from one private individual to another;</w:t>
      </w:r>
    </w:p>
    <w:p w14:paraId="1F0CF174" w14:textId="032F4E97" w:rsidR="00D4037E" w:rsidRPr="0079270C" w:rsidRDefault="00D4037E" w:rsidP="006B5EF5">
      <w:pPr>
        <w:ind w:left="2268" w:hanging="567"/>
      </w:pPr>
      <w:r w:rsidRPr="0079270C">
        <w:t>(</w:t>
      </w:r>
      <w:r w:rsidR="006F70DF">
        <w:t>III</w:t>
      </w:r>
      <w:r w:rsidRPr="0079270C">
        <w:t>)</w:t>
      </w:r>
      <w:r w:rsidRPr="0079270C">
        <w:tab/>
        <w:t>forming part of the belongings of private individuals who are moving house;</w:t>
      </w:r>
    </w:p>
    <w:p w14:paraId="1F0CF175" w14:textId="767760C1" w:rsidR="00D4037E" w:rsidRPr="0079270C" w:rsidRDefault="00D4037E" w:rsidP="006B5EF5">
      <w:pPr>
        <w:tabs>
          <w:tab w:val="left" w:pos="567"/>
        </w:tabs>
        <w:ind w:left="2268" w:hanging="567"/>
      </w:pPr>
      <w:r w:rsidRPr="0079270C">
        <w:t>(</w:t>
      </w:r>
      <w:r w:rsidR="006F70DF">
        <w:t>IV</w:t>
      </w:r>
      <w:r w:rsidRPr="0079270C">
        <w:t>)</w:t>
      </w:r>
      <w:r w:rsidRPr="0079270C">
        <w:tab/>
        <w:t>for trade fairs as defined in the customs provisions applicable</w:t>
      </w:r>
      <w:r w:rsidR="00A578FF" w:rsidRPr="0079270C">
        <w:t xml:space="preserve"> or as samples marked not for re-sale</w:t>
      </w:r>
      <w:r w:rsidRPr="0079270C">
        <w:t>, provided that the products in question are put up in labelled containers of not more than two litres fitted with a non-reusable closing device;</w:t>
      </w:r>
    </w:p>
    <w:p w14:paraId="1F0CF176" w14:textId="777EF70D" w:rsidR="00D4037E" w:rsidRPr="0079270C" w:rsidRDefault="00D4037E" w:rsidP="006B5EF5">
      <w:pPr>
        <w:tabs>
          <w:tab w:val="left" w:pos="567"/>
        </w:tabs>
        <w:ind w:left="2268" w:hanging="567"/>
      </w:pPr>
      <w:r w:rsidRPr="0079270C">
        <w:t>(</w:t>
      </w:r>
      <w:r w:rsidR="006F70DF">
        <w:t>V</w:t>
      </w:r>
      <w:r w:rsidRPr="0079270C">
        <w:t>)</w:t>
      </w:r>
      <w:r w:rsidRPr="0079270C">
        <w:tab/>
        <w:t>imported for the purpose of scientific or technical experiments</w:t>
      </w:r>
      <w:r w:rsidR="00E65CF9" w:rsidRPr="0079270C">
        <w:t xml:space="preserve"> or analysis</w:t>
      </w:r>
      <w:r w:rsidRPr="0079270C">
        <w:t>, subject to a maximum of 1</w:t>
      </w:r>
      <w:r w:rsidR="006F70DF">
        <w:t xml:space="preserve"> </w:t>
      </w:r>
      <w:r w:rsidRPr="0079270C">
        <w:t>hectolitre;</w:t>
      </w:r>
    </w:p>
    <w:p w14:paraId="1F0CF177" w14:textId="5F073135" w:rsidR="00D4037E" w:rsidRPr="0079270C" w:rsidRDefault="00D4037E" w:rsidP="006B5EF5">
      <w:pPr>
        <w:tabs>
          <w:tab w:val="left" w:pos="567"/>
        </w:tabs>
        <w:ind w:left="2268" w:hanging="567"/>
      </w:pPr>
      <w:r w:rsidRPr="0079270C">
        <w:t>(</w:t>
      </w:r>
      <w:r w:rsidR="006F70DF">
        <w:t>VI</w:t>
      </w:r>
      <w:r w:rsidRPr="0079270C">
        <w:t>)</w:t>
      </w:r>
      <w:r w:rsidRPr="0079270C">
        <w:tab/>
        <w:t>for diplomatic, consular or similar establishments imported as part of their duty-free allowance;</w:t>
      </w:r>
    </w:p>
    <w:p w14:paraId="1F0CF178" w14:textId="3508BE55" w:rsidR="00D4037E" w:rsidRPr="0079270C" w:rsidRDefault="00D4037E" w:rsidP="006B5EF5">
      <w:pPr>
        <w:tabs>
          <w:tab w:val="left" w:pos="567"/>
        </w:tabs>
        <w:ind w:left="2268" w:hanging="567"/>
      </w:pPr>
      <w:r w:rsidRPr="0079270C">
        <w:t>(</w:t>
      </w:r>
      <w:r w:rsidR="006F70DF">
        <w:t>VII</w:t>
      </w:r>
      <w:r w:rsidRPr="0079270C">
        <w:t>)</w:t>
      </w:r>
      <w:r w:rsidRPr="0079270C">
        <w:tab/>
        <w:t>held on board international means of transport as victualling supplies.</w:t>
      </w:r>
    </w:p>
    <w:p w14:paraId="1F0CF179" w14:textId="77777777" w:rsidR="00D4037E" w:rsidRPr="0079270C" w:rsidRDefault="00D4037E" w:rsidP="00E34E35">
      <w:pPr>
        <w:tabs>
          <w:tab w:val="left" w:pos="567"/>
        </w:tabs>
        <w:ind w:left="927"/>
      </w:pPr>
    </w:p>
    <w:p w14:paraId="1F0CF17A" w14:textId="65353BB7" w:rsidR="00D4037E" w:rsidRPr="0079270C" w:rsidRDefault="0079270C" w:rsidP="00E34E35">
      <w:pPr>
        <w:tabs>
          <w:tab w:val="left" w:pos="567"/>
        </w:tabs>
        <w:ind w:left="567"/>
      </w:pPr>
      <w:r w:rsidRPr="0079270C">
        <w:t>2.</w:t>
      </w:r>
      <w:r w:rsidRPr="0079270C">
        <w:tab/>
      </w:r>
      <w:r w:rsidR="00D4037E" w:rsidRPr="0079270C">
        <w:t>The case of exemption referred to</w:t>
      </w:r>
      <w:r w:rsidR="004205E0">
        <w:t xml:space="preserve"> paragraph 1, </w:t>
      </w:r>
      <w:r w:rsidR="007F2F67">
        <w:t>point</w:t>
      </w:r>
      <w:r w:rsidR="009033B2">
        <w:t xml:space="preserve"> (b)</w:t>
      </w:r>
      <w:r w:rsidR="006F70DF">
        <w:t>(i)</w:t>
      </w:r>
      <w:r w:rsidR="004205E0">
        <w:t>,</w:t>
      </w:r>
      <w:r w:rsidR="00B555FB">
        <w:t xml:space="preserve"> </w:t>
      </w:r>
      <w:r w:rsidR="00D4037E" w:rsidRPr="0079270C">
        <w:t xml:space="preserve">may not be combined with one or more of the cases of exemption referred to in </w:t>
      </w:r>
      <w:r w:rsidR="004205E0">
        <w:t xml:space="preserve">paragraph 1, </w:t>
      </w:r>
      <w:r w:rsidR="009A42D4">
        <w:t>point (b)</w:t>
      </w:r>
      <w:r w:rsidR="006F70DF">
        <w:t>(ii)</w:t>
      </w:r>
      <w:r w:rsidR="00D4037E" w:rsidRPr="0079270C">
        <w:t>.</w:t>
      </w:r>
    </w:p>
    <w:p w14:paraId="1F0CF17B" w14:textId="77777777" w:rsidR="00753A04" w:rsidRDefault="00753A04" w:rsidP="00E34E35">
      <w:pPr>
        <w:ind w:left="567" w:hanging="567"/>
      </w:pPr>
    </w:p>
    <w:p w14:paraId="1F0CF17C" w14:textId="10224108" w:rsidR="008D0518" w:rsidRDefault="008D0518" w:rsidP="00753A04">
      <w:pPr>
        <w:jc w:val="center"/>
        <w:rPr>
          <w:b/>
        </w:rPr>
      </w:pPr>
      <w:r w:rsidRPr="00753A04">
        <w:rPr>
          <w:i/>
        </w:rPr>
        <w:t xml:space="preserve">Article </w:t>
      </w:r>
      <w:r w:rsidR="004205E0">
        <w:rPr>
          <w:i/>
        </w:rPr>
        <w:t>28</w:t>
      </w:r>
      <w:r w:rsidRPr="00753A04">
        <w:rPr>
          <w:i/>
        </w:rPr>
        <w:br/>
      </w:r>
      <w:r w:rsidRPr="00753A04">
        <w:rPr>
          <w:b/>
        </w:rPr>
        <w:t>WTO Agreement</w:t>
      </w:r>
    </w:p>
    <w:p w14:paraId="1F0CF17D" w14:textId="77777777" w:rsidR="00753A04" w:rsidRPr="00753A04" w:rsidRDefault="00753A04" w:rsidP="00C95700">
      <w:pPr>
        <w:rPr>
          <w:b/>
        </w:rPr>
      </w:pPr>
    </w:p>
    <w:p w14:paraId="1F0CF17E" w14:textId="77777777" w:rsidR="008D0518" w:rsidRDefault="008D0518" w:rsidP="00C95700">
      <w:r w:rsidRPr="008E61C3">
        <w:t>This Agreement shall apply without prejudice to the rights and obligations of the Parties under the WTO Agreement.</w:t>
      </w:r>
    </w:p>
    <w:p w14:paraId="1F0CF17F" w14:textId="77777777" w:rsidR="00753A04" w:rsidRPr="008E61C3" w:rsidRDefault="00753A04" w:rsidP="00C95700"/>
    <w:p w14:paraId="1F0CF180" w14:textId="58903326" w:rsidR="008D0518" w:rsidRPr="00753A04" w:rsidRDefault="008D0518" w:rsidP="00E27A13">
      <w:pPr>
        <w:jc w:val="center"/>
        <w:rPr>
          <w:b/>
        </w:rPr>
      </w:pPr>
      <w:r w:rsidRPr="00753A04">
        <w:rPr>
          <w:i/>
        </w:rPr>
        <w:t xml:space="preserve">Article </w:t>
      </w:r>
      <w:r w:rsidR="004205E0">
        <w:rPr>
          <w:i/>
        </w:rPr>
        <w:t>29</w:t>
      </w:r>
      <w:r w:rsidRPr="00753A04">
        <w:rPr>
          <w:i/>
        </w:rPr>
        <w:br/>
      </w:r>
      <w:r w:rsidRPr="00753A04">
        <w:rPr>
          <w:b/>
        </w:rPr>
        <w:t>Sanitary and phytosanitary measures</w:t>
      </w:r>
    </w:p>
    <w:p w14:paraId="1F0CF181" w14:textId="77777777" w:rsidR="00753A04" w:rsidRDefault="00753A04" w:rsidP="00C95700"/>
    <w:p w14:paraId="1F0CF182" w14:textId="4F6F2763" w:rsidR="008D0518" w:rsidRDefault="008D0518" w:rsidP="00E11EA2">
      <w:pPr>
        <w:ind w:left="567" w:hanging="567"/>
      </w:pPr>
      <w:r w:rsidRPr="008E61C3">
        <w:t>1.</w:t>
      </w:r>
      <w:r w:rsidRPr="008E61C3">
        <w:tab/>
        <w:t>The provisions of this Agreement shall be without prejudice to the right of the Parties to take sanitary and phytosanitary measures necessary for the protection of human, animal or plant life or health, provided that such measures are not inconsistent with the provisions of the Agreement on the Application of Sanitary and Phytosanitary Measures contained in Annex 1A</w:t>
      </w:r>
      <w:r w:rsidR="004205E0">
        <w:t xml:space="preserve"> to</w:t>
      </w:r>
      <w:r w:rsidRPr="008E61C3">
        <w:t xml:space="preserve"> the WTO Agreement.</w:t>
      </w:r>
    </w:p>
    <w:p w14:paraId="54EA438B" w14:textId="77777777" w:rsidR="00E11EA2" w:rsidRDefault="00E11EA2" w:rsidP="00E11EA2">
      <w:pPr>
        <w:ind w:left="567" w:hanging="567"/>
      </w:pPr>
    </w:p>
    <w:p w14:paraId="1F0CF183" w14:textId="32B6DB7F" w:rsidR="008D0518" w:rsidRPr="008E61C3" w:rsidRDefault="008D0518" w:rsidP="00E11EA2">
      <w:pPr>
        <w:ind w:left="567" w:hanging="567"/>
      </w:pPr>
      <w:r w:rsidRPr="008E61C3">
        <w:t>2.</w:t>
      </w:r>
      <w:r w:rsidRPr="008E61C3">
        <w:tab/>
        <w:t>Each Party shall endeavour to inform the other Party under the procedures set out in Article</w:t>
      </w:r>
      <w:r w:rsidR="009F56D7">
        <w:t> </w:t>
      </w:r>
      <w:r w:rsidRPr="008E61C3">
        <w:t>2</w:t>
      </w:r>
      <w:r w:rsidR="004205E0">
        <w:t>2</w:t>
      </w:r>
      <w:r w:rsidRPr="008E61C3">
        <w:t xml:space="preserve"> at the earliest reasonable opportunity of developments which could lead, in relation to wine marketed in its territory, to the adoption of measures necessary for the protection of human, animal or plant life or health, especially those concerning the setting of specific limits on contaminants and residues with a view to agreeing a common approach.</w:t>
      </w:r>
    </w:p>
    <w:p w14:paraId="1F0CF184" w14:textId="77777777" w:rsidR="009F56D7" w:rsidRDefault="009F56D7" w:rsidP="00916220">
      <w:pPr>
        <w:ind w:left="567" w:hanging="567"/>
      </w:pPr>
    </w:p>
    <w:p w14:paraId="1F0CF185" w14:textId="6B90C584" w:rsidR="008D0518" w:rsidRPr="008E61C3" w:rsidRDefault="008D0518" w:rsidP="00E11EA2">
      <w:pPr>
        <w:ind w:left="567" w:hanging="567"/>
      </w:pPr>
      <w:r w:rsidRPr="008E61C3">
        <w:t>3.</w:t>
      </w:r>
      <w:r w:rsidRPr="008E61C3">
        <w:tab/>
        <w:t xml:space="preserve">Without prejudice to paragraph 2, in a case where one Party takes or proposes to take urgent sanitary and phytosanitary measures on the grounds that an authorised oenological practice, process or compositional requirement endangers human health, the Party shall communicate with the </w:t>
      </w:r>
      <w:r w:rsidR="00B1240A">
        <w:t>other Party</w:t>
      </w:r>
      <w:r w:rsidRPr="008E61C3">
        <w:t>, either through their respective representative bodies or the Joint Committee, within 30</w:t>
      </w:r>
      <w:r w:rsidR="00FF6B15">
        <w:t xml:space="preserve"> </w:t>
      </w:r>
      <w:r w:rsidRPr="008E61C3">
        <w:t>days after the urgent measure is taken or proposed, as the case requires, with a view to agreeing a common approach.</w:t>
      </w:r>
    </w:p>
    <w:p w14:paraId="1F0CF186" w14:textId="77777777" w:rsidR="009F56D7" w:rsidRDefault="009F56D7" w:rsidP="00916220">
      <w:pPr>
        <w:ind w:left="567" w:hanging="567"/>
      </w:pPr>
    </w:p>
    <w:p w14:paraId="1F0CF187" w14:textId="66E2033C" w:rsidR="008D0518" w:rsidRPr="0079270C" w:rsidRDefault="008D0518" w:rsidP="009F56D7">
      <w:pPr>
        <w:jc w:val="center"/>
        <w:rPr>
          <w:b/>
        </w:rPr>
      </w:pPr>
      <w:r w:rsidRPr="0079270C">
        <w:rPr>
          <w:i/>
        </w:rPr>
        <w:t xml:space="preserve">Article </w:t>
      </w:r>
      <w:r w:rsidR="004205E0">
        <w:rPr>
          <w:i/>
        </w:rPr>
        <w:t>30</w:t>
      </w:r>
      <w:r w:rsidRPr="0079270C">
        <w:rPr>
          <w:i/>
        </w:rPr>
        <w:br/>
      </w:r>
      <w:r w:rsidRPr="0079270C">
        <w:rPr>
          <w:b/>
        </w:rPr>
        <w:t>Territorial scope</w:t>
      </w:r>
    </w:p>
    <w:p w14:paraId="1F0CF188" w14:textId="77777777" w:rsidR="002B7042" w:rsidRPr="0079270C" w:rsidRDefault="002B7042" w:rsidP="009F56D7">
      <w:pPr>
        <w:jc w:val="center"/>
        <w:rPr>
          <w:b/>
        </w:rPr>
      </w:pPr>
    </w:p>
    <w:p w14:paraId="1F0CF189" w14:textId="77777777" w:rsidR="00C1163F" w:rsidRDefault="008D0518" w:rsidP="00C95700">
      <w:r w:rsidRPr="0079270C">
        <w:t>This Agreement shall apply, on the one hand, to the territories in which the Treaty</w:t>
      </w:r>
      <w:r w:rsidR="00622B8F">
        <w:t xml:space="preserve"> on European Union and the Treaty on the Functioning of the </w:t>
      </w:r>
      <w:r w:rsidRPr="0079270C">
        <w:t xml:space="preserve">European </w:t>
      </w:r>
      <w:r w:rsidR="00622B8F">
        <w:t>Union</w:t>
      </w:r>
      <w:r w:rsidRPr="0079270C">
        <w:t xml:space="preserve"> </w:t>
      </w:r>
      <w:r w:rsidR="00622B8F">
        <w:t>are</w:t>
      </w:r>
      <w:r w:rsidRPr="0079270C">
        <w:t xml:space="preserve"> applied and under the conditions laid down in th</w:t>
      </w:r>
      <w:r w:rsidR="00622B8F">
        <w:t>ose</w:t>
      </w:r>
      <w:r w:rsidRPr="0079270C">
        <w:t xml:space="preserve"> Treat</w:t>
      </w:r>
      <w:r w:rsidR="00622B8F">
        <w:t>ies</w:t>
      </w:r>
      <w:r w:rsidRPr="0079270C">
        <w:t xml:space="preserve"> and, on the other hand, to the territory of Australia.</w:t>
      </w:r>
    </w:p>
    <w:p w14:paraId="1F0CF18B" w14:textId="77777777" w:rsidR="0079270C" w:rsidRDefault="0079270C" w:rsidP="008242E4">
      <w:pPr>
        <w:jc w:val="center"/>
        <w:rPr>
          <w:i/>
        </w:rPr>
      </w:pPr>
    </w:p>
    <w:p w14:paraId="1F0CF18C" w14:textId="0247A95F" w:rsidR="008D0518" w:rsidRPr="008242E4" w:rsidRDefault="008D0518" w:rsidP="008242E4">
      <w:pPr>
        <w:jc w:val="center"/>
        <w:rPr>
          <w:b/>
        </w:rPr>
      </w:pPr>
      <w:r w:rsidRPr="008242E4">
        <w:rPr>
          <w:i/>
        </w:rPr>
        <w:t xml:space="preserve">Article </w:t>
      </w:r>
      <w:r w:rsidR="004205E0">
        <w:rPr>
          <w:i/>
        </w:rPr>
        <w:t>31</w:t>
      </w:r>
      <w:r w:rsidRPr="008242E4">
        <w:rPr>
          <w:i/>
        </w:rPr>
        <w:br/>
      </w:r>
      <w:r w:rsidRPr="008242E4">
        <w:rPr>
          <w:b/>
        </w:rPr>
        <w:t>Consultations</w:t>
      </w:r>
    </w:p>
    <w:p w14:paraId="1F0CF18D" w14:textId="77777777" w:rsidR="008242E4" w:rsidRDefault="008242E4" w:rsidP="00C95700"/>
    <w:p w14:paraId="1F0CF18E" w14:textId="1335DEF6" w:rsidR="008D0518" w:rsidRPr="008E61C3" w:rsidRDefault="008D0518" w:rsidP="007B64C3">
      <w:pPr>
        <w:ind w:left="567" w:hanging="567"/>
      </w:pPr>
      <w:r w:rsidRPr="008E61C3">
        <w:t>1.</w:t>
      </w:r>
      <w:r w:rsidRPr="008E61C3">
        <w:tab/>
        <w:t>If a Party considers that the other Party has failed to fulfil an obligation under this Agreement, and it has not been possible to resolve the issue pursuant to Article 2</w:t>
      </w:r>
      <w:r w:rsidR="004205E0">
        <w:t>2</w:t>
      </w:r>
      <w:r w:rsidRPr="008E61C3">
        <w:t xml:space="preserve">(1), it may request in writing consultations with the </w:t>
      </w:r>
      <w:r w:rsidR="00B1240A">
        <w:t>other Party</w:t>
      </w:r>
      <w:r w:rsidRPr="008E61C3">
        <w:t xml:space="preserve">. Within 30 days after receipt of the request, the Parties shall consult each other with a view to resolving the issue. </w:t>
      </w:r>
    </w:p>
    <w:p w14:paraId="1F0CF18F" w14:textId="77777777" w:rsidR="008242E4" w:rsidRDefault="008242E4" w:rsidP="00916220">
      <w:pPr>
        <w:ind w:left="567" w:hanging="567"/>
      </w:pPr>
    </w:p>
    <w:p w14:paraId="1F0CF190" w14:textId="77777777" w:rsidR="008D0518" w:rsidRPr="008E61C3" w:rsidRDefault="008D0518" w:rsidP="007B64C3">
      <w:pPr>
        <w:ind w:left="567" w:hanging="567"/>
      </w:pPr>
      <w:r w:rsidRPr="008E61C3">
        <w:t>2.</w:t>
      </w:r>
      <w:r w:rsidRPr="008E61C3">
        <w:tab/>
        <w:t>The Party requesting the consultations shall provide the other Party with all the information necessary for a detailed examination of the issue in question.</w:t>
      </w:r>
    </w:p>
    <w:p w14:paraId="1F0CF191" w14:textId="77777777" w:rsidR="008242E4" w:rsidRDefault="008242E4" w:rsidP="00916220">
      <w:pPr>
        <w:ind w:left="567" w:hanging="567"/>
      </w:pPr>
    </w:p>
    <w:p w14:paraId="1F0CF192" w14:textId="77777777" w:rsidR="008D0518" w:rsidRDefault="008D0518" w:rsidP="007B64C3">
      <w:pPr>
        <w:ind w:left="567" w:hanging="567"/>
      </w:pPr>
      <w:r w:rsidRPr="008E61C3">
        <w:t>3.</w:t>
      </w:r>
      <w:r w:rsidRPr="008E61C3">
        <w:tab/>
        <w:t>In cases where any delay could endanger human health or impair the effectiveness of measures to control fraud, appropriate interim protective measures may be taken by a Party provided that such consultations are held immediately after the taking of these measures.</w:t>
      </w:r>
    </w:p>
    <w:p w14:paraId="4475AD65" w14:textId="77777777" w:rsidR="007B64C3" w:rsidRPr="008E61C3" w:rsidRDefault="007B64C3" w:rsidP="007B64C3">
      <w:pPr>
        <w:ind w:left="567" w:hanging="567"/>
      </w:pPr>
    </w:p>
    <w:p w14:paraId="1F0CF193" w14:textId="77777777" w:rsidR="008D0518" w:rsidRDefault="008D0518" w:rsidP="007B64C3">
      <w:pPr>
        <w:ind w:left="567" w:hanging="567"/>
      </w:pPr>
      <w:r w:rsidRPr="008E61C3">
        <w:t>4.</w:t>
      </w:r>
      <w:r w:rsidRPr="008E61C3">
        <w:tab/>
        <w:t>If the issue has not been resolved within 60 days after receipt of the request for consultations, the Parties may, by mutual agreement:</w:t>
      </w:r>
    </w:p>
    <w:p w14:paraId="03AF45DE" w14:textId="77777777" w:rsidR="007B64C3" w:rsidRPr="008E61C3" w:rsidRDefault="007B64C3" w:rsidP="007B64C3">
      <w:pPr>
        <w:ind w:left="567" w:hanging="567"/>
      </w:pPr>
    </w:p>
    <w:p w14:paraId="1F0CF194" w14:textId="584FE7EE" w:rsidR="008D0518" w:rsidRDefault="008D0518" w:rsidP="007B64C3">
      <w:pPr>
        <w:ind w:left="1134" w:hanging="567"/>
      </w:pPr>
      <w:r w:rsidRPr="008E61C3">
        <w:t>(a)</w:t>
      </w:r>
      <w:r w:rsidRPr="008E61C3">
        <w:tab/>
        <w:t xml:space="preserve">extend the consultation period; or </w:t>
      </w:r>
    </w:p>
    <w:p w14:paraId="51DC4D9A" w14:textId="77777777" w:rsidR="007B64C3" w:rsidRPr="008E61C3" w:rsidRDefault="007B64C3" w:rsidP="00916220">
      <w:pPr>
        <w:ind w:left="1134" w:hanging="567"/>
      </w:pPr>
    </w:p>
    <w:p w14:paraId="1F0CF195" w14:textId="20B45C7F" w:rsidR="008D0518" w:rsidRPr="008E61C3" w:rsidRDefault="008D0518" w:rsidP="00916220">
      <w:pPr>
        <w:ind w:left="1134" w:hanging="567"/>
      </w:pPr>
      <w:r w:rsidRPr="008E61C3">
        <w:t>(b)</w:t>
      </w:r>
      <w:r w:rsidRPr="008E61C3">
        <w:tab/>
        <w:t>refer the issue to a relevant body for its consideration.</w:t>
      </w:r>
    </w:p>
    <w:p w14:paraId="1F0CF196" w14:textId="77777777" w:rsidR="001C1312" w:rsidRDefault="001C1312" w:rsidP="008242E4">
      <w:pPr>
        <w:jc w:val="center"/>
        <w:rPr>
          <w:i/>
        </w:rPr>
      </w:pPr>
    </w:p>
    <w:p w14:paraId="1F0CF197" w14:textId="575E970B" w:rsidR="008D0518" w:rsidRPr="008E61C3" w:rsidRDefault="008D0518" w:rsidP="008242E4">
      <w:pPr>
        <w:jc w:val="center"/>
      </w:pPr>
      <w:r w:rsidRPr="008242E4">
        <w:rPr>
          <w:i/>
        </w:rPr>
        <w:t xml:space="preserve">Article </w:t>
      </w:r>
      <w:r w:rsidR="006662C9">
        <w:rPr>
          <w:i/>
        </w:rPr>
        <w:t>32</w:t>
      </w:r>
      <w:r w:rsidRPr="008E61C3">
        <w:br/>
      </w:r>
      <w:r w:rsidRPr="008242E4">
        <w:rPr>
          <w:b/>
        </w:rPr>
        <w:t>Arbitration</w:t>
      </w:r>
    </w:p>
    <w:p w14:paraId="1F0CF198" w14:textId="77777777" w:rsidR="008242E4" w:rsidRDefault="008242E4" w:rsidP="00C95700"/>
    <w:p w14:paraId="1F0CF199" w14:textId="411838E0" w:rsidR="008D0518" w:rsidRPr="008E61C3" w:rsidRDefault="008D0518" w:rsidP="008242E4">
      <w:pPr>
        <w:ind w:left="567" w:hanging="567"/>
      </w:pPr>
      <w:r w:rsidRPr="008E61C3">
        <w:t>1.</w:t>
      </w:r>
      <w:r w:rsidRPr="008E61C3">
        <w:tab/>
        <w:t>If it is not possible to resolve an issue in accordance with Article 3</w:t>
      </w:r>
      <w:r w:rsidR="006662C9">
        <w:t>1</w:t>
      </w:r>
      <w:r w:rsidRPr="008E61C3">
        <w:t xml:space="preserve">, the Parties may, by mutual agreement, submit the issue to arbitration in which case they </w:t>
      </w:r>
      <w:r w:rsidR="006662C9">
        <w:t>shall</w:t>
      </w:r>
      <w:r w:rsidRPr="008E61C3">
        <w:t xml:space="preserve"> each notify the other of the appointment of an arbitrator within 60 days applying the criteria set out in paragraph 4</w:t>
      </w:r>
      <w:r w:rsidR="006662C9">
        <w:t xml:space="preserve"> of this Article</w:t>
      </w:r>
      <w:r w:rsidRPr="008E61C3">
        <w:t>.</w:t>
      </w:r>
    </w:p>
    <w:p w14:paraId="1F0CF19A" w14:textId="77777777" w:rsidR="008242E4" w:rsidRDefault="008242E4" w:rsidP="00C95700"/>
    <w:p w14:paraId="1F0CF19B" w14:textId="77777777" w:rsidR="008D0518" w:rsidRDefault="008D0518" w:rsidP="008242E4">
      <w:pPr>
        <w:ind w:left="567" w:hanging="567"/>
      </w:pPr>
      <w:r w:rsidRPr="008E61C3">
        <w:t>2.</w:t>
      </w:r>
      <w:r w:rsidRPr="008E61C3">
        <w:tab/>
        <w:t>Within 30 days of the date of the appointment of the second arbitrator, the two arbitrators appointed in accordance with paragraph 1 shall by mutual agreement appoint a third arbitrator. If the first two arbitrators are unable to agree on a third arbitrator, the Parties shall jointly agree on the appointment of the third arbitrator within 30 days.</w:t>
      </w:r>
    </w:p>
    <w:p w14:paraId="799B8EF0" w14:textId="77777777" w:rsidR="0047318D" w:rsidRPr="008E61C3" w:rsidRDefault="0047318D" w:rsidP="008242E4">
      <w:pPr>
        <w:ind w:left="567" w:hanging="567"/>
      </w:pPr>
    </w:p>
    <w:p w14:paraId="1F0CF19C" w14:textId="13A12DD8" w:rsidR="008D0518" w:rsidRPr="008E61C3" w:rsidRDefault="008D0518" w:rsidP="008242E4">
      <w:pPr>
        <w:ind w:left="567" w:hanging="567"/>
      </w:pPr>
      <w:r w:rsidRPr="008E61C3">
        <w:t>3.</w:t>
      </w:r>
      <w:r w:rsidRPr="008E61C3">
        <w:tab/>
        <w:t>If the Parties are unable to select jointly a third arbitrator within the 30</w:t>
      </w:r>
      <w:r w:rsidRPr="008E61C3">
        <w:noBreakHyphen/>
        <w:t>day period referred to in paragraph 2, the necessary appointment shall be made within a further 60 days, at the request of either Party,</w:t>
      </w:r>
      <w:r w:rsidR="006662C9">
        <w:t xml:space="preserve"> </w:t>
      </w:r>
      <w:r w:rsidRPr="008E61C3">
        <w:t>by the President or a Member of the International Court of Justice</w:t>
      </w:r>
      <w:r w:rsidR="006662C9">
        <w:t>,</w:t>
      </w:r>
      <w:r w:rsidRPr="008E61C3">
        <w:t xml:space="preserve"> considered in the order of seniority, applying the criteria of paragraph 4, in accordance with the practice of the Court.</w:t>
      </w:r>
    </w:p>
    <w:p w14:paraId="1F0CF19D" w14:textId="77777777" w:rsidR="008242E4" w:rsidRDefault="008242E4" w:rsidP="00C95700"/>
    <w:p w14:paraId="1F0CF19E" w14:textId="695C2C65" w:rsidR="008D0518" w:rsidRPr="008E61C3" w:rsidRDefault="008D0518" w:rsidP="008242E4">
      <w:pPr>
        <w:ind w:left="567" w:hanging="567"/>
      </w:pPr>
      <w:r w:rsidRPr="008E61C3">
        <w:t>4.</w:t>
      </w:r>
      <w:r w:rsidRPr="008E61C3">
        <w:tab/>
        <w:t>The third arbitrator appointed shall preside over the arbitration and shall have legal qualifications. The arbitrators</w:t>
      </w:r>
      <w:r w:rsidR="006662C9">
        <w:t xml:space="preserve">, </w:t>
      </w:r>
      <w:r w:rsidRPr="008E61C3">
        <w:t>other than the presiding member</w:t>
      </w:r>
      <w:r w:rsidR="006662C9">
        <w:t>,</w:t>
      </w:r>
      <w:r w:rsidRPr="008E61C3">
        <w:t xml:space="preserve"> shall be suitably qualified in the field being considered by the arbitration panel.</w:t>
      </w:r>
    </w:p>
    <w:p w14:paraId="1F0CF19F" w14:textId="77777777" w:rsidR="008242E4" w:rsidRDefault="008242E4" w:rsidP="00C95700"/>
    <w:p w14:paraId="1F0CF1A0" w14:textId="77777777" w:rsidR="008D0518" w:rsidRDefault="008D0518" w:rsidP="008242E4">
      <w:pPr>
        <w:ind w:left="567" w:hanging="567"/>
      </w:pPr>
      <w:r w:rsidRPr="008E61C3">
        <w:t>5.</w:t>
      </w:r>
      <w:r w:rsidRPr="008E61C3">
        <w:tab/>
        <w:t>Within 30 days of the selection of the third arbitrator, the three arbitrators shall jointly determine the rules of working procedure that shall apply to the arbitration, taking into account the Permanent Court of Arbitration Optional Rules for Arbitrating Disputes Between Two States, except that the rules of working procedure may be waived or modified by mutual agreement of the Parties at any time.</w:t>
      </w:r>
    </w:p>
    <w:p w14:paraId="268F1B2E" w14:textId="77777777" w:rsidR="0047318D" w:rsidRPr="008E61C3" w:rsidRDefault="0047318D" w:rsidP="008242E4">
      <w:pPr>
        <w:ind w:left="567" w:hanging="567"/>
      </w:pPr>
    </w:p>
    <w:p w14:paraId="1F0CF1A1" w14:textId="77777777" w:rsidR="008D0518" w:rsidRPr="008E61C3" w:rsidRDefault="008D0518" w:rsidP="008242E4">
      <w:pPr>
        <w:ind w:left="567" w:hanging="567"/>
      </w:pPr>
      <w:r w:rsidRPr="008E61C3">
        <w:t>6.</w:t>
      </w:r>
      <w:r w:rsidRPr="008E61C3">
        <w:tab/>
        <w:t>The three arbitrators shall arrive at conclusions in relation to the issue in question within a maximum of 90 days of the appointment of the third arbitrator. Such conclusions shall be arrived at by majority decision.</w:t>
      </w:r>
    </w:p>
    <w:p w14:paraId="1F0CF1A2" w14:textId="77777777" w:rsidR="008242E4" w:rsidRDefault="008242E4" w:rsidP="00C95700"/>
    <w:p w14:paraId="1F0CF1A3" w14:textId="54867B6E" w:rsidR="008D0518" w:rsidRPr="008E61C3" w:rsidRDefault="008D0518" w:rsidP="008242E4">
      <w:pPr>
        <w:ind w:left="567" w:hanging="567"/>
      </w:pPr>
      <w:r w:rsidRPr="008E61C3">
        <w:t>7.</w:t>
      </w:r>
      <w:r w:rsidRPr="008E61C3">
        <w:tab/>
        <w:t xml:space="preserve">The costs of the arbitration, including the costs of remuneration of the arbitrators, </w:t>
      </w:r>
      <w:r w:rsidR="006662C9">
        <w:t>shall</w:t>
      </w:r>
      <w:r w:rsidRPr="008E61C3">
        <w:t xml:space="preserve"> be borne equally by the Parties. The fees and expenses payable to the arbitrators shall be subject to the schedule established by the Joint Committee.</w:t>
      </w:r>
    </w:p>
    <w:p w14:paraId="1F0CF1A4" w14:textId="77777777" w:rsidR="008242E4" w:rsidRDefault="008242E4" w:rsidP="00C95700"/>
    <w:p w14:paraId="1F0CF1A5" w14:textId="77777777" w:rsidR="008D0518" w:rsidRPr="008E61C3" w:rsidRDefault="008D0518" w:rsidP="00C95700">
      <w:r w:rsidRPr="008E61C3">
        <w:t>8.</w:t>
      </w:r>
      <w:r w:rsidRPr="008E61C3">
        <w:tab/>
        <w:t>The arbitrators shall make a determination which shall be final and binding.</w:t>
      </w:r>
    </w:p>
    <w:p w14:paraId="1F0CF1A6" w14:textId="77777777" w:rsidR="008242E4" w:rsidRDefault="008242E4" w:rsidP="00C95700"/>
    <w:p w14:paraId="1F0CF1A7" w14:textId="77777777" w:rsidR="008D0518" w:rsidRPr="008E61C3" w:rsidRDefault="008D0518" w:rsidP="008242E4">
      <w:pPr>
        <w:ind w:left="567" w:hanging="567"/>
      </w:pPr>
      <w:r w:rsidRPr="008E61C3">
        <w:t>9.</w:t>
      </w:r>
      <w:r w:rsidRPr="008E61C3">
        <w:tab/>
        <w:t>The Parties may, by mutual agreement, submit to arbitration under this Article any other issue relating to bilateral trade in wine.</w:t>
      </w:r>
    </w:p>
    <w:p w14:paraId="1F0CF1A8" w14:textId="77777777" w:rsidR="008242E4" w:rsidRDefault="008242E4" w:rsidP="00C95700"/>
    <w:p w14:paraId="1F0CF1A9" w14:textId="5CD39D16" w:rsidR="008D0518" w:rsidRPr="008242E4" w:rsidRDefault="008D0518" w:rsidP="008242E4">
      <w:pPr>
        <w:jc w:val="center"/>
        <w:rPr>
          <w:b/>
        </w:rPr>
      </w:pPr>
      <w:r w:rsidRPr="008242E4">
        <w:rPr>
          <w:i/>
        </w:rPr>
        <w:t xml:space="preserve">Article </w:t>
      </w:r>
      <w:r w:rsidR="006662C9">
        <w:rPr>
          <w:i/>
        </w:rPr>
        <w:t>33</w:t>
      </w:r>
      <w:r w:rsidRPr="008E61C3">
        <w:br/>
      </w:r>
      <w:r w:rsidRPr="008242E4">
        <w:rPr>
          <w:b/>
        </w:rPr>
        <w:t>Cooperation in the wine sector</w:t>
      </w:r>
    </w:p>
    <w:p w14:paraId="1F0CF1AA" w14:textId="77777777" w:rsidR="008242E4" w:rsidRDefault="008242E4" w:rsidP="00C95700"/>
    <w:p w14:paraId="1F0CF1AB" w14:textId="4C55150F" w:rsidR="00116C8D" w:rsidRDefault="008D0518" w:rsidP="00916220">
      <w:r w:rsidRPr="008E61C3">
        <w:t>The Parties agree to initiate consultations with a view to harmonising rules on wine labelling requirements.</w:t>
      </w:r>
    </w:p>
    <w:p w14:paraId="1F0CF1AD" w14:textId="77777777" w:rsidR="0079270C" w:rsidRDefault="0079270C" w:rsidP="003266FC">
      <w:pPr>
        <w:ind w:left="567" w:hanging="567"/>
      </w:pPr>
    </w:p>
    <w:p w14:paraId="1F0CF1AE" w14:textId="0462B60F" w:rsidR="008D0518" w:rsidRPr="008E61C3" w:rsidRDefault="008D0518" w:rsidP="00EE551F">
      <w:pPr>
        <w:jc w:val="center"/>
      </w:pPr>
      <w:r w:rsidRPr="00EE551F">
        <w:rPr>
          <w:i/>
        </w:rPr>
        <w:t xml:space="preserve">Article </w:t>
      </w:r>
      <w:r w:rsidR="006662C9">
        <w:rPr>
          <w:i/>
        </w:rPr>
        <w:t>34</w:t>
      </w:r>
      <w:r w:rsidRPr="00EE551F">
        <w:rPr>
          <w:i/>
        </w:rPr>
        <w:br/>
      </w:r>
      <w:r w:rsidRPr="00EE551F">
        <w:rPr>
          <w:b/>
        </w:rPr>
        <w:t>Existing stocks</w:t>
      </w:r>
    </w:p>
    <w:p w14:paraId="1F0CF1AF" w14:textId="77777777" w:rsidR="00EE551F" w:rsidRDefault="00EE551F" w:rsidP="00C95700"/>
    <w:p w14:paraId="1F0CF1B0" w14:textId="2F54B5E1" w:rsidR="00E44DEC" w:rsidRDefault="00E44DEC" w:rsidP="006662C9">
      <w:r>
        <w:t>Wines</w:t>
      </w:r>
      <w:r w:rsidRPr="00E44DEC">
        <w:t xml:space="preserve"> which, at the date of entry into force of this Agreement, have been produced or labelled in accordance with the</w:t>
      </w:r>
      <w:r w:rsidR="006662C9">
        <w:t xml:space="preserve"> domestic</w:t>
      </w:r>
      <w:r w:rsidRPr="00E44DEC">
        <w:t xml:space="preserve"> laws and regulations of the Parties and their bilateral obligations to each other, but in a manner not compliant with the provisions of this A</w:t>
      </w:r>
      <w:r>
        <w:t>greement</w:t>
      </w:r>
      <w:r w:rsidR="00677B67">
        <w:t>,</w:t>
      </w:r>
      <w:r w:rsidRPr="00E44DEC">
        <w:t xml:space="preserve"> may be placed on the market for sale until stocks are exhausted</w:t>
      </w:r>
      <w:r>
        <w:t>.</w:t>
      </w:r>
    </w:p>
    <w:p w14:paraId="576B1F2B" w14:textId="77777777" w:rsidR="006662C9" w:rsidRDefault="006662C9" w:rsidP="006662C9"/>
    <w:p w14:paraId="5D859052" w14:textId="77777777" w:rsidR="006662C9" w:rsidRPr="00651520" w:rsidRDefault="006662C9" w:rsidP="006662C9">
      <w:pPr>
        <w:jc w:val="center"/>
        <w:rPr>
          <w:b/>
          <w:sz w:val="32"/>
          <w:szCs w:val="32"/>
        </w:rPr>
      </w:pPr>
      <w:r w:rsidRPr="00651520">
        <w:rPr>
          <w:b/>
          <w:sz w:val="32"/>
          <w:szCs w:val="32"/>
        </w:rPr>
        <w:t>TITLE VIII</w:t>
      </w:r>
    </w:p>
    <w:p w14:paraId="71B197DD" w14:textId="67FE6EFB" w:rsidR="006662C9" w:rsidRDefault="006662C9" w:rsidP="00651520">
      <w:pPr>
        <w:jc w:val="center"/>
      </w:pPr>
      <w:r w:rsidRPr="005D6EBD">
        <w:rPr>
          <w:b/>
          <w:bCs/>
        </w:rPr>
        <w:t>FINAL PROVISIONS</w:t>
      </w:r>
    </w:p>
    <w:p w14:paraId="1F0CF1B1" w14:textId="77777777" w:rsidR="004B4E80" w:rsidRDefault="004B4E80" w:rsidP="00C95700"/>
    <w:p w14:paraId="1F0CF1B4" w14:textId="64F6E391" w:rsidR="008D0518" w:rsidRPr="008E61C3" w:rsidRDefault="008D0518" w:rsidP="00EE551F">
      <w:pPr>
        <w:jc w:val="center"/>
      </w:pPr>
      <w:r w:rsidRPr="00EE551F">
        <w:rPr>
          <w:i/>
        </w:rPr>
        <w:t xml:space="preserve">Article </w:t>
      </w:r>
      <w:r w:rsidR="0075690D">
        <w:rPr>
          <w:i/>
        </w:rPr>
        <w:t>35</w:t>
      </w:r>
      <w:r w:rsidRPr="008E61C3">
        <w:br/>
      </w:r>
      <w:r w:rsidRPr="00EE551F">
        <w:rPr>
          <w:b/>
        </w:rPr>
        <w:t>Agreement</w:t>
      </w:r>
    </w:p>
    <w:p w14:paraId="1F0CF1B5" w14:textId="77777777" w:rsidR="00EE551F" w:rsidRDefault="00EE551F" w:rsidP="00C95700"/>
    <w:p w14:paraId="1F0CF1B6" w14:textId="7A2974D9" w:rsidR="008D0518" w:rsidRPr="008E61C3" w:rsidRDefault="008D0518" w:rsidP="00C95700">
      <w:r w:rsidRPr="008E61C3">
        <w:t>The Annexes to this Agreement form an integral part thereof.</w:t>
      </w:r>
    </w:p>
    <w:p w14:paraId="1F0CF1B7" w14:textId="77777777" w:rsidR="00EE551F" w:rsidRDefault="00EE551F" w:rsidP="00C95700"/>
    <w:p w14:paraId="1F0CF1B8" w14:textId="7D9F30F8" w:rsidR="008D0518" w:rsidRPr="00E44DEC" w:rsidRDefault="008D0518" w:rsidP="00EE551F">
      <w:pPr>
        <w:jc w:val="center"/>
        <w:rPr>
          <w:b/>
        </w:rPr>
      </w:pPr>
      <w:r w:rsidRPr="00E44DEC">
        <w:rPr>
          <w:i/>
        </w:rPr>
        <w:t xml:space="preserve">Article </w:t>
      </w:r>
      <w:r w:rsidR="0075690D">
        <w:rPr>
          <w:i/>
        </w:rPr>
        <w:t>36</w:t>
      </w:r>
      <w:r w:rsidRPr="00E44DEC">
        <w:rPr>
          <w:i/>
        </w:rPr>
        <w:br/>
      </w:r>
      <w:r w:rsidRPr="00E44DEC">
        <w:rPr>
          <w:b/>
        </w:rPr>
        <w:t>Authentic languages</w:t>
      </w:r>
    </w:p>
    <w:p w14:paraId="1F0CF1B9" w14:textId="77777777" w:rsidR="00EE551F" w:rsidRPr="00E44DEC" w:rsidRDefault="00EE551F" w:rsidP="00C95700"/>
    <w:p w14:paraId="1F0CF1BA" w14:textId="77777777" w:rsidR="008D0518" w:rsidRPr="00E44DEC" w:rsidRDefault="008D0518" w:rsidP="00C95700">
      <w:r w:rsidRPr="00E44DEC">
        <w:t xml:space="preserve">This Agreement is drawn up in duplicate in the Bulgarian, </w:t>
      </w:r>
      <w:r w:rsidR="00E63B55">
        <w:t xml:space="preserve">Croatian, </w:t>
      </w:r>
      <w:r w:rsidRPr="00E44DEC">
        <w:t xml:space="preserve">Czech, Danish, Dutch, English, Estonian, Finnish, French, German, Greek, Hungarian, Italian, </w:t>
      </w:r>
      <w:r w:rsidR="00E63B55">
        <w:t xml:space="preserve">Irish, </w:t>
      </w:r>
      <w:r w:rsidRPr="00E44DEC">
        <w:t>Latvian, Lithuanian, Maltese, Polish, Portuguese, Romanian, Slovak, Slovenian, Spanish and Swedish languages, all these texts being equally authentic.</w:t>
      </w:r>
    </w:p>
    <w:p w14:paraId="1F0CF1BB" w14:textId="77777777" w:rsidR="00EE551F" w:rsidRDefault="00EE551F" w:rsidP="00C95700"/>
    <w:p w14:paraId="1F0CF1BC" w14:textId="706ED293" w:rsidR="002E4FBB" w:rsidRDefault="008D0518" w:rsidP="00EE551F">
      <w:pPr>
        <w:jc w:val="center"/>
        <w:rPr>
          <w:b/>
        </w:rPr>
      </w:pPr>
      <w:r w:rsidRPr="00EE551F">
        <w:rPr>
          <w:i/>
        </w:rPr>
        <w:t xml:space="preserve">Article </w:t>
      </w:r>
      <w:r w:rsidR="0075690D">
        <w:rPr>
          <w:i/>
        </w:rPr>
        <w:t>37</w:t>
      </w:r>
      <w:r w:rsidRPr="00EE551F">
        <w:rPr>
          <w:i/>
        </w:rPr>
        <w:br/>
      </w:r>
      <w:r w:rsidRPr="00EE551F">
        <w:rPr>
          <w:b/>
        </w:rPr>
        <w:t xml:space="preserve">Termination of </w:t>
      </w:r>
      <w:r w:rsidR="000779B0">
        <w:rPr>
          <w:b/>
        </w:rPr>
        <w:t xml:space="preserve">the </w:t>
      </w:r>
      <w:r w:rsidRPr="00EE551F">
        <w:rPr>
          <w:b/>
        </w:rPr>
        <w:t>Agreement</w:t>
      </w:r>
      <w:r w:rsidR="000779B0">
        <w:rPr>
          <w:b/>
        </w:rPr>
        <w:t xml:space="preserve"> on Trade in wine from 2010</w:t>
      </w:r>
      <w:r w:rsidR="002E4FBB">
        <w:rPr>
          <w:b/>
        </w:rPr>
        <w:t xml:space="preserve"> </w:t>
      </w:r>
    </w:p>
    <w:p w14:paraId="1F0CF1BD" w14:textId="77777777" w:rsidR="00EE551F" w:rsidRDefault="00EE551F" w:rsidP="00C95700"/>
    <w:p w14:paraId="1F0CF1BE" w14:textId="207FEE55" w:rsidR="008D0518" w:rsidRPr="008E61C3" w:rsidRDefault="008D0518" w:rsidP="00580018">
      <w:r w:rsidRPr="008E61C3">
        <w:t>The Parties agree that on and from the date of entry into force of this Agreement, the following instruments are terminated:</w:t>
      </w:r>
    </w:p>
    <w:p w14:paraId="1F0CF1BF" w14:textId="77777777" w:rsidR="008D0518" w:rsidRPr="008E61C3" w:rsidRDefault="008D0518" w:rsidP="0024454B">
      <w:pPr>
        <w:ind w:left="567" w:hanging="567"/>
      </w:pPr>
      <w:r w:rsidRPr="008E61C3">
        <w:t>(a)</w:t>
      </w:r>
      <w:r w:rsidRPr="008E61C3">
        <w:tab/>
        <w:t xml:space="preserve">the Agreement between the European Community </w:t>
      </w:r>
      <w:r w:rsidR="00E61C0B" w:rsidRPr="00114D56">
        <w:t>and Australia</w:t>
      </w:r>
      <w:r w:rsidR="00E61C0B">
        <w:rPr>
          <w:color w:val="FF0000"/>
        </w:rPr>
        <w:t xml:space="preserve"> </w:t>
      </w:r>
      <w:r w:rsidRPr="008E61C3">
        <w:t>on Trade in Wine, and Protocol, done at Brussels</w:t>
      </w:r>
      <w:r w:rsidR="00114D56">
        <w:t xml:space="preserve"> on</w:t>
      </w:r>
      <w:r w:rsidRPr="008E61C3">
        <w:t xml:space="preserve"> </w:t>
      </w:r>
      <w:r w:rsidR="00E61C0B" w:rsidRPr="00114D56">
        <w:t>1 December 2008</w:t>
      </w:r>
      <w:r w:rsidRPr="00114D56">
        <w:t>;</w:t>
      </w:r>
    </w:p>
    <w:p w14:paraId="1F0CF1C0" w14:textId="77777777" w:rsidR="00114D56" w:rsidRPr="008E61C3" w:rsidRDefault="008D0518" w:rsidP="00114D56">
      <w:pPr>
        <w:ind w:left="567" w:hanging="567"/>
      </w:pPr>
      <w:r w:rsidRPr="008E61C3">
        <w:t>(b)</w:t>
      </w:r>
      <w:r w:rsidRPr="008E61C3">
        <w:tab/>
        <w:t xml:space="preserve">the </w:t>
      </w:r>
      <w:r w:rsidR="00E61C0B" w:rsidRPr="00114D56">
        <w:t xml:space="preserve">consolidated </w:t>
      </w:r>
      <w:r w:rsidRPr="008E61C3">
        <w:t>exchange</w:t>
      </w:r>
      <w:r w:rsidRPr="00E61C0B">
        <w:rPr>
          <w:strike/>
        </w:rPr>
        <w:t>s</w:t>
      </w:r>
      <w:r w:rsidRPr="008E61C3">
        <w:t xml:space="preserve"> of letters done at Brussels</w:t>
      </w:r>
      <w:r w:rsidR="00114D56">
        <w:t xml:space="preserve"> on</w:t>
      </w:r>
      <w:r w:rsidRPr="008E61C3">
        <w:t xml:space="preserve"> </w:t>
      </w:r>
      <w:r w:rsidR="00E61C0B" w:rsidRPr="00114D56">
        <w:t>1 December 2008</w:t>
      </w:r>
      <w:r w:rsidR="00114D56" w:rsidRPr="00114D56">
        <w:t>.</w:t>
      </w:r>
    </w:p>
    <w:p w14:paraId="1F0CF1C2" w14:textId="77777777" w:rsidR="003A712F" w:rsidRDefault="003A712F" w:rsidP="00EE551F">
      <w:pPr>
        <w:jc w:val="center"/>
        <w:rPr>
          <w:i/>
        </w:rPr>
      </w:pPr>
    </w:p>
    <w:p w14:paraId="1F0CF1C3" w14:textId="6E4D3909" w:rsidR="008D0518" w:rsidRPr="00EE551F" w:rsidRDefault="008D0518" w:rsidP="00EE551F">
      <w:pPr>
        <w:jc w:val="center"/>
        <w:rPr>
          <w:b/>
        </w:rPr>
      </w:pPr>
      <w:r w:rsidRPr="00EE551F">
        <w:rPr>
          <w:i/>
        </w:rPr>
        <w:t xml:space="preserve">Article </w:t>
      </w:r>
      <w:r w:rsidR="0075690D">
        <w:rPr>
          <w:i/>
        </w:rPr>
        <w:t>38</w:t>
      </w:r>
      <w:r w:rsidRPr="00EE551F">
        <w:rPr>
          <w:i/>
        </w:rPr>
        <w:br/>
      </w:r>
      <w:r w:rsidRPr="00EE551F">
        <w:rPr>
          <w:b/>
        </w:rPr>
        <w:t>Entry into force</w:t>
      </w:r>
    </w:p>
    <w:p w14:paraId="1F0CF1C4" w14:textId="77777777" w:rsidR="00EE551F" w:rsidRDefault="00EE551F" w:rsidP="00C95700"/>
    <w:p w14:paraId="1F0CF1C5" w14:textId="77777777" w:rsidR="008D0518" w:rsidRPr="008E61C3" w:rsidRDefault="008D0518" w:rsidP="00EE551F">
      <w:pPr>
        <w:ind w:left="567" w:hanging="567"/>
      </w:pPr>
      <w:r w:rsidRPr="008E61C3">
        <w:t>1.</w:t>
      </w:r>
      <w:r w:rsidRPr="008E61C3">
        <w:tab/>
        <w:t>This Agreement shall enter into force on the first day of the second month after the date on which the Parties have notified each other in writing that their respective requirements for the entry into force of this Agreement have been complied with.</w:t>
      </w:r>
    </w:p>
    <w:p w14:paraId="1F0CF1C6" w14:textId="77777777" w:rsidR="00EE551F" w:rsidRDefault="00EE551F" w:rsidP="00C95700"/>
    <w:p w14:paraId="1F0CF1C7" w14:textId="77777777" w:rsidR="008D0518" w:rsidRPr="008E61C3" w:rsidRDefault="008D0518" w:rsidP="00EE551F">
      <w:pPr>
        <w:ind w:left="567" w:hanging="567"/>
      </w:pPr>
      <w:r w:rsidRPr="008E61C3">
        <w:t>2.</w:t>
      </w:r>
      <w:r w:rsidRPr="008E61C3">
        <w:tab/>
        <w:t>Either Party may terminate this Agreement by giving one year</w:t>
      </w:r>
      <w:r w:rsidR="00350058">
        <w:t>'s</w:t>
      </w:r>
      <w:r w:rsidRPr="008E61C3">
        <w:t xml:space="preserve"> written notice to the other Party.</w:t>
      </w:r>
    </w:p>
    <w:p w14:paraId="1F0CF1C8" w14:textId="77777777" w:rsidR="003A712F" w:rsidRDefault="003A712F" w:rsidP="004E543F">
      <w:pPr>
        <w:rPr>
          <w:b/>
          <w:strike/>
          <w:u w:val="single"/>
        </w:rPr>
      </w:pPr>
    </w:p>
    <w:p w14:paraId="1F0CF1C9" w14:textId="77777777" w:rsidR="002B1FC3" w:rsidRDefault="002B1FC3" w:rsidP="004E543F">
      <w:pPr>
        <w:rPr>
          <w:b/>
          <w:strike/>
          <w:u w:val="single"/>
        </w:rPr>
      </w:pPr>
    </w:p>
    <w:p w14:paraId="1F0CF1CA" w14:textId="2B93495D" w:rsidR="000A3790" w:rsidRDefault="000A3790">
      <w:pPr>
        <w:widowControl/>
        <w:spacing w:line="240" w:lineRule="auto"/>
        <w:rPr>
          <w:b/>
          <w:strike/>
          <w:u w:val="single"/>
        </w:rPr>
      </w:pPr>
      <w:r>
        <w:rPr>
          <w:b/>
          <w:strike/>
          <w:u w:val="single"/>
        </w:rPr>
        <w:br w:type="page"/>
      </w:r>
    </w:p>
    <w:p w14:paraId="1F0CF1CB" w14:textId="65799D82" w:rsidR="008D0518" w:rsidRPr="00F30A6E" w:rsidRDefault="00F30A6E" w:rsidP="00F30A6E">
      <w:pPr>
        <w:jc w:val="center"/>
        <w:rPr>
          <w:b/>
          <w:bCs/>
          <w:u w:val="single"/>
        </w:rPr>
      </w:pPr>
      <w:r w:rsidRPr="00F30A6E">
        <w:rPr>
          <w:b/>
          <w:bCs/>
          <w:u w:val="single"/>
        </w:rPr>
        <w:t>ANNEX I</w:t>
      </w:r>
    </w:p>
    <w:p w14:paraId="1F0CF1CC" w14:textId="047ED6B6" w:rsidR="00E82EFB" w:rsidRDefault="00F30A6E" w:rsidP="00F30A6E">
      <w:pPr>
        <w:jc w:val="center"/>
        <w:rPr>
          <w:b/>
          <w:bCs/>
        </w:rPr>
      </w:pPr>
      <w:r w:rsidRPr="00F30A6E">
        <w:rPr>
          <w:b/>
          <w:bCs/>
        </w:rPr>
        <w:t>Oenological practices</w:t>
      </w:r>
      <w:r w:rsidR="00515F6A">
        <w:rPr>
          <w:b/>
          <w:bCs/>
        </w:rPr>
        <w:t xml:space="preserve"> </w:t>
      </w:r>
      <w:r w:rsidR="00A33963">
        <w:rPr>
          <w:b/>
          <w:bCs/>
        </w:rPr>
        <w:t xml:space="preserve">and processes and compositional requirements </w:t>
      </w:r>
      <w:r>
        <w:rPr>
          <w:b/>
          <w:bCs/>
        </w:rPr>
        <w:t xml:space="preserve"> </w:t>
      </w:r>
    </w:p>
    <w:p w14:paraId="1F0CF1CD" w14:textId="6DA1998F" w:rsidR="00F30A6E" w:rsidRPr="00BD270F" w:rsidRDefault="00F30A6E" w:rsidP="00F30A6E">
      <w:pPr>
        <w:jc w:val="center"/>
      </w:pPr>
      <w:r w:rsidRPr="00651520">
        <w:t>referred to in Article 5</w:t>
      </w:r>
    </w:p>
    <w:p w14:paraId="1F0CF1CE" w14:textId="77777777" w:rsidR="00E82EFB" w:rsidRPr="00BD270F" w:rsidRDefault="00E82EFB" w:rsidP="00F30A6E">
      <w:pPr>
        <w:jc w:val="center"/>
      </w:pPr>
    </w:p>
    <w:p w14:paraId="1F0CF1CF" w14:textId="77777777" w:rsidR="00F30A6E" w:rsidRDefault="00F30A6E" w:rsidP="00C95700">
      <w:pPr>
        <w:rPr>
          <w:b/>
          <w:bCs/>
        </w:rPr>
      </w:pPr>
      <w:r w:rsidRPr="00F30A6E">
        <w:rPr>
          <w:b/>
          <w:bCs/>
        </w:rPr>
        <w:t>P</w:t>
      </w:r>
      <w:r w:rsidR="00E82EFB">
        <w:rPr>
          <w:b/>
          <w:bCs/>
        </w:rPr>
        <w:t>ART</w:t>
      </w:r>
      <w:r w:rsidRPr="00F30A6E">
        <w:rPr>
          <w:b/>
          <w:bCs/>
        </w:rPr>
        <w:t xml:space="preserve"> A</w:t>
      </w:r>
      <w:r w:rsidR="00E82EFB">
        <w:rPr>
          <w:b/>
          <w:bCs/>
        </w:rPr>
        <w:t xml:space="preserve">   For wines originating in Australia</w:t>
      </w:r>
    </w:p>
    <w:p w14:paraId="1F0CF1D0" w14:textId="77777777" w:rsidR="00E82EFB" w:rsidRDefault="00E82EFB" w:rsidP="00C95700">
      <w:pPr>
        <w:rPr>
          <w:b/>
          <w:bCs/>
        </w:rPr>
      </w:pPr>
    </w:p>
    <w:p w14:paraId="1F0CF1D1" w14:textId="0B3CA300" w:rsidR="00E82EFB" w:rsidRPr="006E32BE" w:rsidRDefault="008C6AB1" w:rsidP="00916220">
      <w:r>
        <w:t>1.</w:t>
      </w:r>
      <w:r>
        <w:tab/>
      </w:r>
      <w:r w:rsidR="00E82EFB" w:rsidRPr="006E32BE">
        <w:t>List of laws and regulations for the purposes of Article 5</w:t>
      </w:r>
      <w:r w:rsidR="00220729">
        <w:t>(</w:t>
      </w:r>
      <w:r w:rsidR="00E82EFB" w:rsidRPr="006E32BE">
        <w:t>2</w:t>
      </w:r>
      <w:r w:rsidR="00220729">
        <w:t>)</w:t>
      </w:r>
      <w:r w:rsidR="0075690D">
        <w:t xml:space="preserve">, point </w:t>
      </w:r>
      <w:r w:rsidR="00E82EFB" w:rsidRPr="006E32BE">
        <w:t>(a):</w:t>
      </w:r>
    </w:p>
    <w:p w14:paraId="1F0CF1D2" w14:textId="7A63EAFB" w:rsidR="00AE4FD1" w:rsidRPr="006E32BE" w:rsidRDefault="001C1BF5" w:rsidP="00916220">
      <w:pPr>
        <w:ind w:left="1134" w:hanging="567"/>
        <w:rPr>
          <w:i/>
          <w:iCs/>
        </w:rPr>
      </w:pPr>
      <w:r>
        <w:rPr>
          <w:rFonts w:eastAsia="Calibri"/>
          <w:szCs w:val="24"/>
          <w:lang w:eastAsia="en-US"/>
        </w:rPr>
        <w:t>(a)</w:t>
      </w:r>
      <w:r>
        <w:rPr>
          <w:rFonts w:eastAsia="Calibri"/>
          <w:szCs w:val="24"/>
          <w:lang w:eastAsia="en-US"/>
        </w:rPr>
        <w:tab/>
      </w:r>
      <w:r w:rsidR="00E82EFB" w:rsidRPr="006E32BE">
        <w:rPr>
          <w:rFonts w:eastAsia="Calibri"/>
          <w:szCs w:val="24"/>
          <w:lang w:eastAsia="en-US"/>
        </w:rPr>
        <w:t>Australia and New Zealand Food Standards Code;</w:t>
      </w:r>
      <w:r w:rsidR="00E82EFB" w:rsidRPr="006E32BE">
        <w:rPr>
          <w:rFonts w:eastAsia="Calibri"/>
          <w:i/>
          <w:iCs/>
          <w:szCs w:val="24"/>
          <w:lang w:eastAsia="en-US"/>
        </w:rPr>
        <w:t xml:space="preserve"> </w:t>
      </w:r>
      <w:r w:rsidR="00E82EFB" w:rsidRPr="00916220">
        <w:rPr>
          <w:rFonts w:eastAsia="Calibri"/>
          <w:szCs w:val="24"/>
          <w:lang w:eastAsia="en-US"/>
        </w:rPr>
        <w:t>and</w:t>
      </w:r>
    </w:p>
    <w:p w14:paraId="1F0CF1D3" w14:textId="7FFDFCFF" w:rsidR="00E82EFB" w:rsidRPr="00916220" w:rsidRDefault="001C1BF5" w:rsidP="00916220">
      <w:pPr>
        <w:ind w:left="1134" w:hanging="567"/>
      </w:pPr>
      <w:r w:rsidRPr="00916220">
        <w:t>(b)</w:t>
      </w:r>
      <w:r>
        <w:tab/>
      </w:r>
      <w:r w:rsidR="00E82EFB" w:rsidRPr="00916220">
        <w:t>Wine Australia Act 2013</w:t>
      </w:r>
      <w:r>
        <w:t xml:space="preserve"> (Cth)</w:t>
      </w:r>
      <w:r w:rsidR="00E82EFB" w:rsidRPr="00916220">
        <w:t>.</w:t>
      </w:r>
    </w:p>
    <w:p w14:paraId="1F0CF1D4" w14:textId="77777777" w:rsidR="00E82EFB" w:rsidRDefault="00E82EFB" w:rsidP="00E82EFB">
      <w:pPr>
        <w:rPr>
          <w:i/>
          <w:iCs/>
          <w:color w:val="4472C4"/>
        </w:rPr>
      </w:pPr>
    </w:p>
    <w:p w14:paraId="1F0CF1D5" w14:textId="34FDCD31" w:rsidR="006E32BE" w:rsidRPr="006E32BE" w:rsidRDefault="008C6AB1" w:rsidP="00916220">
      <w:r>
        <w:t>2.</w:t>
      </w:r>
      <w:r>
        <w:tab/>
      </w:r>
      <w:r w:rsidR="006E32BE" w:rsidRPr="006E32BE">
        <w:t>List of laws and regulations for the purposes of Article 5</w:t>
      </w:r>
      <w:r w:rsidR="00220729">
        <w:t>(</w:t>
      </w:r>
      <w:r w:rsidR="006E32BE">
        <w:t>2</w:t>
      </w:r>
      <w:r w:rsidR="00220729">
        <w:t>)</w:t>
      </w:r>
      <w:r w:rsidR="0075690D">
        <w:t xml:space="preserve">, point </w:t>
      </w:r>
      <w:r w:rsidR="006E32BE" w:rsidRPr="006E32BE">
        <w:t>(b):</w:t>
      </w:r>
    </w:p>
    <w:p w14:paraId="1F0CF1D6" w14:textId="1EA783DF" w:rsidR="006E32BE" w:rsidRPr="00916220" w:rsidRDefault="001C1BF5" w:rsidP="00916220">
      <w:pPr>
        <w:ind w:left="1134" w:hanging="567"/>
      </w:pPr>
      <w:r w:rsidRPr="00916220">
        <w:t>(a)</w:t>
      </w:r>
      <w:r w:rsidRPr="00916220">
        <w:tab/>
      </w:r>
      <w:r w:rsidR="006E32BE" w:rsidRPr="00916220">
        <w:t>Australia and New Zealand Food Standards Code; and</w:t>
      </w:r>
    </w:p>
    <w:p w14:paraId="1F0CF1D7" w14:textId="3E13F0A4" w:rsidR="006E32BE" w:rsidRPr="00916220" w:rsidRDefault="001C1BF5" w:rsidP="00916220">
      <w:pPr>
        <w:ind w:left="1134" w:hanging="567"/>
      </w:pPr>
      <w:r>
        <w:t>(b)</w:t>
      </w:r>
      <w:r>
        <w:tab/>
      </w:r>
      <w:r w:rsidR="006E32BE" w:rsidRPr="00916220">
        <w:t>Wine Australia Act 2013</w:t>
      </w:r>
      <w:r>
        <w:t xml:space="preserve"> (Cth)</w:t>
      </w:r>
      <w:r w:rsidR="006E32BE" w:rsidRPr="00916220">
        <w:t>.</w:t>
      </w:r>
    </w:p>
    <w:p w14:paraId="1F0CF1D8" w14:textId="77777777" w:rsidR="006E32BE" w:rsidRDefault="006E32BE" w:rsidP="00E82EFB">
      <w:pPr>
        <w:rPr>
          <w:i/>
          <w:iCs/>
          <w:color w:val="4472C4"/>
        </w:rPr>
      </w:pPr>
    </w:p>
    <w:p w14:paraId="1F0CF1D9" w14:textId="78DD64C7" w:rsidR="00E82EFB" w:rsidRPr="006E32BE" w:rsidRDefault="008C6AB1" w:rsidP="00916220">
      <w:r>
        <w:t>3.</w:t>
      </w:r>
      <w:r>
        <w:tab/>
      </w:r>
      <w:bookmarkStart w:id="6" w:name="_Hlk223902246"/>
      <w:r w:rsidR="00E82EFB" w:rsidRPr="006E32BE">
        <w:t>List of oenological practices, processes and compositional requirements jointly agreed by the Parties that are not in accordance with OIV recommendations, referred to in Article 5</w:t>
      </w:r>
      <w:r w:rsidR="00220729">
        <w:t>(</w:t>
      </w:r>
      <w:r w:rsidR="00E82EFB" w:rsidRPr="006E32BE">
        <w:t>2</w:t>
      </w:r>
      <w:r w:rsidR="00220729">
        <w:t>)</w:t>
      </w:r>
      <w:r w:rsidR="0075690D">
        <w:t xml:space="preserve">, point </w:t>
      </w:r>
      <w:r w:rsidR="00E82EFB" w:rsidRPr="006E32BE">
        <w:t>(c)</w:t>
      </w:r>
      <w:r w:rsidR="00377792">
        <w:rPr>
          <w:rStyle w:val="FootnoteReference"/>
        </w:rPr>
        <w:footnoteReference w:id="7"/>
      </w:r>
      <w:r w:rsidR="00E82EFB" w:rsidRPr="006E32BE">
        <w:t>:</w:t>
      </w:r>
    </w:p>
    <w:bookmarkEnd w:id="6"/>
    <w:p w14:paraId="1F0CF1DA" w14:textId="4710954A" w:rsidR="00F30A6E" w:rsidRPr="00E82EFB" w:rsidRDefault="001C1BF5" w:rsidP="00916220">
      <w:pPr>
        <w:ind w:left="1134" w:hanging="567"/>
        <w:rPr>
          <w:rStyle w:val="Bodytext1"/>
          <w:color w:val="auto"/>
        </w:rPr>
      </w:pPr>
      <w:r>
        <w:rPr>
          <w:rFonts w:eastAsia="Calibri"/>
          <w:szCs w:val="24"/>
          <w:lang w:eastAsia="en-US"/>
        </w:rPr>
        <w:t>(a)</w:t>
      </w:r>
      <w:r>
        <w:rPr>
          <w:rFonts w:eastAsia="Calibri"/>
          <w:szCs w:val="24"/>
          <w:lang w:eastAsia="en-US"/>
        </w:rPr>
        <w:tab/>
      </w:r>
      <w:r w:rsidR="0075690D">
        <w:rPr>
          <w:rFonts w:eastAsia="Calibri"/>
          <w:szCs w:val="24"/>
          <w:lang w:eastAsia="en-US"/>
        </w:rPr>
        <w:t>a</w:t>
      </w:r>
      <w:r w:rsidR="00F30A6E" w:rsidRPr="00E82EFB">
        <w:rPr>
          <w:rFonts w:eastAsia="Calibri"/>
          <w:szCs w:val="24"/>
          <w:lang w:eastAsia="en-US"/>
        </w:rPr>
        <w:t>eration or bubbling</w:t>
      </w:r>
      <w:r w:rsidR="00F30A6E">
        <w:rPr>
          <w:rStyle w:val="Bodytext1"/>
        </w:rPr>
        <w:t xml:space="preserve"> using argon, nitrogen or oxygen</w:t>
      </w:r>
      <w:r w:rsidR="009A317B">
        <w:rPr>
          <w:rStyle w:val="Bodytext1"/>
        </w:rPr>
        <w:t>;</w:t>
      </w:r>
    </w:p>
    <w:p w14:paraId="1F0CF1DB" w14:textId="623C2367" w:rsidR="00E82EFB" w:rsidRDefault="001C1BF5" w:rsidP="00916220">
      <w:pPr>
        <w:ind w:left="1134" w:hanging="567"/>
        <w:rPr>
          <w:rStyle w:val="Bodytext1"/>
          <w:color w:val="auto"/>
        </w:rPr>
      </w:pPr>
      <w:r>
        <w:t>(b)</w:t>
      </w:r>
      <w:r>
        <w:tab/>
      </w:r>
      <w:r w:rsidR="0075690D">
        <w:t>u</w:t>
      </w:r>
      <w:r w:rsidR="00F30A6E">
        <w:t xml:space="preserve">se in </w:t>
      </w:r>
      <w:r w:rsidR="00F30A6E" w:rsidRPr="009A317B">
        <w:rPr>
          <w:rStyle w:val="Bodytext1"/>
        </w:rPr>
        <w:t>dry wines, and in quantities not exceeding 5%, of fresh lees which are sound and undiluted and contain yeasts resulting from the recent vinification of dry wine</w:t>
      </w:r>
      <w:r w:rsidR="009A317B">
        <w:rPr>
          <w:rStyle w:val="Bodytext1"/>
        </w:rPr>
        <w:t>;</w:t>
      </w:r>
    </w:p>
    <w:p w14:paraId="1F0CF1DC" w14:textId="173AA12C" w:rsidR="00F30A6E" w:rsidRDefault="001C1BF5" w:rsidP="00916220">
      <w:pPr>
        <w:ind w:left="1134" w:hanging="567"/>
      </w:pPr>
      <w:r>
        <w:rPr>
          <w:rStyle w:val="Bodytext1"/>
        </w:rPr>
        <w:t>(c)</w:t>
      </w:r>
      <w:r>
        <w:rPr>
          <w:rStyle w:val="Bodytext1"/>
        </w:rPr>
        <w:tab/>
      </w:r>
      <w:r w:rsidR="0075690D">
        <w:rPr>
          <w:rStyle w:val="Bodytext1"/>
        </w:rPr>
        <w:t>a</w:t>
      </w:r>
      <w:r w:rsidR="00F30A6E">
        <w:rPr>
          <w:rStyle w:val="Bodytext1"/>
        </w:rPr>
        <w:t xml:space="preserve">ddition of cultures of </w:t>
      </w:r>
      <w:r w:rsidR="00E82EFB">
        <w:rPr>
          <w:rStyle w:val="Bodytext1"/>
        </w:rPr>
        <w:t>micro-organisms</w:t>
      </w:r>
      <w:r w:rsidR="00F30A6E">
        <w:rPr>
          <w:rStyle w:val="Bodytext1"/>
        </w:rPr>
        <w:t xml:space="preserve"> including yeast ghosts with or without one or more of the following substances to encourage the growth of yeasts:</w:t>
      </w:r>
    </w:p>
    <w:p w14:paraId="1F0CF1DD" w14:textId="6C37D995" w:rsidR="00F30A6E" w:rsidRDefault="001C1BF5" w:rsidP="00916220">
      <w:pPr>
        <w:ind w:left="1701" w:hanging="567"/>
      </w:pPr>
      <w:r>
        <w:t>(i)</w:t>
      </w:r>
      <w:r>
        <w:tab/>
      </w:r>
      <w:r w:rsidR="00F30A6E">
        <w:t>diammonium phosphate or ammonium sulphate</w:t>
      </w:r>
      <w:r w:rsidR="00BE09DA">
        <w:t>;</w:t>
      </w:r>
    </w:p>
    <w:p w14:paraId="1F0CF1DE" w14:textId="59D2A31B" w:rsidR="00F30A6E" w:rsidRDefault="001C1BF5" w:rsidP="00916220">
      <w:pPr>
        <w:ind w:left="1701" w:hanging="567"/>
      </w:pPr>
      <w:r>
        <w:t>(ii)</w:t>
      </w:r>
      <w:r>
        <w:tab/>
      </w:r>
      <w:r w:rsidR="00F30A6E">
        <w:t>ammonium sulphite or ammonium bisulphite;</w:t>
      </w:r>
    </w:p>
    <w:p w14:paraId="1F0CF1DF" w14:textId="5F32F1E7" w:rsidR="00E82EFB" w:rsidRDefault="001C1BF5" w:rsidP="00916220">
      <w:pPr>
        <w:ind w:left="1701" w:hanging="567"/>
      </w:pPr>
      <w:r>
        <w:t>(iii)</w:t>
      </w:r>
      <w:r>
        <w:tab/>
      </w:r>
      <w:r w:rsidR="00F30A6E">
        <w:t>thiamin hydrochloride</w:t>
      </w:r>
      <w:r w:rsidR="009A317B">
        <w:t>;</w:t>
      </w:r>
    </w:p>
    <w:p w14:paraId="1F0CF1E0" w14:textId="35A3224A" w:rsidR="00E82EFB" w:rsidRDefault="001C1BF5" w:rsidP="00916220">
      <w:pPr>
        <w:ind w:left="1134" w:hanging="567"/>
        <w:rPr>
          <w:rStyle w:val="Bodytext1"/>
          <w:color w:val="auto"/>
        </w:rPr>
      </w:pPr>
      <w:r>
        <w:rPr>
          <w:rStyle w:val="Bodytext1"/>
        </w:rPr>
        <w:t>(d)</w:t>
      </w:r>
      <w:r>
        <w:rPr>
          <w:rStyle w:val="Bodytext1"/>
        </w:rPr>
        <w:tab/>
      </w:r>
      <w:r w:rsidR="0075690D">
        <w:rPr>
          <w:rStyle w:val="Bodytext1"/>
        </w:rPr>
        <w:t>u</w:t>
      </w:r>
      <w:r w:rsidR="009A317B">
        <w:rPr>
          <w:rStyle w:val="Bodytext1"/>
        </w:rPr>
        <w:t>se of lactic acid bacteria in a vinous suspension;</w:t>
      </w:r>
    </w:p>
    <w:p w14:paraId="1F0CF1E1" w14:textId="7F4988E4" w:rsidR="00E82EFB" w:rsidRDefault="001C1BF5" w:rsidP="00916220">
      <w:pPr>
        <w:ind w:left="1134" w:hanging="567"/>
        <w:rPr>
          <w:rStyle w:val="Bodytext1"/>
          <w:color w:val="auto"/>
        </w:rPr>
      </w:pPr>
      <w:r>
        <w:rPr>
          <w:rStyle w:val="Bodytext1"/>
        </w:rPr>
        <w:t>(e)</w:t>
      </w:r>
      <w:r>
        <w:rPr>
          <w:rStyle w:val="Bodytext1"/>
        </w:rPr>
        <w:tab/>
      </w:r>
      <w:r w:rsidR="0075690D">
        <w:rPr>
          <w:rStyle w:val="Bodytext1"/>
        </w:rPr>
        <w:t>a</w:t>
      </w:r>
      <w:r w:rsidR="009A317B">
        <w:rPr>
          <w:rStyle w:val="Bodytext1"/>
        </w:rPr>
        <w:t xml:space="preserve">ddition of carbon dioxide, provided that the carbon dioxide content of wine so treated does not exceed </w:t>
      </w:r>
      <w:r w:rsidR="009A317B" w:rsidRPr="009A317B">
        <w:rPr>
          <w:rStyle w:val="Bodytext1"/>
        </w:rPr>
        <w:t>3 g</w:t>
      </w:r>
      <w:r w:rsidR="009A317B">
        <w:rPr>
          <w:rStyle w:val="Bodytext1"/>
        </w:rPr>
        <w:t>rams per litre;</w:t>
      </w:r>
    </w:p>
    <w:p w14:paraId="1869B422" w14:textId="43157E0D" w:rsidR="00300291" w:rsidRDefault="001C1BF5" w:rsidP="00916220">
      <w:pPr>
        <w:ind w:left="1134" w:hanging="567"/>
        <w:rPr>
          <w:rStyle w:val="Bodytext1"/>
        </w:rPr>
      </w:pPr>
      <w:r>
        <w:rPr>
          <w:rStyle w:val="Bodytext1"/>
        </w:rPr>
        <w:t>(f)</w:t>
      </w:r>
      <w:r>
        <w:rPr>
          <w:rStyle w:val="Bodytext1"/>
        </w:rPr>
        <w:tab/>
      </w:r>
      <w:r w:rsidR="00BE09DA">
        <w:rPr>
          <w:rStyle w:val="Bodytext1"/>
        </w:rPr>
        <w:t>a</w:t>
      </w:r>
      <w:r w:rsidR="009A317B">
        <w:rPr>
          <w:rStyle w:val="Bodytext1"/>
        </w:rPr>
        <w:t xml:space="preserve">ddition of sorbic acid or potassium sorbate provided that the final sorbic acid content of the treated product on its release to the market for direct human consumption does </w:t>
      </w:r>
      <w:r w:rsidR="00300291">
        <w:rPr>
          <w:rStyle w:val="Bodytext1"/>
        </w:rPr>
        <w:t>not exceed 200 milligrams per litre;</w:t>
      </w:r>
    </w:p>
    <w:p w14:paraId="74513E84" w14:textId="7F60A11C" w:rsidR="00300291" w:rsidRDefault="00300291" w:rsidP="00916220">
      <w:pPr>
        <w:ind w:left="1134" w:hanging="567"/>
        <w:rPr>
          <w:rStyle w:val="Bodytext1"/>
        </w:rPr>
      </w:pPr>
      <w:r>
        <w:rPr>
          <w:rStyle w:val="Bodytext1"/>
        </w:rPr>
        <w:t>(g)</w:t>
      </w:r>
      <w:r>
        <w:rPr>
          <w:rStyle w:val="Bodytext1"/>
        </w:rPr>
        <w:tab/>
      </w:r>
      <w:r w:rsidR="00BE09DA">
        <w:rPr>
          <w:rStyle w:val="Bodytext1"/>
        </w:rPr>
        <w:t>a</w:t>
      </w:r>
      <w:r>
        <w:rPr>
          <w:rStyle w:val="Bodytext1"/>
        </w:rPr>
        <w:t>ddition of up to 300 milligrams per litre of L-ascorbic acid or erythorbic acid (iso-ascorbic acid);</w:t>
      </w:r>
    </w:p>
    <w:p w14:paraId="6712F33F" w14:textId="653A8625" w:rsidR="00300291" w:rsidRDefault="00300291" w:rsidP="00916220">
      <w:pPr>
        <w:ind w:left="1134" w:hanging="567"/>
        <w:rPr>
          <w:rStyle w:val="Bodytext1"/>
        </w:rPr>
      </w:pPr>
      <w:r>
        <w:rPr>
          <w:rStyle w:val="Bodytext1"/>
        </w:rPr>
        <w:t>(h)</w:t>
      </w:r>
      <w:r>
        <w:rPr>
          <w:rStyle w:val="Bodytext1"/>
        </w:rPr>
        <w:tab/>
      </w:r>
      <w:r w:rsidR="00BE09DA">
        <w:rPr>
          <w:rStyle w:val="Bodytext1"/>
        </w:rPr>
        <w:t>c</w:t>
      </w:r>
      <w:r>
        <w:rPr>
          <w:rStyle w:val="Bodytext1"/>
        </w:rPr>
        <w:t>larification by means of one or more of the following substances for oenological use:</w:t>
      </w:r>
    </w:p>
    <w:p w14:paraId="1F0CF1E5" w14:textId="02231A06" w:rsidR="009A317B" w:rsidRDefault="00A84069" w:rsidP="00916220">
      <w:pPr>
        <w:ind w:left="1701" w:hanging="567"/>
      </w:pPr>
      <w:r>
        <w:t>(i)</w:t>
      </w:r>
      <w:r>
        <w:tab/>
      </w:r>
      <w:r w:rsidR="009A317B">
        <w:t>pectolytic enzymes,</w:t>
      </w:r>
    </w:p>
    <w:p w14:paraId="1F0CF1E6" w14:textId="02F41223" w:rsidR="00E82EFB" w:rsidRDefault="00A84069" w:rsidP="00916220">
      <w:pPr>
        <w:ind w:left="1701" w:hanging="567"/>
      </w:pPr>
      <w:r>
        <w:t>(ii)</w:t>
      </w:r>
      <w:r>
        <w:tab/>
      </w:r>
      <w:r w:rsidR="009A317B">
        <w:t>enzymes approved for food usage;</w:t>
      </w:r>
    </w:p>
    <w:p w14:paraId="1F0CF1E7" w14:textId="71BCB411" w:rsidR="00E82EFB" w:rsidRDefault="00A84069" w:rsidP="00916220">
      <w:pPr>
        <w:ind w:left="1134" w:hanging="567"/>
        <w:rPr>
          <w:rStyle w:val="Bodytext1"/>
          <w:color w:val="auto"/>
        </w:rPr>
      </w:pPr>
      <w:r>
        <w:rPr>
          <w:rStyle w:val="Bodytext1"/>
        </w:rPr>
        <w:t>(i)</w:t>
      </w:r>
      <w:r>
        <w:rPr>
          <w:rStyle w:val="Bodytext1"/>
        </w:rPr>
        <w:tab/>
      </w:r>
      <w:r w:rsidR="00BE09DA">
        <w:rPr>
          <w:rStyle w:val="Bodytext1"/>
        </w:rPr>
        <w:t>t</w:t>
      </w:r>
      <w:r w:rsidR="009A317B">
        <w:rPr>
          <w:rStyle w:val="Bodytext1"/>
        </w:rPr>
        <w:t>reatment with charcoal for oenological use (activated carbon);</w:t>
      </w:r>
    </w:p>
    <w:p w14:paraId="1F0CF1E8" w14:textId="3CF35BAA" w:rsidR="00E82EFB" w:rsidRDefault="00A84069" w:rsidP="00916220">
      <w:pPr>
        <w:ind w:left="1134" w:hanging="567"/>
        <w:rPr>
          <w:rStyle w:val="Bodytext1"/>
          <w:color w:val="auto"/>
        </w:rPr>
      </w:pPr>
      <w:r>
        <w:rPr>
          <w:rStyle w:val="Bodytext1"/>
        </w:rPr>
        <w:t>(j)</w:t>
      </w:r>
      <w:r>
        <w:rPr>
          <w:rStyle w:val="Bodytext1"/>
        </w:rPr>
        <w:tab/>
      </w:r>
      <w:r w:rsidR="00BE09DA">
        <w:rPr>
          <w:rStyle w:val="Bodytext1"/>
        </w:rPr>
        <w:t>u</w:t>
      </w:r>
      <w:r w:rsidR="009A317B">
        <w:rPr>
          <w:rStyle w:val="Bodytext1"/>
        </w:rPr>
        <w:t xml:space="preserve">se of polyvinylpolypyrrolidone, provided that the wine so treated </w:t>
      </w:r>
      <w:r w:rsidR="009A317B" w:rsidRPr="009525A8">
        <w:rPr>
          <w:rStyle w:val="Bodytext1"/>
        </w:rPr>
        <w:t>does not contain more than 100 milligrams</w:t>
      </w:r>
      <w:r w:rsidR="009A317B">
        <w:rPr>
          <w:rStyle w:val="Bodytext1"/>
        </w:rPr>
        <w:t xml:space="preserve"> per litre polyvinylpolypyrrolidone;</w:t>
      </w:r>
    </w:p>
    <w:p w14:paraId="1F0CF1E9" w14:textId="01277397" w:rsidR="00E82EFB" w:rsidRDefault="00A84069" w:rsidP="00916220">
      <w:pPr>
        <w:ind w:left="1134" w:hanging="567"/>
        <w:rPr>
          <w:rStyle w:val="Bodytext1"/>
          <w:color w:val="auto"/>
        </w:rPr>
      </w:pPr>
      <w:r>
        <w:rPr>
          <w:rStyle w:val="Bodytext1"/>
        </w:rPr>
        <w:t>(k)</w:t>
      </w:r>
      <w:r>
        <w:rPr>
          <w:rStyle w:val="Bodytext1"/>
        </w:rPr>
        <w:tab/>
      </w:r>
      <w:r w:rsidR="00BE09DA">
        <w:rPr>
          <w:rStyle w:val="Bodytext1"/>
        </w:rPr>
        <w:t>a</w:t>
      </w:r>
      <w:r w:rsidR="009A317B">
        <w:rPr>
          <w:rStyle w:val="Bodytext1"/>
        </w:rPr>
        <w:t>ddition of grape must and concentrated grape must for sweetening of wine;</w:t>
      </w:r>
    </w:p>
    <w:p w14:paraId="1F0CF1EA" w14:textId="14C165D3" w:rsidR="00E82EFB" w:rsidRDefault="00A84069" w:rsidP="00916220">
      <w:pPr>
        <w:ind w:left="1134" w:hanging="567"/>
        <w:rPr>
          <w:rStyle w:val="Bodytext1"/>
          <w:color w:val="auto"/>
        </w:rPr>
      </w:pPr>
      <w:r>
        <w:rPr>
          <w:rStyle w:val="Bodytext1"/>
        </w:rPr>
        <w:t>(l)</w:t>
      </w:r>
      <w:r>
        <w:rPr>
          <w:rStyle w:val="Bodytext1"/>
        </w:rPr>
        <w:tab/>
      </w:r>
      <w:r w:rsidR="00BE09DA">
        <w:rPr>
          <w:rStyle w:val="Bodytext1"/>
        </w:rPr>
        <w:t>u</w:t>
      </w:r>
      <w:r w:rsidR="009A317B">
        <w:rPr>
          <w:rStyle w:val="Bodytext1"/>
        </w:rPr>
        <w:t>se for deacidification purposes of calcium carbonate;</w:t>
      </w:r>
    </w:p>
    <w:p w14:paraId="1F0CF1EB" w14:textId="5A87EFA4" w:rsidR="00E82EFB" w:rsidRDefault="00A84069" w:rsidP="00916220">
      <w:pPr>
        <w:ind w:left="1134" w:hanging="567"/>
        <w:rPr>
          <w:rStyle w:val="Bodytext1"/>
          <w:color w:val="auto"/>
        </w:rPr>
      </w:pPr>
      <w:r>
        <w:rPr>
          <w:rStyle w:val="Bodytext1"/>
        </w:rPr>
        <w:t>(m)</w:t>
      </w:r>
      <w:r>
        <w:rPr>
          <w:rStyle w:val="Bodytext1"/>
        </w:rPr>
        <w:tab/>
      </w:r>
      <w:r w:rsidR="00BE09DA">
        <w:rPr>
          <w:rStyle w:val="Bodytext1"/>
        </w:rPr>
        <w:t>u</w:t>
      </w:r>
      <w:r w:rsidR="009A317B">
        <w:rPr>
          <w:rStyle w:val="Bodytext1"/>
        </w:rPr>
        <w:t>se of gum Arabic/Acacia;</w:t>
      </w:r>
    </w:p>
    <w:p w14:paraId="1F0CF1EC" w14:textId="2C015D0B" w:rsidR="00E82EFB" w:rsidRDefault="00A84069" w:rsidP="00916220">
      <w:pPr>
        <w:ind w:left="1134" w:hanging="567"/>
      </w:pPr>
      <w:r>
        <w:rPr>
          <w:rStyle w:val="Bodytext1"/>
        </w:rPr>
        <w:t>(n)</w:t>
      </w:r>
      <w:r>
        <w:rPr>
          <w:rStyle w:val="Bodytext1"/>
        </w:rPr>
        <w:tab/>
      </w:r>
      <w:r w:rsidR="00BE09DA">
        <w:rPr>
          <w:rStyle w:val="Bodytext1"/>
        </w:rPr>
        <w:t>u</w:t>
      </w:r>
      <w:r w:rsidR="009A317B" w:rsidRPr="009A317B">
        <w:rPr>
          <w:rStyle w:val="Bodytext1"/>
        </w:rPr>
        <w:t>se of calcium</w:t>
      </w:r>
      <w:r w:rsidR="009A317B" w:rsidRPr="00E82EFB">
        <w:rPr>
          <w:lang w:val="en-IE"/>
        </w:rPr>
        <w:t xml:space="preserve"> tartrate for deacidification purposes;</w:t>
      </w:r>
    </w:p>
    <w:p w14:paraId="1F0CF1ED" w14:textId="4B5B2924" w:rsidR="00E82EFB" w:rsidRDefault="00A84069" w:rsidP="00916220">
      <w:pPr>
        <w:ind w:left="1134" w:hanging="567"/>
        <w:rPr>
          <w:rStyle w:val="Bodytext1"/>
          <w:color w:val="auto"/>
        </w:rPr>
      </w:pPr>
      <w:r>
        <w:rPr>
          <w:rStyle w:val="Bodytext1"/>
        </w:rPr>
        <w:t>(o)</w:t>
      </w:r>
      <w:r>
        <w:rPr>
          <w:rStyle w:val="Bodytext1"/>
        </w:rPr>
        <w:tab/>
      </w:r>
      <w:r w:rsidR="00BE09DA">
        <w:rPr>
          <w:rStyle w:val="Bodytext1"/>
        </w:rPr>
        <w:t>u</w:t>
      </w:r>
      <w:r w:rsidR="009A317B">
        <w:rPr>
          <w:rStyle w:val="Bodytext1"/>
        </w:rPr>
        <w:t>se of electro dialysis;</w:t>
      </w:r>
    </w:p>
    <w:p w14:paraId="1F0CF1EE" w14:textId="0346221F" w:rsidR="00E82EFB" w:rsidRDefault="00A84069" w:rsidP="00916220">
      <w:pPr>
        <w:ind w:left="1134" w:hanging="567"/>
        <w:rPr>
          <w:rStyle w:val="Bodytext1"/>
          <w:color w:val="auto"/>
        </w:rPr>
      </w:pPr>
      <w:r>
        <w:rPr>
          <w:rStyle w:val="Bodytext1"/>
        </w:rPr>
        <w:t>(p)</w:t>
      </w:r>
      <w:r>
        <w:rPr>
          <w:rStyle w:val="Bodytext1"/>
        </w:rPr>
        <w:tab/>
      </w:r>
      <w:r w:rsidR="00BE09DA">
        <w:rPr>
          <w:rStyle w:val="Bodytext1"/>
        </w:rPr>
        <w:t>u</w:t>
      </w:r>
      <w:r w:rsidR="009A317B">
        <w:rPr>
          <w:rStyle w:val="Bodytext1"/>
        </w:rPr>
        <w:t>se of lysozyme;</w:t>
      </w:r>
    </w:p>
    <w:p w14:paraId="1F0CF1EF" w14:textId="3497C326" w:rsidR="00E82EFB" w:rsidRDefault="00A84069" w:rsidP="00916220">
      <w:pPr>
        <w:ind w:left="1134" w:hanging="567"/>
        <w:rPr>
          <w:rStyle w:val="Bodytext1"/>
          <w:color w:val="auto"/>
        </w:rPr>
      </w:pPr>
      <w:r>
        <w:rPr>
          <w:rStyle w:val="Bodytext1"/>
        </w:rPr>
        <w:t>(q)</w:t>
      </w:r>
      <w:r>
        <w:rPr>
          <w:rStyle w:val="Bodytext1"/>
        </w:rPr>
        <w:tab/>
      </w:r>
      <w:r w:rsidR="00BE09DA">
        <w:rPr>
          <w:rStyle w:val="Bodytext1"/>
        </w:rPr>
        <w:t>u</w:t>
      </w:r>
      <w:r w:rsidR="009A317B">
        <w:rPr>
          <w:rStyle w:val="Bodytext1"/>
        </w:rPr>
        <w:t>se of dimethyl d</w:t>
      </w:r>
      <w:r w:rsidR="00E82EFB">
        <w:rPr>
          <w:rStyle w:val="Bodytext1"/>
        </w:rPr>
        <w:t>i</w:t>
      </w:r>
      <w:r w:rsidR="009A317B">
        <w:rPr>
          <w:rStyle w:val="Bodytext1"/>
        </w:rPr>
        <w:t>carbonate;</w:t>
      </w:r>
    </w:p>
    <w:p w14:paraId="1F0CF1F0" w14:textId="3D265203" w:rsidR="00E82EFB" w:rsidRDefault="00A84069" w:rsidP="00916220">
      <w:pPr>
        <w:ind w:left="1134" w:hanging="567"/>
        <w:rPr>
          <w:rStyle w:val="Bodytext1"/>
          <w:color w:val="auto"/>
        </w:rPr>
      </w:pPr>
      <w:r>
        <w:rPr>
          <w:rStyle w:val="Bodytext1"/>
        </w:rPr>
        <w:t>(r)</w:t>
      </w:r>
      <w:r>
        <w:rPr>
          <w:rStyle w:val="Bodytext1"/>
        </w:rPr>
        <w:tab/>
      </w:r>
      <w:r w:rsidR="00BE09DA">
        <w:rPr>
          <w:rStyle w:val="Bodytext1"/>
        </w:rPr>
        <w:t>u</w:t>
      </w:r>
      <w:r w:rsidR="009A317B">
        <w:rPr>
          <w:rStyle w:val="Bodytext1"/>
        </w:rPr>
        <w:t>se of hydrogen peroxide in grape juice, grape concentrate or grape must;</w:t>
      </w:r>
    </w:p>
    <w:p w14:paraId="1F0CF1F1" w14:textId="02251955" w:rsidR="00E82EFB" w:rsidRDefault="00A84069" w:rsidP="00916220">
      <w:pPr>
        <w:ind w:left="1134" w:hanging="567"/>
        <w:rPr>
          <w:rStyle w:val="Bodytext1"/>
          <w:color w:val="auto"/>
        </w:rPr>
      </w:pPr>
      <w:r>
        <w:rPr>
          <w:rStyle w:val="Bodytext1"/>
        </w:rPr>
        <w:t>(s)</w:t>
      </w:r>
      <w:r>
        <w:rPr>
          <w:rStyle w:val="Bodytext1"/>
        </w:rPr>
        <w:tab/>
      </w:r>
      <w:r w:rsidR="00BE09DA">
        <w:rPr>
          <w:rStyle w:val="Bodytext1"/>
        </w:rPr>
        <w:t>u</w:t>
      </w:r>
      <w:r w:rsidR="009A317B">
        <w:rPr>
          <w:rStyle w:val="Bodytext1"/>
        </w:rPr>
        <w:t>se of counter current extraction;</w:t>
      </w:r>
    </w:p>
    <w:p w14:paraId="1F0CF1F2" w14:textId="644975FE" w:rsidR="00E82EFB" w:rsidRDefault="00A84069" w:rsidP="00916220">
      <w:pPr>
        <w:ind w:left="1134" w:hanging="567"/>
        <w:rPr>
          <w:rStyle w:val="Bodytext1"/>
          <w:color w:val="auto"/>
        </w:rPr>
      </w:pPr>
      <w:r>
        <w:rPr>
          <w:rStyle w:val="Bodytext1"/>
        </w:rPr>
        <w:t>(t)</w:t>
      </w:r>
      <w:r>
        <w:rPr>
          <w:rStyle w:val="Bodytext1"/>
        </w:rPr>
        <w:tab/>
      </w:r>
      <w:r w:rsidR="00BE09DA">
        <w:rPr>
          <w:rStyle w:val="Bodytext1"/>
        </w:rPr>
        <w:t>u</w:t>
      </w:r>
      <w:r w:rsidR="009A317B">
        <w:rPr>
          <w:rStyle w:val="Bodytext1"/>
        </w:rPr>
        <w:t>se of plant proteins;</w:t>
      </w:r>
    </w:p>
    <w:p w14:paraId="1F0CF1F3" w14:textId="7140803E" w:rsidR="00E82EFB" w:rsidRDefault="00A84069" w:rsidP="00916220">
      <w:pPr>
        <w:ind w:left="1134" w:hanging="567"/>
        <w:rPr>
          <w:rStyle w:val="Bodytext1"/>
          <w:color w:val="auto"/>
        </w:rPr>
      </w:pPr>
      <w:r>
        <w:rPr>
          <w:rStyle w:val="Bodytext1"/>
        </w:rPr>
        <w:t>(u)</w:t>
      </w:r>
      <w:r>
        <w:rPr>
          <w:rStyle w:val="Bodytext1"/>
        </w:rPr>
        <w:tab/>
      </w:r>
      <w:r w:rsidR="00BE09DA">
        <w:rPr>
          <w:rStyle w:val="Bodytext1"/>
        </w:rPr>
        <w:t>u</w:t>
      </w:r>
      <w:r w:rsidR="009A317B">
        <w:rPr>
          <w:rStyle w:val="Bodytext1"/>
        </w:rPr>
        <w:t>se of copper citrate;</w:t>
      </w:r>
    </w:p>
    <w:p w14:paraId="1F0CF1F4" w14:textId="5284BBBD" w:rsidR="00E82EFB" w:rsidRDefault="00A84069" w:rsidP="00916220">
      <w:pPr>
        <w:ind w:left="1134" w:hanging="567"/>
        <w:rPr>
          <w:rStyle w:val="Bodytext1"/>
          <w:color w:val="auto"/>
        </w:rPr>
      </w:pPr>
      <w:r>
        <w:rPr>
          <w:rStyle w:val="Bodytext1"/>
        </w:rPr>
        <w:t>(</w:t>
      </w:r>
      <w:r w:rsidR="00FC7BD6">
        <w:rPr>
          <w:rStyle w:val="Bodytext1"/>
        </w:rPr>
        <w:t>v</w:t>
      </w:r>
      <w:r>
        <w:rPr>
          <w:rStyle w:val="Bodytext1"/>
        </w:rPr>
        <w:t>)</w:t>
      </w:r>
      <w:r>
        <w:rPr>
          <w:rStyle w:val="Bodytext1"/>
        </w:rPr>
        <w:tab/>
      </w:r>
      <w:r w:rsidR="00BE09DA">
        <w:rPr>
          <w:rStyle w:val="Bodytext1"/>
        </w:rPr>
        <w:t>a</w:t>
      </w:r>
      <w:r w:rsidR="009A317B">
        <w:rPr>
          <w:rStyle w:val="Bodytext1"/>
        </w:rPr>
        <w:t>ddition of grape spirit, brandy, and sugars to sparkling wine;</w:t>
      </w:r>
    </w:p>
    <w:p w14:paraId="1F0CF1F5" w14:textId="49232D2F" w:rsidR="00E82EFB" w:rsidRDefault="00A84069" w:rsidP="00916220">
      <w:pPr>
        <w:ind w:left="1134" w:hanging="567"/>
        <w:rPr>
          <w:rStyle w:val="Bodytext1"/>
          <w:color w:val="auto"/>
        </w:rPr>
      </w:pPr>
      <w:r>
        <w:rPr>
          <w:rStyle w:val="Bodytext1"/>
        </w:rPr>
        <w:t>(</w:t>
      </w:r>
      <w:r w:rsidR="00FC7BD6">
        <w:rPr>
          <w:rStyle w:val="Bodytext1"/>
        </w:rPr>
        <w:t>w</w:t>
      </w:r>
      <w:r>
        <w:rPr>
          <w:rStyle w:val="Bodytext1"/>
        </w:rPr>
        <w:t>)</w:t>
      </w:r>
      <w:r>
        <w:rPr>
          <w:rStyle w:val="Bodytext1"/>
        </w:rPr>
        <w:tab/>
      </w:r>
      <w:r w:rsidR="00BE09DA">
        <w:rPr>
          <w:rStyle w:val="Bodytext1"/>
        </w:rPr>
        <w:t>a</w:t>
      </w:r>
      <w:r w:rsidR="009A317B">
        <w:rPr>
          <w:rStyle w:val="Bodytext1"/>
        </w:rPr>
        <w:t>ddition of mistelle;</w:t>
      </w:r>
    </w:p>
    <w:p w14:paraId="1F0CF1F6" w14:textId="658930A6" w:rsidR="00EC22B4" w:rsidRPr="00E82EFB" w:rsidRDefault="00A84069" w:rsidP="00916220">
      <w:pPr>
        <w:ind w:left="1134" w:hanging="567"/>
        <w:rPr>
          <w:rStyle w:val="Bodytext1"/>
          <w:color w:val="auto"/>
        </w:rPr>
      </w:pPr>
      <w:r>
        <w:rPr>
          <w:rStyle w:val="Bodytext1"/>
        </w:rPr>
        <w:t>(</w:t>
      </w:r>
      <w:r w:rsidR="003408D2">
        <w:rPr>
          <w:rStyle w:val="Bodytext1"/>
        </w:rPr>
        <w:t>x</w:t>
      </w:r>
      <w:r>
        <w:rPr>
          <w:rStyle w:val="Bodytext1"/>
        </w:rPr>
        <w:t>)</w:t>
      </w:r>
      <w:r>
        <w:rPr>
          <w:rStyle w:val="Bodytext1"/>
        </w:rPr>
        <w:tab/>
      </w:r>
      <w:r w:rsidR="00BE09DA">
        <w:rPr>
          <w:rStyle w:val="Bodytext1"/>
        </w:rPr>
        <w:t>u</w:t>
      </w:r>
      <w:r w:rsidR="00EC22B4">
        <w:rPr>
          <w:rStyle w:val="Bodytext1"/>
        </w:rPr>
        <w:t>se of ion exchange resins;</w:t>
      </w:r>
    </w:p>
    <w:p w14:paraId="1F0CF1F7" w14:textId="5B1C4292" w:rsidR="00B40E83" w:rsidRDefault="003408D2" w:rsidP="00916220">
      <w:pPr>
        <w:ind w:left="1134" w:hanging="567"/>
        <w:rPr>
          <w:rStyle w:val="Bodytext1"/>
          <w:color w:val="auto"/>
        </w:rPr>
      </w:pPr>
      <w:r>
        <w:rPr>
          <w:rStyle w:val="Bodytext1"/>
        </w:rPr>
        <w:t>(y)</w:t>
      </w:r>
      <w:r>
        <w:rPr>
          <w:rStyle w:val="Bodytext1"/>
        </w:rPr>
        <w:tab/>
      </w:r>
      <w:r w:rsidR="00BE09DA">
        <w:rPr>
          <w:rStyle w:val="Bodytext1"/>
        </w:rPr>
        <w:t>u</w:t>
      </w:r>
      <w:r w:rsidR="00E82EFB">
        <w:rPr>
          <w:rStyle w:val="Bodytext1"/>
        </w:rPr>
        <w:t>se of spinning cone technology;</w:t>
      </w:r>
    </w:p>
    <w:p w14:paraId="1F0CF1F8" w14:textId="31E4FBBF" w:rsidR="00B40E83" w:rsidRPr="00377792" w:rsidRDefault="003408D2" w:rsidP="00916220">
      <w:pPr>
        <w:ind w:left="1134" w:hanging="567"/>
        <w:rPr>
          <w:rStyle w:val="Bodytext1"/>
          <w:color w:val="auto"/>
        </w:rPr>
      </w:pPr>
      <w:r>
        <w:rPr>
          <w:rStyle w:val="Bodytext1"/>
          <w:color w:val="auto"/>
        </w:rPr>
        <w:t>(z)</w:t>
      </w:r>
      <w:r>
        <w:rPr>
          <w:rStyle w:val="Bodytext1"/>
          <w:color w:val="auto"/>
        </w:rPr>
        <w:tab/>
      </w:r>
      <w:r w:rsidR="00BE09DA">
        <w:rPr>
          <w:rStyle w:val="Bodytext1"/>
          <w:color w:val="auto"/>
        </w:rPr>
        <w:t>u</w:t>
      </w:r>
      <w:r w:rsidR="0054338B" w:rsidRPr="00377792">
        <w:rPr>
          <w:rStyle w:val="Bodytext1"/>
          <w:color w:val="auto"/>
        </w:rPr>
        <w:t>se of dimethylpolysiloxane</w:t>
      </w:r>
      <w:r w:rsidR="00377792">
        <w:rPr>
          <w:rStyle w:val="Bodytext1"/>
          <w:color w:val="auto"/>
        </w:rPr>
        <w:t>.</w:t>
      </w:r>
    </w:p>
    <w:p w14:paraId="1F0CF1F9" w14:textId="77777777" w:rsidR="004E543F" w:rsidRPr="009F3C9C" w:rsidRDefault="004E543F" w:rsidP="004E543F">
      <w:pPr>
        <w:rPr>
          <w:rStyle w:val="Bodytext1"/>
          <w:color w:val="2F5496"/>
        </w:rPr>
      </w:pPr>
    </w:p>
    <w:p w14:paraId="1F0CF1FA" w14:textId="5DAAD404" w:rsidR="004E543F" w:rsidRPr="00E34E35" w:rsidRDefault="001C1BF5" w:rsidP="00CE1C55">
      <w:pPr>
        <w:rPr>
          <w:rFonts w:eastAsia="Calibri"/>
          <w:szCs w:val="24"/>
          <w:lang w:eastAsia="en-US"/>
        </w:rPr>
      </w:pPr>
      <w:r w:rsidRPr="00651520">
        <w:rPr>
          <w:rFonts w:eastAsia="Calibri"/>
          <w:color w:val="000000" w:themeColor="text1"/>
          <w:szCs w:val="24"/>
          <w:lang w:eastAsia="en-US"/>
        </w:rPr>
        <w:t>W</w:t>
      </w:r>
      <w:r w:rsidR="004E543F" w:rsidRPr="00651520">
        <w:rPr>
          <w:rFonts w:eastAsia="Calibri"/>
          <w:color w:val="000000" w:themeColor="text1"/>
          <w:szCs w:val="24"/>
          <w:lang w:eastAsia="en-US"/>
        </w:rPr>
        <w:t xml:space="preserve">ines </w:t>
      </w:r>
      <w:r w:rsidR="004E543F" w:rsidRPr="00E34E35">
        <w:rPr>
          <w:rFonts w:eastAsia="Calibri"/>
          <w:szCs w:val="24"/>
          <w:lang w:eastAsia="en-US"/>
        </w:rPr>
        <w:t xml:space="preserve">originating in Australia </w:t>
      </w:r>
      <w:r w:rsidR="004E543F">
        <w:rPr>
          <w:rFonts w:eastAsia="Calibri"/>
          <w:szCs w:val="24"/>
          <w:lang w:eastAsia="en-US"/>
        </w:rPr>
        <w:t xml:space="preserve">may </w:t>
      </w:r>
      <w:r w:rsidR="004E543F" w:rsidRPr="000D63D5">
        <w:rPr>
          <w:rFonts w:eastAsia="Calibri"/>
          <w:szCs w:val="24"/>
          <w:lang w:eastAsia="en-US"/>
        </w:rPr>
        <w:t xml:space="preserve">have a mineral content which reflects the naturally occurring levels found in Australian agricultural soils and which content arises during production from practices </w:t>
      </w:r>
      <w:r w:rsidR="004E543F">
        <w:rPr>
          <w:rFonts w:eastAsia="Calibri"/>
          <w:szCs w:val="24"/>
          <w:lang w:eastAsia="en-US"/>
        </w:rPr>
        <w:t>that</w:t>
      </w:r>
      <w:r w:rsidR="004E543F" w:rsidRPr="000D63D5">
        <w:rPr>
          <w:rFonts w:eastAsia="Calibri"/>
          <w:szCs w:val="24"/>
          <w:lang w:eastAsia="en-US"/>
        </w:rPr>
        <w:t xml:space="preserve"> conform with good oenological practice</w:t>
      </w:r>
      <w:r w:rsidR="00514EC0">
        <w:rPr>
          <w:rFonts w:eastAsia="Calibri"/>
          <w:szCs w:val="24"/>
          <w:lang w:eastAsia="en-US"/>
        </w:rPr>
        <w:t>.</w:t>
      </w:r>
    </w:p>
    <w:p w14:paraId="1F0CF1FB" w14:textId="77777777" w:rsidR="004E543F" w:rsidRDefault="004E543F" w:rsidP="004E543F">
      <w:pPr>
        <w:ind w:left="360"/>
        <w:rPr>
          <w:rFonts w:eastAsia="Calibri"/>
          <w:szCs w:val="24"/>
          <w:lang w:eastAsia="en-US"/>
        </w:rPr>
      </w:pPr>
    </w:p>
    <w:p w14:paraId="1F0CF1FC" w14:textId="3EBBD8C4" w:rsidR="004E543F" w:rsidRDefault="00514EC0" w:rsidP="00CE1C55">
      <w:pPr>
        <w:rPr>
          <w:rFonts w:eastAsia="Calibri"/>
          <w:szCs w:val="24"/>
          <w:lang w:eastAsia="en-US"/>
        </w:rPr>
      </w:pPr>
      <w:r>
        <w:rPr>
          <w:rFonts w:eastAsia="Calibri"/>
          <w:szCs w:val="24"/>
          <w:lang w:eastAsia="en-US"/>
        </w:rPr>
        <w:t>W</w:t>
      </w:r>
      <w:r w:rsidR="004E543F" w:rsidRPr="004A14A1">
        <w:rPr>
          <w:rFonts w:eastAsia="Calibri"/>
          <w:szCs w:val="24"/>
          <w:lang w:eastAsia="en-US"/>
        </w:rPr>
        <w:t>ines originating</w:t>
      </w:r>
      <w:r w:rsidR="004E543F">
        <w:rPr>
          <w:rFonts w:eastAsia="Calibri"/>
          <w:szCs w:val="24"/>
          <w:lang w:eastAsia="en-US"/>
        </w:rPr>
        <w:t xml:space="preserve"> </w:t>
      </w:r>
      <w:r w:rsidR="004E543F" w:rsidRPr="004A14A1">
        <w:rPr>
          <w:rFonts w:eastAsia="Calibri"/>
          <w:szCs w:val="24"/>
          <w:lang w:eastAsia="en-US"/>
        </w:rPr>
        <w:t xml:space="preserve">in Australia </w:t>
      </w:r>
      <w:r w:rsidR="004E543F">
        <w:rPr>
          <w:rFonts w:eastAsia="Calibri"/>
          <w:szCs w:val="24"/>
          <w:lang w:eastAsia="en-US"/>
        </w:rPr>
        <w:t xml:space="preserve">may </w:t>
      </w:r>
      <w:r w:rsidR="004E543F" w:rsidRPr="000D63D5">
        <w:rPr>
          <w:rFonts w:eastAsia="Calibri"/>
          <w:szCs w:val="24"/>
          <w:lang w:eastAsia="en-US"/>
        </w:rPr>
        <w:t>have a total acidity content, expressed in tartaric acid, lower than 3</w:t>
      </w:r>
      <w:r w:rsidR="00BE09DA">
        <w:rPr>
          <w:rFonts w:eastAsia="Calibri"/>
          <w:szCs w:val="24"/>
          <w:lang w:eastAsia="en-US"/>
        </w:rPr>
        <w:t>,</w:t>
      </w:r>
      <w:r w:rsidR="004E543F" w:rsidRPr="000D63D5">
        <w:rPr>
          <w:rFonts w:eastAsia="Calibri"/>
          <w:szCs w:val="24"/>
          <w:lang w:eastAsia="en-US"/>
        </w:rPr>
        <w:t>5 but exceeding 3</w:t>
      </w:r>
      <w:r w:rsidR="00BE09DA">
        <w:rPr>
          <w:rFonts w:eastAsia="Calibri"/>
          <w:szCs w:val="24"/>
          <w:lang w:eastAsia="en-US"/>
        </w:rPr>
        <w:t>,</w:t>
      </w:r>
      <w:r w:rsidR="004E543F" w:rsidRPr="000D63D5">
        <w:rPr>
          <w:rFonts w:eastAsia="Calibri"/>
          <w:szCs w:val="24"/>
          <w:lang w:eastAsia="en-US"/>
        </w:rPr>
        <w:t>0 grams per litre</w:t>
      </w:r>
      <w:r w:rsidR="004E543F">
        <w:rPr>
          <w:rFonts w:eastAsia="Calibri"/>
          <w:szCs w:val="24"/>
          <w:lang w:eastAsia="en-US"/>
        </w:rPr>
        <w:t>.</w:t>
      </w:r>
    </w:p>
    <w:p w14:paraId="1F0CF1FD" w14:textId="77777777" w:rsidR="004E543F" w:rsidRPr="009F3C9C" w:rsidRDefault="004E543F" w:rsidP="004E543F">
      <w:pPr>
        <w:rPr>
          <w:color w:val="2F5496"/>
        </w:rPr>
      </w:pPr>
    </w:p>
    <w:p w14:paraId="1F0CF1FE" w14:textId="77777777" w:rsidR="00F30A6E" w:rsidRDefault="00F30A6E" w:rsidP="00C95700"/>
    <w:p w14:paraId="1F0CF1FF" w14:textId="77777777" w:rsidR="00377792" w:rsidRDefault="00377792" w:rsidP="00C95700"/>
    <w:p w14:paraId="1F0CF200" w14:textId="77777777" w:rsidR="00377792" w:rsidRDefault="00377792" w:rsidP="00C95700"/>
    <w:p w14:paraId="1F0CF201" w14:textId="77777777" w:rsidR="002B1FC3" w:rsidRDefault="002B1FC3" w:rsidP="00C95700"/>
    <w:p w14:paraId="1F0CF202" w14:textId="77777777" w:rsidR="00F30A6E" w:rsidRDefault="00F30A6E" w:rsidP="00C95700">
      <w:pPr>
        <w:rPr>
          <w:b/>
          <w:bCs/>
        </w:rPr>
      </w:pPr>
      <w:r w:rsidRPr="00F30A6E">
        <w:rPr>
          <w:b/>
          <w:bCs/>
        </w:rPr>
        <w:t>P</w:t>
      </w:r>
      <w:r w:rsidR="000964A7">
        <w:rPr>
          <w:b/>
          <w:bCs/>
        </w:rPr>
        <w:t>ART</w:t>
      </w:r>
      <w:r w:rsidRPr="00F30A6E">
        <w:rPr>
          <w:b/>
          <w:bCs/>
        </w:rPr>
        <w:t xml:space="preserve"> B</w:t>
      </w:r>
      <w:r w:rsidR="000964A7">
        <w:rPr>
          <w:b/>
          <w:bCs/>
        </w:rPr>
        <w:t xml:space="preserve">      For wines originating in the </w:t>
      </w:r>
      <w:r w:rsidRPr="00F30A6E">
        <w:rPr>
          <w:b/>
          <w:bCs/>
        </w:rPr>
        <w:t xml:space="preserve">Union </w:t>
      </w:r>
    </w:p>
    <w:p w14:paraId="1F0CF203" w14:textId="77777777" w:rsidR="00E169A2" w:rsidRDefault="00E169A2" w:rsidP="00C95700">
      <w:pPr>
        <w:rPr>
          <w:b/>
          <w:bCs/>
        </w:rPr>
      </w:pPr>
    </w:p>
    <w:p w14:paraId="1F0CF204" w14:textId="6F79DB0A" w:rsidR="00E169A2" w:rsidRPr="006E32BE" w:rsidRDefault="00A9534C" w:rsidP="00086BBC">
      <w:pPr>
        <w:ind w:left="567" w:hanging="567"/>
      </w:pPr>
      <w:r>
        <w:t>1.</w:t>
      </w:r>
      <w:r>
        <w:tab/>
      </w:r>
      <w:r w:rsidR="00E169A2" w:rsidRPr="006E32BE">
        <w:t>List of laws and regulations fo</w:t>
      </w:r>
      <w:r w:rsidR="001952D4" w:rsidRPr="006E32BE">
        <w:t>r the purposes of Article 5</w:t>
      </w:r>
      <w:r w:rsidR="00220729">
        <w:t>(</w:t>
      </w:r>
      <w:r w:rsidR="001952D4" w:rsidRPr="006E32BE">
        <w:t>3</w:t>
      </w:r>
      <w:r w:rsidR="00220729">
        <w:t>)</w:t>
      </w:r>
      <w:r w:rsidR="00BE09DA">
        <w:t xml:space="preserve">, point </w:t>
      </w:r>
      <w:r w:rsidR="00E169A2" w:rsidRPr="006E32BE">
        <w:t>(a</w:t>
      </w:r>
      <w:r w:rsidR="001952D4" w:rsidRPr="006E32BE">
        <w:t>)</w:t>
      </w:r>
      <w:r w:rsidR="00E169A2" w:rsidRPr="006E32BE">
        <w:t>:</w:t>
      </w:r>
    </w:p>
    <w:p w14:paraId="1F0CF205" w14:textId="77777777" w:rsidR="00AF6D80" w:rsidRDefault="00AF6D80" w:rsidP="00086BBC">
      <w:pPr>
        <w:ind w:left="360" w:hanging="567"/>
        <w:rPr>
          <w:color w:val="FF0000"/>
        </w:rPr>
      </w:pPr>
    </w:p>
    <w:p w14:paraId="1F0CF206" w14:textId="1382D370" w:rsidR="00770AB9" w:rsidRDefault="00A9534C" w:rsidP="00086BBC">
      <w:pPr>
        <w:ind w:left="1134" w:hanging="567"/>
        <w:rPr>
          <w:rFonts w:eastAsia="Calibri"/>
          <w:szCs w:val="24"/>
          <w:lang w:eastAsia="en-US"/>
        </w:rPr>
      </w:pPr>
      <w:r>
        <w:rPr>
          <w:rFonts w:eastAsia="Calibri"/>
          <w:szCs w:val="24"/>
          <w:lang w:eastAsia="en-US"/>
        </w:rPr>
        <w:t>(a)</w:t>
      </w:r>
      <w:r>
        <w:rPr>
          <w:rFonts w:eastAsia="Calibri"/>
          <w:szCs w:val="24"/>
          <w:lang w:eastAsia="en-US"/>
        </w:rPr>
        <w:tab/>
      </w:r>
      <w:r w:rsidR="00770AB9" w:rsidRPr="00E169A2">
        <w:rPr>
          <w:rFonts w:eastAsia="Calibri"/>
          <w:szCs w:val="24"/>
          <w:lang w:eastAsia="en-US"/>
        </w:rPr>
        <w:t>Regulation (EU) No 1308/2013, in particular production rules in the wine sector in accordance with Articles 75, 81 and 91, Part IV of Annex II and Part II of Annex VII to that Regulation and its implementing rules;</w:t>
      </w:r>
    </w:p>
    <w:p w14:paraId="1F0CF207" w14:textId="47C5D8C9" w:rsidR="00770AB9" w:rsidRDefault="00A9534C" w:rsidP="00086BBC">
      <w:pPr>
        <w:ind w:left="1134" w:hanging="567"/>
        <w:rPr>
          <w:rFonts w:eastAsia="Calibri"/>
          <w:szCs w:val="24"/>
          <w:lang w:eastAsia="en-US"/>
        </w:rPr>
      </w:pPr>
      <w:r>
        <w:rPr>
          <w:rFonts w:eastAsia="Calibri"/>
          <w:szCs w:val="24"/>
          <w:lang w:eastAsia="en-US"/>
        </w:rPr>
        <w:t>(b)</w:t>
      </w:r>
      <w:r>
        <w:rPr>
          <w:rFonts w:eastAsia="Calibri"/>
          <w:szCs w:val="24"/>
          <w:lang w:eastAsia="en-US"/>
        </w:rPr>
        <w:tab/>
      </w:r>
      <w:r w:rsidR="00770AB9" w:rsidRPr="00E169A2">
        <w:rPr>
          <w:rFonts w:eastAsia="Calibri"/>
          <w:szCs w:val="24"/>
          <w:lang w:eastAsia="en-US"/>
        </w:rPr>
        <w:t>Delegated Regulation (EU) 2019/33, in particular Articles 47, 52</w:t>
      </w:r>
      <w:r w:rsidR="00BE09DA">
        <w:rPr>
          <w:rFonts w:eastAsia="Calibri"/>
          <w:szCs w:val="24"/>
          <w:lang w:eastAsia="en-US"/>
        </w:rPr>
        <w:t>, 53 and</w:t>
      </w:r>
      <w:r w:rsidR="00770AB9" w:rsidRPr="00E169A2">
        <w:rPr>
          <w:rFonts w:eastAsia="Calibri"/>
          <w:szCs w:val="24"/>
          <w:lang w:eastAsia="en-US"/>
        </w:rPr>
        <w:t xml:space="preserve"> 54 and Annexes III, V and VI to that </w:t>
      </w:r>
      <w:r w:rsidR="00BE09DA">
        <w:rPr>
          <w:rFonts w:eastAsia="Calibri"/>
          <w:szCs w:val="24"/>
          <w:lang w:eastAsia="en-US"/>
        </w:rPr>
        <w:t xml:space="preserve">Delegated </w:t>
      </w:r>
      <w:r w:rsidR="00770AB9" w:rsidRPr="00E169A2">
        <w:rPr>
          <w:rFonts w:eastAsia="Calibri"/>
          <w:szCs w:val="24"/>
          <w:lang w:eastAsia="en-US"/>
        </w:rPr>
        <w:t>Regulation;</w:t>
      </w:r>
    </w:p>
    <w:p w14:paraId="1F0CF208" w14:textId="77777777" w:rsidR="00770AB9" w:rsidRDefault="00770AB9" w:rsidP="00086BBC">
      <w:pPr>
        <w:ind w:left="360" w:hanging="567"/>
        <w:rPr>
          <w:color w:val="FF0000"/>
        </w:rPr>
      </w:pPr>
    </w:p>
    <w:p w14:paraId="1F0CF209" w14:textId="203F49C9" w:rsidR="00770AB9" w:rsidRPr="006E32BE" w:rsidRDefault="00A9534C" w:rsidP="00086BBC">
      <w:pPr>
        <w:ind w:left="567" w:hanging="567"/>
      </w:pPr>
      <w:r>
        <w:t>2.</w:t>
      </w:r>
      <w:r>
        <w:tab/>
      </w:r>
      <w:r w:rsidR="00770AB9" w:rsidRPr="006E32BE">
        <w:t xml:space="preserve">List of laws and regulations for the purposes of Article </w:t>
      </w:r>
      <w:r w:rsidR="001952D4" w:rsidRPr="006E32BE">
        <w:t>5</w:t>
      </w:r>
      <w:r w:rsidR="00220729">
        <w:t>(</w:t>
      </w:r>
      <w:r w:rsidR="001952D4" w:rsidRPr="006E32BE">
        <w:t>3</w:t>
      </w:r>
      <w:r w:rsidR="00220729">
        <w:t>)</w:t>
      </w:r>
      <w:r w:rsidR="00BE09DA">
        <w:t xml:space="preserve">, point </w:t>
      </w:r>
      <w:r w:rsidR="00770AB9" w:rsidRPr="006E32BE">
        <w:t>(b):</w:t>
      </w:r>
    </w:p>
    <w:p w14:paraId="1F0CF20A" w14:textId="77777777" w:rsidR="00770AB9" w:rsidRDefault="00770AB9" w:rsidP="00086BBC">
      <w:pPr>
        <w:ind w:hanging="567"/>
        <w:rPr>
          <w:rFonts w:eastAsia="Calibri"/>
          <w:szCs w:val="24"/>
          <w:lang w:eastAsia="en-US"/>
        </w:rPr>
      </w:pPr>
    </w:p>
    <w:p w14:paraId="1F0CF20B" w14:textId="07AD4340" w:rsidR="00770AB9" w:rsidRPr="00086BBC" w:rsidRDefault="00A9534C" w:rsidP="00086BBC">
      <w:pPr>
        <w:ind w:left="1134" w:hanging="567"/>
        <w:rPr>
          <w:rFonts w:eastAsia="Calibri"/>
          <w:szCs w:val="24"/>
          <w:lang w:eastAsia="en-US"/>
        </w:rPr>
      </w:pPr>
      <w:r w:rsidRPr="00086BBC">
        <w:rPr>
          <w:rFonts w:eastAsia="Calibri"/>
          <w:szCs w:val="24"/>
          <w:lang w:eastAsia="en-US"/>
        </w:rPr>
        <w:t>(a)</w:t>
      </w:r>
      <w:r w:rsidRPr="00086BBC">
        <w:rPr>
          <w:rFonts w:eastAsia="Calibri"/>
          <w:szCs w:val="24"/>
          <w:lang w:eastAsia="en-US"/>
        </w:rPr>
        <w:tab/>
      </w:r>
      <w:r w:rsidR="00770AB9" w:rsidRPr="00086BBC">
        <w:rPr>
          <w:rFonts w:eastAsia="Calibri"/>
          <w:szCs w:val="24"/>
          <w:lang w:eastAsia="en-US"/>
        </w:rPr>
        <w:t>Regulation (EU) No 1308/2013, in particular oenological practices and restrictions in accordance with Articles 80 and 83 and Annex VIII to that Regulation and its implementing rules;</w:t>
      </w:r>
    </w:p>
    <w:p w14:paraId="1F0CF20C" w14:textId="742DC995" w:rsidR="00770AB9" w:rsidRPr="00651520" w:rsidRDefault="00A9534C" w:rsidP="00086BBC">
      <w:pPr>
        <w:ind w:left="1134" w:hanging="567"/>
        <w:rPr>
          <w:rFonts w:eastAsia="Calibri"/>
          <w:szCs w:val="24"/>
          <w:lang w:eastAsia="en-US"/>
        </w:rPr>
      </w:pPr>
      <w:r w:rsidRPr="00086BBC">
        <w:rPr>
          <w:rFonts w:eastAsia="Calibri"/>
          <w:szCs w:val="24"/>
          <w:lang w:eastAsia="en-US"/>
        </w:rPr>
        <w:t>(b)</w:t>
      </w:r>
      <w:r w:rsidRPr="00086BBC">
        <w:rPr>
          <w:rFonts w:eastAsia="Calibri"/>
          <w:szCs w:val="24"/>
          <w:lang w:eastAsia="en-US"/>
        </w:rPr>
        <w:tab/>
      </w:r>
      <w:r w:rsidR="00770AB9" w:rsidRPr="00086BBC">
        <w:rPr>
          <w:rFonts w:eastAsia="Calibri"/>
          <w:szCs w:val="24"/>
          <w:lang w:eastAsia="en-US"/>
        </w:rPr>
        <w:t>Commission Delegated Regulation (EU) 2019/934</w:t>
      </w:r>
      <w:r w:rsidR="00BE09DA">
        <w:rPr>
          <w:rStyle w:val="FootnoteReference"/>
          <w:rFonts w:eastAsia="Calibri"/>
          <w:szCs w:val="24"/>
          <w:lang w:eastAsia="en-US"/>
        </w:rPr>
        <w:footnoteReference w:id="8"/>
      </w:r>
      <w:r w:rsidR="00770AB9" w:rsidRPr="00651520">
        <w:rPr>
          <w:rFonts w:eastAsia="Calibri"/>
          <w:szCs w:val="24"/>
          <w:lang w:eastAsia="en-US"/>
        </w:rPr>
        <w:t>.</w:t>
      </w:r>
    </w:p>
    <w:p w14:paraId="1F0CF20D" w14:textId="77777777" w:rsidR="00AF6D80" w:rsidRPr="00AF6D80" w:rsidRDefault="00AF6D80" w:rsidP="00086BBC">
      <w:pPr>
        <w:ind w:left="927" w:hanging="567"/>
        <w:rPr>
          <w:rFonts w:eastAsia="Calibri"/>
          <w:szCs w:val="24"/>
          <w:lang w:eastAsia="en-US"/>
        </w:rPr>
      </w:pPr>
    </w:p>
    <w:p w14:paraId="1F0CF20E" w14:textId="57EA1236" w:rsidR="00E169A2" w:rsidRPr="00651520" w:rsidRDefault="00827138" w:rsidP="00651520">
      <w:pPr>
        <w:rPr>
          <w:rFonts w:eastAsia="Calibri"/>
          <w:szCs w:val="24"/>
          <w:lang w:eastAsia="en-US"/>
        </w:rPr>
      </w:pPr>
      <w:r>
        <w:rPr>
          <w:rFonts w:eastAsia="Calibri"/>
          <w:szCs w:val="24"/>
          <w:lang w:eastAsia="en-US"/>
        </w:rPr>
        <w:t>3.</w:t>
      </w:r>
      <w:r>
        <w:rPr>
          <w:rFonts w:eastAsia="Calibri"/>
          <w:szCs w:val="24"/>
          <w:lang w:eastAsia="en-US"/>
        </w:rPr>
        <w:tab/>
      </w:r>
      <w:r w:rsidR="00E169A2" w:rsidRPr="00651520">
        <w:rPr>
          <w:rFonts w:eastAsia="Calibri"/>
          <w:szCs w:val="24"/>
          <w:lang w:eastAsia="en-US"/>
        </w:rPr>
        <w:t>List of oenological practices, processes and compositional requirements jointly agreed by the</w:t>
      </w:r>
      <w:r w:rsidR="0001056F">
        <w:rPr>
          <w:rFonts w:eastAsia="Calibri"/>
          <w:szCs w:val="24"/>
          <w:lang w:eastAsia="en-US"/>
        </w:rPr>
        <w:t xml:space="preserve"> </w:t>
      </w:r>
      <w:r>
        <w:rPr>
          <w:rFonts w:eastAsia="Calibri"/>
          <w:szCs w:val="24"/>
          <w:lang w:eastAsia="en-US"/>
        </w:rPr>
        <w:t>P</w:t>
      </w:r>
      <w:r w:rsidR="00E169A2" w:rsidRPr="00651520">
        <w:rPr>
          <w:rFonts w:eastAsia="Calibri"/>
          <w:szCs w:val="24"/>
          <w:lang w:eastAsia="en-US"/>
        </w:rPr>
        <w:t>arties that are not in accordance with OIV recommendations</w:t>
      </w:r>
      <w:r w:rsidR="001952D4" w:rsidRPr="00651520">
        <w:rPr>
          <w:rFonts w:eastAsia="Calibri"/>
          <w:szCs w:val="24"/>
          <w:lang w:eastAsia="en-US"/>
        </w:rPr>
        <w:t xml:space="preserve"> referred to in Article 5</w:t>
      </w:r>
      <w:r w:rsidR="00220729" w:rsidRPr="00651520">
        <w:rPr>
          <w:rFonts w:eastAsia="Calibri"/>
          <w:szCs w:val="24"/>
          <w:lang w:eastAsia="en-US"/>
        </w:rPr>
        <w:t>(</w:t>
      </w:r>
      <w:r w:rsidR="001952D4" w:rsidRPr="00651520">
        <w:rPr>
          <w:rFonts w:eastAsia="Calibri"/>
          <w:szCs w:val="24"/>
          <w:lang w:eastAsia="en-US"/>
        </w:rPr>
        <w:t>3</w:t>
      </w:r>
      <w:r w:rsidR="00220729" w:rsidRPr="00651520">
        <w:rPr>
          <w:rFonts w:eastAsia="Calibri"/>
          <w:szCs w:val="24"/>
          <w:lang w:eastAsia="en-US"/>
        </w:rPr>
        <w:t>)</w:t>
      </w:r>
      <w:r w:rsidR="00BE09DA" w:rsidRPr="00651520">
        <w:rPr>
          <w:rFonts w:eastAsia="Calibri"/>
          <w:szCs w:val="24"/>
          <w:lang w:eastAsia="en-US"/>
        </w:rPr>
        <w:t xml:space="preserve">, point </w:t>
      </w:r>
      <w:r w:rsidR="00E169A2" w:rsidRPr="00651520">
        <w:rPr>
          <w:rFonts w:eastAsia="Calibri"/>
          <w:szCs w:val="24"/>
          <w:lang w:eastAsia="en-US"/>
        </w:rPr>
        <w:t>(c):</w:t>
      </w:r>
    </w:p>
    <w:p w14:paraId="1F0CF20F" w14:textId="77777777" w:rsidR="00E169A2" w:rsidRDefault="00E169A2" w:rsidP="00086BBC">
      <w:pPr>
        <w:pStyle w:val="ListParagraph"/>
        <w:ind w:hanging="567"/>
      </w:pPr>
    </w:p>
    <w:p w14:paraId="1F0CF210" w14:textId="574519E0" w:rsidR="00F30A6E" w:rsidRPr="00086BBC" w:rsidRDefault="00A9534C" w:rsidP="00086BBC">
      <w:pPr>
        <w:ind w:left="1134" w:hanging="567"/>
        <w:rPr>
          <w:rFonts w:eastAsia="Calibri"/>
          <w:szCs w:val="24"/>
          <w:lang w:eastAsia="en-US"/>
        </w:rPr>
      </w:pPr>
      <w:r w:rsidRPr="00086BBC">
        <w:rPr>
          <w:rFonts w:eastAsia="Calibri"/>
          <w:szCs w:val="24"/>
          <w:lang w:eastAsia="en-US"/>
        </w:rPr>
        <w:t>(a)</w:t>
      </w:r>
      <w:r w:rsidRPr="00086BBC">
        <w:rPr>
          <w:rFonts w:eastAsia="Calibri"/>
          <w:szCs w:val="24"/>
          <w:lang w:eastAsia="en-US"/>
        </w:rPr>
        <w:tab/>
      </w:r>
      <w:r w:rsidR="00596024">
        <w:rPr>
          <w:rFonts w:eastAsia="Calibri"/>
          <w:szCs w:val="24"/>
          <w:lang w:eastAsia="en-US"/>
        </w:rPr>
        <w:t>u</w:t>
      </w:r>
      <w:r w:rsidR="009C5F0D">
        <w:rPr>
          <w:rFonts w:eastAsia="Calibri"/>
          <w:szCs w:val="24"/>
          <w:lang w:eastAsia="en-US"/>
        </w:rPr>
        <w:t>se of</w:t>
      </w:r>
      <w:r w:rsidR="007318F0">
        <w:rPr>
          <w:rFonts w:eastAsia="Calibri"/>
          <w:szCs w:val="24"/>
          <w:lang w:eastAsia="en-US"/>
        </w:rPr>
        <w:t xml:space="preserve"> f</w:t>
      </w:r>
      <w:r w:rsidR="005256DC" w:rsidRPr="00086BBC">
        <w:rPr>
          <w:rFonts w:eastAsia="Calibri"/>
          <w:szCs w:val="24"/>
          <w:lang w:eastAsia="en-US"/>
        </w:rPr>
        <w:t>resh lees;</w:t>
      </w:r>
    </w:p>
    <w:p w14:paraId="1F0CF211" w14:textId="5B669E58" w:rsidR="005256DC" w:rsidRPr="00651520" w:rsidRDefault="00A9534C" w:rsidP="00086BBC">
      <w:pPr>
        <w:ind w:left="1134" w:hanging="567"/>
        <w:rPr>
          <w:rFonts w:eastAsia="Calibri"/>
          <w:szCs w:val="24"/>
          <w:lang w:eastAsia="en-US"/>
        </w:rPr>
      </w:pPr>
      <w:r w:rsidRPr="00086BBC">
        <w:rPr>
          <w:rFonts w:eastAsia="Calibri"/>
          <w:szCs w:val="24"/>
          <w:lang w:eastAsia="en-US"/>
        </w:rPr>
        <w:t>(b)</w:t>
      </w:r>
      <w:r w:rsidRPr="00086BBC">
        <w:rPr>
          <w:rFonts w:eastAsia="Calibri"/>
          <w:szCs w:val="24"/>
          <w:lang w:eastAsia="en-US"/>
        </w:rPr>
        <w:tab/>
      </w:r>
      <w:r w:rsidR="00596024">
        <w:rPr>
          <w:rFonts w:eastAsia="Calibri"/>
          <w:szCs w:val="24"/>
          <w:lang w:eastAsia="en-US"/>
        </w:rPr>
        <w:t>a</w:t>
      </w:r>
      <w:r w:rsidR="004A0293">
        <w:rPr>
          <w:rFonts w:eastAsia="Calibri"/>
          <w:szCs w:val="24"/>
          <w:lang w:eastAsia="en-US"/>
        </w:rPr>
        <w:t xml:space="preserve">ddition of </w:t>
      </w:r>
      <w:bookmarkStart w:id="7" w:name="_Hlk224226765"/>
      <w:r w:rsidR="004A0293">
        <w:rPr>
          <w:rFonts w:eastAsia="Calibri"/>
          <w:szCs w:val="24"/>
          <w:lang w:eastAsia="en-US"/>
        </w:rPr>
        <w:t>d</w:t>
      </w:r>
      <w:r w:rsidR="005256DC" w:rsidRPr="00086BBC">
        <w:rPr>
          <w:rFonts w:eastAsia="Calibri"/>
          <w:szCs w:val="24"/>
          <w:lang w:eastAsia="en-US"/>
        </w:rPr>
        <w:t xml:space="preserve">iammonium phosphate or ammonium sulphate </w:t>
      </w:r>
      <w:bookmarkEnd w:id="7"/>
      <w:r w:rsidR="00504CAC">
        <w:rPr>
          <w:rFonts w:eastAsia="Calibri"/>
          <w:szCs w:val="24"/>
          <w:lang w:eastAsia="en-US"/>
        </w:rPr>
        <w:t>–</w:t>
      </w:r>
      <w:r w:rsidR="005256DC" w:rsidRPr="00086BBC">
        <w:rPr>
          <w:rFonts w:eastAsia="Calibri"/>
          <w:szCs w:val="24"/>
          <w:lang w:eastAsia="en-US"/>
        </w:rPr>
        <w:t xml:space="preserve"> </w:t>
      </w:r>
      <w:bookmarkStart w:id="8" w:name="_Hlk224474896"/>
      <w:r w:rsidR="00504CAC">
        <w:rPr>
          <w:rFonts w:eastAsia="Calibri"/>
          <w:szCs w:val="24"/>
          <w:lang w:eastAsia="en-US"/>
        </w:rPr>
        <w:t>may also be used in combination up to the overall limit of</w:t>
      </w:r>
      <w:r w:rsidR="005256DC" w:rsidRPr="00086BBC">
        <w:rPr>
          <w:rFonts w:eastAsia="Calibri"/>
          <w:szCs w:val="24"/>
          <w:lang w:eastAsia="en-US"/>
        </w:rPr>
        <w:t xml:space="preserve"> 1 g</w:t>
      </w:r>
      <w:r w:rsidR="00596024">
        <w:rPr>
          <w:rFonts w:eastAsia="Calibri"/>
          <w:szCs w:val="24"/>
          <w:lang w:eastAsia="en-US"/>
        </w:rPr>
        <w:t>ram per litre</w:t>
      </w:r>
      <w:r w:rsidR="005256DC" w:rsidRPr="00086BBC">
        <w:rPr>
          <w:rFonts w:eastAsia="Calibri"/>
          <w:szCs w:val="24"/>
          <w:lang w:eastAsia="en-US"/>
        </w:rPr>
        <w:t xml:space="preserve"> (expressed in salts) </w:t>
      </w:r>
      <w:r w:rsidR="00FD1A82" w:rsidRPr="00086BBC">
        <w:rPr>
          <w:rFonts w:eastAsia="Calibri"/>
          <w:szCs w:val="24"/>
          <w:lang w:eastAsia="en-US"/>
        </w:rPr>
        <w:t>or 0</w:t>
      </w:r>
      <w:r w:rsidR="005256DC" w:rsidRPr="00086BBC">
        <w:rPr>
          <w:rFonts w:eastAsia="Calibri"/>
          <w:szCs w:val="24"/>
          <w:lang w:eastAsia="en-US"/>
        </w:rPr>
        <w:t xml:space="preserve">,3 grams per litre </w:t>
      </w:r>
      <w:r w:rsidR="00596024">
        <w:rPr>
          <w:rFonts w:eastAsia="Calibri"/>
          <w:szCs w:val="24"/>
          <w:lang w:eastAsia="en-US"/>
        </w:rPr>
        <w:t>(expressed in salts)</w:t>
      </w:r>
      <w:r w:rsidR="00504CAC">
        <w:rPr>
          <w:rFonts w:eastAsia="Calibri"/>
          <w:szCs w:val="24"/>
          <w:lang w:eastAsia="en-US"/>
        </w:rPr>
        <w:t xml:space="preserve">, when used </w:t>
      </w:r>
      <w:r w:rsidR="005256DC" w:rsidRPr="00086BBC">
        <w:rPr>
          <w:rFonts w:eastAsia="Calibri"/>
          <w:szCs w:val="24"/>
          <w:lang w:eastAsia="en-US"/>
        </w:rPr>
        <w:t>for the second fermentation of sparkling wines</w:t>
      </w:r>
      <w:r w:rsidR="005256DC" w:rsidRPr="00651520">
        <w:rPr>
          <w:rFonts w:eastAsia="Calibri"/>
          <w:szCs w:val="24"/>
          <w:lang w:eastAsia="en-US"/>
        </w:rPr>
        <w:t>;</w:t>
      </w:r>
    </w:p>
    <w:bookmarkEnd w:id="8"/>
    <w:p w14:paraId="1F0CF212" w14:textId="44551C4F" w:rsidR="005256DC" w:rsidRPr="00BC0668" w:rsidRDefault="00A9534C" w:rsidP="00086BBC">
      <w:pPr>
        <w:ind w:left="1134" w:hanging="567"/>
        <w:rPr>
          <w:rFonts w:eastAsia="Calibri"/>
          <w:szCs w:val="24"/>
          <w:lang w:eastAsia="en-US"/>
        </w:rPr>
      </w:pPr>
      <w:r w:rsidRPr="00651520">
        <w:rPr>
          <w:rFonts w:eastAsia="Calibri"/>
          <w:szCs w:val="24"/>
          <w:lang w:eastAsia="en-US"/>
        </w:rPr>
        <w:t>(c)</w:t>
      </w:r>
      <w:r w:rsidRPr="00651520">
        <w:rPr>
          <w:rFonts w:eastAsia="Calibri"/>
          <w:szCs w:val="24"/>
          <w:lang w:eastAsia="en-US"/>
        </w:rPr>
        <w:tab/>
      </w:r>
      <w:r w:rsidR="00596024">
        <w:rPr>
          <w:rFonts w:eastAsia="Calibri"/>
          <w:szCs w:val="24"/>
          <w:lang w:eastAsia="en-US"/>
        </w:rPr>
        <w:t>a</w:t>
      </w:r>
      <w:r w:rsidR="005256DC" w:rsidRPr="00BC0668">
        <w:rPr>
          <w:rFonts w:eastAsia="Calibri"/>
          <w:szCs w:val="24"/>
          <w:lang w:eastAsia="en-US"/>
        </w:rPr>
        <w:t>ddition of carbon dioxide, provided that the carbon dioxide content of wine so treated does not exceed 3 grams per litre;</w:t>
      </w:r>
    </w:p>
    <w:p w14:paraId="1F0CF213" w14:textId="116650F1" w:rsidR="005256DC" w:rsidRPr="00086BBC" w:rsidRDefault="00A9534C" w:rsidP="00086BBC">
      <w:pPr>
        <w:ind w:left="1134" w:hanging="567"/>
        <w:rPr>
          <w:rFonts w:eastAsia="Calibri"/>
          <w:szCs w:val="24"/>
          <w:lang w:eastAsia="en-US"/>
        </w:rPr>
      </w:pPr>
      <w:r w:rsidRPr="00BC0668">
        <w:rPr>
          <w:rFonts w:eastAsia="Calibri"/>
          <w:szCs w:val="24"/>
          <w:lang w:eastAsia="en-US"/>
        </w:rPr>
        <w:t>(d)</w:t>
      </w:r>
      <w:r w:rsidRPr="00BC0668">
        <w:rPr>
          <w:rFonts w:eastAsia="Calibri"/>
          <w:szCs w:val="24"/>
          <w:lang w:eastAsia="en-US"/>
        </w:rPr>
        <w:tab/>
      </w:r>
      <w:r w:rsidR="00596024">
        <w:rPr>
          <w:rFonts w:eastAsia="Calibri"/>
          <w:szCs w:val="24"/>
          <w:lang w:eastAsia="en-US"/>
        </w:rPr>
        <w:t>u</w:t>
      </w:r>
      <w:r w:rsidR="005256DC" w:rsidRPr="00BC0668">
        <w:rPr>
          <w:rFonts w:eastAsia="Calibri"/>
          <w:szCs w:val="24"/>
          <w:lang w:eastAsia="en-US"/>
        </w:rPr>
        <w:t>se of gum arabic</w:t>
      </w:r>
      <w:r w:rsidR="005256DC" w:rsidRPr="00086BBC">
        <w:rPr>
          <w:rFonts w:eastAsia="Calibri"/>
          <w:szCs w:val="24"/>
          <w:lang w:eastAsia="en-US"/>
        </w:rPr>
        <w:t xml:space="preserve"> after completion of fermentation;</w:t>
      </w:r>
    </w:p>
    <w:p w14:paraId="1F0CF214" w14:textId="0B63FF79" w:rsidR="005256DC" w:rsidRPr="00086BBC" w:rsidRDefault="00A9534C" w:rsidP="00086BBC">
      <w:pPr>
        <w:ind w:left="1134" w:hanging="567"/>
        <w:rPr>
          <w:rFonts w:eastAsia="Calibri"/>
          <w:szCs w:val="24"/>
          <w:lang w:eastAsia="en-US"/>
        </w:rPr>
      </w:pPr>
      <w:r w:rsidRPr="00086BBC">
        <w:rPr>
          <w:rFonts w:eastAsia="Calibri"/>
          <w:szCs w:val="24"/>
          <w:lang w:eastAsia="en-US"/>
        </w:rPr>
        <w:t>(e)</w:t>
      </w:r>
      <w:r w:rsidRPr="00086BBC">
        <w:rPr>
          <w:rFonts w:eastAsia="Calibri"/>
          <w:szCs w:val="24"/>
          <w:lang w:eastAsia="en-US"/>
        </w:rPr>
        <w:tab/>
      </w:r>
      <w:r w:rsidR="00596024">
        <w:rPr>
          <w:rFonts w:eastAsia="Calibri"/>
          <w:szCs w:val="24"/>
          <w:lang w:eastAsia="en-US"/>
        </w:rPr>
        <w:t>u</w:t>
      </w:r>
      <w:r w:rsidR="00354D3C">
        <w:rPr>
          <w:rFonts w:eastAsia="Calibri"/>
          <w:szCs w:val="24"/>
          <w:lang w:eastAsia="en-US"/>
        </w:rPr>
        <w:t>se of</w:t>
      </w:r>
      <w:r w:rsidR="00086BBC">
        <w:rPr>
          <w:rFonts w:eastAsia="Calibri"/>
          <w:szCs w:val="24"/>
          <w:lang w:eastAsia="en-US"/>
        </w:rPr>
        <w:t xml:space="preserve"> </w:t>
      </w:r>
      <w:r w:rsidR="009D5107" w:rsidRPr="00086BBC">
        <w:rPr>
          <w:rFonts w:eastAsia="Calibri"/>
          <w:szCs w:val="24"/>
          <w:lang w:eastAsia="en-US"/>
        </w:rPr>
        <w:t>Aleppo pine resin;</w:t>
      </w:r>
    </w:p>
    <w:p w14:paraId="1F0CF215" w14:textId="2E2E9CB2" w:rsidR="009D5107" w:rsidRPr="00086BBC" w:rsidRDefault="00A9534C" w:rsidP="00086BBC">
      <w:pPr>
        <w:ind w:left="1134" w:hanging="567"/>
        <w:rPr>
          <w:rFonts w:eastAsia="Calibri"/>
          <w:szCs w:val="24"/>
          <w:lang w:eastAsia="en-US"/>
        </w:rPr>
      </w:pPr>
      <w:r w:rsidRPr="00086BBC">
        <w:rPr>
          <w:rFonts w:eastAsia="Calibri"/>
          <w:szCs w:val="24"/>
          <w:lang w:eastAsia="en-US"/>
        </w:rPr>
        <w:t>(f)</w:t>
      </w:r>
      <w:r w:rsidRPr="00086BBC">
        <w:rPr>
          <w:rFonts w:eastAsia="Calibri"/>
          <w:szCs w:val="24"/>
          <w:lang w:eastAsia="en-US"/>
        </w:rPr>
        <w:tab/>
      </w:r>
      <w:r w:rsidR="00596024">
        <w:rPr>
          <w:rFonts w:eastAsia="Calibri"/>
          <w:szCs w:val="24"/>
          <w:lang w:eastAsia="en-US"/>
        </w:rPr>
        <w:t>u</w:t>
      </w:r>
      <w:r w:rsidR="009D5107" w:rsidRPr="00086BBC">
        <w:rPr>
          <w:rFonts w:eastAsia="Calibri"/>
          <w:szCs w:val="24"/>
          <w:lang w:eastAsia="en-US"/>
        </w:rPr>
        <w:t>se of calcium sulphate for the production of certain PDO liqueur wines, provided that the sulphate content of the wine so treated does not exceed 2.5 grams per litre expressed as potassium sulphate;</w:t>
      </w:r>
    </w:p>
    <w:p w14:paraId="1F0CF216" w14:textId="0A87A524" w:rsidR="009D5107" w:rsidRPr="00086BBC" w:rsidRDefault="00183B6D" w:rsidP="00086BBC">
      <w:pPr>
        <w:ind w:left="1134" w:hanging="567"/>
        <w:rPr>
          <w:rFonts w:eastAsia="Calibri"/>
          <w:szCs w:val="24"/>
          <w:lang w:eastAsia="en-US"/>
        </w:rPr>
      </w:pPr>
      <w:r w:rsidRPr="00086BBC">
        <w:rPr>
          <w:rFonts w:eastAsia="Calibri"/>
          <w:szCs w:val="24"/>
          <w:lang w:eastAsia="en-US"/>
        </w:rPr>
        <w:t>(g)</w:t>
      </w:r>
      <w:r w:rsidRPr="00086BBC">
        <w:rPr>
          <w:rFonts w:eastAsia="Calibri"/>
          <w:szCs w:val="24"/>
          <w:lang w:eastAsia="en-US"/>
        </w:rPr>
        <w:tab/>
      </w:r>
      <w:r w:rsidR="00596024">
        <w:rPr>
          <w:rFonts w:eastAsia="Calibri"/>
          <w:szCs w:val="24"/>
          <w:lang w:eastAsia="en-US"/>
        </w:rPr>
        <w:t>a</w:t>
      </w:r>
      <w:r w:rsidR="00103DF9" w:rsidRPr="00086BBC">
        <w:rPr>
          <w:rFonts w:eastAsia="Calibri"/>
          <w:szCs w:val="24"/>
          <w:lang w:eastAsia="en-US"/>
        </w:rPr>
        <w:t>ddition of sucrose, concentrated grape must or rectified concentrated grape must to increase the natural alcoholic strength of grapes, grape must or wine;</w:t>
      </w:r>
    </w:p>
    <w:p w14:paraId="1F0CF217" w14:textId="0E85BE18" w:rsidR="00103DF9" w:rsidRPr="00086BBC" w:rsidRDefault="00183B6D" w:rsidP="00086BBC">
      <w:pPr>
        <w:ind w:left="1134" w:hanging="567"/>
        <w:rPr>
          <w:rFonts w:eastAsia="Calibri"/>
          <w:szCs w:val="24"/>
          <w:lang w:eastAsia="en-US"/>
        </w:rPr>
      </w:pPr>
      <w:r w:rsidRPr="00086BBC">
        <w:rPr>
          <w:rFonts w:eastAsia="Calibri"/>
          <w:szCs w:val="24"/>
          <w:lang w:eastAsia="en-US"/>
        </w:rPr>
        <w:t>(h)</w:t>
      </w:r>
      <w:r w:rsidRPr="00086BBC">
        <w:rPr>
          <w:rFonts w:eastAsia="Calibri"/>
          <w:szCs w:val="24"/>
          <w:lang w:eastAsia="en-US"/>
        </w:rPr>
        <w:tab/>
      </w:r>
      <w:r w:rsidR="00596024">
        <w:rPr>
          <w:rFonts w:eastAsia="Calibri"/>
          <w:szCs w:val="24"/>
          <w:lang w:eastAsia="en-US"/>
        </w:rPr>
        <w:t>u</w:t>
      </w:r>
      <w:r w:rsidR="00103DF9" w:rsidRPr="00086BBC">
        <w:rPr>
          <w:rFonts w:eastAsia="Calibri"/>
          <w:szCs w:val="24"/>
          <w:lang w:eastAsia="en-US"/>
        </w:rPr>
        <w:t>se of pieces of oak wood in winemaking;</w:t>
      </w:r>
    </w:p>
    <w:p w14:paraId="1F0CF218" w14:textId="224E1B46" w:rsidR="00103DF9" w:rsidRPr="00086BBC" w:rsidRDefault="00183B6D" w:rsidP="00086BBC">
      <w:pPr>
        <w:ind w:left="1134" w:hanging="567"/>
        <w:rPr>
          <w:rFonts w:eastAsia="Calibri"/>
          <w:szCs w:val="24"/>
          <w:lang w:eastAsia="en-US"/>
        </w:rPr>
      </w:pPr>
      <w:r w:rsidRPr="00086BBC">
        <w:rPr>
          <w:rFonts w:eastAsia="Calibri"/>
          <w:szCs w:val="24"/>
          <w:lang w:eastAsia="en-US"/>
        </w:rPr>
        <w:t>(i)</w:t>
      </w:r>
      <w:r w:rsidRPr="00086BBC">
        <w:rPr>
          <w:rFonts w:eastAsia="Calibri"/>
          <w:szCs w:val="24"/>
          <w:lang w:eastAsia="en-US"/>
        </w:rPr>
        <w:tab/>
      </w:r>
      <w:r w:rsidR="00596024">
        <w:rPr>
          <w:rFonts w:eastAsia="Calibri"/>
          <w:szCs w:val="24"/>
          <w:lang w:eastAsia="en-US"/>
        </w:rPr>
        <w:t>u</w:t>
      </w:r>
      <w:r w:rsidR="00CA6ED8">
        <w:rPr>
          <w:rFonts w:eastAsia="Calibri"/>
          <w:szCs w:val="24"/>
          <w:lang w:eastAsia="en-US"/>
        </w:rPr>
        <w:t>se of i</w:t>
      </w:r>
      <w:r w:rsidR="00103DF9" w:rsidRPr="00086BBC">
        <w:rPr>
          <w:rFonts w:eastAsia="Calibri"/>
          <w:szCs w:val="24"/>
          <w:lang w:eastAsia="en-US"/>
        </w:rPr>
        <w:t>on exchange resins (manufacture of rectified concentrated grape must)</w:t>
      </w:r>
      <w:r w:rsidR="00377792" w:rsidRPr="00086BBC">
        <w:rPr>
          <w:rFonts w:eastAsia="Calibri"/>
          <w:szCs w:val="24"/>
          <w:lang w:eastAsia="en-US"/>
        </w:rPr>
        <w:t>.</w:t>
      </w:r>
    </w:p>
    <w:p w14:paraId="1F0CF219" w14:textId="77777777" w:rsidR="005256DC" w:rsidRDefault="005256DC" w:rsidP="00C95700"/>
    <w:p w14:paraId="1F0CF21A" w14:textId="77777777" w:rsidR="00492D31" w:rsidRDefault="00492D31" w:rsidP="00C95700"/>
    <w:p w14:paraId="1F0CF21B" w14:textId="77777777" w:rsidR="00F30A6E" w:rsidRDefault="00F30A6E" w:rsidP="00C95700"/>
    <w:p w14:paraId="1F0CF21C" w14:textId="77777777" w:rsidR="00F30A6E" w:rsidRPr="008E61C3" w:rsidRDefault="00F30A6E" w:rsidP="00C95700">
      <w:pPr>
        <w:sectPr w:rsidR="00F30A6E" w:rsidRPr="008E61C3" w:rsidSect="00D62185">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635" w:footer="607" w:gutter="0"/>
          <w:cols w:space="708"/>
          <w:docGrid w:linePitch="360"/>
        </w:sectPr>
      </w:pPr>
    </w:p>
    <w:p w14:paraId="1F0CF21D" w14:textId="77777777" w:rsidR="008D0518" w:rsidRPr="000C20A1" w:rsidRDefault="008D0518" w:rsidP="002368D0">
      <w:pPr>
        <w:jc w:val="center"/>
        <w:outlineLvl w:val="0"/>
        <w:rPr>
          <w:b/>
          <w:u w:val="single"/>
        </w:rPr>
      </w:pPr>
      <w:bookmarkStart w:id="9" w:name="ControlPages"/>
      <w:bookmarkEnd w:id="9"/>
      <w:r w:rsidRPr="000C20A1">
        <w:rPr>
          <w:b/>
          <w:u w:val="single"/>
        </w:rPr>
        <w:t>ANNEX II</w:t>
      </w:r>
    </w:p>
    <w:p w14:paraId="1F0CF21E" w14:textId="77777777" w:rsidR="000439E1" w:rsidRPr="000C20A1" w:rsidRDefault="000439E1" w:rsidP="002368D0">
      <w:pPr>
        <w:jc w:val="center"/>
        <w:outlineLvl w:val="0"/>
        <w:rPr>
          <w:b/>
          <w:u w:val="single"/>
        </w:rPr>
      </w:pPr>
    </w:p>
    <w:p w14:paraId="2262E1EB" w14:textId="74D44D6D" w:rsidR="00F6628F" w:rsidRDefault="000439E1" w:rsidP="00F6628F">
      <w:pPr>
        <w:jc w:val="center"/>
        <w:rPr>
          <w:rFonts w:eastAsia="Calibri"/>
          <w:bCs/>
          <w:lang w:eastAsia="ja-JP"/>
        </w:rPr>
      </w:pPr>
      <w:r w:rsidRPr="000C20A1">
        <w:rPr>
          <w:rFonts w:eastAsia="Calibri"/>
          <w:bCs/>
          <w:lang w:eastAsia="ja-JP"/>
        </w:rPr>
        <w:t xml:space="preserve">GEOGRAPHICAL INDICATIONS  REFERRED TO IN ARTICLE </w:t>
      </w:r>
      <w:r w:rsidR="00002B5B">
        <w:rPr>
          <w:rFonts w:eastAsia="Calibri"/>
          <w:bCs/>
          <w:lang w:eastAsia="ja-JP"/>
        </w:rPr>
        <w:t>9</w:t>
      </w:r>
    </w:p>
    <w:p w14:paraId="1F0CF220" w14:textId="71A294A5" w:rsidR="000439E1" w:rsidRPr="008F01C9" w:rsidRDefault="000439E1" w:rsidP="00F6628F">
      <w:pPr>
        <w:jc w:val="center"/>
        <w:rPr>
          <w:rFonts w:eastAsia="Calibri"/>
          <w:bCs/>
          <w:lang w:eastAsia="ja-JP"/>
        </w:rPr>
      </w:pPr>
    </w:p>
    <w:p w14:paraId="1F0CF221" w14:textId="0071A09E" w:rsidR="000439E1" w:rsidRDefault="008E2ECD" w:rsidP="000439E1">
      <w:pPr>
        <w:jc w:val="center"/>
        <w:rPr>
          <w:rFonts w:eastAsia="Calibri"/>
          <w:lang w:eastAsia="ja-JP"/>
        </w:rPr>
      </w:pPr>
      <w:r>
        <w:rPr>
          <w:rFonts w:eastAsia="Calibri"/>
          <w:lang w:eastAsia="ja-JP"/>
        </w:rPr>
        <w:t>P</w:t>
      </w:r>
      <w:r w:rsidR="00D24E31">
        <w:rPr>
          <w:rFonts w:eastAsia="Calibri"/>
          <w:lang w:eastAsia="ja-JP"/>
        </w:rPr>
        <w:t xml:space="preserve">art </w:t>
      </w:r>
      <w:r w:rsidR="000439E1" w:rsidRPr="000C20A1">
        <w:rPr>
          <w:rFonts w:eastAsia="Calibri"/>
          <w:lang w:eastAsia="ja-JP"/>
        </w:rPr>
        <w:t>A</w:t>
      </w:r>
    </w:p>
    <w:p w14:paraId="3157AE33" w14:textId="77777777" w:rsidR="00F6628F" w:rsidRPr="000C20A1" w:rsidRDefault="00F6628F" w:rsidP="000439E1">
      <w:pPr>
        <w:jc w:val="center"/>
        <w:rPr>
          <w:rFonts w:eastAsia="Calibri"/>
          <w:lang w:eastAsia="ja-JP"/>
        </w:rPr>
      </w:pPr>
    </w:p>
    <w:p w14:paraId="4CD55915" w14:textId="7C9840AF" w:rsidR="00F6628F" w:rsidRDefault="001D12BC" w:rsidP="000439E1">
      <w:pPr>
        <w:adjustRightInd w:val="0"/>
        <w:snapToGrid w:val="0"/>
        <w:jc w:val="center"/>
        <w:rPr>
          <w:rFonts w:eastAsia="Calibri"/>
          <w:bCs/>
          <w:lang w:eastAsia="ja-JP"/>
        </w:rPr>
      </w:pPr>
      <w:r w:rsidRPr="001D12BC">
        <w:rPr>
          <w:rFonts w:eastAsia="Calibri"/>
          <w:bCs/>
          <w:lang w:eastAsia="ja-JP"/>
        </w:rPr>
        <w:t xml:space="preserve">LIST OF GEOGRAPHICAL INDICATIONS </w:t>
      </w:r>
      <w:r w:rsidR="00F6628F">
        <w:rPr>
          <w:rFonts w:eastAsia="Calibri"/>
          <w:bCs/>
          <w:lang w:eastAsia="ja-JP"/>
        </w:rPr>
        <w:t>OF THE</w:t>
      </w:r>
      <w:r w:rsidRPr="001D12BC">
        <w:rPr>
          <w:rFonts w:eastAsia="Calibri"/>
          <w:bCs/>
          <w:lang w:eastAsia="ja-JP"/>
        </w:rPr>
        <w:t xml:space="preserve"> EUROPEAN UNION</w:t>
      </w:r>
    </w:p>
    <w:p w14:paraId="384163C6" w14:textId="77777777" w:rsidR="00F6628F" w:rsidRDefault="00F6628F" w:rsidP="000439E1">
      <w:pPr>
        <w:adjustRightInd w:val="0"/>
        <w:snapToGrid w:val="0"/>
        <w:jc w:val="center"/>
        <w:rPr>
          <w:rFonts w:eastAsia="Calibri"/>
          <w:bCs/>
          <w:lang w:eastAsia="ja-JP"/>
        </w:rPr>
      </w:pPr>
    </w:p>
    <w:p w14:paraId="187C6CED" w14:textId="6A3BF180" w:rsidR="001D12BC" w:rsidRPr="00F6628F" w:rsidRDefault="00F6628F" w:rsidP="008F01C9">
      <w:pPr>
        <w:pStyle w:val="ListParagraph"/>
        <w:numPr>
          <w:ilvl w:val="0"/>
          <w:numId w:val="80"/>
        </w:numPr>
        <w:adjustRightInd w:val="0"/>
        <w:snapToGrid w:val="0"/>
        <w:rPr>
          <w:rFonts w:eastAsia="Calibri"/>
          <w:bCs/>
          <w:lang w:eastAsia="ja-JP"/>
        </w:rPr>
      </w:pPr>
      <w:r>
        <w:rPr>
          <w:rFonts w:eastAsia="Calibri"/>
          <w:bCs/>
          <w:lang w:eastAsia="ja-JP"/>
        </w:rPr>
        <w:t>Geographical indications of the European Union</w:t>
      </w:r>
      <w:r w:rsidR="005A272F">
        <w:rPr>
          <w:rFonts w:eastAsia="Calibri"/>
          <w:bCs/>
          <w:lang w:eastAsia="ja-JP"/>
        </w:rPr>
        <w:t xml:space="preserve"> </w:t>
      </w:r>
      <w:r>
        <w:rPr>
          <w:rFonts w:eastAsia="Calibri"/>
          <w:bCs/>
          <w:lang w:eastAsia="ja-JP"/>
        </w:rPr>
        <w:t xml:space="preserve"> </w:t>
      </w:r>
      <w:r w:rsidR="001D12BC" w:rsidRPr="00F6628F">
        <w:rPr>
          <w:rFonts w:eastAsia="Calibri"/>
          <w:bCs/>
          <w:lang w:eastAsia="ja-JP"/>
        </w:rPr>
        <w:t xml:space="preserve"> </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2887"/>
        <w:gridCol w:w="2423"/>
        <w:gridCol w:w="2683"/>
      </w:tblGrid>
      <w:tr w:rsidR="00C518C9" w:rsidRPr="00D24218" w14:paraId="1F0CF229" w14:textId="77777777" w:rsidTr="008F01C9">
        <w:trPr>
          <w:trHeight w:val="20"/>
          <w:tblHeader/>
        </w:trPr>
        <w:tc>
          <w:tcPr>
            <w:tcW w:w="1456" w:type="dxa"/>
            <w:vAlign w:val="center"/>
            <w:hideMark/>
          </w:tcPr>
          <w:p w14:paraId="1F0CF225" w14:textId="77777777" w:rsidR="00C518C9" w:rsidRPr="00D24218" w:rsidRDefault="00C518C9" w:rsidP="00A74ABB">
            <w:pPr>
              <w:spacing w:line="240" w:lineRule="auto"/>
              <w:jc w:val="center"/>
              <w:rPr>
                <w:b/>
                <w:bCs/>
                <w:color w:val="000000"/>
                <w:szCs w:val="24"/>
                <w:lang w:eastAsia="en-AU"/>
              </w:rPr>
            </w:pPr>
            <w:r w:rsidRPr="00D24218">
              <w:rPr>
                <w:b/>
                <w:bCs/>
                <w:color w:val="000000"/>
                <w:szCs w:val="24"/>
                <w:lang w:eastAsia="en-AU"/>
              </w:rPr>
              <w:t>Member State</w:t>
            </w:r>
          </w:p>
        </w:tc>
        <w:tc>
          <w:tcPr>
            <w:tcW w:w="2887" w:type="dxa"/>
            <w:vAlign w:val="center"/>
            <w:hideMark/>
          </w:tcPr>
          <w:p w14:paraId="1F0CF226" w14:textId="77777777" w:rsidR="00C518C9" w:rsidRPr="00D24218" w:rsidRDefault="00C518C9" w:rsidP="00A74ABB">
            <w:pPr>
              <w:spacing w:line="240" w:lineRule="auto"/>
              <w:jc w:val="center"/>
              <w:rPr>
                <w:b/>
                <w:bCs/>
                <w:color w:val="000000"/>
                <w:szCs w:val="24"/>
                <w:lang w:eastAsia="en-AU"/>
              </w:rPr>
            </w:pPr>
            <w:r w:rsidRPr="00D24218">
              <w:rPr>
                <w:b/>
                <w:bCs/>
                <w:color w:val="000000"/>
                <w:szCs w:val="24"/>
                <w:lang w:eastAsia="en-AU"/>
              </w:rPr>
              <w:t>Geographical Indication Name</w:t>
            </w:r>
          </w:p>
        </w:tc>
        <w:tc>
          <w:tcPr>
            <w:tcW w:w="2423" w:type="dxa"/>
            <w:vAlign w:val="center"/>
            <w:hideMark/>
          </w:tcPr>
          <w:p w14:paraId="1F0CF227" w14:textId="77777777" w:rsidR="00C518C9" w:rsidRPr="00D24218" w:rsidRDefault="00C518C9" w:rsidP="00A74ABB">
            <w:pPr>
              <w:spacing w:line="240" w:lineRule="auto"/>
              <w:jc w:val="center"/>
              <w:rPr>
                <w:b/>
                <w:bCs/>
                <w:color w:val="000000"/>
                <w:szCs w:val="24"/>
                <w:lang w:eastAsia="en-AU"/>
              </w:rPr>
            </w:pPr>
            <w:r w:rsidRPr="00D24218">
              <w:rPr>
                <w:b/>
                <w:bCs/>
                <w:color w:val="000000"/>
                <w:szCs w:val="24"/>
                <w:lang w:eastAsia="en-AU"/>
              </w:rPr>
              <w:t>Transliteration into Latin alphabet</w:t>
            </w:r>
          </w:p>
        </w:tc>
        <w:tc>
          <w:tcPr>
            <w:tcW w:w="2683" w:type="dxa"/>
            <w:vAlign w:val="center"/>
            <w:hideMark/>
          </w:tcPr>
          <w:p w14:paraId="1F0CF228" w14:textId="77777777" w:rsidR="00C518C9" w:rsidRPr="00D24218" w:rsidRDefault="00C518C9" w:rsidP="00A74ABB">
            <w:pPr>
              <w:spacing w:line="240" w:lineRule="auto"/>
              <w:jc w:val="center"/>
              <w:rPr>
                <w:b/>
                <w:bCs/>
                <w:color w:val="000000"/>
                <w:szCs w:val="24"/>
                <w:lang w:eastAsia="en-AU"/>
              </w:rPr>
            </w:pPr>
            <w:r w:rsidRPr="00D24218">
              <w:rPr>
                <w:b/>
                <w:bCs/>
                <w:color w:val="000000"/>
                <w:szCs w:val="24"/>
                <w:lang w:eastAsia="en-AU"/>
              </w:rPr>
              <w:t>EU type of wine (for information purpose)</w:t>
            </w:r>
          </w:p>
        </w:tc>
      </w:tr>
      <w:tr w:rsidR="00C518C9" w:rsidRPr="00D24218" w14:paraId="1F0CF22E" w14:textId="77777777" w:rsidTr="008F01C9">
        <w:trPr>
          <w:trHeight w:val="20"/>
        </w:trPr>
        <w:tc>
          <w:tcPr>
            <w:tcW w:w="1456" w:type="dxa"/>
            <w:vAlign w:val="center"/>
            <w:hideMark/>
          </w:tcPr>
          <w:p w14:paraId="1F0CF22A" w14:textId="77777777" w:rsidR="00C518C9" w:rsidRPr="00D24218" w:rsidRDefault="00C518C9" w:rsidP="00A74ABB">
            <w:pPr>
              <w:spacing w:line="240" w:lineRule="auto"/>
              <w:rPr>
                <w:color w:val="000000"/>
                <w:szCs w:val="24"/>
                <w:lang w:eastAsia="en-AU"/>
              </w:rPr>
            </w:pPr>
            <w:r w:rsidRPr="00D24218">
              <w:rPr>
                <w:color w:val="000000"/>
                <w:szCs w:val="24"/>
                <w:lang w:eastAsia="en-AU"/>
              </w:rPr>
              <w:t>Belgium</w:t>
            </w:r>
          </w:p>
        </w:tc>
        <w:tc>
          <w:tcPr>
            <w:tcW w:w="2887" w:type="dxa"/>
            <w:vAlign w:val="center"/>
            <w:hideMark/>
          </w:tcPr>
          <w:p w14:paraId="1F0CF22B"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Crémant de Wallonie </w:t>
            </w:r>
          </w:p>
        </w:tc>
        <w:tc>
          <w:tcPr>
            <w:tcW w:w="2423" w:type="dxa"/>
            <w:vAlign w:val="center"/>
            <w:hideMark/>
          </w:tcPr>
          <w:p w14:paraId="1F0CF22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22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33" w14:textId="77777777" w:rsidTr="008F01C9">
        <w:trPr>
          <w:trHeight w:val="20"/>
        </w:trPr>
        <w:tc>
          <w:tcPr>
            <w:tcW w:w="1456" w:type="dxa"/>
            <w:vAlign w:val="center"/>
            <w:hideMark/>
          </w:tcPr>
          <w:p w14:paraId="1F0CF22F" w14:textId="77777777" w:rsidR="00C518C9" w:rsidRPr="00D24218" w:rsidRDefault="00C518C9" w:rsidP="00A74ABB">
            <w:pPr>
              <w:spacing w:line="240" w:lineRule="auto"/>
              <w:rPr>
                <w:color w:val="000000"/>
                <w:szCs w:val="24"/>
                <w:lang w:eastAsia="en-AU"/>
              </w:rPr>
            </w:pPr>
            <w:r w:rsidRPr="00D24218">
              <w:rPr>
                <w:color w:val="000000"/>
                <w:szCs w:val="24"/>
                <w:lang w:eastAsia="en-AU"/>
              </w:rPr>
              <w:t>Belgium</w:t>
            </w:r>
          </w:p>
        </w:tc>
        <w:tc>
          <w:tcPr>
            <w:tcW w:w="2887" w:type="dxa"/>
            <w:vAlign w:val="center"/>
            <w:hideMark/>
          </w:tcPr>
          <w:p w14:paraId="1F0CF230"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Côtes de Sambre et Meuse</w:t>
            </w:r>
          </w:p>
        </w:tc>
        <w:tc>
          <w:tcPr>
            <w:tcW w:w="2423" w:type="dxa"/>
            <w:vAlign w:val="center"/>
            <w:hideMark/>
          </w:tcPr>
          <w:p w14:paraId="1F0CF231"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CF23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38" w14:textId="77777777" w:rsidTr="008F01C9">
        <w:trPr>
          <w:trHeight w:val="20"/>
        </w:trPr>
        <w:tc>
          <w:tcPr>
            <w:tcW w:w="1456" w:type="dxa"/>
            <w:vAlign w:val="center"/>
            <w:hideMark/>
          </w:tcPr>
          <w:p w14:paraId="1F0CF234" w14:textId="77777777" w:rsidR="00C518C9" w:rsidRPr="00D24218" w:rsidRDefault="00C518C9" w:rsidP="00A74ABB">
            <w:pPr>
              <w:spacing w:line="240" w:lineRule="auto"/>
              <w:rPr>
                <w:color w:val="000000"/>
                <w:szCs w:val="24"/>
                <w:lang w:eastAsia="en-AU"/>
              </w:rPr>
            </w:pPr>
            <w:r w:rsidRPr="00D24218">
              <w:rPr>
                <w:color w:val="000000"/>
                <w:szCs w:val="24"/>
                <w:lang w:eastAsia="en-AU"/>
              </w:rPr>
              <w:t>Belgium</w:t>
            </w:r>
          </w:p>
        </w:tc>
        <w:tc>
          <w:tcPr>
            <w:tcW w:w="2887" w:type="dxa"/>
            <w:vAlign w:val="center"/>
            <w:hideMark/>
          </w:tcPr>
          <w:p w14:paraId="1F0CF235" w14:textId="77777777" w:rsidR="00C518C9" w:rsidRPr="00D24218" w:rsidRDefault="00C518C9" w:rsidP="00A74ABB">
            <w:pPr>
              <w:spacing w:line="240" w:lineRule="auto"/>
              <w:rPr>
                <w:color w:val="000000"/>
                <w:szCs w:val="24"/>
                <w:lang w:eastAsia="en-AU"/>
              </w:rPr>
            </w:pPr>
            <w:r w:rsidRPr="00D24218">
              <w:rPr>
                <w:color w:val="000000"/>
                <w:szCs w:val="24"/>
                <w:lang w:eastAsia="en-AU"/>
              </w:rPr>
              <w:t>Hagelandse wijn</w:t>
            </w:r>
          </w:p>
        </w:tc>
        <w:tc>
          <w:tcPr>
            <w:tcW w:w="2423" w:type="dxa"/>
            <w:vAlign w:val="center"/>
            <w:hideMark/>
          </w:tcPr>
          <w:p w14:paraId="1F0CF23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23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3D" w14:textId="77777777" w:rsidTr="008F01C9">
        <w:trPr>
          <w:trHeight w:val="20"/>
        </w:trPr>
        <w:tc>
          <w:tcPr>
            <w:tcW w:w="1456" w:type="dxa"/>
            <w:vAlign w:val="center"/>
            <w:hideMark/>
          </w:tcPr>
          <w:p w14:paraId="1F0CF239" w14:textId="77777777" w:rsidR="00C518C9" w:rsidRPr="00D24218" w:rsidRDefault="00C518C9" w:rsidP="00A74ABB">
            <w:pPr>
              <w:spacing w:line="240" w:lineRule="auto"/>
              <w:rPr>
                <w:color w:val="000000"/>
                <w:szCs w:val="24"/>
                <w:lang w:eastAsia="en-AU"/>
              </w:rPr>
            </w:pPr>
            <w:r w:rsidRPr="00D24218">
              <w:rPr>
                <w:color w:val="000000"/>
                <w:szCs w:val="24"/>
                <w:lang w:eastAsia="en-AU"/>
              </w:rPr>
              <w:t>Belgium</w:t>
            </w:r>
          </w:p>
        </w:tc>
        <w:tc>
          <w:tcPr>
            <w:tcW w:w="2887" w:type="dxa"/>
            <w:vAlign w:val="center"/>
            <w:hideMark/>
          </w:tcPr>
          <w:p w14:paraId="1F0CF23A" w14:textId="77777777" w:rsidR="00C518C9" w:rsidRPr="00D24218" w:rsidRDefault="00C518C9" w:rsidP="00A74ABB">
            <w:pPr>
              <w:spacing w:line="240" w:lineRule="auto"/>
              <w:rPr>
                <w:color w:val="000000"/>
                <w:szCs w:val="24"/>
                <w:lang w:eastAsia="en-AU"/>
              </w:rPr>
            </w:pPr>
            <w:r w:rsidRPr="00D24218">
              <w:rPr>
                <w:color w:val="000000"/>
                <w:szCs w:val="24"/>
                <w:lang w:eastAsia="en-AU"/>
              </w:rPr>
              <w:t>Haspengouwse wijn</w:t>
            </w:r>
          </w:p>
        </w:tc>
        <w:tc>
          <w:tcPr>
            <w:tcW w:w="2423" w:type="dxa"/>
            <w:vAlign w:val="center"/>
            <w:hideMark/>
          </w:tcPr>
          <w:p w14:paraId="1F0CF23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23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42" w14:textId="77777777" w:rsidTr="008F01C9">
        <w:trPr>
          <w:trHeight w:val="20"/>
        </w:trPr>
        <w:tc>
          <w:tcPr>
            <w:tcW w:w="1456" w:type="dxa"/>
            <w:vAlign w:val="center"/>
            <w:hideMark/>
          </w:tcPr>
          <w:p w14:paraId="1F0CF23E" w14:textId="77777777" w:rsidR="00C518C9" w:rsidRPr="00D24218" w:rsidRDefault="00C518C9" w:rsidP="00A74ABB">
            <w:pPr>
              <w:spacing w:line="240" w:lineRule="auto"/>
              <w:rPr>
                <w:color w:val="000000"/>
                <w:szCs w:val="24"/>
                <w:lang w:eastAsia="en-AU"/>
              </w:rPr>
            </w:pPr>
            <w:r w:rsidRPr="00D24218">
              <w:rPr>
                <w:color w:val="000000"/>
                <w:szCs w:val="24"/>
                <w:lang w:eastAsia="en-AU"/>
              </w:rPr>
              <w:t>Belgium</w:t>
            </w:r>
          </w:p>
        </w:tc>
        <w:tc>
          <w:tcPr>
            <w:tcW w:w="2887" w:type="dxa"/>
            <w:vAlign w:val="center"/>
            <w:hideMark/>
          </w:tcPr>
          <w:p w14:paraId="1F0CF23F" w14:textId="77777777" w:rsidR="00C518C9" w:rsidRPr="00D24218" w:rsidRDefault="00C518C9" w:rsidP="00A74ABB">
            <w:pPr>
              <w:spacing w:line="240" w:lineRule="auto"/>
              <w:rPr>
                <w:color w:val="000000"/>
                <w:szCs w:val="24"/>
                <w:lang w:eastAsia="en-AU"/>
              </w:rPr>
            </w:pPr>
            <w:r w:rsidRPr="00D24218">
              <w:rPr>
                <w:color w:val="000000"/>
                <w:szCs w:val="24"/>
                <w:lang w:eastAsia="en-AU"/>
              </w:rPr>
              <w:t>Heuvellandse wijn</w:t>
            </w:r>
          </w:p>
        </w:tc>
        <w:tc>
          <w:tcPr>
            <w:tcW w:w="2423" w:type="dxa"/>
            <w:vAlign w:val="center"/>
            <w:hideMark/>
          </w:tcPr>
          <w:p w14:paraId="1F0CF24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24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47" w14:textId="77777777" w:rsidTr="008F01C9">
        <w:trPr>
          <w:trHeight w:val="20"/>
        </w:trPr>
        <w:tc>
          <w:tcPr>
            <w:tcW w:w="1456" w:type="dxa"/>
            <w:vAlign w:val="center"/>
            <w:hideMark/>
          </w:tcPr>
          <w:p w14:paraId="1F0CF243" w14:textId="77777777" w:rsidR="00C518C9" w:rsidRPr="00D24218" w:rsidRDefault="00C518C9" w:rsidP="00A74ABB">
            <w:pPr>
              <w:spacing w:line="240" w:lineRule="auto"/>
              <w:rPr>
                <w:color w:val="000000"/>
                <w:szCs w:val="24"/>
                <w:lang w:eastAsia="en-AU"/>
              </w:rPr>
            </w:pPr>
            <w:r w:rsidRPr="00D24218">
              <w:rPr>
                <w:color w:val="000000"/>
                <w:szCs w:val="24"/>
                <w:lang w:eastAsia="en-AU"/>
              </w:rPr>
              <w:t>(Multi) Belgium, Netherlands</w:t>
            </w:r>
          </w:p>
        </w:tc>
        <w:tc>
          <w:tcPr>
            <w:tcW w:w="2887" w:type="dxa"/>
            <w:vAlign w:val="center"/>
            <w:hideMark/>
          </w:tcPr>
          <w:p w14:paraId="1F0CF244" w14:textId="77777777" w:rsidR="00C518C9" w:rsidRPr="000C20A1" w:rsidRDefault="00C518C9" w:rsidP="00A74ABB">
            <w:pPr>
              <w:spacing w:line="240" w:lineRule="auto"/>
              <w:rPr>
                <w:szCs w:val="24"/>
                <w:lang w:eastAsia="en-AU"/>
              </w:rPr>
            </w:pPr>
            <w:r w:rsidRPr="000C20A1">
              <w:rPr>
                <w:szCs w:val="24"/>
                <w:lang w:eastAsia="en-AU"/>
              </w:rPr>
              <w:t>Maasvallei Limburg</w:t>
            </w:r>
          </w:p>
        </w:tc>
        <w:tc>
          <w:tcPr>
            <w:tcW w:w="2423" w:type="dxa"/>
            <w:vAlign w:val="center"/>
            <w:hideMark/>
          </w:tcPr>
          <w:p w14:paraId="1F0CF24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24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4C" w14:textId="77777777" w:rsidTr="008F01C9">
        <w:trPr>
          <w:trHeight w:val="20"/>
        </w:trPr>
        <w:tc>
          <w:tcPr>
            <w:tcW w:w="1456" w:type="dxa"/>
            <w:vAlign w:val="center"/>
            <w:hideMark/>
          </w:tcPr>
          <w:p w14:paraId="1F0CF248" w14:textId="77777777" w:rsidR="00C518C9" w:rsidRPr="00D24218" w:rsidRDefault="00C518C9" w:rsidP="00A74ABB">
            <w:pPr>
              <w:spacing w:line="240" w:lineRule="auto"/>
              <w:rPr>
                <w:color w:val="000000"/>
                <w:szCs w:val="24"/>
                <w:lang w:eastAsia="en-AU"/>
              </w:rPr>
            </w:pPr>
            <w:r w:rsidRPr="00D24218">
              <w:rPr>
                <w:color w:val="000000"/>
                <w:szCs w:val="24"/>
                <w:lang w:eastAsia="en-AU"/>
              </w:rPr>
              <w:t>Belgium</w:t>
            </w:r>
          </w:p>
        </w:tc>
        <w:tc>
          <w:tcPr>
            <w:tcW w:w="2887" w:type="dxa"/>
            <w:vAlign w:val="center"/>
            <w:hideMark/>
          </w:tcPr>
          <w:p w14:paraId="1F0CF249"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Vin de pays des jardins de Wallonie</w:t>
            </w:r>
          </w:p>
        </w:tc>
        <w:tc>
          <w:tcPr>
            <w:tcW w:w="2423" w:type="dxa"/>
            <w:vAlign w:val="center"/>
            <w:hideMark/>
          </w:tcPr>
          <w:p w14:paraId="1F0CF24A"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CF24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251" w14:textId="77777777" w:rsidTr="008F01C9">
        <w:trPr>
          <w:trHeight w:val="20"/>
        </w:trPr>
        <w:tc>
          <w:tcPr>
            <w:tcW w:w="1456" w:type="dxa"/>
            <w:vAlign w:val="center"/>
            <w:hideMark/>
          </w:tcPr>
          <w:p w14:paraId="1F0CF24D" w14:textId="77777777" w:rsidR="00C518C9" w:rsidRPr="00D24218" w:rsidRDefault="00C518C9" w:rsidP="00A74ABB">
            <w:pPr>
              <w:spacing w:line="240" w:lineRule="auto"/>
              <w:rPr>
                <w:color w:val="000000"/>
                <w:szCs w:val="24"/>
                <w:lang w:eastAsia="en-AU"/>
              </w:rPr>
            </w:pPr>
            <w:r w:rsidRPr="00D24218">
              <w:rPr>
                <w:color w:val="000000"/>
                <w:szCs w:val="24"/>
                <w:lang w:eastAsia="en-AU"/>
              </w:rPr>
              <w:t>Belgium</w:t>
            </w:r>
          </w:p>
        </w:tc>
        <w:tc>
          <w:tcPr>
            <w:tcW w:w="2887" w:type="dxa"/>
            <w:vAlign w:val="center"/>
            <w:hideMark/>
          </w:tcPr>
          <w:p w14:paraId="1F0CF24E"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Vin mousseux de qualité de Wallonie</w:t>
            </w:r>
          </w:p>
        </w:tc>
        <w:tc>
          <w:tcPr>
            <w:tcW w:w="2423" w:type="dxa"/>
            <w:vAlign w:val="center"/>
            <w:hideMark/>
          </w:tcPr>
          <w:p w14:paraId="1F0CF24F"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CF25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56" w14:textId="77777777" w:rsidTr="008F01C9">
        <w:trPr>
          <w:trHeight w:val="20"/>
        </w:trPr>
        <w:tc>
          <w:tcPr>
            <w:tcW w:w="1456" w:type="dxa"/>
            <w:vAlign w:val="center"/>
            <w:hideMark/>
          </w:tcPr>
          <w:p w14:paraId="1F0CF252" w14:textId="77777777" w:rsidR="00C518C9" w:rsidRPr="00D24218" w:rsidRDefault="00C518C9" w:rsidP="00A74ABB">
            <w:pPr>
              <w:spacing w:line="240" w:lineRule="auto"/>
              <w:rPr>
                <w:color w:val="000000"/>
                <w:szCs w:val="24"/>
                <w:lang w:eastAsia="en-AU"/>
              </w:rPr>
            </w:pPr>
            <w:r w:rsidRPr="00D24218">
              <w:rPr>
                <w:color w:val="000000"/>
                <w:szCs w:val="24"/>
                <w:lang w:eastAsia="en-AU"/>
              </w:rPr>
              <w:t>Belgium</w:t>
            </w:r>
          </w:p>
        </w:tc>
        <w:tc>
          <w:tcPr>
            <w:tcW w:w="2887" w:type="dxa"/>
            <w:vAlign w:val="center"/>
            <w:hideMark/>
          </w:tcPr>
          <w:p w14:paraId="1F0CF253" w14:textId="77777777" w:rsidR="00C518C9" w:rsidRPr="00D24218" w:rsidRDefault="00C518C9" w:rsidP="00A74ABB">
            <w:pPr>
              <w:spacing w:line="240" w:lineRule="auto"/>
              <w:rPr>
                <w:color w:val="000000"/>
                <w:szCs w:val="24"/>
                <w:lang w:eastAsia="en-AU"/>
              </w:rPr>
            </w:pPr>
            <w:r w:rsidRPr="00D24218">
              <w:rPr>
                <w:color w:val="000000"/>
                <w:szCs w:val="24"/>
                <w:lang w:eastAsia="en-AU"/>
              </w:rPr>
              <w:t>Vlaamse landwijn</w:t>
            </w:r>
          </w:p>
        </w:tc>
        <w:tc>
          <w:tcPr>
            <w:tcW w:w="2423" w:type="dxa"/>
            <w:vAlign w:val="center"/>
            <w:hideMark/>
          </w:tcPr>
          <w:p w14:paraId="1F0CF25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25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25B" w14:textId="77777777" w:rsidTr="008F01C9">
        <w:trPr>
          <w:trHeight w:val="20"/>
        </w:trPr>
        <w:tc>
          <w:tcPr>
            <w:tcW w:w="1456" w:type="dxa"/>
            <w:vAlign w:val="center"/>
            <w:hideMark/>
          </w:tcPr>
          <w:p w14:paraId="1F0CF257" w14:textId="77777777" w:rsidR="00C518C9" w:rsidRPr="00D24218" w:rsidRDefault="00C518C9" w:rsidP="00A74ABB">
            <w:pPr>
              <w:spacing w:line="240" w:lineRule="auto"/>
              <w:rPr>
                <w:color w:val="000000"/>
                <w:szCs w:val="24"/>
                <w:lang w:eastAsia="en-AU"/>
              </w:rPr>
            </w:pPr>
            <w:r w:rsidRPr="00D24218">
              <w:rPr>
                <w:color w:val="000000"/>
                <w:szCs w:val="24"/>
                <w:lang w:eastAsia="en-AU"/>
              </w:rPr>
              <w:t>Belgium</w:t>
            </w:r>
          </w:p>
        </w:tc>
        <w:tc>
          <w:tcPr>
            <w:tcW w:w="2887" w:type="dxa"/>
            <w:vAlign w:val="center"/>
            <w:hideMark/>
          </w:tcPr>
          <w:p w14:paraId="1F0CF258" w14:textId="77777777" w:rsidR="00C518C9" w:rsidRPr="00D24218" w:rsidRDefault="00C518C9" w:rsidP="00A74ABB">
            <w:pPr>
              <w:spacing w:line="240" w:lineRule="auto"/>
              <w:rPr>
                <w:color w:val="000000"/>
                <w:szCs w:val="24"/>
                <w:lang w:eastAsia="en-AU"/>
              </w:rPr>
            </w:pPr>
            <w:r w:rsidRPr="00D24218">
              <w:rPr>
                <w:color w:val="000000"/>
                <w:szCs w:val="24"/>
                <w:lang w:eastAsia="en-AU"/>
              </w:rPr>
              <w:t>Vlaamse mousserende kwaliteitswijn</w:t>
            </w:r>
          </w:p>
        </w:tc>
        <w:tc>
          <w:tcPr>
            <w:tcW w:w="2423" w:type="dxa"/>
            <w:vAlign w:val="center"/>
            <w:hideMark/>
          </w:tcPr>
          <w:p w14:paraId="1F0CF25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25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60" w14:textId="77777777" w:rsidTr="008F01C9">
        <w:trPr>
          <w:trHeight w:val="20"/>
        </w:trPr>
        <w:tc>
          <w:tcPr>
            <w:tcW w:w="1456" w:type="dxa"/>
            <w:vAlign w:val="center"/>
            <w:hideMark/>
          </w:tcPr>
          <w:p w14:paraId="1F0CF25C"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5D" w14:textId="77777777" w:rsidR="00C518C9" w:rsidRPr="00D24218" w:rsidRDefault="00C518C9" w:rsidP="00A74ABB">
            <w:pPr>
              <w:spacing w:line="240" w:lineRule="auto"/>
              <w:rPr>
                <w:color w:val="000000"/>
                <w:szCs w:val="24"/>
                <w:lang w:eastAsia="en-AU"/>
              </w:rPr>
            </w:pPr>
            <w:r w:rsidRPr="00D24218">
              <w:rPr>
                <w:color w:val="000000"/>
                <w:szCs w:val="24"/>
                <w:lang w:eastAsia="en-AU"/>
              </w:rPr>
              <w:t>Асеновград</w:t>
            </w:r>
          </w:p>
        </w:tc>
        <w:tc>
          <w:tcPr>
            <w:tcW w:w="2423" w:type="dxa"/>
            <w:vAlign w:val="center"/>
            <w:hideMark/>
          </w:tcPr>
          <w:p w14:paraId="1F0CF25E" w14:textId="77777777" w:rsidR="00C518C9" w:rsidRPr="00D24218" w:rsidRDefault="00C518C9" w:rsidP="00A74ABB">
            <w:pPr>
              <w:spacing w:line="240" w:lineRule="auto"/>
              <w:rPr>
                <w:color w:val="000000"/>
                <w:szCs w:val="24"/>
                <w:lang w:eastAsia="en-AU"/>
              </w:rPr>
            </w:pPr>
            <w:r w:rsidRPr="00D24218">
              <w:rPr>
                <w:color w:val="000000"/>
                <w:szCs w:val="24"/>
                <w:lang w:eastAsia="en-AU"/>
              </w:rPr>
              <w:t>Asenovgrad</w:t>
            </w:r>
          </w:p>
        </w:tc>
        <w:tc>
          <w:tcPr>
            <w:tcW w:w="2683" w:type="dxa"/>
            <w:vAlign w:val="center"/>
            <w:hideMark/>
          </w:tcPr>
          <w:p w14:paraId="1F0CF25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65" w14:textId="77777777" w:rsidTr="008F01C9">
        <w:trPr>
          <w:trHeight w:val="20"/>
        </w:trPr>
        <w:tc>
          <w:tcPr>
            <w:tcW w:w="1456" w:type="dxa"/>
            <w:vAlign w:val="center"/>
            <w:hideMark/>
          </w:tcPr>
          <w:p w14:paraId="1F0CF261"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Bulgaria </w:t>
            </w:r>
          </w:p>
        </w:tc>
        <w:tc>
          <w:tcPr>
            <w:tcW w:w="2887" w:type="dxa"/>
            <w:vAlign w:val="center"/>
            <w:hideMark/>
          </w:tcPr>
          <w:p w14:paraId="1F0CF262" w14:textId="77777777" w:rsidR="00C518C9" w:rsidRPr="00D24218" w:rsidRDefault="00C518C9" w:rsidP="00A74ABB">
            <w:pPr>
              <w:spacing w:line="240" w:lineRule="auto"/>
              <w:rPr>
                <w:color w:val="000000"/>
                <w:szCs w:val="24"/>
                <w:lang w:eastAsia="en-AU"/>
              </w:rPr>
            </w:pPr>
            <w:r w:rsidRPr="00D24218">
              <w:rPr>
                <w:color w:val="000000"/>
                <w:szCs w:val="24"/>
                <w:lang w:eastAsia="en-AU"/>
              </w:rPr>
              <w:t>Болярово</w:t>
            </w:r>
          </w:p>
        </w:tc>
        <w:tc>
          <w:tcPr>
            <w:tcW w:w="2423" w:type="dxa"/>
            <w:vAlign w:val="center"/>
            <w:hideMark/>
          </w:tcPr>
          <w:p w14:paraId="1F0CF263" w14:textId="77777777" w:rsidR="00C518C9" w:rsidRPr="00D24218" w:rsidRDefault="00C518C9" w:rsidP="00A74ABB">
            <w:pPr>
              <w:spacing w:line="240" w:lineRule="auto"/>
              <w:rPr>
                <w:color w:val="000000"/>
                <w:szCs w:val="24"/>
                <w:lang w:eastAsia="en-AU"/>
              </w:rPr>
            </w:pPr>
            <w:r w:rsidRPr="00D24218">
              <w:rPr>
                <w:color w:val="000000"/>
                <w:szCs w:val="24"/>
                <w:lang w:eastAsia="en-AU"/>
              </w:rPr>
              <w:t>Bolyarovo</w:t>
            </w:r>
          </w:p>
        </w:tc>
        <w:tc>
          <w:tcPr>
            <w:tcW w:w="2683" w:type="dxa"/>
            <w:vAlign w:val="center"/>
            <w:hideMark/>
          </w:tcPr>
          <w:p w14:paraId="1F0CF26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6A" w14:textId="77777777" w:rsidTr="008F01C9">
        <w:trPr>
          <w:trHeight w:val="20"/>
        </w:trPr>
        <w:tc>
          <w:tcPr>
            <w:tcW w:w="1456" w:type="dxa"/>
            <w:vAlign w:val="center"/>
            <w:hideMark/>
          </w:tcPr>
          <w:p w14:paraId="1F0CF266"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67" w14:textId="77777777" w:rsidR="00C518C9" w:rsidRPr="00D24218" w:rsidRDefault="00C518C9" w:rsidP="00A74ABB">
            <w:pPr>
              <w:spacing w:line="240" w:lineRule="auto"/>
              <w:rPr>
                <w:color w:val="000000"/>
                <w:szCs w:val="24"/>
                <w:lang w:eastAsia="en-AU"/>
              </w:rPr>
            </w:pPr>
            <w:r w:rsidRPr="00D24218">
              <w:rPr>
                <w:color w:val="000000"/>
                <w:szCs w:val="24"/>
                <w:lang w:eastAsia="en-AU"/>
              </w:rPr>
              <w:t>Брестник</w:t>
            </w:r>
          </w:p>
        </w:tc>
        <w:tc>
          <w:tcPr>
            <w:tcW w:w="2423" w:type="dxa"/>
            <w:vAlign w:val="center"/>
            <w:hideMark/>
          </w:tcPr>
          <w:p w14:paraId="1F0CF268" w14:textId="77777777" w:rsidR="00C518C9" w:rsidRPr="00D24218" w:rsidRDefault="00C518C9" w:rsidP="00A74ABB">
            <w:pPr>
              <w:spacing w:line="240" w:lineRule="auto"/>
              <w:rPr>
                <w:color w:val="000000"/>
                <w:szCs w:val="24"/>
                <w:lang w:eastAsia="en-AU"/>
              </w:rPr>
            </w:pPr>
            <w:r w:rsidRPr="00D24218">
              <w:rPr>
                <w:color w:val="000000"/>
                <w:szCs w:val="24"/>
                <w:lang w:eastAsia="en-AU"/>
              </w:rPr>
              <w:t>Brestnik</w:t>
            </w:r>
          </w:p>
        </w:tc>
        <w:tc>
          <w:tcPr>
            <w:tcW w:w="2683" w:type="dxa"/>
            <w:vAlign w:val="center"/>
            <w:hideMark/>
          </w:tcPr>
          <w:p w14:paraId="1F0CF26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6F" w14:textId="77777777" w:rsidTr="008F01C9">
        <w:trPr>
          <w:trHeight w:val="20"/>
        </w:trPr>
        <w:tc>
          <w:tcPr>
            <w:tcW w:w="1456" w:type="dxa"/>
            <w:vAlign w:val="center"/>
            <w:hideMark/>
          </w:tcPr>
          <w:p w14:paraId="1F0CF26B"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6C" w14:textId="77777777" w:rsidR="00C518C9" w:rsidRPr="00D24218" w:rsidRDefault="00C518C9" w:rsidP="00A74ABB">
            <w:pPr>
              <w:spacing w:line="240" w:lineRule="auto"/>
              <w:rPr>
                <w:color w:val="000000"/>
                <w:szCs w:val="24"/>
                <w:lang w:eastAsia="en-AU"/>
              </w:rPr>
            </w:pPr>
            <w:r w:rsidRPr="00D24218">
              <w:rPr>
                <w:color w:val="000000"/>
                <w:szCs w:val="24"/>
                <w:lang w:eastAsia="en-AU"/>
              </w:rPr>
              <w:t>Варна</w:t>
            </w:r>
          </w:p>
        </w:tc>
        <w:tc>
          <w:tcPr>
            <w:tcW w:w="2423" w:type="dxa"/>
            <w:vAlign w:val="center"/>
            <w:hideMark/>
          </w:tcPr>
          <w:p w14:paraId="1F0CF26D" w14:textId="77777777" w:rsidR="00C518C9" w:rsidRPr="00D24218" w:rsidRDefault="00C518C9" w:rsidP="00A74ABB">
            <w:pPr>
              <w:spacing w:line="240" w:lineRule="auto"/>
              <w:rPr>
                <w:color w:val="000000"/>
                <w:szCs w:val="24"/>
                <w:lang w:eastAsia="en-AU"/>
              </w:rPr>
            </w:pPr>
            <w:r w:rsidRPr="00D24218">
              <w:rPr>
                <w:color w:val="000000"/>
                <w:szCs w:val="24"/>
                <w:lang w:eastAsia="en-AU"/>
              </w:rPr>
              <w:t>Varna</w:t>
            </w:r>
          </w:p>
        </w:tc>
        <w:tc>
          <w:tcPr>
            <w:tcW w:w="2683" w:type="dxa"/>
            <w:vAlign w:val="center"/>
            <w:hideMark/>
          </w:tcPr>
          <w:p w14:paraId="1F0CF26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74" w14:textId="77777777" w:rsidTr="008F01C9">
        <w:trPr>
          <w:trHeight w:val="20"/>
        </w:trPr>
        <w:tc>
          <w:tcPr>
            <w:tcW w:w="1456" w:type="dxa"/>
            <w:vAlign w:val="center"/>
            <w:hideMark/>
          </w:tcPr>
          <w:p w14:paraId="1F0CF270"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71" w14:textId="77777777" w:rsidR="00C518C9" w:rsidRPr="00D24218" w:rsidRDefault="00C518C9" w:rsidP="00A74ABB">
            <w:pPr>
              <w:spacing w:line="240" w:lineRule="auto"/>
              <w:rPr>
                <w:color w:val="000000"/>
                <w:szCs w:val="24"/>
                <w:lang w:eastAsia="en-AU"/>
              </w:rPr>
            </w:pPr>
            <w:r w:rsidRPr="00D24218">
              <w:rPr>
                <w:color w:val="000000"/>
                <w:szCs w:val="24"/>
                <w:lang w:eastAsia="en-AU"/>
              </w:rPr>
              <w:t>Велики Преслав</w:t>
            </w:r>
          </w:p>
        </w:tc>
        <w:tc>
          <w:tcPr>
            <w:tcW w:w="2423" w:type="dxa"/>
            <w:vAlign w:val="center"/>
            <w:hideMark/>
          </w:tcPr>
          <w:p w14:paraId="1F0CF272" w14:textId="77777777" w:rsidR="00C518C9" w:rsidRPr="00D24218" w:rsidRDefault="00C518C9" w:rsidP="00A74ABB">
            <w:pPr>
              <w:spacing w:line="240" w:lineRule="auto"/>
              <w:rPr>
                <w:color w:val="000000"/>
                <w:szCs w:val="24"/>
                <w:lang w:eastAsia="en-AU"/>
              </w:rPr>
            </w:pPr>
            <w:r w:rsidRPr="00D24218">
              <w:rPr>
                <w:color w:val="000000"/>
                <w:szCs w:val="24"/>
                <w:lang w:eastAsia="en-AU"/>
              </w:rPr>
              <w:t>Veliki Preslav</w:t>
            </w:r>
          </w:p>
        </w:tc>
        <w:tc>
          <w:tcPr>
            <w:tcW w:w="2683" w:type="dxa"/>
            <w:vAlign w:val="center"/>
            <w:hideMark/>
          </w:tcPr>
          <w:p w14:paraId="1F0CF27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79" w14:textId="77777777" w:rsidTr="008F01C9">
        <w:trPr>
          <w:trHeight w:val="20"/>
        </w:trPr>
        <w:tc>
          <w:tcPr>
            <w:tcW w:w="1456" w:type="dxa"/>
            <w:vAlign w:val="center"/>
            <w:hideMark/>
          </w:tcPr>
          <w:p w14:paraId="1F0CF275"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76" w14:textId="77777777" w:rsidR="00C518C9" w:rsidRPr="00D24218" w:rsidRDefault="00C518C9" w:rsidP="00A74ABB">
            <w:pPr>
              <w:spacing w:line="240" w:lineRule="auto"/>
              <w:rPr>
                <w:color w:val="000000"/>
                <w:szCs w:val="24"/>
                <w:lang w:eastAsia="en-AU"/>
              </w:rPr>
            </w:pPr>
            <w:r w:rsidRPr="00D24218">
              <w:rPr>
                <w:color w:val="000000"/>
                <w:szCs w:val="24"/>
                <w:lang w:eastAsia="en-AU"/>
              </w:rPr>
              <w:t>Видин</w:t>
            </w:r>
          </w:p>
        </w:tc>
        <w:tc>
          <w:tcPr>
            <w:tcW w:w="2423" w:type="dxa"/>
            <w:vAlign w:val="center"/>
            <w:hideMark/>
          </w:tcPr>
          <w:p w14:paraId="1F0CF277" w14:textId="77777777" w:rsidR="00C518C9" w:rsidRPr="00D24218" w:rsidRDefault="00C518C9" w:rsidP="00A74ABB">
            <w:pPr>
              <w:spacing w:line="240" w:lineRule="auto"/>
              <w:rPr>
                <w:color w:val="000000"/>
                <w:szCs w:val="24"/>
                <w:lang w:eastAsia="en-AU"/>
              </w:rPr>
            </w:pPr>
            <w:r w:rsidRPr="00D24218">
              <w:rPr>
                <w:color w:val="000000"/>
                <w:szCs w:val="24"/>
                <w:lang w:eastAsia="en-AU"/>
              </w:rPr>
              <w:t>Vidin</w:t>
            </w:r>
          </w:p>
        </w:tc>
        <w:tc>
          <w:tcPr>
            <w:tcW w:w="2683" w:type="dxa"/>
            <w:vAlign w:val="center"/>
            <w:hideMark/>
          </w:tcPr>
          <w:p w14:paraId="1F0CF27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7E" w14:textId="77777777" w:rsidTr="008F01C9">
        <w:trPr>
          <w:trHeight w:val="20"/>
        </w:trPr>
        <w:tc>
          <w:tcPr>
            <w:tcW w:w="1456" w:type="dxa"/>
            <w:vAlign w:val="center"/>
            <w:hideMark/>
          </w:tcPr>
          <w:p w14:paraId="1F0CF27A"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7B" w14:textId="77777777" w:rsidR="00C518C9" w:rsidRPr="00D24218" w:rsidRDefault="00C518C9" w:rsidP="00A74ABB">
            <w:pPr>
              <w:spacing w:line="240" w:lineRule="auto"/>
              <w:rPr>
                <w:color w:val="000000"/>
                <w:szCs w:val="24"/>
                <w:lang w:eastAsia="en-AU"/>
              </w:rPr>
            </w:pPr>
            <w:r w:rsidRPr="00D24218">
              <w:rPr>
                <w:color w:val="000000"/>
                <w:szCs w:val="24"/>
                <w:lang w:eastAsia="en-AU"/>
              </w:rPr>
              <w:t>Враца</w:t>
            </w:r>
          </w:p>
        </w:tc>
        <w:tc>
          <w:tcPr>
            <w:tcW w:w="2423" w:type="dxa"/>
            <w:vAlign w:val="center"/>
            <w:hideMark/>
          </w:tcPr>
          <w:p w14:paraId="1F0CF27C" w14:textId="77777777" w:rsidR="00C518C9" w:rsidRPr="00D24218" w:rsidRDefault="00C518C9" w:rsidP="00A74ABB">
            <w:pPr>
              <w:spacing w:line="240" w:lineRule="auto"/>
              <w:rPr>
                <w:color w:val="000000"/>
                <w:szCs w:val="24"/>
                <w:lang w:eastAsia="en-AU"/>
              </w:rPr>
            </w:pPr>
            <w:r w:rsidRPr="00D24218">
              <w:rPr>
                <w:color w:val="000000"/>
                <w:szCs w:val="24"/>
                <w:lang w:eastAsia="en-AU"/>
              </w:rPr>
              <w:t>Vratsa</w:t>
            </w:r>
          </w:p>
        </w:tc>
        <w:tc>
          <w:tcPr>
            <w:tcW w:w="2683" w:type="dxa"/>
            <w:vAlign w:val="center"/>
            <w:hideMark/>
          </w:tcPr>
          <w:p w14:paraId="1F0CF27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83" w14:textId="77777777" w:rsidTr="008F01C9">
        <w:trPr>
          <w:trHeight w:val="20"/>
        </w:trPr>
        <w:tc>
          <w:tcPr>
            <w:tcW w:w="1456" w:type="dxa"/>
            <w:vAlign w:val="center"/>
            <w:hideMark/>
          </w:tcPr>
          <w:p w14:paraId="1F0CF27F"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80" w14:textId="77777777" w:rsidR="00C518C9" w:rsidRPr="00D24218" w:rsidRDefault="00C518C9" w:rsidP="00A74ABB">
            <w:pPr>
              <w:spacing w:line="240" w:lineRule="auto"/>
              <w:rPr>
                <w:color w:val="000000"/>
                <w:szCs w:val="24"/>
                <w:lang w:eastAsia="en-AU"/>
              </w:rPr>
            </w:pPr>
            <w:r w:rsidRPr="00D24218">
              <w:rPr>
                <w:color w:val="000000"/>
                <w:szCs w:val="24"/>
                <w:lang w:eastAsia="en-AU"/>
              </w:rPr>
              <w:t>Върбица</w:t>
            </w:r>
          </w:p>
        </w:tc>
        <w:tc>
          <w:tcPr>
            <w:tcW w:w="2423" w:type="dxa"/>
            <w:vAlign w:val="center"/>
            <w:hideMark/>
          </w:tcPr>
          <w:p w14:paraId="1F0CF281" w14:textId="77777777" w:rsidR="00C518C9" w:rsidRPr="00D24218" w:rsidRDefault="00C518C9" w:rsidP="00A74ABB">
            <w:pPr>
              <w:spacing w:line="240" w:lineRule="auto"/>
              <w:rPr>
                <w:color w:val="000000"/>
                <w:szCs w:val="24"/>
                <w:lang w:eastAsia="en-AU"/>
              </w:rPr>
            </w:pPr>
            <w:r w:rsidRPr="00D24218">
              <w:rPr>
                <w:color w:val="000000"/>
                <w:szCs w:val="24"/>
                <w:lang w:eastAsia="en-AU"/>
              </w:rPr>
              <w:t>Varbitsa</w:t>
            </w:r>
          </w:p>
        </w:tc>
        <w:tc>
          <w:tcPr>
            <w:tcW w:w="2683" w:type="dxa"/>
            <w:vAlign w:val="center"/>
            <w:hideMark/>
          </w:tcPr>
          <w:p w14:paraId="1F0CF28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88" w14:textId="77777777" w:rsidTr="008F01C9">
        <w:trPr>
          <w:trHeight w:val="20"/>
        </w:trPr>
        <w:tc>
          <w:tcPr>
            <w:tcW w:w="1456" w:type="dxa"/>
            <w:vAlign w:val="center"/>
            <w:hideMark/>
          </w:tcPr>
          <w:p w14:paraId="1F0CF284"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85" w14:textId="77777777" w:rsidR="00C518C9" w:rsidRPr="00D24218" w:rsidRDefault="00C518C9" w:rsidP="00A74ABB">
            <w:pPr>
              <w:spacing w:line="240" w:lineRule="auto"/>
              <w:rPr>
                <w:color w:val="000000"/>
                <w:szCs w:val="24"/>
                <w:lang w:eastAsia="en-AU"/>
              </w:rPr>
            </w:pPr>
            <w:r w:rsidRPr="00D24218">
              <w:rPr>
                <w:color w:val="000000"/>
                <w:szCs w:val="24"/>
                <w:lang w:eastAsia="en-AU"/>
              </w:rPr>
              <w:t>Долината на Струма</w:t>
            </w:r>
          </w:p>
        </w:tc>
        <w:tc>
          <w:tcPr>
            <w:tcW w:w="2423" w:type="dxa"/>
            <w:vAlign w:val="center"/>
            <w:hideMark/>
          </w:tcPr>
          <w:p w14:paraId="1F0CF286" w14:textId="77777777" w:rsidR="00C518C9" w:rsidRPr="00D24218" w:rsidRDefault="00C518C9" w:rsidP="00A74ABB">
            <w:pPr>
              <w:spacing w:line="240" w:lineRule="auto"/>
              <w:rPr>
                <w:color w:val="000000"/>
                <w:szCs w:val="24"/>
                <w:lang w:eastAsia="en-AU"/>
              </w:rPr>
            </w:pPr>
            <w:r w:rsidRPr="00D24218">
              <w:rPr>
                <w:color w:val="000000"/>
                <w:szCs w:val="24"/>
                <w:lang w:eastAsia="en-AU"/>
              </w:rPr>
              <w:t>Dolinata na Struma</w:t>
            </w:r>
          </w:p>
        </w:tc>
        <w:tc>
          <w:tcPr>
            <w:tcW w:w="2683" w:type="dxa"/>
            <w:vAlign w:val="center"/>
            <w:hideMark/>
          </w:tcPr>
          <w:p w14:paraId="1F0CF28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8D" w14:textId="77777777" w:rsidTr="008F01C9">
        <w:trPr>
          <w:trHeight w:val="20"/>
        </w:trPr>
        <w:tc>
          <w:tcPr>
            <w:tcW w:w="1456" w:type="dxa"/>
            <w:vAlign w:val="center"/>
            <w:hideMark/>
          </w:tcPr>
          <w:p w14:paraId="1F0CF289"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8A" w14:textId="77777777" w:rsidR="00C518C9" w:rsidRPr="00D24218" w:rsidRDefault="00C518C9" w:rsidP="00A74ABB">
            <w:pPr>
              <w:spacing w:line="240" w:lineRule="auto"/>
              <w:rPr>
                <w:color w:val="000000"/>
                <w:szCs w:val="24"/>
                <w:lang w:eastAsia="en-AU"/>
              </w:rPr>
            </w:pPr>
            <w:r w:rsidRPr="00D24218">
              <w:rPr>
                <w:color w:val="000000"/>
                <w:szCs w:val="24"/>
                <w:lang w:eastAsia="en-AU"/>
              </w:rPr>
              <w:t>Драгоево</w:t>
            </w:r>
          </w:p>
        </w:tc>
        <w:tc>
          <w:tcPr>
            <w:tcW w:w="2423" w:type="dxa"/>
            <w:vAlign w:val="center"/>
            <w:hideMark/>
          </w:tcPr>
          <w:p w14:paraId="1F0CF28B" w14:textId="77777777" w:rsidR="00C518C9" w:rsidRPr="00D24218" w:rsidRDefault="00C518C9" w:rsidP="00A74ABB">
            <w:pPr>
              <w:spacing w:line="240" w:lineRule="auto"/>
              <w:rPr>
                <w:color w:val="000000"/>
                <w:szCs w:val="24"/>
                <w:lang w:eastAsia="en-AU"/>
              </w:rPr>
            </w:pPr>
            <w:r w:rsidRPr="00D24218">
              <w:rPr>
                <w:color w:val="000000"/>
                <w:szCs w:val="24"/>
                <w:lang w:eastAsia="en-AU"/>
              </w:rPr>
              <w:t>Dragoevo</w:t>
            </w:r>
          </w:p>
        </w:tc>
        <w:tc>
          <w:tcPr>
            <w:tcW w:w="2683" w:type="dxa"/>
            <w:vAlign w:val="center"/>
            <w:hideMark/>
          </w:tcPr>
          <w:p w14:paraId="1F0CF28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92" w14:textId="77777777" w:rsidTr="008F01C9">
        <w:trPr>
          <w:trHeight w:val="20"/>
        </w:trPr>
        <w:tc>
          <w:tcPr>
            <w:tcW w:w="1456" w:type="dxa"/>
            <w:vAlign w:val="center"/>
            <w:hideMark/>
          </w:tcPr>
          <w:p w14:paraId="1F0CF28E"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8F" w14:textId="77777777" w:rsidR="00C518C9" w:rsidRPr="00D24218" w:rsidRDefault="00C518C9" w:rsidP="00A74ABB">
            <w:pPr>
              <w:spacing w:line="240" w:lineRule="auto"/>
              <w:rPr>
                <w:color w:val="000000"/>
                <w:szCs w:val="24"/>
                <w:lang w:eastAsia="en-AU"/>
              </w:rPr>
            </w:pPr>
            <w:r w:rsidRPr="00D24218">
              <w:rPr>
                <w:color w:val="000000"/>
                <w:szCs w:val="24"/>
                <w:lang w:eastAsia="en-AU"/>
              </w:rPr>
              <w:t>Дунавска равнина</w:t>
            </w:r>
          </w:p>
        </w:tc>
        <w:tc>
          <w:tcPr>
            <w:tcW w:w="2423" w:type="dxa"/>
            <w:vAlign w:val="center"/>
            <w:hideMark/>
          </w:tcPr>
          <w:p w14:paraId="1F0CF290" w14:textId="77777777" w:rsidR="00C518C9" w:rsidRPr="00D24218" w:rsidRDefault="00C518C9" w:rsidP="00A74ABB">
            <w:pPr>
              <w:spacing w:line="240" w:lineRule="auto"/>
              <w:rPr>
                <w:color w:val="000000"/>
                <w:szCs w:val="24"/>
                <w:lang w:eastAsia="en-AU"/>
              </w:rPr>
            </w:pPr>
            <w:r w:rsidRPr="00D24218">
              <w:rPr>
                <w:color w:val="000000"/>
                <w:szCs w:val="24"/>
                <w:lang w:eastAsia="en-AU"/>
              </w:rPr>
              <w:t>Dunavska ravnina</w:t>
            </w:r>
          </w:p>
        </w:tc>
        <w:tc>
          <w:tcPr>
            <w:tcW w:w="2683" w:type="dxa"/>
            <w:vAlign w:val="center"/>
            <w:hideMark/>
          </w:tcPr>
          <w:p w14:paraId="1F0CF29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297" w14:textId="77777777" w:rsidTr="008F01C9">
        <w:trPr>
          <w:trHeight w:val="20"/>
        </w:trPr>
        <w:tc>
          <w:tcPr>
            <w:tcW w:w="1456" w:type="dxa"/>
            <w:vAlign w:val="center"/>
            <w:hideMark/>
          </w:tcPr>
          <w:p w14:paraId="1F0CF293"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94" w14:textId="77777777" w:rsidR="00C518C9" w:rsidRPr="00D24218" w:rsidRDefault="00C518C9" w:rsidP="00A74ABB">
            <w:pPr>
              <w:spacing w:line="240" w:lineRule="auto"/>
              <w:rPr>
                <w:color w:val="000000"/>
                <w:szCs w:val="24"/>
                <w:lang w:eastAsia="en-AU"/>
              </w:rPr>
            </w:pPr>
            <w:r w:rsidRPr="00D24218">
              <w:rPr>
                <w:color w:val="000000"/>
                <w:szCs w:val="24"/>
                <w:lang w:eastAsia="en-AU"/>
              </w:rPr>
              <w:t>Евксиноград</w:t>
            </w:r>
          </w:p>
        </w:tc>
        <w:tc>
          <w:tcPr>
            <w:tcW w:w="2423" w:type="dxa"/>
            <w:vAlign w:val="center"/>
            <w:hideMark/>
          </w:tcPr>
          <w:p w14:paraId="1F0CF295" w14:textId="77777777" w:rsidR="00C518C9" w:rsidRPr="00D24218" w:rsidRDefault="00C518C9" w:rsidP="00A74ABB">
            <w:pPr>
              <w:spacing w:line="240" w:lineRule="auto"/>
              <w:rPr>
                <w:color w:val="000000"/>
                <w:szCs w:val="24"/>
                <w:lang w:eastAsia="en-AU"/>
              </w:rPr>
            </w:pPr>
            <w:r w:rsidRPr="00D24218">
              <w:rPr>
                <w:color w:val="000000"/>
                <w:szCs w:val="24"/>
                <w:lang w:eastAsia="en-AU"/>
              </w:rPr>
              <w:t>Evksinograd</w:t>
            </w:r>
          </w:p>
        </w:tc>
        <w:tc>
          <w:tcPr>
            <w:tcW w:w="2683" w:type="dxa"/>
            <w:vAlign w:val="center"/>
            <w:hideMark/>
          </w:tcPr>
          <w:p w14:paraId="1F0CF29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9C" w14:textId="77777777" w:rsidTr="008F01C9">
        <w:trPr>
          <w:trHeight w:val="20"/>
        </w:trPr>
        <w:tc>
          <w:tcPr>
            <w:tcW w:w="1456" w:type="dxa"/>
            <w:vAlign w:val="center"/>
            <w:hideMark/>
          </w:tcPr>
          <w:p w14:paraId="1F0CF298"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99" w14:textId="77777777" w:rsidR="00C518C9" w:rsidRPr="00D24218" w:rsidRDefault="00C518C9" w:rsidP="00A74ABB">
            <w:pPr>
              <w:spacing w:line="240" w:lineRule="auto"/>
              <w:rPr>
                <w:color w:val="000000"/>
                <w:szCs w:val="24"/>
                <w:lang w:eastAsia="en-AU"/>
              </w:rPr>
            </w:pPr>
            <w:r w:rsidRPr="00D24218">
              <w:rPr>
                <w:color w:val="000000"/>
                <w:szCs w:val="24"/>
                <w:lang w:eastAsia="en-AU"/>
              </w:rPr>
              <w:t>Ивайловград</w:t>
            </w:r>
          </w:p>
        </w:tc>
        <w:tc>
          <w:tcPr>
            <w:tcW w:w="2423" w:type="dxa"/>
            <w:vAlign w:val="center"/>
            <w:hideMark/>
          </w:tcPr>
          <w:p w14:paraId="1F0CF29A" w14:textId="77777777" w:rsidR="00C518C9" w:rsidRPr="00D24218" w:rsidRDefault="00C518C9" w:rsidP="00A74ABB">
            <w:pPr>
              <w:spacing w:line="240" w:lineRule="auto"/>
              <w:rPr>
                <w:color w:val="000000"/>
                <w:szCs w:val="24"/>
                <w:lang w:eastAsia="en-AU"/>
              </w:rPr>
            </w:pPr>
            <w:r w:rsidRPr="00D24218">
              <w:rPr>
                <w:color w:val="000000"/>
                <w:szCs w:val="24"/>
                <w:lang w:eastAsia="en-AU"/>
              </w:rPr>
              <w:t>Ivaylovgrad</w:t>
            </w:r>
          </w:p>
        </w:tc>
        <w:tc>
          <w:tcPr>
            <w:tcW w:w="2683" w:type="dxa"/>
            <w:vAlign w:val="center"/>
            <w:hideMark/>
          </w:tcPr>
          <w:p w14:paraId="1F0CF29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A1" w14:textId="77777777" w:rsidTr="008F01C9">
        <w:trPr>
          <w:trHeight w:val="20"/>
        </w:trPr>
        <w:tc>
          <w:tcPr>
            <w:tcW w:w="1456" w:type="dxa"/>
            <w:vAlign w:val="center"/>
            <w:hideMark/>
          </w:tcPr>
          <w:p w14:paraId="1F0CF29D"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9E" w14:textId="77777777" w:rsidR="00C518C9" w:rsidRPr="00D24218" w:rsidRDefault="00C518C9" w:rsidP="00A74ABB">
            <w:pPr>
              <w:spacing w:line="240" w:lineRule="auto"/>
              <w:rPr>
                <w:color w:val="000000"/>
                <w:szCs w:val="24"/>
                <w:lang w:eastAsia="en-AU"/>
              </w:rPr>
            </w:pPr>
            <w:r w:rsidRPr="00D24218">
              <w:rPr>
                <w:color w:val="000000"/>
                <w:szCs w:val="24"/>
                <w:lang w:eastAsia="en-AU"/>
              </w:rPr>
              <w:t>Карлово</w:t>
            </w:r>
          </w:p>
        </w:tc>
        <w:tc>
          <w:tcPr>
            <w:tcW w:w="2423" w:type="dxa"/>
            <w:vAlign w:val="center"/>
            <w:hideMark/>
          </w:tcPr>
          <w:p w14:paraId="1F0CF29F" w14:textId="77777777" w:rsidR="00C518C9" w:rsidRPr="00D24218" w:rsidRDefault="00C518C9" w:rsidP="00A74ABB">
            <w:pPr>
              <w:spacing w:line="240" w:lineRule="auto"/>
              <w:rPr>
                <w:color w:val="000000"/>
                <w:szCs w:val="24"/>
                <w:lang w:eastAsia="en-AU"/>
              </w:rPr>
            </w:pPr>
            <w:r w:rsidRPr="00D24218">
              <w:rPr>
                <w:color w:val="000000"/>
                <w:szCs w:val="24"/>
                <w:lang w:eastAsia="en-AU"/>
              </w:rPr>
              <w:t>Karlovo</w:t>
            </w:r>
          </w:p>
        </w:tc>
        <w:tc>
          <w:tcPr>
            <w:tcW w:w="2683" w:type="dxa"/>
            <w:vAlign w:val="center"/>
            <w:hideMark/>
          </w:tcPr>
          <w:p w14:paraId="1F0CF2A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A6" w14:textId="77777777" w:rsidTr="008F01C9">
        <w:trPr>
          <w:trHeight w:val="20"/>
        </w:trPr>
        <w:tc>
          <w:tcPr>
            <w:tcW w:w="1456" w:type="dxa"/>
            <w:vAlign w:val="center"/>
            <w:hideMark/>
          </w:tcPr>
          <w:p w14:paraId="1F0CF2A2"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A3" w14:textId="77777777" w:rsidR="00C518C9" w:rsidRPr="00D24218" w:rsidRDefault="00C518C9" w:rsidP="00A74ABB">
            <w:pPr>
              <w:spacing w:line="240" w:lineRule="auto"/>
              <w:rPr>
                <w:color w:val="000000"/>
                <w:szCs w:val="24"/>
                <w:lang w:eastAsia="en-AU"/>
              </w:rPr>
            </w:pPr>
            <w:r w:rsidRPr="00D24218">
              <w:rPr>
                <w:color w:val="000000"/>
                <w:szCs w:val="24"/>
                <w:lang w:eastAsia="en-AU"/>
              </w:rPr>
              <w:t>Карнобат</w:t>
            </w:r>
          </w:p>
        </w:tc>
        <w:tc>
          <w:tcPr>
            <w:tcW w:w="2423" w:type="dxa"/>
            <w:vAlign w:val="center"/>
            <w:hideMark/>
          </w:tcPr>
          <w:p w14:paraId="1F0CF2A4" w14:textId="77777777" w:rsidR="00C518C9" w:rsidRPr="00D24218" w:rsidRDefault="00C518C9" w:rsidP="00A74ABB">
            <w:pPr>
              <w:spacing w:line="240" w:lineRule="auto"/>
              <w:rPr>
                <w:color w:val="000000"/>
                <w:szCs w:val="24"/>
                <w:lang w:eastAsia="en-AU"/>
              </w:rPr>
            </w:pPr>
            <w:r w:rsidRPr="00D24218">
              <w:rPr>
                <w:color w:val="000000"/>
                <w:szCs w:val="24"/>
                <w:lang w:eastAsia="en-AU"/>
              </w:rPr>
              <w:t>Karnobat</w:t>
            </w:r>
          </w:p>
        </w:tc>
        <w:tc>
          <w:tcPr>
            <w:tcW w:w="2683" w:type="dxa"/>
            <w:vAlign w:val="center"/>
            <w:hideMark/>
          </w:tcPr>
          <w:p w14:paraId="1F0CF2A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AB" w14:textId="77777777" w:rsidTr="008F01C9">
        <w:trPr>
          <w:trHeight w:val="20"/>
        </w:trPr>
        <w:tc>
          <w:tcPr>
            <w:tcW w:w="1456" w:type="dxa"/>
            <w:vAlign w:val="center"/>
            <w:hideMark/>
          </w:tcPr>
          <w:p w14:paraId="1F0CF2A7"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A8" w14:textId="77777777" w:rsidR="00C518C9" w:rsidRPr="00D24218" w:rsidRDefault="00C518C9" w:rsidP="00A74ABB">
            <w:pPr>
              <w:spacing w:line="240" w:lineRule="auto"/>
              <w:rPr>
                <w:color w:val="000000"/>
                <w:szCs w:val="24"/>
                <w:lang w:eastAsia="en-AU"/>
              </w:rPr>
            </w:pPr>
            <w:r w:rsidRPr="00D24218">
              <w:rPr>
                <w:color w:val="000000"/>
                <w:szCs w:val="24"/>
                <w:lang w:eastAsia="en-AU"/>
              </w:rPr>
              <w:t>Ловеч</w:t>
            </w:r>
          </w:p>
        </w:tc>
        <w:tc>
          <w:tcPr>
            <w:tcW w:w="2423" w:type="dxa"/>
            <w:vAlign w:val="center"/>
            <w:hideMark/>
          </w:tcPr>
          <w:p w14:paraId="1F0CF2A9" w14:textId="77777777" w:rsidR="00C518C9" w:rsidRPr="00D24218" w:rsidRDefault="00C518C9" w:rsidP="00A74ABB">
            <w:pPr>
              <w:spacing w:line="240" w:lineRule="auto"/>
              <w:rPr>
                <w:color w:val="000000"/>
                <w:szCs w:val="24"/>
                <w:lang w:eastAsia="en-AU"/>
              </w:rPr>
            </w:pPr>
            <w:r w:rsidRPr="00D24218">
              <w:rPr>
                <w:color w:val="000000"/>
                <w:szCs w:val="24"/>
                <w:lang w:eastAsia="en-AU"/>
              </w:rPr>
              <w:t>Lovech</w:t>
            </w:r>
          </w:p>
        </w:tc>
        <w:tc>
          <w:tcPr>
            <w:tcW w:w="2683" w:type="dxa"/>
            <w:vAlign w:val="center"/>
            <w:hideMark/>
          </w:tcPr>
          <w:p w14:paraId="1F0CF2A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B0" w14:textId="77777777" w:rsidTr="008F01C9">
        <w:trPr>
          <w:trHeight w:val="20"/>
        </w:trPr>
        <w:tc>
          <w:tcPr>
            <w:tcW w:w="1456" w:type="dxa"/>
            <w:vAlign w:val="center"/>
            <w:hideMark/>
          </w:tcPr>
          <w:p w14:paraId="1F0CF2AC"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AD" w14:textId="77777777" w:rsidR="00C518C9" w:rsidRPr="00D24218" w:rsidRDefault="00C518C9" w:rsidP="00A74ABB">
            <w:pPr>
              <w:spacing w:line="240" w:lineRule="auto"/>
              <w:rPr>
                <w:color w:val="000000"/>
                <w:szCs w:val="24"/>
                <w:lang w:eastAsia="en-AU"/>
              </w:rPr>
            </w:pPr>
            <w:r w:rsidRPr="00D24218">
              <w:rPr>
                <w:color w:val="000000"/>
                <w:szCs w:val="24"/>
                <w:lang w:eastAsia="en-AU"/>
              </w:rPr>
              <w:t>Лозица</w:t>
            </w:r>
          </w:p>
        </w:tc>
        <w:tc>
          <w:tcPr>
            <w:tcW w:w="2423" w:type="dxa"/>
            <w:vAlign w:val="center"/>
            <w:hideMark/>
          </w:tcPr>
          <w:p w14:paraId="1F0CF2AE" w14:textId="77777777" w:rsidR="00C518C9" w:rsidRPr="00D24218" w:rsidRDefault="00C518C9" w:rsidP="00A74ABB">
            <w:pPr>
              <w:spacing w:line="240" w:lineRule="auto"/>
              <w:rPr>
                <w:color w:val="000000"/>
                <w:szCs w:val="24"/>
                <w:lang w:eastAsia="en-AU"/>
              </w:rPr>
            </w:pPr>
            <w:r w:rsidRPr="00D24218">
              <w:rPr>
                <w:color w:val="000000"/>
                <w:szCs w:val="24"/>
                <w:lang w:eastAsia="en-AU"/>
              </w:rPr>
              <w:t>Lozitsa</w:t>
            </w:r>
          </w:p>
        </w:tc>
        <w:tc>
          <w:tcPr>
            <w:tcW w:w="2683" w:type="dxa"/>
            <w:vAlign w:val="center"/>
            <w:hideMark/>
          </w:tcPr>
          <w:p w14:paraId="1F0CF2A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B5" w14:textId="77777777" w:rsidTr="008F01C9">
        <w:trPr>
          <w:trHeight w:val="20"/>
        </w:trPr>
        <w:tc>
          <w:tcPr>
            <w:tcW w:w="1456" w:type="dxa"/>
            <w:vAlign w:val="center"/>
            <w:hideMark/>
          </w:tcPr>
          <w:p w14:paraId="1F0CF2B1"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B2" w14:textId="77777777" w:rsidR="00C518C9" w:rsidRPr="00D24218" w:rsidRDefault="00C518C9" w:rsidP="00A74ABB">
            <w:pPr>
              <w:spacing w:line="240" w:lineRule="auto"/>
              <w:rPr>
                <w:color w:val="000000"/>
                <w:szCs w:val="24"/>
                <w:lang w:eastAsia="en-AU"/>
              </w:rPr>
            </w:pPr>
            <w:r w:rsidRPr="00D24218">
              <w:rPr>
                <w:color w:val="000000"/>
                <w:szCs w:val="24"/>
                <w:lang w:eastAsia="en-AU"/>
              </w:rPr>
              <w:t>Лом</w:t>
            </w:r>
          </w:p>
        </w:tc>
        <w:tc>
          <w:tcPr>
            <w:tcW w:w="2423" w:type="dxa"/>
            <w:vAlign w:val="center"/>
            <w:hideMark/>
          </w:tcPr>
          <w:p w14:paraId="1F0CF2B3" w14:textId="77777777" w:rsidR="00C518C9" w:rsidRPr="00D24218" w:rsidRDefault="00C518C9" w:rsidP="00A74ABB">
            <w:pPr>
              <w:spacing w:line="240" w:lineRule="auto"/>
              <w:rPr>
                <w:color w:val="000000"/>
                <w:szCs w:val="24"/>
                <w:lang w:eastAsia="en-AU"/>
              </w:rPr>
            </w:pPr>
            <w:r w:rsidRPr="00D24218">
              <w:rPr>
                <w:color w:val="000000"/>
                <w:szCs w:val="24"/>
                <w:lang w:eastAsia="en-AU"/>
              </w:rPr>
              <w:t>Lom</w:t>
            </w:r>
          </w:p>
        </w:tc>
        <w:tc>
          <w:tcPr>
            <w:tcW w:w="2683" w:type="dxa"/>
            <w:vAlign w:val="center"/>
            <w:hideMark/>
          </w:tcPr>
          <w:p w14:paraId="1F0CF2B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BA" w14:textId="77777777" w:rsidTr="008F01C9">
        <w:trPr>
          <w:trHeight w:val="20"/>
        </w:trPr>
        <w:tc>
          <w:tcPr>
            <w:tcW w:w="1456" w:type="dxa"/>
            <w:vAlign w:val="center"/>
            <w:hideMark/>
          </w:tcPr>
          <w:p w14:paraId="1F0CF2B6"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B7" w14:textId="77777777" w:rsidR="00C518C9" w:rsidRPr="00D24218" w:rsidRDefault="00C518C9" w:rsidP="00A74ABB">
            <w:pPr>
              <w:spacing w:line="240" w:lineRule="auto"/>
              <w:rPr>
                <w:color w:val="000000"/>
                <w:szCs w:val="24"/>
                <w:lang w:eastAsia="en-AU"/>
              </w:rPr>
            </w:pPr>
            <w:r w:rsidRPr="00D24218">
              <w:rPr>
                <w:color w:val="000000"/>
                <w:szCs w:val="24"/>
                <w:lang w:eastAsia="en-AU"/>
              </w:rPr>
              <w:t>Любимец</w:t>
            </w:r>
          </w:p>
        </w:tc>
        <w:tc>
          <w:tcPr>
            <w:tcW w:w="2423" w:type="dxa"/>
            <w:vAlign w:val="center"/>
            <w:hideMark/>
          </w:tcPr>
          <w:p w14:paraId="1F0CF2B8" w14:textId="77777777" w:rsidR="00C518C9" w:rsidRPr="00D24218" w:rsidRDefault="00C518C9" w:rsidP="00A74ABB">
            <w:pPr>
              <w:spacing w:line="240" w:lineRule="auto"/>
              <w:rPr>
                <w:color w:val="000000"/>
                <w:szCs w:val="24"/>
                <w:lang w:eastAsia="en-AU"/>
              </w:rPr>
            </w:pPr>
            <w:r w:rsidRPr="00D24218">
              <w:rPr>
                <w:color w:val="000000"/>
                <w:szCs w:val="24"/>
                <w:lang w:eastAsia="en-AU"/>
              </w:rPr>
              <w:t>Lyubimets</w:t>
            </w:r>
          </w:p>
        </w:tc>
        <w:tc>
          <w:tcPr>
            <w:tcW w:w="2683" w:type="dxa"/>
            <w:vAlign w:val="center"/>
            <w:hideMark/>
          </w:tcPr>
          <w:p w14:paraId="1F0CF2B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BF" w14:textId="77777777" w:rsidTr="008F01C9">
        <w:trPr>
          <w:trHeight w:val="20"/>
        </w:trPr>
        <w:tc>
          <w:tcPr>
            <w:tcW w:w="1456" w:type="dxa"/>
            <w:vAlign w:val="center"/>
            <w:hideMark/>
          </w:tcPr>
          <w:p w14:paraId="1F0CF2BB"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BC" w14:textId="77777777" w:rsidR="00C518C9" w:rsidRPr="00D24218" w:rsidRDefault="00C518C9" w:rsidP="00A74ABB">
            <w:pPr>
              <w:spacing w:line="240" w:lineRule="auto"/>
              <w:rPr>
                <w:color w:val="000000"/>
                <w:szCs w:val="24"/>
                <w:lang w:eastAsia="en-AU"/>
              </w:rPr>
            </w:pPr>
            <w:r w:rsidRPr="00D24218">
              <w:rPr>
                <w:color w:val="000000"/>
                <w:szCs w:val="24"/>
                <w:lang w:eastAsia="en-AU"/>
              </w:rPr>
              <w:t>Лясковец</w:t>
            </w:r>
          </w:p>
        </w:tc>
        <w:tc>
          <w:tcPr>
            <w:tcW w:w="2423" w:type="dxa"/>
            <w:vAlign w:val="center"/>
            <w:hideMark/>
          </w:tcPr>
          <w:p w14:paraId="1F0CF2BD" w14:textId="77777777" w:rsidR="00C518C9" w:rsidRPr="00D24218" w:rsidRDefault="00C518C9" w:rsidP="00A74ABB">
            <w:pPr>
              <w:spacing w:line="240" w:lineRule="auto"/>
              <w:rPr>
                <w:color w:val="000000"/>
                <w:szCs w:val="24"/>
                <w:lang w:eastAsia="en-AU"/>
              </w:rPr>
            </w:pPr>
            <w:r w:rsidRPr="00D24218">
              <w:rPr>
                <w:color w:val="000000"/>
                <w:szCs w:val="24"/>
                <w:lang w:eastAsia="en-AU"/>
              </w:rPr>
              <w:t>Lyaskovets</w:t>
            </w:r>
          </w:p>
        </w:tc>
        <w:tc>
          <w:tcPr>
            <w:tcW w:w="2683" w:type="dxa"/>
            <w:vAlign w:val="center"/>
            <w:hideMark/>
          </w:tcPr>
          <w:p w14:paraId="1F0CF2B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C4" w14:textId="77777777" w:rsidTr="008F01C9">
        <w:trPr>
          <w:trHeight w:val="20"/>
        </w:trPr>
        <w:tc>
          <w:tcPr>
            <w:tcW w:w="1456" w:type="dxa"/>
            <w:vAlign w:val="center"/>
            <w:hideMark/>
          </w:tcPr>
          <w:p w14:paraId="1F0CF2C0"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C1" w14:textId="77777777" w:rsidR="00C518C9" w:rsidRPr="00D24218" w:rsidRDefault="00C518C9" w:rsidP="00A74ABB">
            <w:pPr>
              <w:spacing w:line="240" w:lineRule="auto"/>
              <w:rPr>
                <w:color w:val="000000"/>
                <w:szCs w:val="24"/>
                <w:lang w:eastAsia="en-AU"/>
              </w:rPr>
            </w:pPr>
            <w:r w:rsidRPr="00D24218">
              <w:rPr>
                <w:color w:val="000000"/>
                <w:szCs w:val="24"/>
                <w:lang w:eastAsia="en-AU"/>
              </w:rPr>
              <w:t>Мелник</w:t>
            </w:r>
          </w:p>
        </w:tc>
        <w:tc>
          <w:tcPr>
            <w:tcW w:w="2423" w:type="dxa"/>
            <w:vAlign w:val="center"/>
            <w:hideMark/>
          </w:tcPr>
          <w:p w14:paraId="1F0CF2C2" w14:textId="77777777" w:rsidR="00C518C9" w:rsidRPr="00D24218" w:rsidRDefault="00C518C9" w:rsidP="00A74ABB">
            <w:pPr>
              <w:spacing w:line="240" w:lineRule="auto"/>
              <w:rPr>
                <w:color w:val="000000"/>
                <w:szCs w:val="24"/>
                <w:lang w:eastAsia="en-AU"/>
              </w:rPr>
            </w:pPr>
            <w:r w:rsidRPr="00D24218">
              <w:rPr>
                <w:color w:val="000000"/>
                <w:szCs w:val="24"/>
                <w:lang w:eastAsia="en-AU"/>
              </w:rPr>
              <w:t>Melnik</w:t>
            </w:r>
          </w:p>
        </w:tc>
        <w:tc>
          <w:tcPr>
            <w:tcW w:w="2683" w:type="dxa"/>
            <w:vAlign w:val="center"/>
            <w:hideMark/>
          </w:tcPr>
          <w:p w14:paraId="1F0CF2C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C9" w14:textId="77777777" w:rsidTr="008F01C9">
        <w:trPr>
          <w:trHeight w:val="20"/>
        </w:trPr>
        <w:tc>
          <w:tcPr>
            <w:tcW w:w="1456" w:type="dxa"/>
            <w:vAlign w:val="center"/>
            <w:hideMark/>
          </w:tcPr>
          <w:p w14:paraId="1F0CF2C5"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C6" w14:textId="77777777" w:rsidR="00C518C9" w:rsidRPr="00D24218" w:rsidRDefault="00C518C9" w:rsidP="00A74ABB">
            <w:pPr>
              <w:spacing w:line="240" w:lineRule="auto"/>
              <w:rPr>
                <w:color w:val="000000"/>
                <w:szCs w:val="24"/>
                <w:lang w:eastAsia="en-AU"/>
              </w:rPr>
            </w:pPr>
            <w:r w:rsidRPr="00D24218">
              <w:rPr>
                <w:color w:val="000000"/>
                <w:szCs w:val="24"/>
                <w:lang w:eastAsia="en-AU"/>
              </w:rPr>
              <w:t>Монтана</w:t>
            </w:r>
          </w:p>
        </w:tc>
        <w:tc>
          <w:tcPr>
            <w:tcW w:w="2423" w:type="dxa"/>
            <w:vAlign w:val="center"/>
            <w:hideMark/>
          </w:tcPr>
          <w:p w14:paraId="1F0CF2C7" w14:textId="77777777" w:rsidR="00C518C9" w:rsidRPr="00D24218" w:rsidRDefault="00C518C9" w:rsidP="00A74ABB">
            <w:pPr>
              <w:spacing w:line="240" w:lineRule="auto"/>
              <w:rPr>
                <w:color w:val="000000"/>
                <w:szCs w:val="24"/>
                <w:lang w:eastAsia="en-AU"/>
              </w:rPr>
            </w:pPr>
            <w:r w:rsidRPr="00D24218">
              <w:rPr>
                <w:color w:val="000000"/>
                <w:szCs w:val="24"/>
                <w:lang w:eastAsia="en-AU"/>
              </w:rPr>
              <w:t>Montana</w:t>
            </w:r>
          </w:p>
        </w:tc>
        <w:tc>
          <w:tcPr>
            <w:tcW w:w="2683" w:type="dxa"/>
            <w:vAlign w:val="center"/>
            <w:hideMark/>
          </w:tcPr>
          <w:p w14:paraId="1F0CF2C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CE" w14:textId="77777777" w:rsidTr="008F01C9">
        <w:trPr>
          <w:trHeight w:val="20"/>
        </w:trPr>
        <w:tc>
          <w:tcPr>
            <w:tcW w:w="1456" w:type="dxa"/>
            <w:vAlign w:val="center"/>
            <w:hideMark/>
          </w:tcPr>
          <w:p w14:paraId="1F0CF2CA"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CB" w14:textId="77777777" w:rsidR="00C518C9" w:rsidRPr="00D24218" w:rsidRDefault="00C518C9" w:rsidP="00A74ABB">
            <w:pPr>
              <w:spacing w:line="240" w:lineRule="auto"/>
              <w:rPr>
                <w:color w:val="000000"/>
                <w:szCs w:val="24"/>
                <w:lang w:eastAsia="en-AU"/>
              </w:rPr>
            </w:pPr>
            <w:r w:rsidRPr="00D24218">
              <w:rPr>
                <w:color w:val="000000"/>
                <w:szCs w:val="24"/>
                <w:lang w:eastAsia="en-AU"/>
              </w:rPr>
              <w:t>Нова Загора</w:t>
            </w:r>
          </w:p>
        </w:tc>
        <w:tc>
          <w:tcPr>
            <w:tcW w:w="2423" w:type="dxa"/>
            <w:vAlign w:val="center"/>
            <w:hideMark/>
          </w:tcPr>
          <w:p w14:paraId="1F0CF2CC" w14:textId="77777777" w:rsidR="00C518C9" w:rsidRPr="00D24218" w:rsidRDefault="00C518C9" w:rsidP="00A74ABB">
            <w:pPr>
              <w:spacing w:line="240" w:lineRule="auto"/>
              <w:rPr>
                <w:color w:val="000000"/>
                <w:szCs w:val="24"/>
                <w:lang w:eastAsia="en-AU"/>
              </w:rPr>
            </w:pPr>
            <w:r w:rsidRPr="00D24218">
              <w:rPr>
                <w:color w:val="000000"/>
                <w:szCs w:val="24"/>
                <w:lang w:eastAsia="en-AU"/>
              </w:rPr>
              <w:t>Nova Zagora</w:t>
            </w:r>
          </w:p>
        </w:tc>
        <w:tc>
          <w:tcPr>
            <w:tcW w:w="2683" w:type="dxa"/>
            <w:vAlign w:val="center"/>
            <w:hideMark/>
          </w:tcPr>
          <w:p w14:paraId="1F0CF2C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D3" w14:textId="77777777" w:rsidTr="008F01C9">
        <w:trPr>
          <w:trHeight w:val="20"/>
        </w:trPr>
        <w:tc>
          <w:tcPr>
            <w:tcW w:w="1456" w:type="dxa"/>
            <w:vAlign w:val="center"/>
            <w:hideMark/>
          </w:tcPr>
          <w:p w14:paraId="1F0CF2CF"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D0" w14:textId="77777777" w:rsidR="00C518C9" w:rsidRPr="00D24218" w:rsidRDefault="00C518C9" w:rsidP="00A74ABB">
            <w:pPr>
              <w:spacing w:line="240" w:lineRule="auto"/>
              <w:rPr>
                <w:color w:val="000000"/>
                <w:szCs w:val="24"/>
                <w:lang w:eastAsia="en-AU"/>
              </w:rPr>
            </w:pPr>
            <w:r w:rsidRPr="00D24218">
              <w:rPr>
                <w:color w:val="000000"/>
                <w:szCs w:val="24"/>
                <w:lang w:eastAsia="en-AU"/>
              </w:rPr>
              <w:t>Нови Пазар</w:t>
            </w:r>
          </w:p>
        </w:tc>
        <w:tc>
          <w:tcPr>
            <w:tcW w:w="2423" w:type="dxa"/>
            <w:vAlign w:val="center"/>
            <w:hideMark/>
          </w:tcPr>
          <w:p w14:paraId="1F0CF2D1" w14:textId="77777777" w:rsidR="00C518C9" w:rsidRPr="00D24218" w:rsidRDefault="00C518C9" w:rsidP="00A74ABB">
            <w:pPr>
              <w:spacing w:line="240" w:lineRule="auto"/>
              <w:rPr>
                <w:color w:val="000000"/>
                <w:szCs w:val="24"/>
                <w:lang w:eastAsia="en-AU"/>
              </w:rPr>
            </w:pPr>
            <w:r w:rsidRPr="00D24218">
              <w:rPr>
                <w:color w:val="000000"/>
                <w:szCs w:val="24"/>
                <w:lang w:eastAsia="en-AU"/>
              </w:rPr>
              <w:t>Novi Pazar</w:t>
            </w:r>
          </w:p>
        </w:tc>
        <w:tc>
          <w:tcPr>
            <w:tcW w:w="2683" w:type="dxa"/>
            <w:vAlign w:val="center"/>
            <w:hideMark/>
          </w:tcPr>
          <w:p w14:paraId="1F0CF2D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D8" w14:textId="77777777" w:rsidTr="008F01C9">
        <w:trPr>
          <w:trHeight w:val="20"/>
        </w:trPr>
        <w:tc>
          <w:tcPr>
            <w:tcW w:w="1456" w:type="dxa"/>
            <w:vAlign w:val="center"/>
            <w:hideMark/>
          </w:tcPr>
          <w:p w14:paraId="1F0CF2D4"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D5" w14:textId="77777777" w:rsidR="00C518C9" w:rsidRPr="00D24218" w:rsidRDefault="00C518C9" w:rsidP="00A74ABB">
            <w:pPr>
              <w:spacing w:line="240" w:lineRule="auto"/>
              <w:rPr>
                <w:color w:val="000000"/>
                <w:szCs w:val="24"/>
                <w:lang w:eastAsia="en-AU"/>
              </w:rPr>
            </w:pPr>
            <w:r w:rsidRPr="00D24218">
              <w:rPr>
                <w:color w:val="000000"/>
                <w:szCs w:val="24"/>
                <w:lang w:eastAsia="en-AU"/>
              </w:rPr>
              <w:t>Ново село</w:t>
            </w:r>
          </w:p>
        </w:tc>
        <w:tc>
          <w:tcPr>
            <w:tcW w:w="2423" w:type="dxa"/>
            <w:vAlign w:val="center"/>
            <w:hideMark/>
          </w:tcPr>
          <w:p w14:paraId="1F0CF2D6" w14:textId="77777777" w:rsidR="00C518C9" w:rsidRPr="00D24218" w:rsidRDefault="00C518C9" w:rsidP="00A74ABB">
            <w:pPr>
              <w:spacing w:line="240" w:lineRule="auto"/>
              <w:rPr>
                <w:color w:val="000000"/>
                <w:szCs w:val="24"/>
                <w:lang w:eastAsia="en-AU"/>
              </w:rPr>
            </w:pPr>
            <w:r w:rsidRPr="00D24218">
              <w:rPr>
                <w:color w:val="000000"/>
                <w:szCs w:val="24"/>
                <w:lang w:eastAsia="en-AU"/>
              </w:rPr>
              <w:t>Novo Selo</w:t>
            </w:r>
          </w:p>
        </w:tc>
        <w:tc>
          <w:tcPr>
            <w:tcW w:w="2683" w:type="dxa"/>
            <w:vAlign w:val="center"/>
            <w:hideMark/>
          </w:tcPr>
          <w:p w14:paraId="1F0CF2D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DD" w14:textId="77777777" w:rsidTr="008F01C9">
        <w:trPr>
          <w:trHeight w:val="20"/>
        </w:trPr>
        <w:tc>
          <w:tcPr>
            <w:tcW w:w="1456" w:type="dxa"/>
            <w:vAlign w:val="center"/>
            <w:hideMark/>
          </w:tcPr>
          <w:p w14:paraId="1F0CF2D9"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DA" w14:textId="77777777" w:rsidR="00C518C9" w:rsidRPr="00D24218" w:rsidRDefault="00C518C9" w:rsidP="00A74ABB">
            <w:pPr>
              <w:spacing w:line="240" w:lineRule="auto"/>
              <w:rPr>
                <w:color w:val="000000"/>
                <w:szCs w:val="24"/>
                <w:lang w:eastAsia="en-AU"/>
              </w:rPr>
            </w:pPr>
            <w:r w:rsidRPr="00D24218">
              <w:rPr>
                <w:color w:val="000000"/>
                <w:szCs w:val="24"/>
                <w:lang w:eastAsia="en-AU"/>
              </w:rPr>
              <w:t>Оряховица</w:t>
            </w:r>
          </w:p>
        </w:tc>
        <w:tc>
          <w:tcPr>
            <w:tcW w:w="2423" w:type="dxa"/>
            <w:vAlign w:val="center"/>
            <w:hideMark/>
          </w:tcPr>
          <w:p w14:paraId="1F0CF2DB" w14:textId="77777777" w:rsidR="00C518C9" w:rsidRPr="00D24218" w:rsidRDefault="00C518C9" w:rsidP="00A74ABB">
            <w:pPr>
              <w:spacing w:line="240" w:lineRule="auto"/>
              <w:rPr>
                <w:color w:val="000000"/>
                <w:szCs w:val="24"/>
                <w:lang w:eastAsia="en-AU"/>
              </w:rPr>
            </w:pPr>
            <w:r w:rsidRPr="00D24218">
              <w:rPr>
                <w:color w:val="000000"/>
                <w:szCs w:val="24"/>
                <w:lang w:eastAsia="en-AU"/>
              </w:rPr>
              <w:t>Oryahovitsa</w:t>
            </w:r>
          </w:p>
        </w:tc>
        <w:tc>
          <w:tcPr>
            <w:tcW w:w="2683" w:type="dxa"/>
            <w:vAlign w:val="center"/>
            <w:hideMark/>
          </w:tcPr>
          <w:p w14:paraId="1F0CF2D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E2" w14:textId="77777777" w:rsidTr="008F01C9">
        <w:trPr>
          <w:trHeight w:val="20"/>
        </w:trPr>
        <w:tc>
          <w:tcPr>
            <w:tcW w:w="1456" w:type="dxa"/>
            <w:vAlign w:val="center"/>
            <w:hideMark/>
          </w:tcPr>
          <w:p w14:paraId="1F0CF2DE"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DF" w14:textId="77777777" w:rsidR="00C518C9" w:rsidRPr="00D24218" w:rsidRDefault="00C518C9" w:rsidP="00A74ABB">
            <w:pPr>
              <w:spacing w:line="240" w:lineRule="auto"/>
              <w:rPr>
                <w:color w:val="000000"/>
                <w:szCs w:val="24"/>
                <w:lang w:eastAsia="en-AU"/>
              </w:rPr>
            </w:pPr>
            <w:r w:rsidRPr="00D24218">
              <w:rPr>
                <w:color w:val="000000"/>
                <w:szCs w:val="24"/>
                <w:lang w:eastAsia="en-AU"/>
              </w:rPr>
              <w:t>Павликени</w:t>
            </w:r>
          </w:p>
        </w:tc>
        <w:tc>
          <w:tcPr>
            <w:tcW w:w="2423" w:type="dxa"/>
            <w:vAlign w:val="center"/>
            <w:hideMark/>
          </w:tcPr>
          <w:p w14:paraId="1F0CF2E0" w14:textId="77777777" w:rsidR="00C518C9" w:rsidRPr="00D24218" w:rsidRDefault="00C518C9" w:rsidP="00A74ABB">
            <w:pPr>
              <w:spacing w:line="240" w:lineRule="auto"/>
              <w:rPr>
                <w:color w:val="000000"/>
                <w:szCs w:val="24"/>
                <w:lang w:eastAsia="en-AU"/>
              </w:rPr>
            </w:pPr>
            <w:r w:rsidRPr="00D24218">
              <w:rPr>
                <w:color w:val="000000"/>
                <w:szCs w:val="24"/>
                <w:lang w:eastAsia="en-AU"/>
              </w:rPr>
              <w:t>Pavlikeni</w:t>
            </w:r>
          </w:p>
        </w:tc>
        <w:tc>
          <w:tcPr>
            <w:tcW w:w="2683" w:type="dxa"/>
            <w:vAlign w:val="center"/>
            <w:hideMark/>
          </w:tcPr>
          <w:p w14:paraId="1F0CF2E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E7" w14:textId="77777777" w:rsidTr="008F01C9">
        <w:trPr>
          <w:trHeight w:val="20"/>
        </w:trPr>
        <w:tc>
          <w:tcPr>
            <w:tcW w:w="1456" w:type="dxa"/>
            <w:vAlign w:val="center"/>
            <w:hideMark/>
          </w:tcPr>
          <w:p w14:paraId="1F0CF2E3"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E4" w14:textId="77777777" w:rsidR="00C518C9" w:rsidRPr="00D24218" w:rsidRDefault="00C518C9" w:rsidP="00A74ABB">
            <w:pPr>
              <w:spacing w:line="240" w:lineRule="auto"/>
              <w:rPr>
                <w:color w:val="000000"/>
                <w:szCs w:val="24"/>
                <w:lang w:eastAsia="en-AU"/>
              </w:rPr>
            </w:pPr>
            <w:r w:rsidRPr="00D24218">
              <w:rPr>
                <w:color w:val="000000"/>
                <w:szCs w:val="24"/>
                <w:lang w:eastAsia="en-AU"/>
              </w:rPr>
              <w:t>Пазарджик</w:t>
            </w:r>
          </w:p>
        </w:tc>
        <w:tc>
          <w:tcPr>
            <w:tcW w:w="2423" w:type="dxa"/>
            <w:vAlign w:val="center"/>
            <w:hideMark/>
          </w:tcPr>
          <w:p w14:paraId="1F0CF2E5" w14:textId="77777777" w:rsidR="00C518C9" w:rsidRPr="00D24218" w:rsidRDefault="00C518C9" w:rsidP="00A74ABB">
            <w:pPr>
              <w:spacing w:line="240" w:lineRule="auto"/>
              <w:rPr>
                <w:color w:val="000000"/>
                <w:szCs w:val="24"/>
                <w:lang w:eastAsia="en-AU"/>
              </w:rPr>
            </w:pPr>
            <w:r w:rsidRPr="00D24218">
              <w:rPr>
                <w:color w:val="000000"/>
                <w:szCs w:val="24"/>
                <w:lang w:eastAsia="en-AU"/>
              </w:rPr>
              <w:t>Pazardzhik</w:t>
            </w:r>
          </w:p>
        </w:tc>
        <w:tc>
          <w:tcPr>
            <w:tcW w:w="2683" w:type="dxa"/>
            <w:vAlign w:val="center"/>
            <w:hideMark/>
          </w:tcPr>
          <w:p w14:paraId="1F0CF2E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EC" w14:textId="77777777" w:rsidTr="008F01C9">
        <w:trPr>
          <w:trHeight w:val="20"/>
        </w:trPr>
        <w:tc>
          <w:tcPr>
            <w:tcW w:w="1456" w:type="dxa"/>
            <w:vAlign w:val="center"/>
            <w:hideMark/>
          </w:tcPr>
          <w:p w14:paraId="1F0CF2E8"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E9" w14:textId="77777777" w:rsidR="00C518C9" w:rsidRPr="00D24218" w:rsidRDefault="00C518C9" w:rsidP="00A74ABB">
            <w:pPr>
              <w:spacing w:line="240" w:lineRule="auto"/>
              <w:rPr>
                <w:color w:val="000000"/>
                <w:szCs w:val="24"/>
                <w:lang w:eastAsia="en-AU"/>
              </w:rPr>
            </w:pPr>
            <w:r w:rsidRPr="00D24218">
              <w:rPr>
                <w:color w:val="000000"/>
                <w:szCs w:val="24"/>
                <w:lang w:eastAsia="en-AU"/>
              </w:rPr>
              <w:t>Перущица</w:t>
            </w:r>
          </w:p>
        </w:tc>
        <w:tc>
          <w:tcPr>
            <w:tcW w:w="2423" w:type="dxa"/>
            <w:vAlign w:val="center"/>
            <w:hideMark/>
          </w:tcPr>
          <w:p w14:paraId="1F0CF2EA" w14:textId="77777777" w:rsidR="00C518C9" w:rsidRPr="00D24218" w:rsidRDefault="00C518C9" w:rsidP="00A74ABB">
            <w:pPr>
              <w:spacing w:line="240" w:lineRule="auto"/>
              <w:rPr>
                <w:color w:val="000000"/>
                <w:szCs w:val="24"/>
                <w:lang w:eastAsia="en-AU"/>
              </w:rPr>
            </w:pPr>
            <w:r w:rsidRPr="00D24218">
              <w:rPr>
                <w:color w:val="000000"/>
                <w:szCs w:val="24"/>
                <w:lang w:eastAsia="en-AU"/>
              </w:rPr>
              <w:t>Perushtiza</w:t>
            </w:r>
          </w:p>
        </w:tc>
        <w:tc>
          <w:tcPr>
            <w:tcW w:w="2683" w:type="dxa"/>
            <w:vAlign w:val="center"/>
            <w:hideMark/>
          </w:tcPr>
          <w:p w14:paraId="1F0CF2E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F1" w14:textId="77777777" w:rsidTr="008F01C9">
        <w:trPr>
          <w:trHeight w:val="20"/>
        </w:trPr>
        <w:tc>
          <w:tcPr>
            <w:tcW w:w="1456" w:type="dxa"/>
            <w:vAlign w:val="center"/>
            <w:hideMark/>
          </w:tcPr>
          <w:p w14:paraId="1F0CF2ED"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EE" w14:textId="77777777" w:rsidR="00C518C9" w:rsidRPr="00D24218" w:rsidRDefault="00C518C9" w:rsidP="00A74ABB">
            <w:pPr>
              <w:spacing w:line="240" w:lineRule="auto"/>
              <w:rPr>
                <w:color w:val="000000"/>
                <w:szCs w:val="24"/>
                <w:lang w:eastAsia="en-AU"/>
              </w:rPr>
            </w:pPr>
            <w:r w:rsidRPr="00D24218">
              <w:rPr>
                <w:color w:val="000000"/>
                <w:szCs w:val="24"/>
                <w:lang w:eastAsia="en-AU"/>
              </w:rPr>
              <w:t>Плевен</w:t>
            </w:r>
          </w:p>
        </w:tc>
        <w:tc>
          <w:tcPr>
            <w:tcW w:w="2423" w:type="dxa"/>
            <w:vAlign w:val="center"/>
            <w:hideMark/>
          </w:tcPr>
          <w:p w14:paraId="1F0CF2EF" w14:textId="77777777" w:rsidR="00C518C9" w:rsidRPr="00D24218" w:rsidRDefault="00C518C9" w:rsidP="00A74ABB">
            <w:pPr>
              <w:spacing w:line="240" w:lineRule="auto"/>
              <w:rPr>
                <w:color w:val="000000"/>
                <w:szCs w:val="24"/>
                <w:lang w:eastAsia="en-AU"/>
              </w:rPr>
            </w:pPr>
            <w:r w:rsidRPr="00D24218">
              <w:rPr>
                <w:color w:val="000000"/>
                <w:szCs w:val="24"/>
                <w:lang w:eastAsia="en-AU"/>
              </w:rPr>
              <w:t>Pleven</w:t>
            </w:r>
          </w:p>
        </w:tc>
        <w:tc>
          <w:tcPr>
            <w:tcW w:w="2683" w:type="dxa"/>
            <w:vAlign w:val="center"/>
            <w:hideMark/>
          </w:tcPr>
          <w:p w14:paraId="1F0CF2F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F6" w14:textId="77777777" w:rsidTr="008F01C9">
        <w:trPr>
          <w:trHeight w:val="20"/>
        </w:trPr>
        <w:tc>
          <w:tcPr>
            <w:tcW w:w="1456" w:type="dxa"/>
            <w:vAlign w:val="center"/>
            <w:hideMark/>
          </w:tcPr>
          <w:p w14:paraId="1F0CF2F2"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F3" w14:textId="77777777" w:rsidR="00C518C9" w:rsidRPr="00D24218" w:rsidRDefault="00C518C9" w:rsidP="00A74ABB">
            <w:pPr>
              <w:spacing w:line="240" w:lineRule="auto"/>
              <w:rPr>
                <w:color w:val="000000"/>
                <w:szCs w:val="24"/>
                <w:lang w:eastAsia="en-AU"/>
              </w:rPr>
            </w:pPr>
            <w:r w:rsidRPr="00D24218">
              <w:rPr>
                <w:color w:val="000000"/>
                <w:szCs w:val="24"/>
                <w:lang w:eastAsia="en-AU"/>
              </w:rPr>
              <w:t>Пловдив</w:t>
            </w:r>
          </w:p>
        </w:tc>
        <w:tc>
          <w:tcPr>
            <w:tcW w:w="2423" w:type="dxa"/>
            <w:vAlign w:val="center"/>
            <w:hideMark/>
          </w:tcPr>
          <w:p w14:paraId="1F0CF2F4" w14:textId="77777777" w:rsidR="00C518C9" w:rsidRPr="00D24218" w:rsidRDefault="00C518C9" w:rsidP="00A74ABB">
            <w:pPr>
              <w:spacing w:line="240" w:lineRule="auto"/>
              <w:rPr>
                <w:color w:val="000000"/>
                <w:szCs w:val="24"/>
                <w:lang w:eastAsia="en-AU"/>
              </w:rPr>
            </w:pPr>
            <w:r w:rsidRPr="00D24218">
              <w:rPr>
                <w:color w:val="000000"/>
                <w:szCs w:val="24"/>
                <w:lang w:eastAsia="en-AU"/>
              </w:rPr>
              <w:t>Plovdiv</w:t>
            </w:r>
          </w:p>
        </w:tc>
        <w:tc>
          <w:tcPr>
            <w:tcW w:w="2683" w:type="dxa"/>
            <w:vAlign w:val="center"/>
            <w:hideMark/>
          </w:tcPr>
          <w:p w14:paraId="1F0CF2F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2FB" w14:textId="77777777" w:rsidTr="008F01C9">
        <w:trPr>
          <w:trHeight w:val="20"/>
        </w:trPr>
        <w:tc>
          <w:tcPr>
            <w:tcW w:w="1456" w:type="dxa"/>
            <w:vAlign w:val="center"/>
            <w:hideMark/>
          </w:tcPr>
          <w:p w14:paraId="1F0CF2F7"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F8" w14:textId="77777777" w:rsidR="00C518C9" w:rsidRPr="00D24218" w:rsidRDefault="00C518C9" w:rsidP="00A74ABB">
            <w:pPr>
              <w:spacing w:line="240" w:lineRule="auto"/>
              <w:rPr>
                <w:color w:val="000000"/>
                <w:szCs w:val="24"/>
                <w:lang w:eastAsia="en-AU"/>
              </w:rPr>
            </w:pPr>
            <w:r w:rsidRPr="00D24218">
              <w:rPr>
                <w:color w:val="000000"/>
                <w:szCs w:val="24"/>
                <w:lang w:eastAsia="en-AU"/>
              </w:rPr>
              <w:t>Поморие</w:t>
            </w:r>
          </w:p>
        </w:tc>
        <w:tc>
          <w:tcPr>
            <w:tcW w:w="2423" w:type="dxa"/>
            <w:vAlign w:val="center"/>
            <w:hideMark/>
          </w:tcPr>
          <w:p w14:paraId="1F0CF2F9" w14:textId="77777777" w:rsidR="00C518C9" w:rsidRPr="00D24218" w:rsidRDefault="00C518C9" w:rsidP="00A74ABB">
            <w:pPr>
              <w:spacing w:line="240" w:lineRule="auto"/>
              <w:rPr>
                <w:color w:val="000000"/>
                <w:szCs w:val="24"/>
                <w:lang w:eastAsia="en-AU"/>
              </w:rPr>
            </w:pPr>
            <w:r w:rsidRPr="00D24218">
              <w:rPr>
                <w:color w:val="000000"/>
                <w:szCs w:val="24"/>
                <w:lang w:eastAsia="en-AU"/>
              </w:rPr>
              <w:t>Pomorie</w:t>
            </w:r>
          </w:p>
        </w:tc>
        <w:tc>
          <w:tcPr>
            <w:tcW w:w="2683" w:type="dxa"/>
            <w:vAlign w:val="center"/>
            <w:hideMark/>
          </w:tcPr>
          <w:p w14:paraId="1F0CF2F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00" w14:textId="77777777" w:rsidTr="008F01C9">
        <w:trPr>
          <w:trHeight w:val="20"/>
        </w:trPr>
        <w:tc>
          <w:tcPr>
            <w:tcW w:w="1456" w:type="dxa"/>
            <w:vAlign w:val="center"/>
            <w:hideMark/>
          </w:tcPr>
          <w:p w14:paraId="1F0CF2FC"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2FD" w14:textId="77777777" w:rsidR="00C518C9" w:rsidRPr="00D24218" w:rsidRDefault="00C518C9" w:rsidP="00A74ABB">
            <w:pPr>
              <w:spacing w:line="240" w:lineRule="auto"/>
              <w:rPr>
                <w:color w:val="000000"/>
                <w:szCs w:val="24"/>
                <w:lang w:eastAsia="en-AU"/>
              </w:rPr>
            </w:pPr>
            <w:r w:rsidRPr="00D24218">
              <w:rPr>
                <w:color w:val="000000"/>
                <w:szCs w:val="24"/>
                <w:lang w:eastAsia="en-AU"/>
              </w:rPr>
              <w:t>Русе</w:t>
            </w:r>
          </w:p>
        </w:tc>
        <w:tc>
          <w:tcPr>
            <w:tcW w:w="2423" w:type="dxa"/>
            <w:vAlign w:val="center"/>
            <w:hideMark/>
          </w:tcPr>
          <w:p w14:paraId="1F0CF2FE" w14:textId="77777777" w:rsidR="00C518C9" w:rsidRPr="00D24218" w:rsidRDefault="00C518C9" w:rsidP="00A74ABB">
            <w:pPr>
              <w:spacing w:line="240" w:lineRule="auto"/>
              <w:rPr>
                <w:color w:val="000000"/>
                <w:szCs w:val="24"/>
                <w:lang w:eastAsia="en-AU"/>
              </w:rPr>
            </w:pPr>
            <w:r w:rsidRPr="00D24218">
              <w:rPr>
                <w:color w:val="000000"/>
                <w:szCs w:val="24"/>
                <w:lang w:eastAsia="en-AU"/>
              </w:rPr>
              <w:t>Ruse</w:t>
            </w:r>
          </w:p>
        </w:tc>
        <w:tc>
          <w:tcPr>
            <w:tcW w:w="2683" w:type="dxa"/>
            <w:vAlign w:val="center"/>
            <w:hideMark/>
          </w:tcPr>
          <w:p w14:paraId="1F0CF2F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05" w14:textId="77777777" w:rsidTr="008F01C9">
        <w:trPr>
          <w:trHeight w:val="20"/>
        </w:trPr>
        <w:tc>
          <w:tcPr>
            <w:tcW w:w="1456" w:type="dxa"/>
            <w:vAlign w:val="center"/>
            <w:hideMark/>
          </w:tcPr>
          <w:p w14:paraId="1F0CF301"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02" w14:textId="77777777" w:rsidR="00C518C9" w:rsidRPr="00D24218" w:rsidRDefault="00C518C9" w:rsidP="00A74ABB">
            <w:pPr>
              <w:spacing w:line="240" w:lineRule="auto"/>
              <w:rPr>
                <w:color w:val="000000"/>
                <w:szCs w:val="24"/>
                <w:lang w:eastAsia="en-AU"/>
              </w:rPr>
            </w:pPr>
            <w:r w:rsidRPr="00D24218">
              <w:rPr>
                <w:color w:val="000000"/>
                <w:szCs w:val="24"/>
                <w:lang w:eastAsia="en-AU"/>
              </w:rPr>
              <w:t>Сакар</w:t>
            </w:r>
          </w:p>
        </w:tc>
        <w:tc>
          <w:tcPr>
            <w:tcW w:w="2423" w:type="dxa"/>
            <w:vAlign w:val="center"/>
            <w:hideMark/>
          </w:tcPr>
          <w:p w14:paraId="1F0CF303" w14:textId="77777777" w:rsidR="00C518C9" w:rsidRPr="00D24218" w:rsidRDefault="00C518C9" w:rsidP="00A74ABB">
            <w:pPr>
              <w:spacing w:line="240" w:lineRule="auto"/>
              <w:rPr>
                <w:color w:val="000000"/>
                <w:szCs w:val="24"/>
                <w:lang w:eastAsia="en-AU"/>
              </w:rPr>
            </w:pPr>
            <w:r w:rsidRPr="00D24218">
              <w:rPr>
                <w:color w:val="000000"/>
                <w:szCs w:val="24"/>
                <w:lang w:eastAsia="en-AU"/>
              </w:rPr>
              <w:t>Sakar</w:t>
            </w:r>
          </w:p>
        </w:tc>
        <w:tc>
          <w:tcPr>
            <w:tcW w:w="2683" w:type="dxa"/>
            <w:vAlign w:val="center"/>
            <w:hideMark/>
          </w:tcPr>
          <w:p w14:paraId="1F0CF30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0A" w14:textId="77777777" w:rsidTr="008F01C9">
        <w:trPr>
          <w:trHeight w:val="20"/>
        </w:trPr>
        <w:tc>
          <w:tcPr>
            <w:tcW w:w="1456" w:type="dxa"/>
            <w:vAlign w:val="center"/>
            <w:hideMark/>
          </w:tcPr>
          <w:p w14:paraId="1F0CF306"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07" w14:textId="77777777" w:rsidR="00C518C9" w:rsidRPr="00D24218" w:rsidRDefault="00C518C9" w:rsidP="00A74ABB">
            <w:pPr>
              <w:spacing w:line="240" w:lineRule="auto"/>
              <w:rPr>
                <w:color w:val="000000"/>
                <w:szCs w:val="24"/>
                <w:lang w:eastAsia="en-AU"/>
              </w:rPr>
            </w:pPr>
            <w:r w:rsidRPr="00D24218">
              <w:rPr>
                <w:color w:val="000000"/>
                <w:szCs w:val="24"/>
                <w:lang w:eastAsia="en-AU"/>
              </w:rPr>
              <w:t>Сандански</w:t>
            </w:r>
          </w:p>
        </w:tc>
        <w:tc>
          <w:tcPr>
            <w:tcW w:w="2423" w:type="dxa"/>
            <w:vAlign w:val="center"/>
            <w:hideMark/>
          </w:tcPr>
          <w:p w14:paraId="1F0CF308" w14:textId="77777777" w:rsidR="00C518C9" w:rsidRPr="00D24218" w:rsidRDefault="00C518C9" w:rsidP="00A74ABB">
            <w:pPr>
              <w:spacing w:line="240" w:lineRule="auto"/>
              <w:rPr>
                <w:color w:val="000000"/>
                <w:szCs w:val="24"/>
                <w:lang w:eastAsia="en-AU"/>
              </w:rPr>
            </w:pPr>
            <w:r w:rsidRPr="00D24218">
              <w:rPr>
                <w:color w:val="000000"/>
                <w:szCs w:val="24"/>
                <w:lang w:eastAsia="en-AU"/>
              </w:rPr>
              <w:t>Sandanski</w:t>
            </w:r>
          </w:p>
        </w:tc>
        <w:tc>
          <w:tcPr>
            <w:tcW w:w="2683" w:type="dxa"/>
            <w:vAlign w:val="center"/>
            <w:hideMark/>
          </w:tcPr>
          <w:p w14:paraId="1F0CF30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0F" w14:textId="77777777" w:rsidTr="008F01C9">
        <w:trPr>
          <w:trHeight w:val="20"/>
        </w:trPr>
        <w:tc>
          <w:tcPr>
            <w:tcW w:w="1456" w:type="dxa"/>
            <w:vAlign w:val="center"/>
            <w:hideMark/>
          </w:tcPr>
          <w:p w14:paraId="1F0CF30B"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0C" w14:textId="77777777" w:rsidR="00C518C9" w:rsidRPr="00D24218" w:rsidRDefault="00C518C9" w:rsidP="00A74ABB">
            <w:pPr>
              <w:spacing w:line="240" w:lineRule="auto"/>
              <w:rPr>
                <w:color w:val="000000"/>
                <w:szCs w:val="24"/>
                <w:lang w:eastAsia="en-AU"/>
              </w:rPr>
            </w:pPr>
            <w:r w:rsidRPr="00D24218">
              <w:rPr>
                <w:color w:val="000000"/>
                <w:szCs w:val="24"/>
                <w:lang w:eastAsia="en-AU"/>
              </w:rPr>
              <w:t>Свищов</w:t>
            </w:r>
          </w:p>
        </w:tc>
        <w:tc>
          <w:tcPr>
            <w:tcW w:w="2423" w:type="dxa"/>
            <w:vAlign w:val="center"/>
            <w:hideMark/>
          </w:tcPr>
          <w:p w14:paraId="1F0CF30D" w14:textId="77777777" w:rsidR="00C518C9" w:rsidRPr="00D24218" w:rsidRDefault="00C518C9" w:rsidP="00A74ABB">
            <w:pPr>
              <w:spacing w:line="240" w:lineRule="auto"/>
              <w:rPr>
                <w:color w:val="000000"/>
                <w:szCs w:val="24"/>
                <w:lang w:eastAsia="en-AU"/>
              </w:rPr>
            </w:pPr>
            <w:r w:rsidRPr="00D24218">
              <w:rPr>
                <w:color w:val="000000"/>
                <w:szCs w:val="24"/>
                <w:lang w:eastAsia="en-AU"/>
              </w:rPr>
              <w:t>Svishtov</w:t>
            </w:r>
          </w:p>
        </w:tc>
        <w:tc>
          <w:tcPr>
            <w:tcW w:w="2683" w:type="dxa"/>
            <w:vAlign w:val="center"/>
            <w:hideMark/>
          </w:tcPr>
          <w:p w14:paraId="1F0CF30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14" w14:textId="77777777" w:rsidTr="008F01C9">
        <w:trPr>
          <w:trHeight w:val="20"/>
        </w:trPr>
        <w:tc>
          <w:tcPr>
            <w:tcW w:w="1456" w:type="dxa"/>
            <w:vAlign w:val="center"/>
            <w:hideMark/>
          </w:tcPr>
          <w:p w14:paraId="1F0CF310"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11" w14:textId="77777777" w:rsidR="00C518C9" w:rsidRPr="00D24218" w:rsidRDefault="00C518C9" w:rsidP="00A74ABB">
            <w:pPr>
              <w:spacing w:line="240" w:lineRule="auto"/>
              <w:rPr>
                <w:color w:val="000000"/>
                <w:szCs w:val="24"/>
                <w:lang w:eastAsia="en-AU"/>
              </w:rPr>
            </w:pPr>
            <w:r w:rsidRPr="00D24218">
              <w:rPr>
                <w:color w:val="000000"/>
                <w:szCs w:val="24"/>
                <w:lang w:eastAsia="en-AU"/>
              </w:rPr>
              <w:t>Септември</w:t>
            </w:r>
          </w:p>
        </w:tc>
        <w:tc>
          <w:tcPr>
            <w:tcW w:w="2423" w:type="dxa"/>
            <w:vAlign w:val="center"/>
            <w:hideMark/>
          </w:tcPr>
          <w:p w14:paraId="1F0CF312" w14:textId="77777777" w:rsidR="00C518C9" w:rsidRPr="00D24218" w:rsidRDefault="00C518C9" w:rsidP="00A74ABB">
            <w:pPr>
              <w:spacing w:line="240" w:lineRule="auto"/>
              <w:rPr>
                <w:color w:val="000000"/>
                <w:szCs w:val="24"/>
                <w:lang w:eastAsia="en-AU"/>
              </w:rPr>
            </w:pPr>
            <w:r w:rsidRPr="00D24218">
              <w:rPr>
                <w:color w:val="000000"/>
                <w:szCs w:val="24"/>
                <w:lang w:eastAsia="en-AU"/>
              </w:rPr>
              <w:t>Septemvri</w:t>
            </w:r>
          </w:p>
        </w:tc>
        <w:tc>
          <w:tcPr>
            <w:tcW w:w="2683" w:type="dxa"/>
            <w:vAlign w:val="center"/>
            <w:hideMark/>
          </w:tcPr>
          <w:p w14:paraId="1F0CF31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19" w14:textId="77777777" w:rsidTr="008F01C9">
        <w:trPr>
          <w:trHeight w:val="20"/>
        </w:trPr>
        <w:tc>
          <w:tcPr>
            <w:tcW w:w="1456" w:type="dxa"/>
            <w:vAlign w:val="center"/>
            <w:hideMark/>
          </w:tcPr>
          <w:p w14:paraId="1F0CF315"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16" w14:textId="77777777" w:rsidR="00C518C9" w:rsidRPr="00D24218" w:rsidRDefault="00C518C9" w:rsidP="00A74ABB">
            <w:pPr>
              <w:spacing w:line="240" w:lineRule="auto"/>
              <w:rPr>
                <w:color w:val="000000"/>
                <w:szCs w:val="24"/>
                <w:lang w:eastAsia="en-AU"/>
              </w:rPr>
            </w:pPr>
            <w:r w:rsidRPr="00D24218">
              <w:rPr>
                <w:color w:val="000000"/>
                <w:szCs w:val="24"/>
                <w:lang w:eastAsia="en-AU"/>
              </w:rPr>
              <w:t>Славянци</w:t>
            </w:r>
          </w:p>
        </w:tc>
        <w:tc>
          <w:tcPr>
            <w:tcW w:w="2423" w:type="dxa"/>
            <w:vAlign w:val="center"/>
            <w:hideMark/>
          </w:tcPr>
          <w:p w14:paraId="1F0CF317" w14:textId="77777777" w:rsidR="00C518C9" w:rsidRPr="00D24218" w:rsidRDefault="00C518C9" w:rsidP="00A74ABB">
            <w:pPr>
              <w:spacing w:line="240" w:lineRule="auto"/>
              <w:rPr>
                <w:color w:val="000000"/>
                <w:szCs w:val="24"/>
                <w:lang w:eastAsia="en-AU"/>
              </w:rPr>
            </w:pPr>
            <w:r w:rsidRPr="00D24218">
              <w:rPr>
                <w:color w:val="000000"/>
                <w:szCs w:val="24"/>
                <w:lang w:eastAsia="en-AU"/>
              </w:rPr>
              <w:t>Slavianci</w:t>
            </w:r>
          </w:p>
        </w:tc>
        <w:tc>
          <w:tcPr>
            <w:tcW w:w="2683" w:type="dxa"/>
            <w:vAlign w:val="center"/>
            <w:hideMark/>
          </w:tcPr>
          <w:p w14:paraId="1F0CF31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1E" w14:textId="77777777" w:rsidTr="008F01C9">
        <w:trPr>
          <w:trHeight w:val="20"/>
        </w:trPr>
        <w:tc>
          <w:tcPr>
            <w:tcW w:w="1456" w:type="dxa"/>
            <w:vAlign w:val="center"/>
            <w:hideMark/>
          </w:tcPr>
          <w:p w14:paraId="1F0CF31A"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1B" w14:textId="77777777" w:rsidR="00C518C9" w:rsidRPr="00D24218" w:rsidRDefault="00C518C9" w:rsidP="00A74ABB">
            <w:pPr>
              <w:spacing w:line="240" w:lineRule="auto"/>
              <w:rPr>
                <w:color w:val="000000"/>
                <w:szCs w:val="24"/>
                <w:lang w:eastAsia="en-AU"/>
              </w:rPr>
            </w:pPr>
            <w:r w:rsidRPr="00D24218">
              <w:rPr>
                <w:color w:val="000000"/>
                <w:szCs w:val="24"/>
                <w:lang w:eastAsia="en-AU"/>
              </w:rPr>
              <w:t>Сливен</w:t>
            </w:r>
          </w:p>
        </w:tc>
        <w:tc>
          <w:tcPr>
            <w:tcW w:w="2423" w:type="dxa"/>
            <w:vAlign w:val="center"/>
            <w:hideMark/>
          </w:tcPr>
          <w:p w14:paraId="1F0CF31C" w14:textId="77777777" w:rsidR="00C518C9" w:rsidRPr="00D24218" w:rsidRDefault="00C518C9" w:rsidP="00A74ABB">
            <w:pPr>
              <w:spacing w:line="240" w:lineRule="auto"/>
              <w:rPr>
                <w:color w:val="000000"/>
                <w:szCs w:val="24"/>
                <w:lang w:eastAsia="en-AU"/>
              </w:rPr>
            </w:pPr>
            <w:r w:rsidRPr="00D24218">
              <w:rPr>
                <w:color w:val="000000"/>
                <w:szCs w:val="24"/>
                <w:lang w:eastAsia="en-AU"/>
              </w:rPr>
              <w:t>Sliven</w:t>
            </w:r>
          </w:p>
        </w:tc>
        <w:tc>
          <w:tcPr>
            <w:tcW w:w="2683" w:type="dxa"/>
            <w:vAlign w:val="center"/>
            <w:hideMark/>
          </w:tcPr>
          <w:p w14:paraId="1F0CF31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23" w14:textId="77777777" w:rsidTr="008F01C9">
        <w:trPr>
          <w:trHeight w:val="20"/>
        </w:trPr>
        <w:tc>
          <w:tcPr>
            <w:tcW w:w="1456" w:type="dxa"/>
            <w:vAlign w:val="center"/>
            <w:hideMark/>
          </w:tcPr>
          <w:p w14:paraId="1F0CF31F"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20" w14:textId="77777777" w:rsidR="00C518C9" w:rsidRPr="00D24218" w:rsidRDefault="00C518C9" w:rsidP="00A74ABB">
            <w:pPr>
              <w:spacing w:line="240" w:lineRule="auto"/>
              <w:rPr>
                <w:color w:val="000000"/>
                <w:szCs w:val="24"/>
                <w:lang w:eastAsia="en-AU"/>
              </w:rPr>
            </w:pPr>
            <w:r w:rsidRPr="00D24218">
              <w:rPr>
                <w:color w:val="000000"/>
                <w:szCs w:val="24"/>
                <w:lang w:eastAsia="en-AU"/>
              </w:rPr>
              <w:t>Стамболово</w:t>
            </w:r>
          </w:p>
        </w:tc>
        <w:tc>
          <w:tcPr>
            <w:tcW w:w="2423" w:type="dxa"/>
            <w:vAlign w:val="center"/>
            <w:hideMark/>
          </w:tcPr>
          <w:p w14:paraId="1F0CF321" w14:textId="77777777" w:rsidR="00C518C9" w:rsidRPr="00D24218" w:rsidRDefault="00C518C9" w:rsidP="00A74ABB">
            <w:pPr>
              <w:spacing w:line="240" w:lineRule="auto"/>
              <w:rPr>
                <w:color w:val="000000"/>
                <w:szCs w:val="24"/>
                <w:lang w:eastAsia="en-AU"/>
              </w:rPr>
            </w:pPr>
            <w:r w:rsidRPr="00D24218">
              <w:rPr>
                <w:color w:val="000000"/>
                <w:szCs w:val="24"/>
                <w:lang w:eastAsia="en-AU"/>
              </w:rPr>
              <w:t>Stambolovo</w:t>
            </w:r>
          </w:p>
        </w:tc>
        <w:tc>
          <w:tcPr>
            <w:tcW w:w="2683" w:type="dxa"/>
            <w:vAlign w:val="center"/>
            <w:hideMark/>
          </w:tcPr>
          <w:p w14:paraId="1F0CF32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28" w14:textId="77777777" w:rsidTr="008F01C9">
        <w:trPr>
          <w:trHeight w:val="20"/>
        </w:trPr>
        <w:tc>
          <w:tcPr>
            <w:tcW w:w="1456" w:type="dxa"/>
            <w:vAlign w:val="center"/>
            <w:hideMark/>
          </w:tcPr>
          <w:p w14:paraId="1F0CF324"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25" w14:textId="77777777" w:rsidR="00C518C9" w:rsidRPr="00D24218" w:rsidRDefault="00C518C9" w:rsidP="00A74ABB">
            <w:pPr>
              <w:spacing w:line="240" w:lineRule="auto"/>
              <w:rPr>
                <w:color w:val="000000"/>
                <w:szCs w:val="24"/>
                <w:lang w:eastAsia="en-AU"/>
              </w:rPr>
            </w:pPr>
            <w:r w:rsidRPr="00D24218">
              <w:rPr>
                <w:color w:val="000000"/>
                <w:szCs w:val="24"/>
                <w:lang w:eastAsia="en-AU"/>
              </w:rPr>
              <w:t>Стара Загора</w:t>
            </w:r>
          </w:p>
        </w:tc>
        <w:tc>
          <w:tcPr>
            <w:tcW w:w="2423" w:type="dxa"/>
            <w:vAlign w:val="center"/>
            <w:hideMark/>
          </w:tcPr>
          <w:p w14:paraId="1F0CF326" w14:textId="77777777" w:rsidR="00C518C9" w:rsidRPr="00D24218" w:rsidRDefault="00C518C9" w:rsidP="00A74ABB">
            <w:pPr>
              <w:spacing w:line="240" w:lineRule="auto"/>
              <w:rPr>
                <w:color w:val="000000"/>
                <w:szCs w:val="24"/>
                <w:lang w:eastAsia="en-AU"/>
              </w:rPr>
            </w:pPr>
            <w:r w:rsidRPr="00D24218">
              <w:rPr>
                <w:color w:val="000000"/>
                <w:szCs w:val="24"/>
                <w:lang w:eastAsia="en-AU"/>
              </w:rPr>
              <w:t>Stara Zagora</w:t>
            </w:r>
          </w:p>
        </w:tc>
        <w:tc>
          <w:tcPr>
            <w:tcW w:w="2683" w:type="dxa"/>
            <w:vAlign w:val="center"/>
            <w:hideMark/>
          </w:tcPr>
          <w:p w14:paraId="1F0CF32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2D" w14:textId="77777777" w:rsidTr="008F01C9">
        <w:trPr>
          <w:trHeight w:val="20"/>
        </w:trPr>
        <w:tc>
          <w:tcPr>
            <w:tcW w:w="1456" w:type="dxa"/>
            <w:vAlign w:val="center"/>
            <w:hideMark/>
          </w:tcPr>
          <w:p w14:paraId="1F0CF329"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2A" w14:textId="77777777" w:rsidR="00C518C9" w:rsidRPr="00D24218" w:rsidRDefault="00C518C9" w:rsidP="00A74ABB">
            <w:pPr>
              <w:spacing w:line="240" w:lineRule="auto"/>
              <w:rPr>
                <w:color w:val="000000"/>
                <w:szCs w:val="24"/>
                <w:lang w:eastAsia="en-AU"/>
              </w:rPr>
            </w:pPr>
            <w:r w:rsidRPr="00D24218">
              <w:rPr>
                <w:color w:val="000000"/>
                <w:szCs w:val="24"/>
                <w:lang w:eastAsia="en-AU"/>
              </w:rPr>
              <w:t>Сунгурларе</w:t>
            </w:r>
          </w:p>
        </w:tc>
        <w:tc>
          <w:tcPr>
            <w:tcW w:w="2423" w:type="dxa"/>
            <w:vAlign w:val="center"/>
            <w:hideMark/>
          </w:tcPr>
          <w:p w14:paraId="1F0CF32B" w14:textId="77777777" w:rsidR="00C518C9" w:rsidRPr="00D24218" w:rsidRDefault="00C518C9" w:rsidP="00A74ABB">
            <w:pPr>
              <w:spacing w:line="240" w:lineRule="auto"/>
              <w:rPr>
                <w:color w:val="000000"/>
                <w:szCs w:val="24"/>
                <w:lang w:eastAsia="en-AU"/>
              </w:rPr>
            </w:pPr>
            <w:r w:rsidRPr="00D24218">
              <w:rPr>
                <w:color w:val="000000"/>
                <w:szCs w:val="24"/>
                <w:lang w:eastAsia="en-AU"/>
              </w:rPr>
              <w:t>Sungurlare</w:t>
            </w:r>
          </w:p>
        </w:tc>
        <w:tc>
          <w:tcPr>
            <w:tcW w:w="2683" w:type="dxa"/>
            <w:vAlign w:val="center"/>
            <w:hideMark/>
          </w:tcPr>
          <w:p w14:paraId="1F0CF32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32" w14:textId="77777777" w:rsidTr="008F01C9">
        <w:trPr>
          <w:trHeight w:val="20"/>
        </w:trPr>
        <w:tc>
          <w:tcPr>
            <w:tcW w:w="1456" w:type="dxa"/>
            <w:vAlign w:val="center"/>
            <w:hideMark/>
          </w:tcPr>
          <w:p w14:paraId="1F0CF32E"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2F" w14:textId="77777777" w:rsidR="00C518C9" w:rsidRPr="00D24218" w:rsidRDefault="00C518C9" w:rsidP="00A74ABB">
            <w:pPr>
              <w:spacing w:line="240" w:lineRule="auto"/>
              <w:rPr>
                <w:color w:val="000000"/>
                <w:szCs w:val="24"/>
                <w:lang w:eastAsia="en-AU"/>
              </w:rPr>
            </w:pPr>
            <w:r w:rsidRPr="00D24218">
              <w:rPr>
                <w:color w:val="000000"/>
                <w:szCs w:val="24"/>
                <w:lang w:eastAsia="en-AU"/>
              </w:rPr>
              <w:t>Сухиндол</w:t>
            </w:r>
          </w:p>
        </w:tc>
        <w:tc>
          <w:tcPr>
            <w:tcW w:w="2423" w:type="dxa"/>
            <w:vAlign w:val="center"/>
            <w:hideMark/>
          </w:tcPr>
          <w:p w14:paraId="1F0CF330" w14:textId="77777777" w:rsidR="00C518C9" w:rsidRPr="00D24218" w:rsidRDefault="00C518C9" w:rsidP="00A74ABB">
            <w:pPr>
              <w:spacing w:line="240" w:lineRule="auto"/>
              <w:rPr>
                <w:color w:val="000000"/>
                <w:szCs w:val="24"/>
                <w:lang w:eastAsia="en-AU"/>
              </w:rPr>
            </w:pPr>
            <w:r w:rsidRPr="00D24218">
              <w:rPr>
                <w:color w:val="000000"/>
                <w:szCs w:val="24"/>
                <w:lang w:eastAsia="en-AU"/>
              </w:rPr>
              <w:t>Suhindol</w:t>
            </w:r>
          </w:p>
        </w:tc>
        <w:tc>
          <w:tcPr>
            <w:tcW w:w="2683" w:type="dxa"/>
            <w:vAlign w:val="center"/>
            <w:hideMark/>
          </w:tcPr>
          <w:p w14:paraId="1F0CF33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37" w14:textId="77777777" w:rsidTr="008F01C9">
        <w:trPr>
          <w:trHeight w:val="20"/>
        </w:trPr>
        <w:tc>
          <w:tcPr>
            <w:tcW w:w="1456" w:type="dxa"/>
            <w:vAlign w:val="center"/>
            <w:hideMark/>
          </w:tcPr>
          <w:p w14:paraId="1F0CF333"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34" w14:textId="77777777" w:rsidR="00C518C9" w:rsidRPr="00D24218" w:rsidRDefault="00C518C9" w:rsidP="00A74ABB">
            <w:pPr>
              <w:spacing w:line="240" w:lineRule="auto"/>
              <w:rPr>
                <w:color w:val="000000"/>
                <w:szCs w:val="24"/>
                <w:lang w:eastAsia="en-AU"/>
              </w:rPr>
            </w:pPr>
            <w:r w:rsidRPr="00D24218">
              <w:rPr>
                <w:color w:val="000000"/>
                <w:szCs w:val="24"/>
                <w:lang w:eastAsia="en-AU"/>
              </w:rPr>
              <w:t>Тракийска низина</w:t>
            </w:r>
          </w:p>
        </w:tc>
        <w:tc>
          <w:tcPr>
            <w:tcW w:w="2423" w:type="dxa"/>
            <w:vAlign w:val="center"/>
            <w:hideMark/>
          </w:tcPr>
          <w:p w14:paraId="1F0CF335" w14:textId="77777777" w:rsidR="00C518C9" w:rsidRPr="00D24218" w:rsidRDefault="00C518C9" w:rsidP="00A74ABB">
            <w:pPr>
              <w:spacing w:line="240" w:lineRule="auto"/>
              <w:rPr>
                <w:color w:val="000000"/>
                <w:szCs w:val="24"/>
                <w:lang w:eastAsia="en-AU"/>
              </w:rPr>
            </w:pPr>
            <w:r w:rsidRPr="00D24218">
              <w:rPr>
                <w:color w:val="000000"/>
                <w:szCs w:val="24"/>
                <w:lang w:eastAsia="en-AU"/>
              </w:rPr>
              <w:t>Trakiyska nizina</w:t>
            </w:r>
          </w:p>
        </w:tc>
        <w:tc>
          <w:tcPr>
            <w:tcW w:w="2683" w:type="dxa"/>
            <w:vAlign w:val="center"/>
            <w:hideMark/>
          </w:tcPr>
          <w:p w14:paraId="1F0CF33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33C" w14:textId="77777777" w:rsidTr="008F01C9">
        <w:trPr>
          <w:trHeight w:val="20"/>
        </w:trPr>
        <w:tc>
          <w:tcPr>
            <w:tcW w:w="1456" w:type="dxa"/>
            <w:vAlign w:val="center"/>
            <w:hideMark/>
          </w:tcPr>
          <w:p w14:paraId="1F0CF338"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39" w14:textId="77777777" w:rsidR="00C518C9" w:rsidRPr="00D24218" w:rsidRDefault="00C518C9" w:rsidP="00A74ABB">
            <w:pPr>
              <w:spacing w:line="240" w:lineRule="auto"/>
              <w:rPr>
                <w:color w:val="000000"/>
                <w:szCs w:val="24"/>
                <w:lang w:eastAsia="en-AU"/>
              </w:rPr>
            </w:pPr>
            <w:r w:rsidRPr="00D24218">
              <w:rPr>
                <w:color w:val="000000"/>
                <w:szCs w:val="24"/>
                <w:lang w:eastAsia="en-AU"/>
              </w:rPr>
              <w:t>Търговище</w:t>
            </w:r>
          </w:p>
        </w:tc>
        <w:tc>
          <w:tcPr>
            <w:tcW w:w="2423" w:type="dxa"/>
            <w:vAlign w:val="center"/>
            <w:hideMark/>
          </w:tcPr>
          <w:p w14:paraId="1F0CF33A" w14:textId="77777777" w:rsidR="00C518C9" w:rsidRPr="00D24218" w:rsidRDefault="00C518C9" w:rsidP="00A74ABB">
            <w:pPr>
              <w:spacing w:line="240" w:lineRule="auto"/>
              <w:rPr>
                <w:color w:val="000000"/>
                <w:szCs w:val="24"/>
                <w:lang w:eastAsia="en-AU"/>
              </w:rPr>
            </w:pPr>
            <w:r w:rsidRPr="00D24218">
              <w:rPr>
                <w:color w:val="000000"/>
                <w:szCs w:val="24"/>
                <w:lang w:eastAsia="en-AU"/>
              </w:rPr>
              <w:t>Targovishte</w:t>
            </w:r>
          </w:p>
        </w:tc>
        <w:tc>
          <w:tcPr>
            <w:tcW w:w="2683" w:type="dxa"/>
            <w:vAlign w:val="center"/>
            <w:hideMark/>
          </w:tcPr>
          <w:p w14:paraId="1F0CF33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41" w14:textId="77777777" w:rsidTr="008F01C9">
        <w:trPr>
          <w:trHeight w:val="20"/>
        </w:trPr>
        <w:tc>
          <w:tcPr>
            <w:tcW w:w="1456" w:type="dxa"/>
            <w:vAlign w:val="center"/>
            <w:hideMark/>
          </w:tcPr>
          <w:p w14:paraId="1F0CF33D"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3E" w14:textId="77777777" w:rsidR="00C518C9" w:rsidRPr="00D24218" w:rsidRDefault="00C518C9" w:rsidP="00A74ABB">
            <w:pPr>
              <w:spacing w:line="240" w:lineRule="auto"/>
              <w:rPr>
                <w:color w:val="000000"/>
                <w:szCs w:val="24"/>
                <w:lang w:eastAsia="en-AU"/>
              </w:rPr>
            </w:pPr>
            <w:r w:rsidRPr="00D24218">
              <w:rPr>
                <w:color w:val="000000"/>
                <w:szCs w:val="24"/>
                <w:lang w:eastAsia="en-AU"/>
              </w:rPr>
              <w:t>Хан Крум</w:t>
            </w:r>
          </w:p>
        </w:tc>
        <w:tc>
          <w:tcPr>
            <w:tcW w:w="2423" w:type="dxa"/>
            <w:vAlign w:val="center"/>
            <w:hideMark/>
          </w:tcPr>
          <w:p w14:paraId="1F0CF33F" w14:textId="77777777" w:rsidR="00C518C9" w:rsidRPr="00D24218" w:rsidRDefault="00C518C9" w:rsidP="00A74ABB">
            <w:pPr>
              <w:spacing w:line="240" w:lineRule="auto"/>
              <w:rPr>
                <w:color w:val="000000"/>
                <w:szCs w:val="24"/>
                <w:lang w:eastAsia="en-AU"/>
              </w:rPr>
            </w:pPr>
            <w:r w:rsidRPr="00D24218">
              <w:rPr>
                <w:color w:val="000000"/>
                <w:szCs w:val="24"/>
                <w:lang w:eastAsia="en-AU"/>
              </w:rPr>
              <w:t>Khan Krum</w:t>
            </w:r>
          </w:p>
        </w:tc>
        <w:tc>
          <w:tcPr>
            <w:tcW w:w="2683" w:type="dxa"/>
            <w:vAlign w:val="center"/>
            <w:hideMark/>
          </w:tcPr>
          <w:p w14:paraId="1F0CF34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46" w14:textId="77777777" w:rsidTr="008F01C9">
        <w:trPr>
          <w:trHeight w:val="20"/>
        </w:trPr>
        <w:tc>
          <w:tcPr>
            <w:tcW w:w="1456" w:type="dxa"/>
            <w:vAlign w:val="center"/>
            <w:hideMark/>
          </w:tcPr>
          <w:p w14:paraId="1F0CF342"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43" w14:textId="77777777" w:rsidR="00C518C9" w:rsidRPr="00D24218" w:rsidRDefault="00C518C9" w:rsidP="00A74ABB">
            <w:pPr>
              <w:spacing w:line="240" w:lineRule="auto"/>
              <w:rPr>
                <w:color w:val="000000"/>
                <w:szCs w:val="24"/>
                <w:lang w:eastAsia="en-AU"/>
              </w:rPr>
            </w:pPr>
            <w:r w:rsidRPr="00D24218">
              <w:rPr>
                <w:color w:val="000000"/>
                <w:szCs w:val="24"/>
                <w:lang w:eastAsia="en-AU"/>
              </w:rPr>
              <w:t>Хасково</w:t>
            </w:r>
          </w:p>
        </w:tc>
        <w:tc>
          <w:tcPr>
            <w:tcW w:w="2423" w:type="dxa"/>
            <w:vAlign w:val="center"/>
            <w:hideMark/>
          </w:tcPr>
          <w:p w14:paraId="1F0CF344" w14:textId="77777777" w:rsidR="00C518C9" w:rsidRPr="00D24218" w:rsidRDefault="00C518C9" w:rsidP="00A74ABB">
            <w:pPr>
              <w:spacing w:line="240" w:lineRule="auto"/>
              <w:rPr>
                <w:color w:val="000000"/>
                <w:szCs w:val="24"/>
                <w:lang w:eastAsia="en-AU"/>
              </w:rPr>
            </w:pPr>
            <w:r w:rsidRPr="00D24218">
              <w:rPr>
                <w:color w:val="000000"/>
                <w:szCs w:val="24"/>
                <w:lang w:eastAsia="en-AU"/>
              </w:rPr>
              <w:t>Haskovo</w:t>
            </w:r>
          </w:p>
        </w:tc>
        <w:tc>
          <w:tcPr>
            <w:tcW w:w="2683" w:type="dxa"/>
            <w:vAlign w:val="center"/>
            <w:hideMark/>
          </w:tcPr>
          <w:p w14:paraId="1F0CF34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4B" w14:textId="77777777" w:rsidTr="008F01C9">
        <w:trPr>
          <w:trHeight w:val="20"/>
        </w:trPr>
        <w:tc>
          <w:tcPr>
            <w:tcW w:w="1456" w:type="dxa"/>
            <w:vAlign w:val="center"/>
            <w:hideMark/>
          </w:tcPr>
          <w:p w14:paraId="1F0CF347"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48" w14:textId="77777777" w:rsidR="00C518C9" w:rsidRPr="00D24218" w:rsidRDefault="00C518C9" w:rsidP="00A74ABB">
            <w:pPr>
              <w:spacing w:line="240" w:lineRule="auto"/>
              <w:rPr>
                <w:color w:val="000000"/>
                <w:szCs w:val="24"/>
                <w:lang w:eastAsia="en-AU"/>
              </w:rPr>
            </w:pPr>
            <w:r w:rsidRPr="00D24218">
              <w:rPr>
                <w:color w:val="000000"/>
                <w:szCs w:val="24"/>
                <w:lang w:eastAsia="en-AU"/>
              </w:rPr>
              <w:t>Хисаря</w:t>
            </w:r>
          </w:p>
        </w:tc>
        <w:tc>
          <w:tcPr>
            <w:tcW w:w="2423" w:type="dxa"/>
            <w:vAlign w:val="center"/>
            <w:hideMark/>
          </w:tcPr>
          <w:p w14:paraId="1F0CF349" w14:textId="77777777" w:rsidR="00C518C9" w:rsidRPr="00D24218" w:rsidRDefault="00C518C9" w:rsidP="00A74ABB">
            <w:pPr>
              <w:spacing w:line="240" w:lineRule="auto"/>
              <w:rPr>
                <w:color w:val="000000"/>
                <w:szCs w:val="24"/>
                <w:lang w:eastAsia="en-AU"/>
              </w:rPr>
            </w:pPr>
            <w:r w:rsidRPr="00D24218">
              <w:rPr>
                <w:color w:val="000000"/>
                <w:szCs w:val="24"/>
                <w:lang w:eastAsia="en-AU"/>
              </w:rPr>
              <w:t>Hisarya</w:t>
            </w:r>
          </w:p>
        </w:tc>
        <w:tc>
          <w:tcPr>
            <w:tcW w:w="2683" w:type="dxa"/>
            <w:vAlign w:val="center"/>
            <w:hideMark/>
          </w:tcPr>
          <w:p w14:paraId="1F0CF34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50" w14:textId="77777777" w:rsidTr="008F01C9">
        <w:trPr>
          <w:trHeight w:val="20"/>
        </w:trPr>
        <w:tc>
          <w:tcPr>
            <w:tcW w:w="1456" w:type="dxa"/>
            <w:vAlign w:val="center"/>
            <w:hideMark/>
          </w:tcPr>
          <w:p w14:paraId="1F0CF34C"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4D" w14:textId="77777777" w:rsidR="00C518C9" w:rsidRPr="00D24218" w:rsidRDefault="00C518C9" w:rsidP="00A74ABB">
            <w:pPr>
              <w:spacing w:line="240" w:lineRule="auto"/>
              <w:rPr>
                <w:color w:val="000000"/>
                <w:szCs w:val="24"/>
                <w:lang w:eastAsia="en-AU"/>
              </w:rPr>
            </w:pPr>
            <w:r w:rsidRPr="00D24218">
              <w:rPr>
                <w:color w:val="000000"/>
                <w:szCs w:val="24"/>
                <w:lang w:eastAsia="en-AU"/>
              </w:rPr>
              <w:t>Хърсово</w:t>
            </w:r>
          </w:p>
        </w:tc>
        <w:tc>
          <w:tcPr>
            <w:tcW w:w="2423" w:type="dxa"/>
            <w:vAlign w:val="center"/>
            <w:hideMark/>
          </w:tcPr>
          <w:p w14:paraId="1F0CF34E" w14:textId="77777777" w:rsidR="00C518C9" w:rsidRPr="00D24218" w:rsidRDefault="00C518C9" w:rsidP="00A74ABB">
            <w:pPr>
              <w:spacing w:line="240" w:lineRule="auto"/>
              <w:rPr>
                <w:color w:val="000000"/>
                <w:szCs w:val="24"/>
                <w:lang w:eastAsia="en-AU"/>
              </w:rPr>
            </w:pPr>
            <w:r w:rsidRPr="00D24218">
              <w:rPr>
                <w:color w:val="000000"/>
                <w:szCs w:val="24"/>
                <w:lang w:eastAsia="en-AU"/>
              </w:rPr>
              <w:t>Harsovo</w:t>
            </w:r>
          </w:p>
        </w:tc>
        <w:tc>
          <w:tcPr>
            <w:tcW w:w="2683" w:type="dxa"/>
            <w:vAlign w:val="center"/>
            <w:hideMark/>
          </w:tcPr>
          <w:p w14:paraId="1F0CF34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55" w14:textId="77777777" w:rsidTr="008F01C9">
        <w:trPr>
          <w:trHeight w:val="20"/>
        </w:trPr>
        <w:tc>
          <w:tcPr>
            <w:tcW w:w="1456" w:type="dxa"/>
            <w:vAlign w:val="center"/>
            <w:hideMark/>
          </w:tcPr>
          <w:p w14:paraId="1F0CF351"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52" w14:textId="77777777" w:rsidR="00C518C9" w:rsidRPr="00D24218" w:rsidRDefault="00C518C9" w:rsidP="00A74ABB">
            <w:pPr>
              <w:spacing w:line="240" w:lineRule="auto"/>
              <w:rPr>
                <w:color w:val="000000"/>
                <w:szCs w:val="24"/>
                <w:lang w:eastAsia="en-AU"/>
              </w:rPr>
            </w:pPr>
            <w:r w:rsidRPr="00D24218">
              <w:rPr>
                <w:color w:val="000000"/>
                <w:szCs w:val="24"/>
                <w:lang w:eastAsia="en-AU"/>
              </w:rPr>
              <w:t>Черноморски район</w:t>
            </w:r>
          </w:p>
        </w:tc>
        <w:tc>
          <w:tcPr>
            <w:tcW w:w="2423" w:type="dxa"/>
            <w:vAlign w:val="center"/>
            <w:hideMark/>
          </w:tcPr>
          <w:p w14:paraId="1F0CF353" w14:textId="77777777" w:rsidR="00C518C9" w:rsidRPr="00D24218" w:rsidRDefault="00C518C9" w:rsidP="00A74ABB">
            <w:pPr>
              <w:spacing w:line="240" w:lineRule="auto"/>
              <w:rPr>
                <w:color w:val="000000"/>
                <w:szCs w:val="24"/>
                <w:lang w:eastAsia="en-AU"/>
              </w:rPr>
            </w:pPr>
            <w:r w:rsidRPr="00D24218">
              <w:rPr>
                <w:color w:val="000000"/>
                <w:szCs w:val="24"/>
                <w:lang w:eastAsia="en-AU"/>
              </w:rPr>
              <w:t>Chernomorski rayon</w:t>
            </w:r>
          </w:p>
        </w:tc>
        <w:tc>
          <w:tcPr>
            <w:tcW w:w="2683" w:type="dxa"/>
            <w:vAlign w:val="center"/>
            <w:hideMark/>
          </w:tcPr>
          <w:p w14:paraId="1F0CF35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5A" w14:textId="77777777" w:rsidTr="008F01C9">
        <w:trPr>
          <w:trHeight w:val="20"/>
        </w:trPr>
        <w:tc>
          <w:tcPr>
            <w:tcW w:w="1456" w:type="dxa"/>
            <w:vAlign w:val="center"/>
            <w:hideMark/>
          </w:tcPr>
          <w:p w14:paraId="1F0CF356"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57" w14:textId="77777777" w:rsidR="00C518C9" w:rsidRPr="00D24218" w:rsidRDefault="00C518C9" w:rsidP="00A74ABB">
            <w:pPr>
              <w:spacing w:line="240" w:lineRule="auto"/>
              <w:rPr>
                <w:color w:val="000000"/>
                <w:szCs w:val="24"/>
                <w:lang w:eastAsia="en-AU"/>
              </w:rPr>
            </w:pPr>
            <w:r w:rsidRPr="00D24218">
              <w:rPr>
                <w:color w:val="000000"/>
                <w:szCs w:val="24"/>
                <w:lang w:eastAsia="en-AU"/>
              </w:rPr>
              <w:t>Шивачево</w:t>
            </w:r>
          </w:p>
        </w:tc>
        <w:tc>
          <w:tcPr>
            <w:tcW w:w="2423" w:type="dxa"/>
            <w:vAlign w:val="center"/>
            <w:hideMark/>
          </w:tcPr>
          <w:p w14:paraId="1F0CF358" w14:textId="77777777" w:rsidR="00C518C9" w:rsidRPr="00D24218" w:rsidRDefault="00C518C9" w:rsidP="00A74ABB">
            <w:pPr>
              <w:spacing w:line="240" w:lineRule="auto"/>
              <w:rPr>
                <w:color w:val="000000"/>
                <w:szCs w:val="24"/>
                <w:lang w:eastAsia="en-AU"/>
              </w:rPr>
            </w:pPr>
            <w:r w:rsidRPr="00D24218">
              <w:rPr>
                <w:color w:val="000000"/>
                <w:szCs w:val="24"/>
                <w:lang w:eastAsia="en-AU"/>
              </w:rPr>
              <w:t>Shivachevo</w:t>
            </w:r>
          </w:p>
        </w:tc>
        <w:tc>
          <w:tcPr>
            <w:tcW w:w="2683" w:type="dxa"/>
            <w:vAlign w:val="center"/>
            <w:hideMark/>
          </w:tcPr>
          <w:p w14:paraId="1F0CF35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5F" w14:textId="77777777" w:rsidTr="008F01C9">
        <w:trPr>
          <w:trHeight w:val="20"/>
        </w:trPr>
        <w:tc>
          <w:tcPr>
            <w:tcW w:w="1456" w:type="dxa"/>
            <w:vAlign w:val="center"/>
            <w:hideMark/>
          </w:tcPr>
          <w:p w14:paraId="1F0CF35B"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5C" w14:textId="77777777" w:rsidR="00C518C9" w:rsidRPr="00D24218" w:rsidRDefault="00C518C9" w:rsidP="00A74ABB">
            <w:pPr>
              <w:spacing w:line="240" w:lineRule="auto"/>
              <w:rPr>
                <w:color w:val="000000"/>
                <w:szCs w:val="24"/>
                <w:lang w:eastAsia="en-AU"/>
              </w:rPr>
            </w:pPr>
            <w:r w:rsidRPr="00D24218">
              <w:rPr>
                <w:color w:val="000000"/>
                <w:szCs w:val="24"/>
                <w:lang w:eastAsia="en-AU"/>
              </w:rPr>
              <w:t>Шумен</w:t>
            </w:r>
          </w:p>
        </w:tc>
        <w:tc>
          <w:tcPr>
            <w:tcW w:w="2423" w:type="dxa"/>
            <w:vAlign w:val="center"/>
            <w:hideMark/>
          </w:tcPr>
          <w:p w14:paraId="1F0CF35D" w14:textId="77777777" w:rsidR="00C518C9" w:rsidRPr="00D24218" w:rsidRDefault="00C518C9" w:rsidP="00A74ABB">
            <w:pPr>
              <w:spacing w:line="240" w:lineRule="auto"/>
              <w:rPr>
                <w:color w:val="000000"/>
                <w:szCs w:val="24"/>
                <w:lang w:eastAsia="en-AU"/>
              </w:rPr>
            </w:pPr>
            <w:r w:rsidRPr="00D24218">
              <w:rPr>
                <w:color w:val="000000"/>
                <w:szCs w:val="24"/>
                <w:lang w:eastAsia="en-AU"/>
              </w:rPr>
              <w:t>Shumen</w:t>
            </w:r>
          </w:p>
        </w:tc>
        <w:tc>
          <w:tcPr>
            <w:tcW w:w="2683" w:type="dxa"/>
            <w:vAlign w:val="center"/>
            <w:hideMark/>
          </w:tcPr>
          <w:p w14:paraId="1F0CF35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64" w14:textId="77777777" w:rsidTr="008F01C9">
        <w:trPr>
          <w:trHeight w:val="20"/>
        </w:trPr>
        <w:tc>
          <w:tcPr>
            <w:tcW w:w="1456" w:type="dxa"/>
            <w:vAlign w:val="center"/>
            <w:hideMark/>
          </w:tcPr>
          <w:p w14:paraId="1F0CF360"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61" w14:textId="77777777" w:rsidR="00C518C9" w:rsidRPr="00D24218" w:rsidRDefault="00C518C9" w:rsidP="00A74ABB">
            <w:pPr>
              <w:spacing w:line="240" w:lineRule="auto"/>
              <w:rPr>
                <w:color w:val="000000"/>
                <w:szCs w:val="24"/>
                <w:lang w:eastAsia="en-AU"/>
              </w:rPr>
            </w:pPr>
            <w:r w:rsidRPr="00D24218">
              <w:rPr>
                <w:color w:val="000000"/>
                <w:szCs w:val="24"/>
                <w:lang w:eastAsia="en-AU"/>
              </w:rPr>
              <w:t>Южно Черноморие</w:t>
            </w:r>
          </w:p>
        </w:tc>
        <w:tc>
          <w:tcPr>
            <w:tcW w:w="2423" w:type="dxa"/>
            <w:vAlign w:val="center"/>
            <w:hideMark/>
          </w:tcPr>
          <w:p w14:paraId="1F0CF362" w14:textId="77777777" w:rsidR="00C518C9" w:rsidRPr="00D24218" w:rsidRDefault="00C518C9" w:rsidP="00A74ABB">
            <w:pPr>
              <w:spacing w:line="240" w:lineRule="auto"/>
              <w:rPr>
                <w:color w:val="000000"/>
                <w:szCs w:val="24"/>
                <w:lang w:eastAsia="en-AU"/>
              </w:rPr>
            </w:pPr>
            <w:r w:rsidRPr="00D24218">
              <w:rPr>
                <w:color w:val="000000"/>
                <w:szCs w:val="24"/>
                <w:lang w:eastAsia="en-AU"/>
              </w:rPr>
              <w:t>Yuzhno chernomorie</w:t>
            </w:r>
          </w:p>
        </w:tc>
        <w:tc>
          <w:tcPr>
            <w:tcW w:w="2683" w:type="dxa"/>
            <w:vAlign w:val="center"/>
            <w:hideMark/>
          </w:tcPr>
          <w:p w14:paraId="1F0CF36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69" w14:textId="77777777" w:rsidTr="008F01C9">
        <w:trPr>
          <w:trHeight w:val="20"/>
        </w:trPr>
        <w:tc>
          <w:tcPr>
            <w:tcW w:w="1456" w:type="dxa"/>
            <w:vAlign w:val="center"/>
            <w:hideMark/>
          </w:tcPr>
          <w:p w14:paraId="1F0CF365" w14:textId="77777777" w:rsidR="00C518C9" w:rsidRPr="00D24218" w:rsidRDefault="00C518C9" w:rsidP="00A74ABB">
            <w:pPr>
              <w:spacing w:line="240" w:lineRule="auto"/>
              <w:rPr>
                <w:color w:val="000000"/>
                <w:szCs w:val="24"/>
                <w:lang w:eastAsia="en-AU"/>
              </w:rPr>
            </w:pPr>
            <w:r w:rsidRPr="00D24218">
              <w:rPr>
                <w:color w:val="000000"/>
                <w:szCs w:val="24"/>
                <w:lang w:eastAsia="en-AU"/>
              </w:rPr>
              <w:t>Bulgaria</w:t>
            </w:r>
          </w:p>
        </w:tc>
        <w:tc>
          <w:tcPr>
            <w:tcW w:w="2887" w:type="dxa"/>
            <w:vAlign w:val="center"/>
            <w:hideMark/>
          </w:tcPr>
          <w:p w14:paraId="1F0CF366" w14:textId="77777777" w:rsidR="00C518C9" w:rsidRPr="00D24218" w:rsidRDefault="00C518C9" w:rsidP="00A74ABB">
            <w:pPr>
              <w:spacing w:line="240" w:lineRule="auto"/>
              <w:rPr>
                <w:color w:val="000000"/>
                <w:szCs w:val="24"/>
                <w:lang w:eastAsia="en-AU"/>
              </w:rPr>
            </w:pPr>
            <w:r w:rsidRPr="00D24218">
              <w:rPr>
                <w:color w:val="000000"/>
                <w:szCs w:val="24"/>
                <w:lang w:eastAsia="en-AU"/>
              </w:rPr>
              <w:t>Ямбол</w:t>
            </w:r>
          </w:p>
        </w:tc>
        <w:tc>
          <w:tcPr>
            <w:tcW w:w="2423" w:type="dxa"/>
            <w:vAlign w:val="center"/>
            <w:hideMark/>
          </w:tcPr>
          <w:p w14:paraId="1F0CF367" w14:textId="77777777" w:rsidR="00C518C9" w:rsidRPr="00D24218" w:rsidRDefault="00C518C9" w:rsidP="00A74ABB">
            <w:pPr>
              <w:spacing w:line="240" w:lineRule="auto"/>
              <w:rPr>
                <w:color w:val="000000"/>
                <w:szCs w:val="24"/>
                <w:lang w:eastAsia="en-AU"/>
              </w:rPr>
            </w:pPr>
            <w:r w:rsidRPr="00D24218">
              <w:rPr>
                <w:color w:val="000000"/>
                <w:szCs w:val="24"/>
                <w:lang w:eastAsia="en-AU"/>
              </w:rPr>
              <w:t>Yambol</w:t>
            </w:r>
          </w:p>
        </w:tc>
        <w:tc>
          <w:tcPr>
            <w:tcW w:w="2683" w:type="dxa"/>
            <w:vAlign w:val="center"/>
            <w:hideMark/>
          </w:tcPr>
          <w:p w14:paraId="1F0CF36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6E" w14:textId="77777777" w:rsidTr="008F01C9">
        <w:trPr>
          <w:trHeight w:val="20"/>
        </w:trPr>
        <w:tc>
          <w:tcPr>
            <w:tcW w:w="1456" w:type="dxa"/>
            <w:vAlign w:val="center"/>
            <w:hideMark/>
          </w:tcPr>
          <w:p w14:paraId="1F0CF36A" w14:textId="77777777" w:rsidR="00C518C9" w:rsidRPr="00D24218" w:rsidRDefault="00C518C9" w:rsidP="00A74ABB">
            <w:pPr>
              <w:spacing w:line="240" w:lineRule="auto"/>
              <w:rPr>
                <w:color w:val="000000"/>
                <w:szCs w:val="24"/>
                <w:lang w:eastAsia="en-AU"/>
              </w:rPr>
            </w:pPr>
            <w:r w:rsidRPr="00D24218">
              <w:rPr>
                <w:color w:val="000000"/>
                <w:szCs w:val="24"/>
                <w:lang w:eastAsia="en-AU"/>
              </w:rPr>
              <w:t>Czechia</w:t>
            </w:r>
          </w:p>
        </w:tc>
        <w:tc>
          <w:tcPr>
            <w:tcW w:w="2887" w:type="dxa"/>
            <w:vAlign w:val="center"/>
            <w:hideMark/>
          </w:tcPr>
          <w:p w14:paraId="1F0CF36B" w14:textId="77777777" w:rsidR="00C518C9" w:rsidRPr="00D24218" w:rsidRDefault="00C518C9" w:rsidP="00A74ABB">
            <w:pPr>
              <w:spacing w:line="240" w:lineRule="auto"/>
              <w:rPr>
                <w:color w:val="000000"/>
                <w:szCs w:val="24"/>
                <w:lang w:eastAsia="en-AU"/>
              </w:rPr>
            </w:pPr>
            <w:r w:rsidRPr="00D24218">
              <w:rPr>
                <w:color w:val="000000"/>
                <w:szCs w:val="24"/>
                <w:lang w:eastAsia="en-AU"/>
              </w:rPr>
              <w:t>Čechy</w:t>
            </w:r>
          </w:p>
        </w:tc>
        <w:tc>
          <w:tcPr>
            <w:tcW w:w="2423" w:type="dxa"/>
            <w:vAlign w:val="center"/>
            <w:hideMark/>
          </w:tcPr>
          <w:p w14:paraId="1F0CF36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6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73" w14:textId="77777777" w:rsidTr="008F01C9">
        <w:trPr>
          <w:trHeight w:val="20"/>
        </w:trPr>
        <w:tc>
          <w:tcPr>
            <w:tcW w:w="1456" w:type="dxa"/>
            <w:vAlign w:val="center"/>
            <w:hideMark/>
          </w:tcPr>
          <w:p w14:paraId="1F0CF36F" w14:textId="77777777" w:rsidR="00C518C9" w:rsidRPr="00D24218" w:rsidRDefault="00C518C9" w:rsidP="00A74ABB">
            <w:pPr>
              <w:spacing w:line="240" w:lineRule="auto"/>
              <w:rPr>
                <w:color w:val="000000"/>
                <w:szCs w:val="24"/>
                <w:lang w:eastAsia="en-AU"/>
              </w:rPr>
            </w:pPr>
            <w:r w:rsidRPr="00D24218">
              <w:rPr>
                <w:color w:val="000000"/>
                <w:szCs w:val="24"/>
                <w:lang w:eastAsia="en-AU"/>
              </w:rPr>
              <w:t>Czechia</w:t>
            </w:r>
          </w:p>
        </w:tc>
        <w:tc>
          <w:tcPr>
            <w:tcW w:w="2887" w:type="dxa"/>
            <w:vAlign w:val="center"/>
            <w:hideMark/>
          </w:tcPr>
          <w:p w14:paraId="1F0CF370" w14:textId="77777777" w:rsidR="00C518C9" w:rsidRPr="00D24218" w:rsidRDefault="00C518C9" w:rsidP="00A74ABB">
            <w:pPr>
              <w:spacing w:line="240" w:lineRule="auto"/>
              <w:rPr>
                <w:color w:val="000000"/>
                <w:szCs w:val="24"/>
                <w:lang w:eastAsia="en-AU"/>
              </w:rPr>
            </w:pPr>
            <w:r w:rsidRPr="00D24218">
              <w:rPr>
                <w:color w:val="000000"/>
                <w:szCs w:val="24"/>
                <w:lang w:eastAsia="en-AU"/>
              </w:rPr>
              <w:t>české</w:t>
            </w:r>
          </w:p>
        </w:tc>
        <w:tc>
          <w:tcPr>
            <w:tcW w:w="2423" w:type="dxa"/>
            <w:vAlign w:val="center"/>
            <w:hideMark/>
          </w:tcPr>
          <w:p w14:paraId="1F0CF37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7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378" w14:textId="77777777" w:rsidTr="008F01C9">
        <w:trPr>
          <w:trHeight w:val="20"/>
        </w:trPr>
        <w:tc>
          <w:tcPr>
            <w:tcW w:w="1456" w:type="dxa"/>
            <w:vAlign w:val="center"/>
            <w:hideMark/>
          </w:tcPr>
          <w:p w14:paraId="1F0CF374" w14:textId="77777777" w:rsidR="00C518C9" w:rsidRPr="00D24218" w:rsidRDefault="00C518C9" w:rsidP="00A74ABB">
            <w:pPr>
              <w:spacing w:line="240" w:lineRule="auto"/>
              <w:rPr>
                <w:color w:val="000000"/>
                <w:szCs w:val="24"/>
                <w:lang w:eastAsia="en-AU"/>
              </w:rPr>
            </w:pPr>
            <w:r w:rsidRPr="00D24218">
              <w:rPr>
                <w:color w:val="000000"/>
                <w:szCs w:val="24"/>
                <w:lang w:eastAsia="en-AU"/>
              </w:rPr>
              <w:t>Czechia</w:t>
            </w:r>
          </w:p>
        </w:tc>
        <w:tc>
          <w:tcPr>
            <w:tcW w:w="2887" w:type="dxa"/>
            <w:vAlign w:val="center"/>
            <w:hideMark/>
          </w:tcPr>
          <w:p w14:paraId="1F0CF375" w14:textId="77777777" w:rsidR="00C518C9" w:rsidRPr="00D24218" w:rsidRDefault="00C518C9" w:rsidP="00A74ABB">
            <w:pPr>
              <w:spacing w:line="240" w:lineRule="auto"/>
              <w:rPr>
                <w:color w:val="000000"/>
                <w:szCs w:val="24"/>
                <w:lang w:eastAsia="en-AU"/>
              </w:rPr>
            </w:pPr>
            <w:r w:rsidRPr="00D24218">
              <w:rPr>
                <w:color w:val="000000"/>
                <w:szCs w:val="24"/>
                <w:lang w:eastAsia="en-AU"/>
              </w:rPr>
              <w:t>Litoměřická</w:t>
            </w:r>
          </w:p>
        </w:tc>
        <w:tc>
          <w:tcPr>
            <w:tcW w:w="2423" w:type="dxa"/>
            <w:vAlign w:val="center"/>
            <w:hideMark/>
          </w:tcPr>
          <w:p w14:paraId="1F0CF37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7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7D" w14:textId="77777777" w:rsidTr="008F01C9">
        <w:trPr>
          <w:trHeight w:val="20"/>
        </w:trPr>
        <w:tc>
          <w:tcPr>
            <w:tcW w:w="1456" w:type="dxa"/>
            <w:vAlign w:val="center"/>
            <w:hideMark/>
          </w:tcPr>
          <w:p w14:paraId="1F0CF379" w14:textId="77777777" w:rsidR="00C518C9" w:rsidRPr="00D24218" w:rsidRDefault="00C518C9" w:rsidP="00A74ABB">
            <w:pPr>
              <w:spacing w:line="240" w:lineRule="auto"/>
              <w:rPr>
                <w:color w:val="000000"/>
                <w:szCs w:val="24"/>
                <w:lang w:eastAsia="en-AU"/>
              </w:rPr>
            </w:pPr>
            <w:r w:rsidRPr="00D24218">
              <w:rPr>
                <w:color w:val="000000"/>
                <w:szCs w:val="24"/>
                <w:lang w:eastAsia="en-AU"/>
              </w:rPr>
              <w:t>Czechia</w:t>
            </w:r>
          </w:p>
        </w:tc>
        <w:tc>
          <w:tcPr>
            <w:tcW w:w="2887" w:type="dxa"/>
            <w:vAlign w:val="center"/>
            <w:hideMark/>
          </w:tcPr>
          <w:p w14:paraId="1F0CF37A" w14:textId="77777777" w:rsidR="00C518C9" w:rsidRPr="00D24218" w:rsidRDefault="00C518C9" w:rsidP="00A74ABB">
            <w:pPr>
              <w:spacing w:line="240" w:lineRule="auto"/>
              <w:rPr>
                <w:color w:val="000000"/>
                <w:szCs w:val="24"/>
                <w:lang w:eastAsia="en-AU"/>
              </w:rPr>
            </w:pPr>
            <w:r w:rsidRPr="00D24218">
              <w:rPr>
                <w:color w:val="000000"/>
                <w:szCs w:val="24"/>
                <w:lang w:eastAsia="en-AU"/>
              </w:rPr>
              <w:t>Mělnická</w:t>
            </w:r>
          </w:p>
        </w:tc>
        <w:tc>
          <w:tcPr>
            <w:tcW w:w="2423" w:type="dxa"/>
            <w:vAlign w:val="center"/>
            <w:hideMark/>
          </w:tcPr>
          <w:p w14:paraId="1F0CF37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7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82" w14:textId="77777777" w:rsidTr="008F01C9">
        <w:trPr>
          <w:trHeight w:val="20"/>
        </w:trPr>
        <w:tc>
          <w:tcPr>
            <w:tcW w:w="1456" w:type="dxa"/>
            <w:vAlign w:val="center"/>
            <w:hideMark/>
          </w:tcPr>
          <w:p w14:paraId="1F0CF37E" w14:textId="77777777" w:rsidR="00C518C9" w:rsidRPr="00D24218" w:rsidRDefault="00C518C9" w:rsidP="00A74ABB">
            <w:pPr>
              <w:spacing w:line="240" w:lineRule="auto"/>
              <w:rPr>
                <w:color w:val="000000"/>
                <w:szCs w:val="24"/>
                <w:lang w:eastAsia="en-AU"/>
              </w:rPr>
            </w:pPr>
            <w:r w:rsidRPr="00D24218">
              <w:rPr>
                <w:color w:val="000000"/>
                <w:szCs w:val="24"/>
                <w:lang w:eastAsia="en-AU"/>
              </w:rPr>
              <w:t>Czechia</w:t>
            </w:r>
          </w:p>
        </w:tc>
        <w:tc>
          <w:tcPr>
            <w:tcW w:w="2887" w:type="dxa"/>
            <w:vAlign w:val="center"/>
            <w:hideMark/>
          </w:tcPr>
          <w:p w14:paraId="1F0CF37F" w14:textId="77777777" w:rsidR="00C518C9" w:rsidRPr="00D24218" w:rsidRDefault="00C518C9" w:rsidP="00A74ABB">
            <w:pPr>
              <w:spacing w:line="240" w:lineRule="auto"/>
              <w:rPr>
                <w:color w:val="000000"/>
                <w:szCs w:val="24"/>
                <w:lang w:eastAsia="en-AU"/>
              </w:rPr>
            </w:pPr>
            <w:r w:rsidRPr="00D24218">
              <w:rPr>
                <w:color w:val="000000"/>
                <w:szCs w:val="24"/>
                <w:lang w:eastAsia="en-AU"/>
              </w:rPr>
              <w:t>Mikulovská</w:t>
            </w:r>
          </w:p>
        </w:tc>
        <w:tc>
          <w:tcPr>
            <w:tcW w:w="2423" w:type="dxa"/>
            <w:vAlign w:val="center"/>
            <w:hideMark/>
          </w:tcPr>
          <w:p w14:paraId="1F0CF38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8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87" w14:textId="77777777" w:rsidTr="008F01C9">
        <w:trPr>
          <w:trHeight w:val="20"/>
        </w:trPr>
        <w:tc>
          <w:tcPr>
            <w:tcW w:w="1456" w:type="dxa"/>
            <w:vAlign w:val="center"/>
            <w:hideMark/>
          </w:tcPr>
          <w:p w14:paraId="1F0CF383" w14:textId="77777777" w:rsidR="00C518C9" w:rsidRPr="00D24218" w:rsidRDefault="00C518C9" w:rsidP="00A74ABB">
            <w:pPr>
              <w:spacing w:line="240" w:lineRule="auto"/>
              <w:rPr>
                <w:color w:val="000000"/>
                <w:szCs w:val="24"/>
                <w:lang w:eastAsia="en-AU"/>
              </w:rPr>
            </w:pPr>
            <w:r w:rsidRPr="00D24218">
              <w:rPr>
                <w:color w:val="000000"/>
                <w:szCs w:val="24"/>
                <w:lang w:eastAsia="en-AU"/>
              </w:rPr>
              <w:t>Czechia</w:t>
            </w:r>
          </w:p>
        </w:tc>
        <w:tc>
          <w:tcPr>
            <w:tcW w:w="2887" w:type="dxa"/>
            <w:vAlign w:val="center"/>
            <w:hideMark/>
          </w:tcPr>
          <w:p w14:paraId="1F0CF384" w14:textId="77777777" w:rsidR="00C518C9" w:rsidRPr="00D24218" w:rsidRDefault="00C518C9" w:rsidP="00A74ABB">
            <w:pPr>
              <w:spacing w:line="240" w:lineRule="auto"/>
              <w:rPr>
                <w:color w:val="000000"/>
                <w:szCs w:val="24"/>
                <w:lang w:eastAsia="en-AU"/>
              </w:rPr>
            </w:pPr>
            <w:r w:rsidRPr="00D24218">
              <w:rPr>
                <w:color w:val="000000"/>
                <w:szCs w:val="24"/>
                <w:lang w:eastAsia="en-AU"/>
              </w:rPr>
              <w:t>Morava</w:t>
            </w:r>
          </w:p>
        </w:tc>
        <w:tc>
          <w:tcPr>
            <w:tcW w:w="2423" w:type="dxa"/>
            <w:vAlign w:val="center"/>
            <w:hideMark/>
          </w:tcPr>
          <w:p w14:paraId="1F0CF38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8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8C" w14:textId="77777777" w:rsidTr="008F01C9">
        <w:trPr>
          <w:trHeight w:val="20"/>
        </w:trPr>
        <w:tc>
          <w:tcPr>
            <w:tcW w:w="1456" w:type="dxa"/>
            <w:vAlign w:val="center"/>
            <w:hideMark/>
          </w:tcPr>
          <w:p w14:paraId="1F0CF388" w14:textId="77777777" w:rsidR="00C518C9" w:rsidRPr="00D24218" w:rsidRDefault="00C518C9" w:rsidP="00A74ABB">
            <w:pPr>
              <w:spacing w:line="240" w:lineRule="auto"/>
              <w:rPr>
                <w:color w:val="000000"/>
                <w:szCs w:val="24"/>
                <w:lang w:eastAsia="en-AU"/>
              </w:rPr>
            </w:pPr>
            <w:r w:rsidRPr="00D24218">
              <w:rPr>
                <w:color w:val="000000"/>
                <w:szCs w:val="24"/>
                <w:lang w:eastAsia="en-AU"/>
              </w:rPr>
              <w:t>Czechia</w:t>
            </w:r>
          </w:p>
        </w:tc>
        <w:tc>
          <w:tcPr>
            <w:tcW w:w="2887" w:type="dxa"/>
            <w:vAlign w:val="center"/>
            <w:hideMark/>
          </w:tcPr>
          <w:p w14:paraId="1F0CF389" w14:textId="77777777" w:rsidR="00C518C9" w:rsidRPr="00D24218" w:rsidRDefault="00C518C9" w:rsidP="00A74ABB">
            <w:pPr>
              <w:spacing w:line="240" w:lineRule="auto"/>
              <w:rPr>
                <w:color w:val="000000"/>
                <w:szCs w:val="24"/>
                <w:lang w:eastAsia="en-AU"/>
              </w:rPr>
            </w:pPr>
            <w:r w:rsidRPr="00D24218">
              <w:rPr>
                <w:color w:val="000000"/>
                <w:szCs w:val="24"/>
                <w:lang w:eastAsia="en-AU"/>
              </w:rPr>
              <w:t>moravské</w:t>
            </w:r>
          </w:p>
        </w:tc>
        <w:tc>
          <w:tcPr>
            <w:tcW w:w="2423" w:type="dxa"/>
            <w:vAlign w:val="center"/>
            <w:hideMark/>
          </w:tcPr>
          <w:p w14:paraId="1F0CF38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8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391" w14:textId="77777777" w:rsidTr="008F01C9">
        <w:trPr>
          <w:trHeight w:val="20"/>
        </w:trPr>
        <w:tc>
          <w:tcPr>
            <w:tcW w:w="1456" w:type="dxa"/>
            <w:vAlign w:val="center"/>
            <w:hideMark/>
          </w:tcPr>
          <w:p w14:paraId="1F0CF38D" w14:textId="77777777" w:rsidR="00C518C9" w:rsidRPr="00D24218" w:rsidRDefault="00C518C9" w:rsidP="00A74ABB">
            <w:pPr>
              <w:spacing w:line="240" w:lineRule="auto"/>
              <w:rPr>
                <w:color w:val="000000"/>
                <w:szCs w:val="24"/>
                <w:lang w:eastAsia="en-AU"/>
              </w:rPr>
            </w:pPr>
            <w:r w:rsidRPr="00D24218">
              <w:rPr>
                <w:color w:val="000000"/>
                <w:szCs w:val="24"/>
                <w:lang w:eastAsia="en-AU"/>
              </w:rPr>
              <w:t>Czechia</w:t>
            </w:r>
          </w:p>
        </w:tc>
        <w:tc>
          <w:tcPr>
            <w:tcW w:w="2887" w:type="dxa"/>
            <w:vAlign w:val="center"/>
            <w:hideMark/>
          </w:tcPr>
          <w:p w14:paraId="1F0CF38E" w14:textId="77777777" w:rsidR="00C518C9" w:rsidRPr="00D24218" w:rsidRDefault="00C518C9" w:rsidP="00A74ABB">
            <w:pPr>
              <w:spacing w:line="240" w:lineRule="auto"/>
              <w:rPr>
                <w:color w:val="000000"/>
                <w:szCs w:val="24"/>
                <w:lang w:eastAsia="en-AU"/>
              </w:rPr>
            </w:pPr>
            <w:r w:rsidRPr="00D24218">
              <w:rPr>
                <w:color w:val="000000"/>
                <w:szCs w:val="24"/>
                <w:lang w:eastAsia="en-AU"/>
              </w:rPr>
              <w:t>Novosedelské Slámové víno</w:t>
            </w:r>
          </w:p>
        </w:tc>
        <w:tc>
          <w:tcPr>
            <w:tcW w:w="2423" w:type="dxa"/>
            <w:vAlign w:val="center"/>
            <w:hideMark/>
          </w:tcPr>
          <w:p w14:paraId="1F0CF38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9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96" w14:textId="77777777" w:rsidTr="008F01C9">
        <w:trPr>
          <w:trHeight w:val="20"/>
        </w:trPr>
        <w:tc>
          <w:tcPr>
            <w:tcW w:w="1456" w:type="dxa"/>
            <w:vAlign w:val="center"/>
            <w:hideMark/>
          </w:tcPr>
          <w:p w14:paraId="1F0CF392" w14:textId="77777777" w:rsidR="00C518C9" w:rsidRPr="00D24218" w:rsidRDefault="00C518C9" w:rsidP="00A74ABB">
            <w:pPr>
              <w:spacing w:line="240" w:lineRule="auto"/>
              <w:rPr>
                <w:color w:val="000000"/>
                <w:szCs w:val="24"/>
                <w:lang w:eastAsia="en-AU"/>
              </w:rPr>
            </w:pPr>
            <w:r w:rsidRPr="00D24218">
              <w:rPr>
                <w:color w:val="000000"/>
                <w:szCs w:val="24"/>
                <w:lang w:eastAsia="en-AU"/>
              </w:rPr>
              <w:t>Czechia</w:t>
            </w:r>
          </w:p>
        </w:tc>
        <w:tc>
          <w:tcPr>
            <w:tcW w:w="2887" w:type="dxa"/>
            <w:vAlign w:val="center"/>
            <w:hideMark/>
          </w:tcPr>
          <w:p w14:paraId="1F0CF393" w14:textId="77777777" w:rsidR="00C518C9" w:rsidRPr="00D24218" w:rsidRDefault="00C518C9" w:rsidP="00A74ABB">
            <w:pPr>
              <w:spacing w:line="240" w:lineRule="auto"/>
              <w:rPr>
                <w:color w:val="000000"/>
                <w:szCs w:val="24"/>
                <w:lang w:eastAsia="en-AU"/>
              </w:rPr>
            </w:pPr>
            <w:r w:rsidRPr="00D24218">
              <w:rPr>
                <w:color w:val="000000"/>
                <w:szCs w:val="24"/>
                <w:lang w:eastAsia="en-AU"/>
              </w:rPr>
              <w:t>Slovácká</w:t>
            </w:r>
          </w:p>
        </w:tc>
        <w:tc>
          <w:tcPr>
            <w:tcW w:w="2423" w:type="dxa"/>
            <w:vAlign w:val="center"/>
            <w:hideMark/>
          </w:tcPr>
          <w:p w14:paraId="1F0CF39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9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9B" w14:textId="77777777" w:rsidTr="008F01C9">
        <w:trPr>
          <w:trHeight w:val="20"/>
        </w:trPr>
        <w:tc>
          <w:tcPr>
            <w:tcW w:w="1456" w:type="dxa"/>
            <w:vAlign w:val="center"/>
            <w:hideMark/>
          </w:tcPr>
          <w:p w14:paraId="1F0CF397" w14:textId="77777777" w:rsidR="00C518C9" w:rsidRPr="00D24218" w:rsidRDefault="00C518C9" w:rsidP="00A74ABB">
            <w:pPr>
              <w:spacing w:line="240" w:lineRule="auto"/>
              <w:rPr>
                <w:color w:val="000000"/>
                <w:szCs w:val="24"/>
                <w:lang w:eastAsia="en-AU"/>
              </w:rPr>
            </w:pPr>
            <w:r w:rsidRPr="00D24218">
              <w:rPr>
                <w:color w:val="000000"/>
                <w:szCs w:val="24"/>
                <w:lang w:eastAsia="en-AU"/>
              </w:rPr>
              <w:t>Czechia</w:t>
            </w:r>
          </w:p>
        </w:tc>
        <w:tc>
          <w:tcPr>
            <w:tcW w:w="2887" w:type="dxa"/>
            <w:vAlign w:val="center"/>
            <w:hideMark/>
          </w:tcPr>
          <w:p w14:paraId="1F0CF398" w14:textId="77777777" w:rsidR="00C518C9" w:rsidRPr="00D24218" w:rsidRDefault="00C518C9" w:rsidP="00A74ABB">
            <w:pPr>
              <w:spacing w:line="240" w:lineRule="auto"/>
              <w:rPr>
                <w:color w:val="000000"/>
                <w:szCs w:val="24"/>
                <w:lang w:eastAsia="en-AU"/>
              </w:rPr>
            </w:pPr>
            <w:r w:rsidRPr="00D24218">
              <w:rPr>
                <w:color w:val="000000"/>
                <w:szCs w:val="24"/>
                <w:lang w:eastAsia="en-AU"/>
              </w:rPr>
              <w:t>Šobes / Šobeské víno</w:t>
            </w:r>
          </w:p>
        </w:tc>
        <w:tc>
          <w:tcPr>
            <w:tcW w:w="2423" w:type="dxa"/>
            <w:vAlign w:val="center"/>
            <w:hideMark/>
          </w:tcPr>
          <w:p w14:paraId="1F0CF39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9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A0" w14:textId="77777777" w:rsidTr="008F01C9">
        <w:trPr>
          <w:trHeight w:val="20"/>
        </w:trPr>
        <w:tc>
          <w:tcPr>
            <w:tcW w:w="1456" w:type="dxa"/>
            <w:vAlign w:val="center"/>
            <w:hideMark/>
          </w:tcPr>
          <w:p w14:paraId="1F0CF39C" w14:textId="77777777" w:rsidR="00C518C9" w:rsidRPr="00D24218" w:rsidRDefault="00C518C9" w:rsidP="00A74ABB">
            <w:pPr>
              <w:spacing w:line="240" w:lineRule="auto"/>
              <w:rPr>
                <w:color w:val="000000"/>
                <w:szCs w:val="24"/>
                <w:lang w:eastAsia="en-AU"/>
              </w:rPr>
            </w:pPr>
            <w:r w:rsidRPr="00D24218">
              <w:rPr>
                <w:color w:val="000000"/>
                <w:szCs w:val="24"/>
                <w:lang w:eastAsia="en-AU"/>
              </w:rPr>
              <w:t>Czechia</w:t>
            </w:r>
          </w:p>
        </w:tc>
        <w:tc>
          <w:tcPr>
            <w:tcW w:w="2887" w:type="dxa"/>
            <w:vAlign w:val="center"/>
            <w:hideMark/>
          </w:tcPr>
          <w:p w14:paraId="1F0CF39D" w14:textId="77777777" w:rsidR="00C518C9" w:rsidRPr="00D24218" w:rsidRDefault="00C518C9" w:rsidP="00A74ABB">
            <w:pPr>
              <w:spacing w:line="240" w:lineRule="auto"/>
              <w:rPr>
                <w:color w:val="000000"/>
                <w:szCs w:val="24"/>
                <w:lang w:eastAsia="en-AU"/>
              </w:rPr>
            </w:pPr>
            <w:r w:rsidRPr="00D24218">
              <w:rPr>
                <w:color w:val="000000"/>
                <w:szCs w:val="24"/>
                <w:lang w:eastAsia="en-AU"/>
              </w:rPr>
              <w:t>Velkopavlovická</w:t>
            </w:r>
          </w:p>
        </w:tc>
        <w:tc>
          <w:tcPr>
            <w:tcW w:w="2423" w:type="dxa"/>
            <w:vAlign w:val="center"/>
            <w:hideMark/>
          </w:tcPr>
          <w:p w14:paraId="1F0CF39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9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A5" w14:textId="77777777" w:rsidTr="008F01C9">
        <w:trPr>
          <w:trHeight w:val="20"/>
        </w:trPr>
        <w:tc>
          <w:tcPr>
            <w:tcW w:w="1456" w:type="dxa"/>
            <w:vAlign w:val="center"/>
            <w:hideMark/>
          </w:tcPr>
          <w:p w14:paraId="1F0CF3A1" w14:textId="77777777" w:rsidR="00C518C9" w:rsidRPr="00D24218" w:rsidRDefault="00C518C9" w:rsidP="00A74ABB">
            <w:pPr>
              <w:spacing w:line="240" w:lineRule="auto"/>
              <w:rPr>
                <w:color w:val="000000"/>
                <w:szCs w:val="24"/>
                <w:lang w:eastAsia="en-AU"/>
              </w:rPr>
            </w:pPr>
            <w:r w:rsidRPr="00D24218">
              <w:rPr>
                <w:color w:val="000000"/>
                <w:szCs w:val="24"/>
                <w:lang w:eastAsia="en-AU"/>
              </w:rPr>
              <w:t>Czechia</w:t>
            </w:r>
          </w:p>
        </w:tc>
        <w:tc>
          <w:tcPr>
            <w:tcW w:w="2887" w:type="dxa"/>
            <w:vAlign w:val="center"/>
            <w:hideMark/>
          </w:tcPr>
          <w:p w14:paraId="1F0CF3A2" w14:textId="77777777" w:rsidR="00C518C9" w:rsidRPr="00D24218" w:rsidRDefault="00C518C9" w:rsidP="00A74ABB">
            <w:pPr>
              <w:spacing w:line="240" w:lineRule="auto"/>
              <w:rPr>
                <w:color w:val="000000"/>
                <w:szCs w:val="24"/>
                <w:lang w:eastAsia="en-AU"/>
              </w:rPr>
            </w:pPr>
            <w:r w:rsidRPr="00D24218">
              <w:rPr>
                <w:color w:val="000000"/>
                <w:szCs w:val="24"/>
                <w:lang w:eastAsia="en-AU"/>
              </w:rPr>
              <w:t>Znojemská</w:t>
            </w:r>
          </w:p>
        </w:tc>
        <w:tc>
          <w:tcPr>
            <w:tcW w:w="2423" w:type="dxa"/>
            <w:vAlign w:val="center"/>
            <w:hideMark/>
          </w:tcPr>
          <w:p w14:paraId="1F0CF3A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A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AA" w14:textId="77777777" w:rsidTr="008F01C9">
        <w:trPr>
          <w:trHeight w:val="20"/>
        </w:trPr>
        <w:tc>
          <w:tcPr>
            <w:tcW w:w="1456" w:type="dxa"/>
            <w:vAlign w:val="center"/>
            <w:hideMark/>
          </w:tcPr>
          <w:p w14:paraId="1F0CF3A6" w14:textId="77777777" w:rsidR="00C518C9" w:rsidRPr="00D24218" w:rsidRDefault="00C518C9" w:rsidP="00A74ABB">
            <w:pPr>
              <w:spacing w:line="240" w:lineRule="auto"/>
              <w:rPr>
                <w:color w:val="000000"/>
                <w:szCs w:val="24"/>
                <w:lang w:eastAsia="en-AU"/>
              </w:rPr>
            </w:pPr>
            <w:r w:rsidRPr="00D24218">
              <w:rPr>
                <w:color w:val="000000"/>
                <w:szCs w:val="24"/>
                <w:lang w:eastAsia="en-AU"/>
              </w:rPr>
              <w:t>Czechia</w:t>
            </w:r>
          </w:p>
        </w:tc>
        <w:tc>
          <w:tcPr>
            <w:tcW w:w="2887" w:type="dxa"/>
            <w:vAlign w:val="center"/>
            <w:hideMark/>
          </w:tcPr>
          <w:p w14:paraId="1F0CF3A7" w14:textId="77777777" w:rsidR="00C518C9" w:rsidRPr="00D24218" w:rsidRDefault="00C518C9" w:rsidP="00A74ABB">
            <w:pPr>
              <w:spacing w:line="240" w:lineRule="auto"/>
              <w:rPr>
                <w:color w:val="000000"/>
                <w:szCs w:val="24"/>
                <w:lang w:eastAsia="en-AU"/>
              </w:rPr>
            </w:pPr>
            <w:r w:rsidRPr="00D24218">
              <w:rPr>
                <w:color w:val="000000"/>
                <w:szCs w:val="24"/>
                <w:lang w:eastAsia="en-AU"/>
              </w:rPr>
              <w:t>Znojmo</w:t>
            </w:r>
          </w:p>
        </w:tc>
        <w:tc>
          <w:tcPr>
            <w:tcW w:w="2423" w:type="dxa"/>
            <w:vAlign w:val="center"/>
            <w:hideMark/>
          </w:tcPr>
          <w:p w14:paraId="1F0CF3A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A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AF" w14:textId="77777777" w:rsidTr="008F01C9">
        <w:trPr>
          <w:trHeight w:val="20"/>
        </w:trPr>
        <w:tc>
          <w:tcPr>
            <w:tcW w:w="1456" w:type="dxa"/>
            <w:vAlign w:val="center"/>
            <w:hideMark/>
          </w:tcPr>
          <w:p w14:paraId="1F0CF3AB" w14:textId="77777777" w:rsidR="00C518C9" w:rsidRPr="00D24218" w:rsidRDefault="00C518C9" w:rsidP="00A74ABB">
            <w:pPr>
              <w:spacing w:line="240" w:lineRule="auto"/>
              <w:rPr>
                <w:color w:val="000000"/>
                <w:szCs w:val="24"/>
                <w:lang w:eastAsia="en-AU"/>
              </w:rPr>
            </w:pPr>
            <w:r w:rsidRPr="00D24218">
              <w:rPr>
                <w:color w:val="000000"/>
                <w:szCs w:val="24"/>
                <w:lang w:eastAsia="en-AU"/>
              </w:rPr>
              <w:t>Denmark</w:t>
            </w:r>
          </w:p>
        </w:tc>
        <w:tc>
          <w:tcPr>
            <w:tcW w:w="2887" w:type="dxa"/>
            <w:vAlign w:val="center"/>
            <w:hideMark/>
          </w:tcPr>
          <w:p w14:paraId="1F0CF3AC" w14:textId="77777777" w:rsidR="00C518C9" w:rsidRPr="00D24218" w:rsidRDefault="00C518C9" w:rsidP="00A74ABB">
            <w:pPr>
              <w:spacing w:line="240" w:lineRule="auto"/>
              <w:rPr>
                <w:color w:val="000000"/>
                <w:szCs w:val="24"/>
                <w:lang w:eastAsia="en-AU"/>
              </w:rPr>
            </w:pPr>
            <w:r w:rsidRPr="00D24218">
              <w:rPr>
                <w:color w:val="000000"/>
                <w:szCs w:val="24"/>
                <w:lang w:eastAsia="en-AU"/>
              </w:rPr>
              <w:t>Bornholm</w:t>
            </w:r>
          </w:p>
        </w:tc>
        <w:tc>
          <w:tcPr>
            <w:tcW w:w="2423" w:type="dxa"/>
            <w:vAlign w:val="center"/>
            <w:hideMark/>
          </w:tcPr>
          <w:p w14:paraId="1F0CF3A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A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B4" w14:textId="77777777" w:rsidTr="008F01C9">
        <w:trPr>
          <w:trHeight w:val="20"/>
        </w:trPr>
        <w:tc>
          <w:tcPr>
            <w:tcW w:w="1456" w:type="dxa"/>
            <w:vAlign w:val="center"/>
            <w:hideMark/>
          </w:tcPr>
          <w:p w14:paraId="1F0CF3B0" w14:textId="77777777" w:rsidR="00C518C9" w:rsidRPr="00D24218" w:rsidRDefault="00C518C9" w:rsidP="00A74ABB">
            <w:pPr>
              <w:spacing w:line="240" w:lineRule="auto"/>
              <w:rPr>
                <w:color w:val="000000"/>
                <w:szCs w:val="24"/>
                <w:lang w:eastAsia="en-AU"/>
              </w:rPr>
            </w:pPr>
            <w:r w:rsidRPr="00D24218">
              <w:rPr>
                <w:color w:val="000000"/>
                <w:szCs w:val="24"/>
                <w:lang w:eastAsia="en-AU"/>
              </w:rPr>
              <w:t>Denmark</w:t>
            </w:r>
          </w:p>
        </w:tc>
        <w:tc>
          <w:tcPr>
            <w:tcW w:w="2887" w:type="dxa"/>
            <w:vAlign w:val="center"/>
            <w:hideMark/>
          </w:tcPr>
          <w:p w14:paraId="1F0CF3B1" w14:textId="77777777" w:rsidR="00C518C9" w:rsidRPr="000C20A1" w:rsidRDefault="00C518C9" w:rsidP="00A74ABB">
            <w:pPr>
              <w:spacing w:line="240" w:lineRule="auto"/>
              <w:rPr>
                <w:szCs w:val="24"/>
                <w:lang w:eastAsia="en-AU"/>
              </w:rPr>
            </w:pPr>
            <w:r w:rsidRPr="000C20A1">
              <w:rPr>
                <w:szCs w:val="24"/>
                <w:lang w:eastAsia="en-AU"/>
              </w:rPr>
              <w:t>Dons</w:t>
            </w:r>
          </w:p>
        </w:tc>
        <w:tc>
          <w:tcPr>
            <w:tcW w:w="2423" w:type="dxa"/>
            <w:vAlign w:val="center"/>
            <w:hideMark/>
          </w:tcPr>
          <w:p w14:paraId="1F0CF3B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B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B9" w14:textId="77777777" w:rsidTr="008F01C9">
        <w:trPr>
          <w:trHeight w:val="20"/>
        </w:trPr>
        <w:tc>
          <w:tcPr>
            <w:tcW w:w="1456" w:type="dxa"/>
            <w:vAlign w:val="center"/>
            <w:hideMark/>
          </w:tcPr>
          <w:p w14:paraId="1F0CF3B5" w14:textId="77777777" w:rsidR="00C518C9" w:rsidRPr="00D24218" w:rsidRDefault="00C518C9" w:rsidP="00A74ABB">
            <w:pPr>
              <w:spacing w:line="240" w:lineRule="auto"/>
              <w:rPr>
                <w:color w:val="000000"/>
                <w:szCs w:val="24"/>
                <w:lang w:eastAsia="en-AU"/>
              </w:rPr>
            </w:pPr>
            <w:r w:rsidRPr="00D24218">
              <w:rPr>
                <w:color w:val="000000"/>
                <w:szCs w:val="24"/>
                <w:lang w:eastAsia="en-AU"/>
              </w:rPr>
              <w:t>Denmark</w:t>
            </w:r>
          </w:p>
        </w:tc>
        <w:tc>
          <w:tcPr>
            <w:tcW w:w="2887" w:type="dxa"/>
            <w:vAlign w:val="center"/>
            <w:hideMark/>
          </w:tcPr>
          <w:p w14:paraId="1F0CF3B6" w14:textId="77777777" w:rsidR="00C518C9" w:rsidRPr="00D24218" w:rsidRDefault="00C518C9" w:rsidP="00A74ABB">
            <w:pPr>
              <w:spacing w:line="240" w:lineRule="auto"/>
              <w:rPr>
                <w:color w:val="000000"/>
                <w:szCs w:val="24"/>
                <w:lang w:eastAsia="en-AU"/>
              </w:rPr>
            </w:pPr>
            <w:r w:rsidRPr="00D24218">
              <w:rPr>
                <w:color w:val="000000"/>
                <w:szCs w:val="24"/>
                <w:lang w:eastAsia="en-AU"/>
              </w:rPr>
              <w:t>Fyn</w:t>
            </w:r>
          </w:p>
        </w:tc>
        <w:tc>
          <w:tcPr>
            <w:tcW w:w="2423" w:type="dxa"/>
            <w:vAlign w:val="center"/>
            <w:hideMark/>
          </w:tcPr>
          <w:p w14:paraId="1F0CF3B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B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3BE" w14:textId="77777777" w:rsidTr="008F01C9">
        <w:trPr>
          <w:trHeight w:val="20"/>
        </w:trPr>
        <w:tc>
          <w:tcPr>
            <w:tcW w:w="1456" w:type="dxa"/>
            <w:vAlign w:val="center"/>
            <w:hideMark/>
          </w:tcPr>
          <w:p w14:paraId="1F0CF3BA" w14:textId="77777777" w:rsidR="00C518C9" w:rsidRPr="00D24218" w:rsidRDefault="00C518C9" w:rsidP="00A74ABB">
            <w:pPr>
              <w:spacing w:line="240" w:lineRule="auto"/>
              <w:rPr>
                <w:color w:val="000000"/>
                <w:szCs w:val="24"/>
                <w:lang w:eastAsia="en-AU"/>
              </w:rPr>
            </w:pPr>
            <w:r w:rsidRPr="00D24218">
              <w:rPr>
                <w:color w:val="000000"/>
                <w:szCs w:val="24"/>
                <w:lang w:eastAsia="en-AU"/>
              </w:rPr>
              <w:t>Denmark</w:t>
            </w:r>
          </w:p>
        </w:tc>
        <w:tc>
          <w:tcPr>
            <w:tcW w:w="2887" w:type="dxa"/>
            <w:vAlign w:val="center"/>
            <w:hideMark/>
          </w:tcPr>
          <w:p w14:paraId="1F0CF3BB" w14:textId="77777777" w:rsidR="00C518C9" w:rsidRPr="00D24218" w:rsidRDefault="00C518C9" w:rsidP="00A74ABB">
            <w:pPr>
              <w:spacing w:line="240" w:lineRule="auto"/>
              <w:rPr>
                <w:color w:val="000000"/>
                <w:szCs w:val="24"/>
                <w:lang w:eastAsia="en-AU"/>
              </w:rPr>
            </w:pPr>
            <w:r w:rsidRPr="00D24218">
              <w:rPr>
                <w:color w:val="000000"/>
                <w:szCs w:val="24"/>
                <w:lang w:eastAsia="en-AU"/>
              </w:rPr>
              <w:t>Jylland</w:t>
            </w:r>
          </w:p>
        </w:tc>
        <w:tc>
          <w:tcPr>
            <w:tcW w:w="2423" w:type="dxa"/>
            <w:vAlign w:val="center"/>
            <w:hideMark/>
          </w:tcPr>
          <w:p w14:paraId="1F0CF3B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B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3C3" w14:textId="77777777" w:rsidTr="008F01C9">
        <w:trPr>
          <w:trHeight w:val="20"/>
        </w:trPr>
        <w:tc>
          <w:tcPr>
            <w:tcW w:w="1456" w:type="dxa"/>
            <w:vAlign w:val="center"/>
            <w:hideMark/>
          </w:tcPr>
          <w:p w14:paraId="1F0CF3BF" w14:textId="77777777" w:rsidR="00C518C9" w:rsidRPr="00D24218" w:rsidRDefault="00C518C9" w:rsidP="00A74ABB">
            <w:pPr>
              <w:spacing w:line="240" w:lineRule="auto"/>
              <w:rPr>
                <w:color w:val="000000"/>
                <w:szCs w:val="24"/>
                <w:lang w:eastAsia="en-AU"/>
              </w:rPr>
            </w:pPr>
            <w:r w:rsidRPr="00D24218">
              <w:rPr>
                <w:color w:val="000000"/>
                <w:szCs w:val="24"/>
                <w:lang w:eastAsia="en-AU"/>
              </w:rPr>
              <w:t>Denmark</w:t>
            </w:r>
          </w:p>
        </w:tc>
        <w:tc>
          <w:tcPr>
            <w:tcW w:w="2887" w:type="dxa"/>
            <w:vAlign w:val="center"/>
            <w:hideMark/>
          </w:tcPr>
          <w:p w14:paraId="1F0CF3C0" w14:textId="77777777" w:rsidR="00C518C9" w:rsidRPr="00D24218" w:rsidRDefault="00C518C9" w:rsidP="00A74ABB">
            <w:pPr>
              <w:spacing w:line="240" w:lineRule="auto"/>
              <w:rPr>
                <w:color w:val="000000"/>
                <w:szCs w:val="24"/>
                <w:lang w:eastAsia="en-AU"/>
              </w:rPr>
            </w:pPr>
            <w:r w:rsidRPr="00D24218">
              <w:rPr>
                <w:color w:val="000000"/>
                <w:szCs w:val="24"/>
                <w:lang w:eastAsia="en-AU"/>
              </w:rPr>
              <w:t>Sjælland</w:t>
            </w:r>
          </w:p>
        </w:tc>
        <w:tc>
          <w:tcPr>
            <w:tcW w:w="2423" w:type="dxa"/>
            <w:vAlign w:val="center"/>
            <w:hideMark/>
          </w:tcPr>
          <w:p w14:paraId="1F0CF3C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C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3C8" w14:textId="77777777" w:rsidTr="008F01C9">
        <w:trPr>
          <w:trHeight w:val="20"/>
        </w:trPr>
        <w:tc>
          <w:tcPr>
            <w:tcW w:w="1456" w:type="dxa"/>
            <w:vAlign w:val="center"/>
            <w:hideMark/>
          </w:tcPr>
          <w:p w14:paraId="1F0CF3C4"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3C5" w14:textId="77777777" w:rsidR="00C518C9" w:rsidRPr="00D24218" w:rsidRDefault="00C518C9" w:rsidP="00A74ABB">
            <w:pPr>
              <w:spacing w:line="240" w:lineRule="auto"/>
              <w:rPr>
                <w:color w:val="000000"/>
                <w:szCs w:val="24"/>
                <w:lang w:eastAsia="en-AU"/>
              </w:rPr>
            </w:pPr>
            <w:r w:rsidRPr="00D24218">
              <w:rPr>
                <w:color w:val="000000"/>
                <w:szCs w:val="24"/>
                <w:lang w:eastAsia="en-AU"/>
              </w:rPr>
              <w:t>Ahr</w:t>
            </w:r>
          </w:p>
        </w:tc>
        <w:tc>
          <w:tcPr>
            <w:tcW w:w="2423" w:type="dxa"/>
            <w:vAlign w:val="center"/>
            <w:hideMark/>
          </w:tcPr>
          <w:p w14:paraId="1F0CF3C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C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CD" w14:textId="77777777" w:rsidTr="008F01C9">
        <w:trPr>
          <w:trHeight w:val="20"/>
        </w:trPr>
        <w:tc>
          <w:tcPr>
            <w:tcW w:w="1456" w:type="dxa"/>
            <w:vAlign w:val="center"/>
            <w:hideMark/>
          </w:tcPr>
          <w:p w14:paraId="1F0CF3C9"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3CA" w14:textId="77777777" w:rsidR="00C518C9" w:rsidRPr="00D24218" w:rsidRDefault="00C518C9" w:rsidP="00A74ABB">
            <w:pPr>
              <w:spacing w:line="240" w:lineRule="auto"/>
              <w:rPr>
                <w:color w:val="000000"/>
                <w:szCs w:val="24"/>
                <w:lang w:eastAsia="en-AU"/>
              </w:rPr>
            </w:pPr>
            <w:r w:rsidRPr="00D24218">
              <w:rPr>
                <w:color w:val="000000"/>
                <w:szCs w:val="24"/>
                <w:lang w:eastAsia="en-AU"/>
              </w:rPr>
              <w:t>Ahrtaler Landwein</w:t>
            </w:r>
          </w:p>
        </w:tc>
        <w:tc>
          <w:tcPr>
            <w:tcW w:w="2423" w:type="dxa"/>
            <w:vAlign w:val="center"/>
            <w:hideMark/>
          </w:tcPr>
          <w:p w14:paraId="1F0CF3C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C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3D2" w14:textId="77777777" w:rsidTr="008F01C9">
        <w:trPr>
          <w:trHeight w:val="20"/>
        </w:trPr>
        <w:tc>
          <w:tcPr>
            <w:tcW w:w="1456" w:type="dxa"/>
            <w:vAlign w:val="center"/>
            <w:hideMark/>
          </w:tcPr>
          <w:p w14:paraId="1F0CF3CE"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3CF" w14:textId="77777777" w:rsidR="00C518C9" w:rsidRPr="00D24218" w:rsidRDefault="00C518C9" w:rsidP="00A74ABB">
            <w:pPr>
              <w:spacing w:line="240" w:lineRule="auto"/>
              <w:rPr>
                <w:color w:val="000000"/>
                <w:szCs w:val="24"/>
                <w:lang w:eastAsia="en-AU"/>
              </w:rPr>
            </w:pPr>
            <w:r w:rsidRPr="00D24218">
              <w:rPr>
                <w:color w:val="000000"/>
                <w:szCs w:val="24"/>
                <w:lang w:eastAsia="en-AU"/>
              </w:rPr>
              <w:t>Baden</w:t>
            </w:r>
          </w:p>
        </w:tc>
        <w:tc>
          <w:tcPr>
            <w:tcW w:w="2423" w:type="dxa"/>
            <w:vAlign w:val="center"/>
            <w:hideMark/>
          </w:tcPr>
          <w:p w14:paraId="1F0CF3D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D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D7" w14:textId="77777777" w:rsidTr="008F01C9">
        <w:trPr>
          <w:trHeight w:val="20"/>
        </w:trPr>
        <w:tc>
          <w:tcPr>
            <w:tcW w:w="1456" w:type="dxa"/>
            <w:vAlign w:val="center"/>
            <w:hideMark/>
          </w:tcPr>
          <w:p w14:paraId="1F0CF3D3"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3D4" w14:textId="77777777" w:rsidR="00C518C9" w:rsidRPr="00D24218" w:rsidRDefault="00C518C9" w:rsidP="00A74ABB">
            <w:pPr>
              <w:spacing w:line="240" w:lineRule="auto"/>
              <w:rPr>
                <w:color w:val="000000"/>
                <w:szCs w:val="24"/>
                <w:lang w:eastAsia="en-AU"/>
              </w:rPr>
            </w:pPr>
            <w:r w:rsidRPr="00D24218">
              <w:rPr>
                <w:color w:val="000000"/>
                <w:szCs w:val="24"/>
                <w:lang w:eastAsia="en-AU"/>
              </w:rPr>
              <w:t>Badischer Landwein</w:t>
            </w:r>
          </w:p>
        </w:tc>
        <w:tc>
          <w:tcPr>
            <w:tcW w:w="2423" w:type="dxa"/>
            <w:vAlign w:val="center"/>
            <w:hideMark/>
          </w:tcPr>
          <w:p w14:paraId="1F0CF3D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D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3DC" w14:textId="77777777" w:rsidTr="008F01C9">
        <w:trPr>
          <w:trHeight w:val="20"/>
        </w:trPr>
        <w:tc>
          <w:tcPr>
            <w:tcW w:w="1456" w:type="dxa"/>
            <w:vAlign w:val="center"/>
            <w:hideMark/>
          </w:tcPr>
          <w:p w14:paraId="1F0CF3D8"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3D9" w14:textId="77777777" w:rsidR="00C518C9" w:rsidRPr="00D24218" w:rsidRDefault="00C518C9" w:rsidP="00A74ABB">
            <w:pPr>
              <w:spacing w:line="240" w:lineRule="auto"/>
              <w:rPr>
                <w:color w:val="000000"/>
                <w:szCs w:val="24"/>
                <w:lang w:eastAsia="en-AU"/>
              </w:rPr>
            </w:pPr>
            <w:r w:rsidRPr="00D24218">
              <w:rPr>
                <w:color w:val="000000"/>
                <w:szCs w:val="24"/>
                <w:lang w:eastAsia="en-AU"/>
              </w:rPr>
              <w:t>Bayerischer Bodensee-Landwein</w:t>
            </w:r>
          </w:p>
        </w:tc>
        <w:tc>
          <w:tcPr>
            <w:tcW w:w="2423" w:type="dxa"/>
            <w:vAlign w:val="center"/>
            <w:hideMark/>
          </w:tcPr>
          <w:p w14:paraId="1F0CF3D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D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3E1" w14:textId="77777777" w:rsidTr="008F01C9">
        <w:trPr>
          <w:trHeight w:val="20"/>
        </w:trPr>
        <w:tc>
          <w:tcPr>
            <w:tcW w:w="1456" w:type="dxa"/>
            <w:vAlign w:val="center"/>
            <w:hideMark/>
          </w:tcPr>
          <w:p w14:paraId="1F0CF3DD"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3DE" w14:textId="77777777" w:rsidR="00C518C9" w:rsidRPr="00D24218" w:rsidRDefault="00C518C9" w:rsidP="00A74ABB">
            <w:pPr>
              <w:spacing w:line="240" w:lineRule="auto"/>
              <w:rPr>
                <w:color w:val="000000"/>
                <w:szCs w:val="24"/>
                <w:lang w:eastAsia="en-AU"/>
              </w:rPr>
            </w:pPr>
            <w:r w:rsidRPr="00D24218">
              <w:rPr>
                <w:color w:val="000000"/>
                <w:szCs w:val="24"/>
                <w:lang w:eastAsia="en-AU"/>
              </w:rPr>
              <w:t>Brandenburger Landwein</w:t>
            </w:r>
          </w:p>
        </w:tc>
        <w:tc>
          <w:tcPr>
            <w:tcW w:w="2423" w:type="dxa"/>
            <w:vAlign w:val="center"/>
            <w:hideMark/>
          </w:tcPr>
          <w:p w14:paraId="1F0CF3D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E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3E6" w14:textId="77777777" w:rsidTr="008F01C9">
        <w:trPr>
          <w:trHeight w:val="20"/>
        </w:trPr>
        <w:tc>
          <w:tcPr>
            <w:tcW w:w="1456" w:type="dxa"/>
            <w:vAlign w:val="center"/>
            <w:hideMark/>
          </w:tcPr>
          <w:p w14:paraId="1F0CF3E2"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3E3" w14:textId="77777777" w:rsidR="00C518C9" w:rsidRPr="000C20A1" w:rsidRDefault="00C518C9" w:rsidP="00A74ABB">
            <w:pPr>
              <w:spacing w:line="240" w:lineRule="auto"/>
              <w:rPr>
                <w:szCs w:val="24"/>
                <w:lang w:eastAsia="en-AU"/>
              </w:rPr>
            </w:pPr>
            <w:r w:rsidRPr="000C20A1">
              <w:rPr>
                <w:szCs w:val="24"/>
                <w:lang w:eastAsia="en-AU"/>
              </w:rPr>
              <w:t>Bürgstadter Berg</w:t>
            </w:r>
          </w:p>
        </w:tc>
        <w:tc>
          <w:tcPr>
            <w:tcW w:w="2423" w:type="dxa"/>
            <w:vAlign w:val="center"/>
            <w:hideMark/>
          </w:tcPr>
          <w:p w14:paraId="1F0CF3E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E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EB" w14:textId="77777777" w:rsidTr="008F01C9">
        <w:trPr>
          <w:trHeight w:val="20"/>
        </w:trPr>
        <w:tc>
          <w:tcPr>
            <w:tcW w:w="1456" w:type="dxa"/>
            <w:vAlign w:val="center"/>
            <w:hideMark/>
          </w:tcPr>
          <w:p w14:paraId="1F0CF3E7"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3E8" w14:textId="77777777" w:rsidR="00C518C9" w:rsidRPr="00D24218" w:rsidRDefault="00C518C9" w:rsidP="00A74ABB">
            <w:pPr>
              <w:spacing w:line="240" w:lineRule="auto"/>
              <w:rPr>
                <w:color w:val="000000"/>
                <w:szCs w:val="24"/>
                <w:lang w:eastAsia="en-AU"/>
              </w:rPr>
            </w:pPr>
            <w:r w:rsidRPr="00D24218">
              <w:rPr>
                <w:color w:val="000000"/>
                <w:szCs w:val="24"/>
                <w:lang w:eastAsia="en-AU"/>
              </w:rPr>
              <w:t>Franken</w:t>
            </w:r>
          </w:p>
        </w:tc>
        <w:tc>
          <w:tcPr>
            <w:tcW w:w="2423" w:type="dxa"/>
            <w:vAlign w:val="center"/>
            <w:hideMark/>
          </w:tcPr>
          <w:p w14:paraId="1F0CF3E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E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F0" w14:textId="77777777" w:rsidTr="008F01C9">
        <w:trPr>
          <w:trHeight w:val="20"/>
        </w:trPr>
        <w:tc>
          <w:tcPr>
            <w:tcW w:w="1456" w:type="dxa"/>
            <w:vAlign w:val="center"/>
            <w:hideMark/>
          </w:tcPr>
          <w:p w14:paraId="1F0CF3EC"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3ED" w14:textId="77777777" w:rsidR="00C518C9" w:rsidRPr="00D24218" w:rsidRDefault="00C518C9" w:rsidP="00A74ABB">
            <w:pPr>
              <w:spacing w:line="240" w:lineRule="auto"/>
              <w:rPr>
                <w:color w:val="000000"/>
                <w:szCs w:val="24"/>
                <w:lang w:eastAsia="en-AU"/>
              </w:rPr>
            </w:pPr>
            <w:r w:rsidRPr="00D24218">
              <w:rPr>
                <w:color w:val="000000"/>
                <w:szCs w:val="24"/>
                <w:lang w:eastAsia="en-AU"/>
              </w:rPr>
              <w:t>Hessische Bergstraße</w:t>
            </w:r>
          </w:p>
        </w:tc>
        <w:tc>
          <w:tcPr>
            <w:tcW w:w="2423" w:type="dxa"/>
            <w:vAlign w:val="center"/>
            <w:hideMark/>
          </w:tcPr>
          <w:p w14:paraId="1F0CF3E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E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3F5" w14:textId="77777777" w:rsidTr="008F01C9">
        <w:trPr>
          <w:trHeight w:val="20"/>
        </w:trPr>
        <w:tc>
          <w:tcPr>
            <w:tcW w:w="1456" w:type="dxa"/>
            <w:vAlign w:val="center"/>
            <w:hideMark/>
          </w:tcPr>
          <w:p w14:paraId="1F0CF3F1"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3F2" w14:textId="77777777" w:rsidR="00C518C9" w:rsidRPr="00D24218" w:rsidRDefault="00C518C9" w:rsidP="00A74ABB">
            <w:pPr>
              <w:spacing w:line="240" w:lineRule="auto"/>
              <w:rPr>
                <w:color w:val="000000"/>
                <w:szCs w:val="24"/>
                <w:lang w:eastAsia="en-AU"/>
              </w:rPr>
            </w:pPr>
            <w:r w:rsidRPr="00D24218">
              <w:rPr>
                <w:color w:val="000000"/>
                <w:szCs w:val="24"/>
                <w:lang w:eastAsia="en-AU"/>
              </w:rPr>
              <w:t>Landwein Main</w:t>
            </w:r>
          </w:p>
        </w:tc>
        <w:tc>
          <w:tcPr>
            <w:tcW w:w="2423" w:type="dxa"/>
            <w:vAlign w:val="center"/>
            <w:hideMark/>
          </w:tcPr>
          <w:p w14:paraId="1F0CF3F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F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3FA" w14:textId="77777777" w:rsidTr="008F01C9">
        <w:trPr>
          <w:trHeight w:val="20"/>
        </w:trPr>
        <w:tc>
          <w:tcPr>
            <w:tcW w:w="1456" w:type="dxa"/>
            <w:vAlign w:val="center"/>
            <w:hideMark/>
          </w:tcPr>
          <w:p w14:paraId="1F0CF3F6"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3F7" w14:textId="77777777" w:rsidR="00C518C9" w:rsidRPr="00D24218" w:rsidRDefault="00C518C9" w:rsidP="00A74ABB">
            <w:pPr>
              <w:spacing w:line="240" w:lineRule="auto"/>
              <w:rPr>
                <w:color w:val="000000"/>
                <w:szCs w:val="24"/>
                <w:lang w:eastAsia="en-AU"/>
              </w:rPr>
            </w:pPr>
            <w:r w:rsidRPr="00D24218">
              <w:rPr>
                <w:color w:val="000000"/>
                <w:szCs w:val="24"/>
                <w:lang w:eastAsia="en-AU"/>
              </w:rPr>
              <w:t>Landwein Neckar</w:t>
            </w:r>
          </w:p>
        </w:tc>
        <w:tc>
          <w:tcPr>
            <w:tcW w:w="2423" w:type="dxa"/>
            <w:vAlign w:val="center"/>
            <w:hideMark/>
          </w:tcPr>
          <w:p w14:paraId="1F0CF3F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F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3FF" w14:textId="77777777" w:rsidTr="008F01C9">
        <w:trPr>
          <w:trHeight w:val="20"/>
        </w:trPr>
        <w:tc>
          <w:tcPr>
            <w:tcW w:w="1456" w:type="dxa"/>
            <w:vAlign w:val="center"/>
            <w:hideMark/>
          </w:tcPr>
          <w:p w14:paraId="1F0CF3FB"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3FC" w14:textId="77777777" w:rsidR="00C518C9" w:rsidRPr="00D24218" w:rsidRDefault="00C518C9" w:rsidP="00A74ABB">
            <w:pPr>
              <w:spacing w:line="240" w:lineRule="auto"/>
              <w:rPr>
                <w:color w:val="000000"/>
                <w:szCs w:val="24"/>
                <w:lang w:eastAsia="en-AU"/>
              </w:rPr>
            </w:pPr>
            <w:r w:rsidRPr="00D24218">
              <w:rPr>
                <w:color w:val="000000"/>
                <w:szCs w:val="24"/>
                <w:lang w:eastAsia="en-AU"/>
              </w:rPr>
              <w:t>Landwein Oberrhein</w:t>
            </w:r>
          </w:p>
        </w:tc>
        <w:tc>
          <w:tcPr>
            <w:tcW w:w="2423" w:type="dxa"/>
            <w:vAlign w:val="center"/>
            <w:hideMark/>
          </w:tcPr>
          <w:p w14:paraId="1F0CF3F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3F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04" w14:textId="77777777" w:rsidTr="008F01C9">
        <w:trPr>
          <w:trHeight w:val="20"/>
        </w:trPr>
        <w:tc>
          <w:tcPr>
            <w:tcW w:w="1456" w:type="dxa"/>
            <w:vAlign w:val="center"/>
            <w:hideMark/>
          </w:tcPr>
          <w:p w14:paraId="1F0CF400"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01" w14:textId="77777777" w:rsidR="00C518C9" w:rsidRPr="00D24218" w:rsidRDefault="00C518C9" w:rsidP="00A74ABB">
            <w:pPr>
              <w:spacing w:line="240" w:lineRule="auto"/>
              <w:rPr>
                <w:color w:val="000000"/>
                <w:szCs w:val="24"/>
                <w:lang w:eastAsia="en-AU"/>
              </w:rPr>
            </w:pPr>
            <w:r w:rsidRPr="00D24218">
              <w:rPr>
                <w:color w:val="000000"/>
                <w:szCs w:val="24"/>
                <w:lang w:eastAsia="en-AU"/>
              </w:rPr>
              <w:t>Landwein Rhein</w:t>
            </w:r>
          </w:p>
        </w:tc>
        <w:tc>
          <w:tcPr>
            <w:tcW w:w="2423" w:type="dxa"/>
            <w:vAlign w:val="center"/>
            <w:hideMark/>
          </w:tcPr>
          <w:p w14:paraId="1F0CF40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0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09" w14:textId="77777777" w:rsidTr="008F01C9">
        <w:trPr>
          <w:trHeight w:val="20"/>
        </w:trPr>
        <w:tc>
          <w:tcPr>
            <w:tcW w:w="1456" w:type="dxa"/>
            <w:vAlign w:val="center"/>
            <w:hideMark/>
          </w:tcPr>
          <w:p w14:paraId="1F0CF405"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06" w14:textId="77777777" w:rsidR="00C518C9" w:rsidRPr="00D24218" w:rsidRDefault="00C518C9" w:rsidP="00A74ABB">
            <w:pPr>
              <w:spacing w:line="240" w:lineRule="auto"/>
              <w:rPr>
                <w:color w:val="000000"/>
                <w:szCs w:val="24"/>
                <w:lang w:eastAsia="en-AU"/>
              </w:rPr>
            </w:pPr>
            <w:r w:rsidRPr="00D24218">
              <w:rPr>
                <w:color w:val="000000"/>
                <w:szCs w:val="24"/>
                <w:lang w:eastAsia="en-AU"/>
              </w:rPr>
              <w:t>Landwein Rhein-Neckar</w:t>
            </w:r>
          </w:p>
        </w:tc>
        <w:tc>
          <w:tcPr>
            <w:tcW w:w="2423" w:type="dxa"/>
            <w:vAlign w:val="center"/>
            <w:hideMark/>
          </w:tcPr>
          <w:p w14:paraId="1F0CF40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0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0E" w14:textId="77777777" w:rsidTr="008F01C9">
        <w:trPr>
          <w:trHeight w:val="20"/>
        </w:trPr>
        <w:tc>
          <w:tcPr>
            <w:tcW w:w="1456" w:type="dxa"/>
            <w:vAlign w:val="center"/>
            <w:hideMark/>
          </w:tcPr>
          <w:p w14:paraId="1F0CF40A"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0B" w14:textId="77777777" w:rsidR="00C518C9" w:rsidRPr="00D24218" w:rsidRDefault="00C518C9" w:rsidP="00A74ABB">
            <w:pPr>
              <w:spacing w:line="240" w:lineRule="auto"/>
              <w:rPr>
                <w:color w:val="000000"/>
                <w:szCs w:val="24"/>
                <w:lang w:eastAsia="en-AU"/>
              </w:rPr>
            </w:pPr>
            <w:r w:rsidRPr="00D24218">
              <w:rPr>
                <w:color w:val="000000"/>
                <w:szCs w:val="24"/>
                <w:lang w:eastAsia="en-AU"/>
              </w:rPr>
              <w:t>Landwein der Mosel</w:t>
            </w:r>
          </w:p>
        </w:tc>
        <w:tc>
          <w:tcPr>
            <w:tcW w:w="2423" w:type="dxa"/>
            <w:vAlign w:val="center"/>
            <w:hideMark/>
          </w:tcPr>
          <w:p w14:paraId="1F0CF40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0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13" w14:textId="77777777" w:rsidTr="008F01C9">
        <w:trPr>
          <w:trHeight w:val="20"/>
        </w:trPr>
        <w:tc>
          <w:tcPr>
            <w:tcW w:w="1456" w:type="dxa"/>
            <w:vAlign w:val="center"/>
            <w:hideMark/>
          </w:tcPr>
          <w:p w14:paraId="1F0CF40F"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10" w14:textId="77777777" w:rsidR="00C518C9" w:rsidRPr="00D24218" w:rsidRDefault="00C518C9" w:rsidP="00A74ABB">
            <w:pPr>
              <w:spacing w:line="240" w:lineRule="auto"/>
              <w:rPr>
                <w:color w:val="000000"/>
                <w:szCs w:val="24"/>
                <w:lang w:eastAsia="en-AU"/>
              </w:rPr>
            </w:pPr>
            <w:r w:rsidRPr="00D24218">
              <w:rPr>
                <w:color w:val="000000"/>
                <w:szCs w:val="24"/>
                <w:lang w:eastAsia="en-AU"/>
              </w:rPr>
              <w:t>Landwein der Ruwer</w:t>
            </w:r>
          </w:p>
        </w:tc>
        <w:tc>
          <w:tcPr>
            <w:tcW w:w="2423" w:type="dxa"/>
            <w:vAlign w:val="center"/>
            <w:hideMark/>
          </w:tcPr>
          <w:p w14:paraId="1F0CF41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1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18" w14:textId="77777777" w:rsidTr="008F01C9">
        <w:trPr>
          <w:trHeight w:val="20"/>
        </w:trPr>
        <w:tc>
          <w:tcPr>
            <w:tcW w:w="1456" w:type="dxa"/>
            <w:vAlign w:val="center"/>
            <w:hideMark/>
          </w:tcPr>
          <w:p w14:paraId="1F0CF414"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15" w14:textId="77777777" w:rsidR="00C518C9" w:rsidRPr="00D24218" w:rsidRDefault="00C518C9" w:rsidP="00A74ABB">
            <w:pPr>
              <w:spacing w:line="240" w:lineRule="auto"/>
              <w:rPr>
                <w:color w:val="000000"/>
                <w:szCs w:val="24"/>
                <w:lang w:eastAsia="en-AU"/>
              </w:rPr>
            </w:pPr>
            <w:r w:rsidRPr="00D24218">
              <w:rPr>
                <w:color w:val="000000"/>
                <w:szCs w:val="24"/>
                <w:lang w:eastAsia="en-AU"/>
              </w:rPr>
              <w:t>Landwein der Saar</w:t>
            </w:r>
          </w:p>
        </w:tc>
        <w:tc>
          <w:tcPr>
            <w:tcW w:w="2423" w:type="dxa"/>
            <w:vAlign w:val="center"/>
            <w:hideMark/>
          </w:tcPr>
          <w:p w14:paraId="1F0CF41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1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1D" w14:textId="77777777" w:rsidTr="008F01C9">
        <w:trPr>
          <w:trHeight w:val="20"/>
        </w:trPr>
        <w:tc>
          <w:tcPr>
            <w:tcW w:w="1456" w:type="dxa"/>
            <w:vAlign w:val="center"/>
            <w:hideMark/>
          </w:tcPr>
          <w:p w14:paraId="1F0CF419"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1A" w14:textId="77777777" w:rsidR="00C518C9" w:rsidRPr="00D24218" w:rsidRDefault="00C518C9" w:rsidP="00A74ABB">
            <w:pPr>
              <w:spacing w:line="240" w:lineRule="auto"/>
              <w:rPr>
                <w:color w:val="000000"/>
                <w:szCs w:val="24"/>
                <w:lang w:eastAsia="en-AU"/>
              </w:rPr>
            </w:pPr>
            <w:r w:rsidRPr="00D24218">
              <w:rPr>
                <w:color w:val="000000"/>
                <w:szCs w:val="24"/>
                <w:lang w:eastAsia="en-AU"/>
              </w:rPr>
              <w:t>Mecklenburger Landwein</w:t>
            </w:r>
          </w:p>
        </w:tc>
        <w:tc>
          <w:tcPr>
            <w:tcW w:w="2423" w:type="dxa"/>
            <w:vAlign w:val="center"/>
            <w:hideMark/>
          </w:tcPr>
          <w:p w14:paraId="1F0CF41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1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22" w14:textId="77777777" w:rsidTr="008F01C9">
        <w:trPr>
          <w:trHeight w:val="20"/>
        </w:trPr>
        <w:tc>
          <w:tcPr>
            <w:tcW w:w="1456" w:type="dxa"/>
            <w:vAlign w:val="center"/>
            <w:hideMark/>
          </w:tcPr>
          <w:p w14:paraId="1F0CF41E"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1F" w14:textId="77777777" w:rsidR="00C518C9" w:rsidRPr="00D24218" w:rsidRDefault="00C518C9" w:rsidP="00A74ABB">
            <w:pPr>
              <w:spacing w:line="240" w:lineRule="auto"/>
              <w:rPr>
                <w:color w:val="000000"/>
                <w:szCs w:val="24"/>
                <w:lang w:eastAsia="en-AU"/>
              </w:rPr>
            </w:pPr>
            <w:r w:rsidRPr="00D24218">
              <w:rPr>
                <w:color w:val="000000"/>
                <w:szCs w:val="24"/>
                <w:lang w:eastAsia="en-AU"/>
              </w:rPr>
              <w:t>Mitteldeutscher Landwein</w:t>
            </w:r>
          </w:p>
        </w:tc>
        <w:tc>
          <w:tcPr>
            <w:tcW w:w="2423" w:type="dxa"/>
            <w:vAlign w:val="center"/>
            <w:hideMark/>
          </w:tcPr>
          <w:p w14:paraId="1F0CF42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2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27" w14:textId="77777777" w:rsidTr="008F01C9">
        <w:trPr>
          <w:trHeight w:val="20"/>
        </w:trPr>
        <w:tc>
          <w:tcPr>
            <w:tcW w:w="1456" w:type="dxa"/>
            <w:vAlign w:val="center"/>
            <w:hideMark/>
          </w:tcPr>
          <w:p w14:paraId="1F0CF423"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24" w14:textId="77777777" w:rsidR="00C518C9" w:rsidRPr="00D24218" w:rsidRDefault="00C518C9" w:rsidP="00A74ABB">
            <w:pPr>
              <w:spacing w:line="240" w:lineRule="auto"/>
              <w:rPr>
                <w:color w:val="000000"/>
                <w:szCs w:val="24"/>
                <w:lang w:eastAsia="en-AU"/>
              </w:rPr>
            </w:pPr>
            <w:r w:rsidRPr="00D24218">
              <w:rPr>
                <w:color w:val="000000"/>
                <w:szCs w:val="24"/>
                <w:lang w:eastAsia="en-AU"/>
              </w:rPr>
              <w:t>Mittelrhein</w:t>
            </w:r>
          </w:p>
        </w:tc>
        <w:tc>
          <w:tcPr>
            <w:tcW w:w="2423" w:type="dxa"/>
            <w:vAlign w:val="center"/>
            <w:hideMark/>
          </w:tcPr>
          <w:p w14:paraId="1F0CF42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2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2C" w14:textId="77777777" w:rsidTr="008F01C9">
        <w:trPr>
          <w:trHeight w:val="20"/>
        </w:trPr>
        <w:tc>
          <w:tcPr>
            <w:tcW w:w="1456" w:type="dxa"/>
            <w:vAlign w:val="center"/>
            <w:hideMark/>
          </w:tcPr>
          <w:p w14:paraId="1F0CF428"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29" w14:textId="77777777" w:rsidR="00C518C9" w:rsidRPr="000C20A1" w:rsidRDefault="00C518C9" w:rsidP="00A74ABB">
            <w:pPr>
              <w:spacing w:line="240" w:lineRule="auto"/>
              <w:rPr>
                <w:szCs w:val="24"/>
                <w:lang w:eastAsia="en-AU"/>
              </w:rPr>
            </w:pPr>
            <w:r w:rsidRPr="000C20A1">
              <w:rPr>
                <w:szCs w:val="24"/>
                <w:lang w:eastAsia="en-AU"/>
              </w:rPr>
              <w:t>Monzinger Niederberg</w:t>
            </w:r>
          </w:p>
        </w:tc>
        <w:tc>
          <w:tcPr>
            <w:tcW w:w="2423" w:type="dxa"/>
            <w:vAlign w:val="center"/>
            <w:hideMark/>
          </w:tcPr>
          <w:p w14:paraId="1F0CF42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2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31" w14:textId="77777777" w:rsidTr="008F01C9">
        <w:trPr>
          <w:trHeight w:val="20"/>
        </w:trPr>
        <w:tc>
          <w:tcPr>
            <w:tcW w:w="1456" w:type="dxa"/>
            <w:vAlign w:val="center"/>
            <w:hideMark/>
          </w:tcPr>
          <w:p w14:paraId="1F0CF42D"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2E" w14:textId="77777777" w:rsidR="00C518C9" w:rsidRPr="00D24218" w:rsidRDefault="00C518C9" w:rsidP="00A74ABB">
            <w:pPr>
              <w:spacing w:line="240" w:lineRule="auto"/>
              <w:rPr>
                <w:color w:val="000000"/>
                <w:szCs w:val="24"/>
                <w:lang w:eastAsia="en-AU"/>
              </w:rPr>
            </w:pPr>
            <w:r w:rsidRPr="00D24218">
              <w:rPr>
                <w:color w:val="000000"/>
                <w:szCs w:val="24"/>
                <w:lang w:eastAsia="en-AU"/>
              </w:rPr>
              <w:t>Mosel</w:t>
            </w:r>
          </w:p>
        </w:tc>
        <w:tc>
          <w:tcPr>
            <w:tcW w:w="2423" w:type="dxa"/>
            <w:vAlign w:val="center"/>
            <w:hideMark/>
          </w:tcPr>
          <w:p w14:paraId="1F0CF42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3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36" w14:textId="77777777" w:rsidTr="008F01C9">
        <w:trPr>
          <w:trHeight w:val="20"/>
        </w:trPr>
        <w:tc>
          <w:tcPr>
            <w:tcW w:w="1456" w:type="dxa"/>
            <w:vAlign w:val="center"/>
            <w:hideMark/>
          </w:tcPr>
          <w:p w14:paraId="1F0CF432"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33" w14:textId="77777777" w:rsidR="00C518C9" w:rsidRPr="00D24218" w:rsidRDefault="00C518C9" w:rsidP="00A74ABB">
            <w:pPr>
              <w:spacing w:line="240" w:lineRule="auto"/>
              <w:rPr>
                <w:color w:val="000000"/>
                <w:szCs w:val="24"/>
                <w:lang w:eastAsia="en-AU"/>
              </w:rPr>
            </w:pPr>
            <w:r w:rsidRPr="00D24218">
              <w:rPr>
                <w:color w:val="000000"/>
                <w:szCs w:val="24"/>
                <w:lang w:eastAsia="en-AU"/>
              </w:rPr>
              <w:t>Nahe</w:t>
            </w:r>
          </w:p>
        </w:tc>
        <w:tc>
          <w:tcPr>
            <w:tcW w:w="2423" w:type="dxa"/>
            <w:vAlign w:val="center"/>
            <w:hideMark/>
          </w:tcPr>
          <w:p w14:paraId="1F0CF43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3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3B" w14:textId="77777777" w:rsidTr="008F01C9">
        <w:trPr>
          <w:trHeight w:val="20"/>
        </w:trPr>
        <w:tc>
          <w:tcPr>
            <w:tcW w:w="1456" w:type="dxa"/>
            <w:vAlign w:val="center"/>
            <w:hideMark/>
          </w:tcPr>
          <w:p w14:paraId="1F0CF437"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38" w14:textId="77777777" w:rsidR="00C518C9" w:rsidRPr="00D24218" w:rsidRDefault="00C518C9" w:rsidP="00A74ABB">
            <w:pPr>
              <w:spacing w:line="240" w:lineRule="auto"/>
              <w:rPr>
                <w:color w:val="000000"/>
                <w:szCs w:val="24"/>
                <w:lang w:eastAsia="en-AU"/>
              </w:rPr>
            </w:pPr>
            <w:r w:rsidRPr="00D24218">
              <w:rPr>
                <w:color w:val="000000"/>
                <w:szCs w:val="24"/>
                <w:lang w:eastAsia="en-AU"/>
              </w:rPr>
              <w:t>Nahegauer Landwein</w:t>
            </w:r>
          </w:p>
        </w:tc>
        <w:tc>
          <w:tcPr>
            <w:tcW w:w="2423" w:type="dxa"/>
            <w:vAlign w:val="center"/>
            <w:hideMark/>
          </w:tcPr>
          <w:p w14:paraId="1F0CF43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3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40" w14:textId="77777777" w:rsidTr="008F01C9">
        <w:trPr>
          <w:trHeight w:val="20"/>
        </w:trPr>
        <w:tc>
          <w:tcPr>
            <w:tcW w:w="1456" w:type="dxa"/>
            <w:vAlign w:val="center"/>
            <w:hideMark/>
          </w:tcPr>
          <w:p w14:paraId="1F0CF43C"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3D" w14:textId="77777777" w:rsidR="00C518C9" w:rsidRPr="00D24218" w:rsidRDefault="00C518C9" w:rsidP="00A74ABB">
            <w:pPr>
              <w:spacing w:line="240" w:lineRule="auto"/>
              <w:rPr>
                <w:color w:val="000000"/>
                <w:szCs w:val="24"/>
                <w:lang w:eastAsia="en-AU"/>
              </w:rPr>
            </w:pPr>
            <w:r w:rsidRPr="00D24218">
              <w:rPr>
                <w:color w:val="000000"/>
                <w:szCs w:val="24"/>
                <w:lang w:eastAsia="en-AU"/>
              </w:rPr>
              <w:t>Pfalz</w:t>
            </w:r>
          </w:p>
        </w:tc>
        <w:tc>
          <w:tcPr>
            <w:tcW w:w="2423" w:type="dxa"/>
            <w:vAlign w:val="center"/>
            <w:hideMark/>
          </w:tcPr>
          <w:p w14:paraId="1F0CF43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3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45" w14:textId="77777777" w:rsidTr="008F01C9">
        <w:trPr>
          <w:trHeight w:val="20"/>
        </w:trPr>
        <w:tc>
          <w:tcPr>
            <w:tcW w:w="1456" w:type="dxa"/>
            <w:vAlign w:val="center"/>
            <w:hideMark/>
          </w:tcPr>
          <w:p w14:paraId="1F0CF441"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42" w14:textId="77777777" w:rsidR="00C518C9" w:rsidRPr="00D24218" w:rsidRDefault="00C518C9" w:rsidP="00A74ABB">
            <w:pPr>
              <w:spacing w:line="240" w:lineRule="auto"/>
              <w:rPr>
                <w:color w:val="000000"/>
                <w:szCs w:val="24"/>
                <w:lang w:eastAsia="en-AU"/>
              </w:rPr>
            </w:pPr>
            <w:r w:rsidRPr="00D24218">
              <w:rPr>
                <w:color w:val="000000"/>
                <w:szCs w:val="24"/>
                <w:lang w:eastAsia="en-AU"/>
              </w:rPr>
              <w:t>Pfälzer Landwein</w:t>
            </w:r>
          </w:p>
        </w:tc>
        <w:tc>
          <w:tcPr>
            <w:tcW w:w="2423" w:type="dxa"/>
            <w:vAlign w:val="center"/>
            <w:hideMark/>
          </w:tcPr>
          <w:p w14:paraId="1F0CF44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4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4A" w14:textId="77777777" w:rsidTr="008F01C9">
        <w:trPr>
          <w:trHeight w:val="20"/>
        </w:trPr>
        <w:tc>
          <w:tcPr>
            <w:tcW w:w="1456" w:type="dxa"/>
            <w:vAlign w:val="center"/>
            <w:hideMark/>
          </w:tcPr>
          <w:p w14:paraId="1F0CF446"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47" w14:textId="77777777" w:rsidR="00C518C9" w:rsidRPr="00D24218" w:rsidRDefault="00C518C9" w:rsidP="00A74ABB">
            <w:pPr>
              <w:spacing w:line="240" w:lineRule="auto"/>
              <w:rPr>
                <w:color w:val="000000"/>
                <w:szCs w:val="24"/>
                <w:lang w:eastAsia="en-AU"/>
              </w:rPr>
            </w:pPr>
            <w:r w:rsidRPr="00D24218">
              <w:rPr>
                <w:color w:val="000000"/>
                <w:szCs w:val="24"/>
                <w:lang w:eastAsia="en-AU"/>
              </w:rPr>
              <w:t>Regensburger Landwein</w:t>
            </w:r>
          </w:p>
        </w:tc>
        <w:tc>
          <w:tcPr>
            <w:tcW w:w="2423" w:type="dxa"/>
            <w:vAlign w:val="center"/>
            <w:hideMark/>
          </w:tcPr>
          <w:p w14:paraId="1F0CF44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4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4F" w14:textId="77777777" w:rsidTr="008F01C9">
        <w:trPr>
          <w:trHeight w:val="20"/>
        </w:trPr>
        <w:tc>
          <w:tcPr>
            <w:tcW w:w="1456" w:type="dxa"/>
            <w:vAlign w:val="center"/>
            <w:hideMark/>
          </w:tcPr>
          <w:p w14:paraId="1F0CF44B"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4C" w14:textId="77777777" w:rsidR="00C518C9" w:rsidRPr="00D24218" w:rsidRDefault="00C518C9" w:rsidP="00A74ABB">
            <w:pPr>
              <w:spacing w:line="240" w:lineRule="auto"/>
              <w:rPr>
                <w:color w:val="000000"/>
                <w:szCs w:val="24"/>
                <w:lang w:eastAsia="en-AU"/>
              </w:rPr>
            </w:pPr>
            <w:r w:rsidRPr="00D24218">
              <w:rPr>
                <w:color w:val="000000"/>
                <w:szCs w:val="24"/>
                <w:lang w:eastAsia="en-AU"/>
              </w:rPr>
              <w:t>Rheinburgen-Landwein</w:t>
            </w:r>
          </w:p>
        </w:tc>
        <w:tc>
          <w:tcPr>
            <w:tcW w:w="2423" w:type="dxa"/>
            <w:vAlign w:val="center"/>
            <w:hideMark/>
          </w:tcPr>
          <w:p w14:paraId="1F0CF44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4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54" w14:textId="77777777" w:rsidTr="008F01C9">
        <w:trPr>
          <w:trHeight w:val="20"/>
        </w:trPr>
        <w:tc>
          <w:tcPr>
            <w:tcW w:w="1456" w:type="dxa"/>
            <w:vAlign w:val="center"/>
            <w:hideMark/>
          </w:tcPr>
          <w:p w14:paraId="1F0CF450"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51" w14:textId="77777777" w:rsidR="00C518C9" w:rsidRPr="00D24218" w:rsidRDefault="00C518C9" w:rsidP="00A74ABB">
            <w:pPr>
              <w:spacing w:line="240" w:lineRule="auto"/>
              <w:rPr>
                <w:color w:val="000000"/>
                <w:szCs w:val="24"/>
                <w:lang w:eastAsia="en-AU"/>
              </w:rPr>
            </w:pPr>
            <w:r w:rsidRPr="00D24218">
              <w:rPr>
                <w:color w:val="000000"/>
                <w:szCs w:val="24"/>
                <w:lang w:eastAsia="en-AU"/>
              </w:rPr>
              <w:t>Rheingau</w:t>
            </w:r>
          </w:p>
        </w:tc>
        <w:tc>
          <w:tcPr>
            <w:tcW w:w="2423" w:type="dxa"/>
            <w:vAlign w:val="center"/>
            <w:hideMark/>
          </w:tcPr>
          <w:p w14:paraId="1F0CF45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5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59" w14:textId="77777777" w:rsidTr="008F01C9">
        <w:trPr>
          <w:trHeight w:val="20"/>
        </w:trPr>
        <w:tc>
          <w:tcPr>
            <w:tcW w:w="1456" w:type="dxa"/>
            <w:vAlign w:val="center"/>
            <w:hideMark/>
          </w:tcPr>
          <w:p w14:paraId="1F0CF455"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56" w14:textId="77777777" w:rsidR="00C518C9" w:rsidRPr="00D24218" w:rsidRDefault="00C518C9" w:rsidP="00A74ABB">
            <w:pPr>
              <w:spacing w:line="240" w:lineRule="auto"/>
              <w:rPr>
                <w:color w:val="000000"/>
                <w:szCs w:val="24"/>
                <w:lang w:eastAsia="en-AU"/>
              </w:rPr>
            </w:pPr>
            <w:r w:rsidRPr="00D24218">
              <w:rPr>
                <w:color w:val="000000"/>
                <w:szCs w:val="24"/>
                <w:lang w:eastAsia="en-AU"/>
              </w:rPr>
              <w:t>Rheingauer Landwein</w:t>
            </w:r>
          </w:p>
        </w:tc>
        <w:tc>
          <w:tcPr>
            <w:tcW w:w="2423" w:type="dxa"/>
            <w:vAlign w:val="center"/>
            <w:hideMark/>
          </w:tcPr>
          <w:p w14:paraId="1F0CF45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5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5E" w14:textId="77777777" w:rsidTr="008F01C9">
        <w:trPr>
          <w:trHeight w:val="20"/>
        </w:trPr>
        <w:tc>
          <w:tcPr>
            <w:tcW w:w="1456" w:type="dxa"/>
            <w:vAlign w:val="center"/>
            <w:hideMark/>
          </w:tcPr>
          <w:p w14:paraId="1F0CF45A"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5B" w14:textId="77777777" w:rsidR="00C518C9" w:rsidRPr="00D24218" w:rsidRDefault="00C518C9" w:rsidP="00A74ABB">
            <w:pPr>
              <w:spacing w:line="240" w:lineRule="auto"/>
              <w:rPr>
                <w:color w:val="000000"/>
                <w:szCs w:val="24"/>
                <w:lang w:eastAsia="en-AU"/>
              </w:rPr>
            </w:pPr>
            <w:r w:rsidRPr="00D24218">
              <w:rPr>
                <w:color w:val="000000"/>
                <w:szCs w:val="24"/>
                <w:lang w:eastAsia="en-AU"/>
              </w:rPr>
              <w:t>Rheinhessen</w:t>
            </w:r>
          </w:p>
        </w:tc>
        <w:tc>
          <w:tcPr>
            <w:tcW w:w="2423" w:type="dxa"/>
            <w:vAlign w:val="center"/>
            <w:hideMark/>
          </w:tcPr>
          <w:p w14:paraId="1F0CF45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5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63" w14:textId="77777777" w:rsidTr="008F01C9">
        <w:trPr>
          <w:trHeight w:val="20"/>
        </w:trPr>
        <w:tc>
          <w:tcPr>
            <w:tcW w:w="1456" w:type="dxa"/>
            <w:vAlign w:val="center"/>
            <w:hideMark/>
          </w:tcPr>
          <w:p w14:paraId="1F0CF45F"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60" w14:textId="77777777" w:rsidR="00C518C9" w:rsidRPr="00D24218" w:rsidRDefault="00C518C9" w:rsidP="00A74ABB">
            <w:pPr>
              <w:spacing w:line="240" w:lineRule="auto"/>
              <w:rPr>
                <w:color w:val="000000"/>
                <w:szCs w:val="24"/>
                <w:lang w:eastAsia="en-AU"/>
              </w:rPr>
            </w:pPr>
            <w:r w:rsidRPr="00D24218">
              <w:rPr>
                <w:color w:val="000000"/>
                <w:szCs w:val="24"/>
                <w:lang w:eastAsia="en-AU"/>
              </w:rPr>
              <w:t>Rheinischer Landwein</w:t>
            </w:r>
          </w:p>
        </w:tc>
        <w:tc>
          <w:tcPr>
            <w:tcW w:w="2423" w:type="dxa"/>
            <w:vAlign w:val="center"/>
            <w:hideMark/>
          </w:tcPr>
          <w:p w14:paraId="1F0CF46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6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68" w14:textId="77777777" w:rsidTr="008F01C9">
        <w:trPr>
          <w:trHeight w:val="20"/>
        </w:trPr>
        <w:tc>
          <w:tcPr>
            <w:tcW w:w="1456" w:type="dxa"/>
            <w:vAlign w:val="center"/>
            <w:hideMark/>
          </w:tcPr>
          <w:p w14:paraId="1F0CF464"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65" w14:textId="77777777" w:rsidR="00C518C9" w:rsidRPr="00D24218" w:rsidRDefault="00C518C9" w:rsidP="00A74ABB">
            <w:pPr>
              <w:spacing w:line="240" w:lineRule="auto"/>
              <w:rPr>
                <w:color w:val="000000"/>
                <w:szCs w:val="24"/>
                <w:lang w:eastAsia="en-AU"/>
              </w:rPr>
            </w:pPr>
            <w:r w:rsidRPr="00D24218">
              <w:rPr>
                <w:color w:val="000000"/>
                <w:szCs w:val="24"/>
                <w:lang w:eastAsia="en-AU"/>
              </w:rPr>
              <w:t>Saale-Unstrut</w:t>
            </w:r>
          </w:p>
        </w:tc>
        <w:tc>
          <w:tcPr>
            <w:tcW w:w="2423" w:type="dxa"/>
            <w:vAlign w:val="center"/>
            <w:hideMark/>
          </w:tcPr>
          <w:p w14:paraId="1F0CF46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6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6D" w14:textId="77777777" w:rsidTr="008F01C9">
        <w:trPr>
          <w:trHeight w:val="20"/>
        </w:trPr>
        <w:tc>
          <w:tcPr>
            <w:tcW w:w="1456" w:type="dxa"/>
            <w:vAlign w:val="center"/>
            <w:hideMark/>
          </w:tcPr>
          <w:p w14:paraId="1F0CF469"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6A" w14:textId="77777777" w:rsidR="00C518C9" w:rsidRPr="00D24218" w:rsidRDefault="00C518C9" w:rsidP="00A74ABB">
            <w:pPr>
              <w:spacing w:line="240" w:lineRule="auto"/>
              <w:rPr>
                <w:color w:val="000000"/>
                <w:szCs w:val="24"/>
                <w:lang w:eastAsia="en-AU"/>
              </w:rPr>
            </w:pPr>
            <w:r w:rsidRPr="00D24218">
              <w:rPr>
                <w:color w:val="000000"/>
                <w:szCs w:val="24"/>
                <w:lang w:eastAsia="en-AU"/>
              </w:rPr>
              <w:t>Saarländischer Landwein</w:t>
            </w:r>
          </w:p>
        </w:tc>
        <w:tc>
          <w:tcPr>
            <w:tcW w:w="2423" w:type="dxa"/>
            <w:vAlign w:val="center"/>
            <w:hideMark/>
          </w:tcPr>
          <w:p w14:paraId="1F0CF46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6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72" w14:textId="77777777" w:rsidTr="008F01C9">
        <w:trPr>
          <w:trHeight w:val="20"/>
        </w:trPr>
        <w:tc>
          <w:tcPr>
            <w:tcW w:w="1456" w:type="dxa"/>
            <w:vAlign w:val="center"/>
            <w:hideMark/>
          </w:tcPr>
          <w:p w14:paraId="1F0CF46E"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6F" w14:textId="77777777" w:rsidR="00C518C9" w:rsidRPr="00D24218" w:rsidRDefault="00C518C9" w:rsidP="00A74ABB">
            <w:pPr>
              <w:spacing w:line="240" w:lineRule="auto"/>
              <w:rPr>
                <w:color w:val="000000"/>
                <w:szCs w:val="24"/>
                <w:lang w:eastAsia="en-AU"/>
              </w:rPr>
            </w:pPr>
            <w:r w:rsidRPr="00D24218">
              <w:rPr>
                <w:color w:val="000000"/>
                <w:szCs w:val="24"/>
                <w:lang w:eastAsia="en-AU"/>
              </w:rPr>
              <w:t>Sachsen</w:t>
            </w:r>
          </w:p>
        </w:tc>
        <w:tc>
          <w:tcPr>
            <w:tcW w:w="2423" w:type="dxa"/>
            <w:vAlign w:val="center"/>
            <w:hideMark/>
          </w:tcPr>
          <w:p w14:paraId="1F0CF47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7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77" w14:textId="77777777" w:rsidTr="008F01C9">
        <w:trPr>
          <w:trHeight w:val="20"/>
        </w:trPr>
        <w:tc>
          <w:tcPr>
            <w:tcW w:w="1456" w:type="dxa"/>
            <w:vAlign w:val="center"/>
            <w:hideMark/>
          </w:tcPr>
          <w:p w14:paraId="1F0CF473"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74" w14:textId="77777777" w:rsidR="00C518C9" w:rsidRPr="00D24218" w:rsidRDefault="00C518C9" w:rsidP="00A74ABB">
            <w:pPr>
              <w:spacing w:line="240" w:lineRule="auto"/>
              <w:rPr>
                <w:color w:val="000000"/>
                <w:szCs w:val="24"/>
                <w:lang w:eastAsia="en-AU"/>
              </w:rPr>
            </w:pPr>
            <w:r w:rsidRPr="00D24218">
              <w:rPr>
                <w:color w:val="000000"/>
                <w:szCs w:val="24"/>
                <w:lang w:eastAsia="en-AU"/>
              </w:rPr>
              <w:t>Schleswig-Holsteinischer Landwein</w:t>
            </w:r>
          </w:p>
        </w:tc>
        <w:tc>
          <w:tcPr>
            <w:tcW w:w="2423" w:type="dxa"/>
            <w:vAlign w:val="center"/>
            <w:hideMark/>
          </w:tcPr>
          <w:p w14:paraId="1F0CF47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7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7C" w14:textId="77777777" w:rsidTr="008F01C9">
        <w:trPr>
          <w:trHeight w:val="20"/>
        </w:trPr>
        <w:tc>
          <w:tcPr>
            <w:tcW w:w="1456" w:type="dxa"/>
            <w:vAlign w:val="center"/>
            <w:hideMark/>
          </w:tcPr>
          <w:p w14:paraId="1F0CF478"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79" w14:textId="77777777" w:rsidR="00C518C9" w:rsidRPr="00D24218" w:rsidRDefault="00C518C9" w:rsidP="00A74ABB">
            <w:pPr>
              <w:spacing w:line="240" w:lineRule="auto"/>
              <w:rPr>
                <w:color w:val="000000"/>
                <w:szCs w:val="24"/>
                <w:lang w:eastAsia="en-AU"/>
              </w:rPr>
            </w:pPr>
            <w:r w:rsidRPr="00D24218">
              <w:rPr>
                <w:color w:val="000000"/>
                <w:szCs w:val="24"/>
                <w:lang w:eastAsia="en-AU"/>
              </w:rPr>
              <w:t>Schwäbischer Landwein</w:t>
            </w:r>
          </w:p>
        </w:tc>
        <w:tc>
          <w:tcPr>
            <w:tcW w:w="2423" w:type="dxa"/>
            <w:vAlign w:val="center"/>
            <w:hideMark/>
          </w:tcPr>
          <w:p w14:paraId="1F0CF47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7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81" w14:textId="77777777" w:rsidTr="008F01C9">
        <w:trPr>
          <w:trHeight w:val="20"/>
        </w:trPr>
        <w:tc>
          <w:tcPr>
            <w:tcW w:w="1456" w:type="dxa"/>
            <w:vAlign w:val="center"/>
            <w:hideMark/>
          </w:tcPr>
          <w:p w14:paraId="1F0CF47D"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7E" w14:textId="77777777" w:rsidR="00C518C9" w:rsidRPr="00D24218" w:rsidRDefault="00C518C9" w:rsidP="00A74ABB">
            <w:pPr>
              <w:spacing w:line="240" w:lineRule="auto"/>
              <w:rPr>
                <w:color w:val="000000"/>
                <w:szCs w:val="24"/>
                <w:lang w:eastAsia="en-AU"/>
              </w:rPr>
            </w:pPr>
            <w:r w:rsidRPr="00D24218">
              <w:rPr>
                <w:color w:val="000000"/>
                <w:szCs w:val="24"/>
                <w:lang w:eastAsia="en-AU"/>
              </w:rPr>
              <w:t>Starkenburger Landwein</w:t>
            </w:r>
          </w:p>
        </w:tc>
        <w:tc>
          <w:tcPr>
            <w:tcW w:w="2423" w:type="dxa"/>
            <w:vAlign w:val="center"/>
            <w:hideMark/>
          </w:tcPr>
          <w:p w14:paraId="1F0CF47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8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86" w14:textId="77777777" w:rsidTr="008F01C9">
        <w:trPr>
          <w:trHeight w:val="20"/>
        </w:trPr>
        <w:tc>
          <w:tcPr>
            <w:tcW w:w="1456" w:type="dxa"/>
            <w:vAlign w:val="center"/>
            <w:hideMark/>
          </w:tcPr>
          <w:p w14:paraId="1F0CF482"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83" w14:textId="77777777" w:rsidR="00C518C9" w:rsidRPr="00D24218" w:rsidRDefault="00C518C9" w:rsidP="00A74ABB">
            <w:pPr>
              <w:spacing w:line="240" w:lineRule="auto"/>
              <w:rPr>
                <w:color w:val="000000"/>
                <w:szCs w:val="24"/>
                <w:lang w:eastAsia="en-AU"/>
              </w:rPr>
            </w:pPr>
            <w:r w:rsidRPr="00D24218">
              <w:rPr>
                <w:color w:val="000000"/>
                <w:szCs w:val="24"/>
                <w:lang w:eastAsia="en-AU"/>
              </w:rPr>
              <w:t>Sächsischer Landwein</w:t>
            </w:r>
          </w:p>
        </w:tc>
        <w:tc>
          <w:tcPr>
            <w:tcW w:w="2423" w:type="dxa"/>
            <w:vAlign w:val="center"/>
            <w:hideMark/>
          </w:tcPr>
          <w:p w14:paraId="1F0CF48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8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8B" w14:textId="77777777" w:rsidTr="008F01C9">
        <w:trPr>
          <w:trHeight w:val="20"/>
        </w:trPr>
        <w:tc>
          <w:tcPr>
            <w:tcW w:w="1456" w:type="dxa"/>
            <w:vAlign w:val="center"/>
            <w:hideMark/>
          </w:tcPr>
          <w:p w14:paraId="1F0CF487"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88" w14:textId="77777777" w:rsidR="00C518C9" w:rsidRPr="00D24218" w:rsidRDefault="00C518C9" w:rsidP="00A74ABB">
            <w:pPr>
              <w:spacing w:line="240" w:lineRule="auto"/>
              <w:rPr>
                <w:color w:val="000000"/>
                <w:szCs w:val="24"/>
                <w:lang w:eastAsia="en-AU"/>
              </w:rPr>
            </w:pPr>
            <w:r w:rsidRPr="00D24218">
              <w:rPr>
                <w:color w:val="000000"/>
                <w:szCs w:val="24"/>
                <w:lang w:eastAsia="en-AU"/>
              </w:rPr>
              <w:t>Taubertäler Landwein</w:t>
            </w:r>
          </w:p>
        </w:tc>
        <w:tc>
          <w:tcPr>
            <w:tcW w:w="2423" w:type="dxa"/>
            <w:vAlign w:val="center"/>
            <w:hideMark/>
          </w:tcPr>
          <w:p w14:paraId="1F0CF48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8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90" w14:textId="77777777" w:rsidTr="008F01C9">
        <w:trPr>
          <w:trHeight w:val="20"/>
        </w:trPr>
        <w:tc>
          <w:tcPr>
            <w:tcW w:w="1456" w:type="dxa"/>
            <w:vAlign w:val="center"/>
            <w:hideMark/>
          </w:tcPr>
          <w:p w14:paraId="1F0CF48C"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8D" w14:textId="77777777" w:rsidR="00C518C9" w:rsidRPr="00651520" w:rsidRDefault="00C518C9" w:rsidP="00A74ABB">
            <w:pPr>
              <w:spacing w:line="240" w:lineRule="auto"/>
              <w:rPr>
                <w:szCs w:val="24"/>
                <w:lang w:val="de-DE" w:eastAsia="en-AU"/>
              </w:rPr>
            </w:pPr>
            <w:r w:rsidRPr="00651520">
              <w:rPr>
                <w:szCs w:val="24"/>
                <w:lang w:val="de-DE" w:eastAsia="en-AU"/>
              </w:rPr>
              <w:t>Uhlen Blaufüsser Lay / Uhlen Blaufüßer Lay</w:t>
            </w:r>
          </w:p>
        </w:tc>
        <w:tc>
          <w:tcPr>
            <w:tcW w:w="2423" w:type="dxa"/>
            <w:vAlign w:val="center"/>
            <w:hideMark/>
          </w:tcPr>
          <w:p w14:paraId="1F0CF48E" w14:textId="77777777" w:rsidR="00C518C9" w:rsidRPr="00651520" w:rsidRDefault="00C518C9" w:rsidP="00A74ABB">
            <w:pPr>
              <w:spacing w:line="240" w:lineRule="auto"/>
              <w:rPr>
                <w:color w:val="000000"/>
                <w:szCs w:val="24"/>
                <w:lang w:val="de-DE" w:eastAsia="en-AU"/>
              </w:rPr>
            </w:pPr>
            <w:r w:rsidRPr="00651520">
              <w:rPr>
                <w:color w:val="000000"/>
                <w:szCs w:val="24"/>
                <w:lang w:val="de-DE" w:eastAsia="en-AU"/>
              </w:rPr>
              <w:t> </w:t>
            </w:r>
          </w:p>
        </w:tc>
        <w:tc>
          <w:tcPr>
            <w:tcW w:w="2683" w:type="dxa"/>
            <w:vAlign w:val="center"/>
            <w:hideMark/>
          </w:tcPr>
          <w:p w14:paraId="1F0CF48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95" w14:textId="77777777" w:rsidTr="008F01C9">
        <w:trPr>
          <w:trHeight w:val="20"/>
        </w:trPr>
        <w:tc>
          <w:tcPr>
            <w:tcW w:w="1456" w:type="dxa"/>
            <w:vAlign w:val="center"/>
            <w:hideMark/>
          </w:tcPr>
          <w:p w14:paraId="1F0CF491"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92" w14:textId="77777777" w:rsidR="00C518C9" w:rsidRPr="000C20A1" w:rsidRDefault="00C518C9" w:rsidP="00A74ABB">
            <w:pPr>
              <w:spacing w:line="240" w:lineRule="auto"/>
              <w:rPr>
                <w:szCs w:val="24"/>
                <w:lang w:eastAsia="en-AU"/>
              </w:rPr>
            </w:pPr>
            <w:r w:rsidRPr="000C20A1">
              <w:rPr>
                <w:szCs w:val="24"/>
                <w:lang w:eastAsia="en-AU"/>
              </w:rPr>
              <w:t>Uhlen Laubach</w:t>
            </w:r>
          </w:p>
        </w:tc>
        <w:tc>
          <w:tcPr>
            <w:tcW w:w="2423" w:type="dxa"/>
            <w:vAlign w:val="center"/>
            <w:hideMark/>
          </w:tcPr>
          <w:p w14:paraId="1F0CF49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9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9A" w14:textId="77777777" w:rsidTr="008F01C9">
        <w:trPr>
          <w:trHeight w:val="20"/>
        </w:trPr>
        <w:tc>
          <w:tcPr>
            <w:tcW w:w="1456" w:type="dxa"/>
            <w:vAlign w:val="center"/>
            <w:hideMark/>
          </w:tcPr>
          <w:p w14:paraId="1F0CF496"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97" w14:textId="77777777" w:rsidR="00C518C9" w:rsidRPr="000C20A1" w:rsidRDefault="00C518C9" w:rsidP="00A74ABB">
            <w:pPr>
              <w:spacing w:line="240" w:lineRule="auto"/>
              <w:rPr>
                <w:szCs w:val="24"/>
                <w:lang w:eastAsia="en-AU"/>
              </w:rPr>
            </w:pPr>
            <w:r w:rsidRPr="000C20A1">
              <w:rPr>
                <w:szCs w:val="24"/>
                <w:lang w:eastAsia="en-AU"/>
              </w:rPr>
              <w:t>Uhlen Roth Lay</w:t>
            </w:r>
          </w:p>
        </w:tc>
        <w:tc>
          <w:tcPr>
            <w:tcW w:w="2423" w:type="dxa"/>
            <w:vAlign w:val="center"/>
            <w:hideMark/>
          </w:tcPr>
          <w:p w14:paraId="1F0CF49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9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9F" w14:textId="77777777" w:rsidTr="008F01C9">
        <w:trPr>
          <w:trHeight w:val="20"/>
        </w:trPr>
        <w:tc>
          <w:tcPr>
            <w:tcW w:w="1456" w:type="dxa"/>
            <w:vAlign w:val="center"/>
            <w:hideMark/>
          </w:tcPr>
          <w:p w14:paraId="1F0CF49B"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9C" w14:textId="77777777" w:rsidR="00C518C9" w:rsidRPr="00D24218" w:rsidRDefault="00C518C9" w:rsidP="00A74ABB">
            <w:pPr>
              <w:spacing w:line="240" w:lineRule="auto"/>
              <w:rPr>
                <w:color w:val="000000"/>
                <w:szCs w:val="24"/>
                <w:lang w:eastAsia="en-AU"/>
              </w:rPr>
            </w:pPr>
            <w:r w:rsidRPr="00D24218">
              <w:rPr>
                <w:color w:val="000000"/>
                <w:szCs w:val="24"/>
                <w:lang w:eastAsia="en-AU"/>
              </w:rPr>
              <w:t>Württemberg</w:t>
            </w:r>
          </w:p>
        </w:tc>
        <w:tc>
          <w:tcPr>
            <w:tcW w:w="2423" w:type="dxa"/>
            <w:vAlign w:val="center"/>
            <w:hideMark/>
          </w:tcPr>
          <w:p w14:paraId="1F0CF49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9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A4" w14:textId="77777777" w:rsidTr="008F01C9">
        <w:trPr>
          <w:trHeight w:val="20"/>
        </w:trPr>
        <w:tc>
          <w:tcPr>
            <w:tcW w:w="1456" w:type="dxa"/>
            <w:vAlign w:val="center"/>
            <w:hideMark/>
          </w:tcPr>
          <w:p w14:paraId="1F0CF4A0" w14:textId="77777777" w:rsidR="00C518C9" w:rsidRPr="00D24218" w:rsidRDefault="00C518C9" w:rsidP="00A74ABB">
            <w:pPr>
              <w:spacing w:line="240" w:lineRule="auto"/>
              <w:rPr>
                <w:color w:val="000000"/>
                <w:szCs w:val="24"/>
                <w:lang w:eastAsia="en-AU"/>
              </w:rPr>
            </w:pPr>
            <w:r w:rsidRPr="00D24218">
              <w:rPr>
                <w:color w:val="000000"/>
                <w:szCs w:val="24"/>
                <w:lang w:eastAsia="en-AU"/>
              </w:rPr>
              <w:t>Germany</w:t>
            </w:r>
          </w:p>
        </w:tc>
        <w:tc>
          <w:tcPr>
            <w:tcW w:w="2887" w:type="dxa"/>
            <w:vAlign w:val="center"/>
            <w:hideMark/>
          </w:tcPr>
          <w:p w14:paraId="1F0CF4A1" w14:textId="77777777" w:rsidR="00C518C9" w:rsidRPr="000C20A1" w:rsidRDefault="00C518C9" w:rsidP="00A74ABB">
            <w:pPr>
              <w:spacing w:line="240" w:lineRule="auto"/>
              <w:rPr>
                <w:szCs w:val="24"/>
                <w:lang w:eastAsia="en-AU"/>
              </w:rPr>
            </w:pPr>
            <w:r w:rsidRPr="000C20A1">
              <w:rPr>
                <w:szCs w:val="24"/>
                <w:lang w:eastAsia="en-AU"/>
              </w:rPr>
              <w:t>Würzburger Stein-Berg</w:t>
            </w:r>
          </w:p>
        </w:tc>
        <w:tc>
          <w:tcPr>
            <w:tcW w:w="2423" w:type="dxa"/>
            <w:vAlign w:val="center"/>
            <w:hideMark/>
          </w:tcPr>
          <w:p w14:paraId="1F0CF4A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4A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A9" w14:textId="77777777" w:rsidTr="008F01C9">
        <w:trPr>
          <w:trHeight w:val="20"/>
        </w:trPr>
        <w:tc>
          <w:tcPr>
            <w:tcW w:w="1456" w:type="dxa"/>
            <w:vAlign w:val="center"/>
            <w:hideMark/>
          </w:tcPr>
          <w:p w14:paraId="1F0CF4A5"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A6" w14:textId="77777777" w:rsidR="00C518C9" w:rsidRPr="00D24218" w:rsidRDefault="00C518C9" w:rsidP="00A74ABB">
            <w:pPr>
              <w:spacing w:line="240" w:lineRule="auto"/>
              <w:rPr>
                <w:color w:val="000000"/>
                <w:szCs w:val="24"/>
                <w:lang w:eastAsia="en-AU"/>
              </w:rPr>
            </w:pPr>
            <w:r w:rsidRPr="00D24218">
              <w:rPr>
                <w:color w:val="000000"/>
                <w:szCs w:val="24"/>
                <w:lang w:eastAsia="en-AU"/>
              </w:rPr>
              <w:t>Άβδηρα</w:t>
            </w:r>
          </w:p>
        </w:tc>
        <w:tc>
          <w:tcPr>
            <w:tcW w:w="2423" w:type="dxa"/>
            <w:vAlign w:val="center"/>
            <w:hideMark/>
          </w:tcPr>
          <w:p w14:paraId="1F0CF4A7" w14:textId="77777777" w:rsidR="00C518C9" w:rsidRPr="00D24218" w:rsidRDefault="00C518C9" w:rsidP="00A74ABB">
            <w:pPr>
              <w:spacing w:line="240" w:lineRule="auto"/>
              <w:rPr>
                <w:color w:val="000000"/>
                <w:szCs w:val="24"/>
                <w:lang w:eastAsia="en-AU"/>
              </w:rPr>
            </w:pPr>
            <w:r w:rsidRPr="00D24218">
              <w:rPr>
                <w:color w:val="000000"/>
                <w:szCs w:val="24"/>
                <w:lang w:eastAsia="en-AU"/>
              </w:rPr>
              <w:t>Ávdira</w:t>
            </w:r>
          </w:p>
        </w:tc>
        <w:tc>
          <w:tcPr>
            <w:tcW w:w="2683" w:type="dxa"/>
            <w:vAlign w:val="center"/>
            <w:hideMark/>
          </w:tcPr>
          <w:p w14:paraId="1F0CF4A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AE" w14:textId="77777777" w:rsidTr="008F01C9">
        <w:trPr>
          <w:trHeight w:val="20"/>
        </w:trPr>
        <w:tc>
          <w:tcPr>
            <w:tcW w:w="1456" w:type="dxa"/>
            <w:vAlign w:val="center"/>
            <w:hideMark/>
          </w:tcPr>
          <w:p w14:paraId="1F0CF4AA"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AB" w14:textId="77777777" w:rsidR="00C518C9" w:rsidRPr="00D24218" w:rsidRDefault="00C518C9" w:rsidP="00A74ABB">
            <w:pPr>
              <w:spacing w:line="240" w:lineRule="auto"/>
              <w:rPr>
                <w:color w:val="000000"/>
                <w:szCs w:val="24"/>
                <w:lang w:eastAsia="en-AU"/>
              </w:rPr>
            </w:pPr>
            <w:r w:rsidRPr="00D24218">
              <w:rPr>
                <w:color w:val="000000"/>
                <w:szCs w:val="24"/>
                <w:lang w:eastAsia="en-AU"/>
              </w:rPr>
              <w:t>Άγιο Όρος</w:t>
            </w:r>
          </w:p>
        </w:tc>
        <w:tc>
          <w:tcPr>
            <w:tcW w:w="2423" w:type="dxa"/>
            <w:vAlign w:val="center"/>
            <w:hideMark/>
          </w:tcPr>
          <w:p w14:paraId="1F0CF4AC" w14:textId="77777777" w:rsidR="00C518C9" w:rsidRPr="00D24218" w:rsidRDefault="00C518C9" w:rsidP="00A74ABB">
            <w:pPr>
              <w:spacing w:line="240" w:lineRule="auto"/>
              <w:rPr>
                <w:color w:val="000000"/>
                <w:szCs w:val="24"/>
                <w:lang w:eastAsia="en-AU"/>
              </w:rPr>
            </w:pPr>
            <w:r w:rsidRPr="00D24218">
              <w:rPr>
                <w:color w:val="000000"/>
                <w:szCs w:val="24"/>
                <w:lang w:eastAsia="en-AU"/>
              </w:rPr>
              <w:t>Ágio Óros</w:t>
            </w:r>
          </w:p>
        </w:tc>
        <w:tc>
          <w:tcPr>
            <w:tcW w:w="2683" w:type="dxa"/>
            <w:vAlign w:val="center"/>
            <w:hideMark/>
          </w:tcPr>
          <w:p w14:paraId="1F0CF4A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B3" w14:textId="77777777" w:rsidTr="008F01C9">
        <w:trPr>
          <w:trHeight w:val="20"/>
        </w:trPr>
        <w:tc>
          <w:tcPr>
            <w:tcW w:w="1456" w:type="dxa"/>
            <w:vAlign w:val="center"/>
            <w:hideMark/>
          </w:tcPr>
          <w:p w14:paraId="1F0CF4AF"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B0" w14:textId="77777777" w:rsidR="00C518C9" w:rsidRPr="00D24218" w:rsidRDefault="00C518C9" w:rsidP="00A74ABB">
            <w:pPr>
              <w:spacing w:line="240" w:lineRule="auto"/>
              <w:rPr>
                <w:color w:val="000000"/>
                <w:szCs w:val="24"/>
                <w:lang w:eastAsia="en-AU"/>
              </w:rPr>
            </w:pPr>
            <w:r w:rsidRPr="00D24218">
              <w:rPr>
                <w:color w:val="000000"/>
                <w:szCs w:val="24"/>
                <w:lang w:eastAsia="en-AU"/>
              </w:rPr>
              <w:t>Αγορά</w:t>
            </w:r>
          </w:p>
        </w:tc>
        <w:tc>
          <w:tcPr>
            <w:tcW w:w="2423" w:type="dxa"/>
            <w:vAlign w:val="center"/>
            <w:hideMark/>
          </w:tcPr>
          <w:p w14:paraId="1F0CF4B1" w14:textId="77777777" w:rsidR="00C518C9" w:rsidRPr="00D24218" w:rsidRDefault="00C518C9" w:rsidP="00A74ABB">
            <w:pPr>
              <w:spacing w:line="240" w:lineRule="auto"/>
              <w:rPr>
                <w:color w:val="000000"/>
                <w:szCs w:val="24"/>
                <w:lang w:eastAsia="en-AU"/>
              </w:rPr>
            </w:pPr>
            <w:r w:rsidRPr="00D24218">
              <w:rPr>
                <w:color w:val="000000"/>
                <w:szCs w:val="24"/>
                <w:lang w:eastAsia="en-AU"/>
              </w:rPr>
              <w:t>Agorá</w:t>
            </w:r>
          </w:p>
        </w:tc>
        <w:tc>
          <w:tcPr>
            <w:tcW w:w="2683" w:type="dxa"/>
            <w:vAlign w:val="center"/>
            <w:hideMark/>
          </w:tcPr>
          <w:p w14:paraId="1F0CF4B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B8" w14:textId="77777777" w:rsidTr="008F01C9">
        <w:trPr>
          <w:trHeight w:val="20"/>
        </w:trPr>
        <w:tc>
          <w:tcPr>
            <w:tcW w:w="1456" w:type="dxa"/>
            <w:vAlign w:val="center"/>
            <w:hideMark/>
          </w:tcPr>
          <w:p w14:paraId="1F0CF4B4"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B5" w14:textId="77777777" w:rsidR="00C518C9" w:rsidRPr="00D24218" w:rsidRDefault="00C518C9" w:rsidP="00A74ABB">
            <w:pPr>
              <w:spacing w:line="240" w:lineRule="auto"/>
              <w:rPr>
                <w:color w:val="000000"/>
                <w:szCs w:val="24"/>
                <w:lang w:eastAsia="en-AU"/>
              </w:rPr>
            </w:pPr>
            <w:r w:rsidRPr="00D24218">
              <w:rPr>
                <w:color w:val="000000"/>
                <w:szCs w:val="24"/>
                <w:lang w:eastAsia="en-AU"/>
              </w:rPr>
              <w:t>Αγχίαλος</w:t>
            </w:r>
          </w:p>
        </w:tc>
        <w:tc>
          <w:tcPr>
            <w:tcW w:w="2423" w:type="dxa"/>
            <w:vAlign w:val="center"/>
            <w:hideMark/>
          </w:tcPr>
          <w:p w14:paraId="1F0CF4B6" w14:textId="77777777" w:rsidR="00C518C9" w:rsidRPr="00D24218" w:rsidRDefault="00C518C9" w:rsidP="00A74ABB">
            <w:pPr>
              <w:spacing w:line="240" w:lineRule="auto"/>
              <w:rPr>
                <w:color w:val="000000"/>
                <w:szCs w:val="24"/>
                <w:lang w:eastAsia="en-AU"/>
              </w:rPr>
            </w:pPr>
            <w:r w:rsidRPr="00D24218">
              <w:rPr>
                <w:color w:val="000000"/>
                <w:szCs w:val="24"/>
                <w:lang w:eastAsia="en-AU"/>
              </w:rPr>
              <w:t>Anchíalos</w:t>
            </w:r>
          </w:p>
        </w:tc>
        <w:tc>
          <w:tcPr>
            <w:tcW w:w="2683" w:type="dxa"/>
            <w:vAlign w:val="center"/>
            <w:hideMark/>
          </w:tcPr>
          <w:p w14:paraId="1F0CF4B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BD" w14:textId="77777777" w:rsidTr="008F01C9">
        <w:trPr>
          <w:trHeight w:val="20"/>
        </w:trPr>
        <w:tc>
          <w:tcPr>
            <w:tcW w:w="1456" w:type="dxa"/>
            <w:vAlign w:val="center"/>
            <w:hideMark/>
          </w:tcPr>
          <w:p w14:paraId="1F0CF4B9"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BA" w14:textId="77777777" w:rsidR="00C518C9" w:rsidRPr="00D24218" w:rsidRDefault="00C518C9" w:rsidP="00A74ABB">
            <w:pPr>
              <w:spacing w:line="240" w:lineRule="auto"/>
              <w:rPr>
                <w:color w:val="000000"/>
                <w:szCs w:val="24"/>
                <w:lang w:eastAsia="en-AU"/>
              </w:rPr>
            </w:pPr>
            <w:r w:rsidRPr="00D24218">
              <w:rPr>
                <w:color w:val="000000"/>
                <w:szCs w:val="24"/>
                <w:lang w:eastAsia="en-AU"/>
              </w:rPr>
              <w:t>Αιγαίο Πέλαγος</w:t>
            </w:r>
          </w:p>
        </w:tc>
        <w:tc>
          <w:tcPr>
            <w:tcW w:w="2423" w:type="dxa"/>
            <w:vAlign w:val="center"/>
            <w:hideMark/>
          </w:tcPr>
          <w:p w14:paraId="1F0CF4BB" w14:textId="77777777" w:rsidR="00C518C9" w:rsidRPr="00D24218" w:rsidRDefault="00C518C9" w:rsidP="00A74ABB">
            <w:pPr>
              <w:spacing w:line="240" w:lineRule="auto"/>
              <w:rPr>
                <w:color w:val="000000"/>
                <w:szCs w:val="24"/>
                <w:lang w:eastAsia="en-AU"/>
              </w:rPr>
            </w:pPr>
            <w:r w:rsidRPr="00D24218">
              <w:rPr>
                <w:color w:val="000000"/>
                <w:szCs w:val="24"/>
                <w:lang w:eastAsia="en-AU"/>
              </w:rPr>
              <w:t>Aigaío Pélagos</w:t>
            </w:r>
          </w:p>
        </w:tc>
        <w:tc>
          <w:tcPr>
            <w:tcW w:w="2683" w:type="dxa"/>
            <w:vAlign w:val="center"/>
            <w:hideMark/>
          </w:tcPr>
          <w:p w14:paraId="1F0CF4B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C2" w14:textId="77777777" w:rsidTr="008F01C9">
        <w:trPr>
          <w:trHeight w:val="20"/>
        </w:trPr>
        <w:tc>
          <w:tcPr>
            <w:tcW w:w="1456" w:type="dxa"/>
            <w:vAlign w:val="center"/>
            <w:hideMark/>
          </w:tcPr>
          <w:p w14:paraId="1F0CF4BE"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BF" w14:textId="77777777" w:rsidR="00C518C9" w:rsidRPr="00D24218" w:rsidRDefault="00C518C9" w:rsidP="00A74ABB">
            <w:pPr>
              <w:spacing w:line="240" w:lineRule="auto"/>
              <w:rPr>
                <w:color w:val="000000"/>
                <w:szCs w:val="24"/>
                <w:lang w:eastAsia="en-AU"/>
              </w:rPr>
            </w:pPr>
            <w:r w:rsidRPr="00D24218">
              <w:rPr>
                <w:color w:val="000000"/>
                <w:szCs w:val="24"/>
                <w:lang w:eastAsia="en-AU"/>
              </w:rPr>
              <w:t>Αμύνταιο</w:t>
            </w:r>
          </w:p>
        </w:tc>
        <w:tc>
          <w:tcPr>
            <w:tcW w:w="2423" w:type="dxa"/>
            <w:vAlign w:val="center"/>
            <w:hideMark/>
          </w:tcPr>
          <w:p w14:paraId="1F0CF4C0" w14:textId="77777777" w:rsidR="00C518C9" w:rsidRPr="00D24218" w:rsidRDefault="00C518C9" w:rsidP="00A74ABB">
            <w:pPr>
              <w:spacing w:line="240" w:lineRule="auto"/>
              <w:rPr>
                <w:color w:val="000000"/>
                <w:szCs w:val="24"/>
                <w:lang w:eastAsia="en-AU"/>
              </w:rPr>
            </w:pPr>
            <w:r w:rsidRPr="00D24218">
              <w:rPr>
                <w:color w:val="000000"/>
                <w:szCs w:val="24"/>
                <w:lang w:eastAsia="en-AU"/>
              </w:rPr>
              <w:t>Amýntaio</w:t>
            </w:r>
          </w:p>
        </w:tc>
        <w:tc>
          <w:tcPr>
            <w:tcW w:w="2683" w:type="dxa"/>
            <w:vAlign w:val="center"/>
            <w:hideMark/>
          </w:tcPr>
          <w:p w14:paraId="1F0CF4C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C7" w14:textId="77777777" w:rsidTr="008F01C9">
        <w:trPr>
          <w:trHeight w:val="20"/>
        </w:trPr>
        <w:tc>
          <w:tcPr>
            <w:tcW w:w="1456" w:type="dxa"/>
            <w:vAlign w:val="center"/>
            <w:hideMark/>
          </w:tcPr>
          <w:p w14:paraId="1F0CF4C3"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C4" w14:textId="77777777" w:rsidR="00C518C9" w:rsidRPr="00D24218" w:rsidRDefault="00C518C9" w:rsidP="00A74ABB">
            <w:pPr>
              <w:spacing w:line="240" w:lineRule="auto"/>
              <w:rPr>
                <w:color w:val="000000"/>
                <w:szCs w:val="24"/>
                <w:lang w:eastAsia="en-AU"/>
              </w:rPr>
            </w:pPr>
            <w:r w:rsidRPr="00D24218">
              <w:rPr>
                <w:color w:val="000000"/>
                <w:szCs w:val="24"/>
                <w:lang w:eastAsia="en-AU"/>
              </w:rPr>
              <w:t>Αργολίδα</w:t>
            </w:r>
          </w:p>
        </w:tc>
        <w:tc>
          <w:tcPr>
            <w:tcW w:w="2423" w:type="dxa"/>
            <w:vAlign w:val="center"/>
            <w:hideMark/>
          </w:tcPr>
          <w:p w14:paraId="1F0CF4C5" w14:textId="77777777" w:rsidR="00C518C9" w:rsidRPr="00D24218" w:rsidRDefault="00C518C9" w:rsidP="00A74ABB">
            <w:pPr>
              <w:spacing w:line="240" w:lineRule="auto"/>
              <w:rPr>
                <w:color w:val="000000"/>
                <w:szCs w:val="24"/>
                <w:lang w:eastAsia="en-AU"/>
              </w:rPr>
            </w:pPr>
            <w:r w:rsidRPr="00D24218">
              <w:rPr>
                <w:color w:val="000000"/>
                <w:szCs w:val="24"/>
                <w:lang w:eastAsia="en-AU"/>
              </w:rPr>
              <w:t>Argolída</w:t>
            </w:r>
          </w:p>
        </w:tc>
        <w:tc>
          <w:tcPr>
            <w:tcW w:w="2683" w:type="dxa"/>
            <w:vAlign w:val="center"/>
            <w:hideMark/>
          </w:tcPr>
          <w:p w14:paraId="1F0CF4C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CC" w14:textId="77777777" w:rsidTr="008F01C9">
        <w:trPr>
          <w:trHeight w:val="20"/>
        </w:trPr>
        <w:tc>
          <w:tcPr>
            <w:tcW w:w="1456" w:type="dxa"/>
            <w:vAlign w:val="center"/>
            <w:hideMark/>
          </w:tcPr>
          <w:p w14:paraId="1F0CF4C8"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C9" w14:textId="77777777" w:rsidR="00C518C9" w:rsidRPr="00D24218" w:rsidRDefault="00C518C9" w:rsidP="00A74ABB">
            <w:pPr>
              <w:spacing w:line="240" w:lineRule="auto"/>
              <w:rPr>
                <w:color w:val="000000"/>
                <w:szCs w:val="24"/>
                <w:lang w:eastAsia="en-AU"/>
              </w:rPr>
            </w:pPr>
            <w:r w:rsidRPr="00D24218">
              <w:rPr>
                <w:color w:val="000000"/>
                <w:szCs w:val="24"/>
                <w:lang w:eastAsia="en-AU"/>
              </w:rPr>
              <w:t>Αρκαδία</w:t>
            </w:r>
          </w:p>
        </w:tc>
        <w:tc>
          <w:tcPr>
            <w:tcW w:w="2423" w:type="dxa"/>
            <w:vAlign w:val="center"/>
            <w:hideMark/>
          </w:tcPr>
          <w:p w14:paraId="1F0CF4CA" w14:textId="77777777" w:rsidR="00C518C9" w:rsidRPr="00D24218" w:rsidRDefault="00C518C9" w:rsidP="00A74ABB">
            <w:pPr>
              <w:spacing w:line="240" w:lineRule="auto"/>
              <w:rPr>
                <w:color w:val="000000"/>
                <w:szCs w:val="24"/>
                <w:lang w:eastAsia="en-AU"/>
              </w:rPr>
            </w:pPr>
            <w:r w:rsidRPr="00D24218">
              <w:rPr>
                <w:color w:val="000000"/>
                <w:szCs w:val="24"/>
                <w:lang w:eastAsia="en-AU"/>
              </w:rPr>
              <w:t>Arkadía</w:t>
            </w:r>
          </w:p>
        </w:tc>
        <w:tc>
          <w:tcPr>
            <w:tcW w:w="2683" w:type="dxa"/>
            <w:vAlign w:val="center"/>
            <w:hideMark/>
          </w:tcPr>
          <w:p w14:paraId="1F0CF4C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D1" w14:textId="77777777" w:rsidTr="008F01C9">
        <w:trPr>
          <w:trHeight w:val="20"/>
        </w:trPr>
        <w:tc>
          <w:tcPr>
            <w:tcW w:w="1456" w:type="dxa"/>
            <w:vAlign w:val="center"/>
            <w:hideMark/>
          </w:tcPr>
          <w:p w14:paraId="1F0CF4CD"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CE" w14:textId="77777777" w:rsidR="00C518C9" w:rsidRPr="00D24218" w:rsidRDefault="00C518C9" w:rsidP="00A74ABB">
            <w:pPr>
              <w:spacing w:line="240" w:lineRule="auto"/>
              <w:rPr>
                <w:color w:val="000000"/>
                <w:szCs w:val="24"/>
                <w:lang w:eastAsia="en-AU"/>
              </w:rPr>
            </w:pPr>
            <w:r w:rsidRPr="00D24218">
              <w:rPr>
                <w:color w:val="000000"/>
                <w:szCs w:val="24"/>
                <w:lang w:eastAsia="en-AU"/>
              </w:rPr>
              <w:t>Αρχάνες</w:t>
            </w:r>
          </w:p>
        </w:tc>
        <w:tc>
          <w:tcPr>
            <w:tcW w:w="2423" w:type="dxa"/>
            <w:vAlign w:val="center"/>
            <w:hideMark/>
          </w:tcPr>
          <w:p w14:paraId="1F0CF4CF" w14:textId="77777777" w:rsidR="00C518C9" w:rsidRPr="00D24218" w:rsidRDefault="00C518C9" w:rsidP="00A74ABB">
            <w:pPr>
              <w:spacing w:line="240" w:lineRule="auto"/>
              <w:rPr>
                <w:color w:val="000000"/>
                <w:szCs w:val="24"/>
                <w:lang w:eastAsia="en-AU"/>
              </w:rPr>
            </w:pPr>
            <w:r w:rsidRPr="00D24218">
              <w:rPr>
                <w:color w:val="000000"/>
                <w:szCs w:val="24"/>
                <w:lang w:eastAsia="en-AU"/>
              </w:rPr>
              <w:t>Archánes</w:t>
            </w:r>
          </w:p>
        </w:tc>
        <w:tc>
          <w:tcPr>
            <w:tcW w:w="2683" w:type="dxa"/>
            <w:vAlign w:val="center"/>
            <w:hideMark/>
          </w:tcPr>
          <w:p w14:paraId="1F0CF4D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D6" w14:textId="77777777" w:rsidTr="008F01C9">
        <w:trPr>
          <w:trHeight w:val="20"/>
        </w:trPr>
        <w:tc>
          <w:tcPr>
            <w:tcW w:w="1456" w:type="dxa"/>
            <w:vAlign w:val="center"/>
            <w:hideMark/>
          </w:tcPr>
          <w:p w14:paraId="1F0CF4D2"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D3" w14:textId="77777777" w:rsidR="00C518C9" w:rsidRPr="00D24218" w:rsidRDefault="00C518C9" w:rsidP="00A74ABB">
            <w:pPr>
              <w:spacing w:line="240" w:lineRule="auto"/>
              <w:rPr>
                <w:color w:val="000000"/>
                <w:szCs w:val="24"/>
                <w:lang w:eastAsia="en-AU"/>
              </w:rPr>
            </w:pPr>
            <w:r w:rsidRPr="00D24218">
              <w:rPr>
                <w:color w:val="000000"/>
                <w:szCs w:val="24"/>
                <w:lang w:eastAsia="en-AU"/>
              </w:rPr>
              <w:t>Αττική</w:t>
            </w:r>
          </w:p>
        </w:tc>
        <w:tc>
          <w:tcPr>
            <w:tcW w:w="2423" w:type="dxa"/>
            <w:vAlign w:val="center"/>
            <w:hideMark/>
          </w:tcPr>
          <w:p w14:paraId="1F0CF4D4" w14:textId="77777777" w:rsidR="00C518C9" w:rsidRPr="00D24218" w:rsidRDefault="00C518C9" w:rsidP="00A74ABB">
            <w:pPr>
              <w:spacing w:line="240" w:lineRule="auto"/>
              <w:rPr>
                <w:color w:val="000000"/>
                <w:szCs w:val="24"/>
                <w:lang w:eastAsia="en-AU"/>
              </w:rPr>
            </w:pPr>
            <w:r w:rsidRPr="00D24218">
              <w:rPr>
                <w:color w:val="000000"/>
                <w:szCs w:val="24"/>
                <w:lang w:eastAsia="en-AU"/>
              </w:rPr>
              <w:t>Attikí</w:t>
            </w:r>
          </w:p>
        </w:tc>
        <w:tc>
          <w:tcPr>
            <w:tcW w:w="2683" w:type="dxa"/>
            <w:vAlign w:val="center"/>
            <w:hideMark/>
          </w:tcPr>
          <w:p w14:paraId="1F0CF4D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DB" w14:textId="77777777" w:rsidTr="008F01C9">
        <w:trPr>
          <w:trHeight w:val="20"/>
        </w:trPr>
        <w:tc>
          <w:tcPr>
            <w:tcW w:w="1456" w:type="dxa"/>
            <w:vAlign w:val="center"/>
            <w:hideMark/>
          </w:tcPr>
          <w:p w14:paraId="1F0CF4D7"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D8" w14:textId="77777777" w:rsidR="00C518C9" w:rsidRPr="00D24218" w:rsidRDefault="00C518C9" w:rsidP="00A74ABB">
            <w:pPr>
              <w:spacing w:line="240" w:lineRule="auto"/>
              <w:rPr>
                <w:color w:val="000000"/>
                <w:szCs w:val="24"/>
                <w:lang w:eastAsia="en-AU"/>
              </w:rPr>
            </w:pPr>
            <w:r w:rsidRPr="00D24218">
              <w:rPr>
                <w:color w:val="000000"/>
                <w:szCs w:val="24"/>
                <w:lang w:eastAsia="en-AU"/>
              </w:rPr>
              <w:t>Ανάβυσσος</w:t>
            </w:r>
          </w:p>
        </w:tc>
        <w:tc>
          <w:tcPr>
            <w:tcW w:w="2423" w:type="dxa"/>
            <w:vAlign w:val="center"/>
            <w:hideMark/>
          </w:tcPr>
          <w:p w14:paraId="1F0CF4D9" w14:textId="77777777" w:rsidR="00C518C9" w:rsidRPr="00D24218" w:rsidRDefault="00C518C9" w:rsidP="00A74ABB">
            <w:pPr>
              <w:spacing w:line="240" w:lineRule="auto"/>
              <w:rPr>
                <w:color w:val="000000"/>
                <w:szCs w:val="24"/>
                <w:lang w:eastAsia="en-AU"/>
              </w:rPr>
            </w:pPr>
            <w:r w:rsidRPr="00D24218">
              <w:rPr>
                <w:color w:val="000000"/>
                <w:szCs w:val="24"/>
                <w:lang w:eastAsia="en-AU"/>
              </w:rPr>
              <w:t>Anávyssos</w:t>
            </w:r>
          </w:p>
        </w:tc>
        <w:tc>
          <w:tcPr>
            <w:tcW w:w="2683" w:type="dxa"/>
            <w:vAlign w:val="center"/>
            <w:hideMark/>
          </w:tcPr>
          <w:p w14:paraId="1F0CF4D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E0" w14:textId="77777777" w:rsidTr="008F01C9">
        <w:trPr>
          <w:trHeight w:val="20"/>
        </w:trPr>
        <w:tc>
          <w:tcPr>
            <w:tcW w:w="1456" w:type="dxa"/>
            <w:vAlign w:val="center"/>
            <w:hideMark/>
          </w:tcPr>
          <w:p w14:paraId="1F0CF4DC"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DD" w14:textId="77777777" w:rsidR="00C518C9" w:rsidRPr="00D24218" w:rsidRDefault="00C518C9" w:rsidP="00A74ABB">
            <w:pPr>
              <w:spacing w:line="240" w:lineRule="auto"/>
              <w:rPr>
                <w:color w:val="000000"/>
                <w:szCs w:val="24"/>
                <w:lang w:eastAsia="en-AU"/>
              </w:rPr>
            </w:pPr>
            <w:r w:rsidRPr="00D24218">
              <w:rPr>
                <w:color w:val="000000"/>
                <w:szCs w:val="24"/>
                <w:lang w:eastAsia="en-AU"/>
              </w:rPr>
              <w:t>Αχαΐα</w:t>
            </w:r>
          </w:p>
        </w:tc>
        <w:tc>
          <w:tcPr>
            <w:tcW w:w="2423" w:type="dxa"/>
            <w:vAlign w:val="center"/>
            <w:hideMark/>
          </w:tcPr>
          <w:p w14:paraId="1F0CF4DE" w14:textId="77777777" w:rsidR="00C518C9" w:rsidRPr="00D24218" w:rsidRDefault="00C518C9" w:rsidP="00A74ABB">
            <w:pPr>
              <w:spacing w:line="240" w:lineRule="auto"/>
              <w:rPr>
                <w:color w:val="000000"/>
                <w:szCs w:val="24"/>
                <w:lang w:eastAsia="en-AU"/>
              </w:rPr>
            </w:pPr>
            <w:r w:rsidRPr="00D24218">
              <w:rPr>
                <w:color w:val="000000"/>
                <w:szCs w:val="24"/>
                <w:lang w:eastAsia="en-AU"/>
              </w:rPr>
              <w:t>Achaḯa</w:t>
            </w:r>
          </w:p>
        </w:tc>
        <w:tc>
          <w:tcPr>
            <w:tcW w:w="2683" w:type="dxa"/>
            <w:vAlign w:val="center"/>
            <w:hideMark/>
          </w:tcPr>
          <w:p w14:paraId="1F0CF4D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E5" w14:textId="77777777" w:rsidTr="008F01C9">
        <w:trPr>
          <w:trHeight w:val="20"/>
        </w:trPr>
        <w:tc>
          <w:tcPr>
            <w:tcW w:w="1456" w:type="dxa"/>
            <w:vAlign w:val="center"/>
            <w:hideMark/>
          </w:tcPr>
          <w:p w14:paraId="1F0CF4E1"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E2" w14:textId="77777777" w:rsidR="00C518C9" w:rsidRPr="00D24218" w:rsidRDefault="00C518C9" w:rsidP="00A74ABB">
            <w:pPr>
              <w:spacing w:line="240" w:lineRule="auto"/>
              <w:rPr>
                <w:color w:val="000000"/>
                <w:szCs w:val="24"/>
                <w:lang w:eastAsia="en-AU"/>
              </w:rPr>
            </w:pPr>
            <w:r w:rsidRPr="00D24218">
              <w:rPr>
                <w:color w:val="000000"/>
                <w:szCs w:val="24"/>
                <w:lang w:eastAsia="en-AU"/>
              </w:rPr>
              <w:t>Βελβεντό</w:t>
            </w:r>
          </w:p>
        </w:tc>
        <w:tc>
          <w:tcPr>
            <w:tcW w:w="2423" w:type="dxa"/>
            <w:vAlign w:val="center"/>
            <w:hideMark/>
          </w:tcPr>
          <w:p w14:paraId="1F0CF4E3" w14:textId="77777777" w:rsidR="00C518C9" w:rsidRPr="00D24218" w:rsidRDefault="00C518C9" w:rsidP="00A74ABB">
            <w:pPr>
              <w:spacing w:line="240" w:lineRule="auto"/>
              <w:rPr>
                <w:color w:val="000000"/>
                <w:szCs w:val="24"/>
                <w:lang w:eastAsia="en-AU"/>
              </w:rPr>
            </w:pPr>
            <w:r w:rsidRPr="00D24218">
              <w:rPr>
                <w:color w:val="000000"/>
                <w:szCs w:val="24"/>
                <w:lang w:eastAsia="en-AU"/>
              </w:rPr>
              <w:t>Velventó</w:t>
            </w:r>
          </w:p>
        </w:tc>
        <w:tc>
          <w:tcPr>
            <w:tcW w:w="2683" w:type="dxa"/>
            <w:vAlign w:val="center"/>
            <w:hideMark/>
          </w:tcPr>
          <w:p w14:paraId="1F0CF4E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EA" w14:textId="77777777" w:rsidTr="008F01C9">
        <w:trPr>
          <w:trHeight w:val="20"/>
        </w:trPr>
        <w:tc>
          <w:tcPr>
            <w:tcW w:w="1456" w:type="dxa"/>
            <w:vAlign w:val="center"/>
            <w:hideMark/>
          </w:tcPr>
          <w:p w14:paraId="1F0CF4E6"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E7" w14:textId="77777777" w:rsidR="00C518C9" w:rsidRPr="00D24218" w:rsidRDefault="00C518C9" w:rsidP="00A74ABB">
            <w:pPr>
              <w:spacing w:line="240" w:lineRule="auto"/>
              <w:rPr>
                <w:color w:val="000000"/>
                <w:szCs w:val="24"/>
                <w:lang w:eastAsia="en-AU"/>
              </w:rPr>
            </w:pPr>
            <w:r w:rsidRPr="00D24218">
              <w:rPr>
                <w:color w:val="000000"/>
                <w:szCs w:val="24"/>
                <w:lang w:eastAsia="en-AU"/>
              </w:rPr>
              <w:t>Βερντέα Ζακύνθου</w:t>
            </w:r>
          </w:p>
        </w:tc>
        <w:tc>
          <w:tcPr>
            <w:tcW w:w="2423" w:type="dxa"/>
            <w:vAlign w:val="center"/>
            <w:hideMark/>
          </w:tcPr>
          <w:p w14:paraId="1F0CF4E8" w14:textId="77777777" w:rsidR="00C518C9" w:rsidRPr="00D24218" w:rsidRDefault="00C518C9" w:rsidP="00A74ABB">
            <w:pPr>
              <w:spacing w:line="240" w:lineRule="auto"/>
              <w:rPr>
                <w:color w:val="000000"/>
                <w:szCs w:val="24"/>
                <w:lang w:eastAsia="en-AU"/>
              </w:rPr>
            </w:pPr>
            <w:r w:rsidRPr="00D24218">
              <w:rPr>
                <w:color w:val="000000"/>
                <w:szCs w:val="24"/>
                <w:lang w:eastAsia="en-AU"/>
              </w:rPr>
              <w:t>Verntéa Zakýnthou</w:t>
            </w:r>
          </w:p>
        </w:tc>
        <w:tc>
          <w:tcPr>
            <w:tcW w:w="2683" w:type="dxa"/>
            <w:vAlign w:val="center"/>
            <w:hideMark/>
          </w:tcPr>
          <w:p w14:paraId="1F0CF4E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EF" w14:textId="77777777" w:rsidTr="008F01C9">
        <w:trPr>
          <w:trHeight w:val="20"/>
        </w:trPr>
        <w:tc>
          <w:tcPr>
            <w:tcW w:w="1456" w:type="dxa"/>
            <w:vAlign w:val="center"/>
            <w:hideMark/>
          </w:tcPr>
          <w:p w14:paraId="1F0CF4EB"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EC" w14:textId="77777777" w:rsidR="00C518C9" w:rsidRPr="00D24218" w:rsidRDefault="00C518C9" w:rsidP="00A74ABB">
            <w:pPr>
              <w:spacing w:line="240" w:lineRule="auto"/>
              <w:rPr>
                <w:color w:val="000000"/>
                <w:szCs w:val="24"/>
                <w:lang w:eastAsia="en-AU"/>
              </w:rPr>
            </w:pPr>
            <w:r w:rsidRPr="00D24218">
              <w:rPr>
                <w:color w:val="000000"/>
                <w:szCs w:val="24"/>
                <w:lang w:eastAsia="en-AU"/>
              </w:rPr>
              <w:t>Γεράνεια</w:t>
            </w:r>
          </w:p>
        </w:tc>
        <w:tc>
          <w:tcPr>
            <w:tcW w:w="2423" w:type="dxa"/>
            <w:vAlign w:val="center"/>
            <w:hideMark/>
          </w:tcPr>
          <w:p w14:paraId="1F0CF4ED" w14:textId="77777777" w:rsidR="00C518C9" w:rsidRPr="00D24218" w:rsidRDefault="00C518C9" w:rsidP="00A74ABB">
            <w:pPr>
              <w:spacing w:line="240" w:lineRule="auto"/>
              <w:rPr>
                <w:color w:val="000000"/>
                <w:szCs w:val="24"/>
                <w:lang w:eastAsia="en-AU"/>
              </w:rPr>
            </w:pPr>
            <w:r w:rsidRPr="00D24218">
              <w:rPr>
                <w:color w:val="000000"/>
                <w:szCs w:val="24"/>
                <w:lang w:eastAsia="en-AU"/>
              </w:rPr>
              <w:t>Geráneia</w:t>
            </w:r>
          </w:p>
        </w:tc>
        <w:tc>
          <w:tcPr>
            <w:tcW w:w="2683" w:type="dxa"/>
            <w:vAlign w:val="center"/>
            <w:hideMark/>
          </w:tcPr>
          <w:p w14:paraId="1F0CF4E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F4" w14:textId="77777777" w:rsidTr="008F01C9">
        <w:trPr>
          <w:trHeight w:val="20"/>
        </w:trPr>
        <w:tc>
          <w:tcPr>
            <w:tcW w:w="1456" w:type="dxa"/>
            <w:vAlign w:val="center"/>
            <w:hideMark/>
          </w:tcPr>
          <w:p w14:paraId="1F0CF4F0"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F1" w14:textId="77777777" w:rsidR="00C518C9" w:rsidRPr="00D24218" w:rsidRDefault="00C518C9" w:rsidP="00A74ABB">
            <w:pPr>
              <w:spacing w:line="240" w:lineRule="auto"/>
              <w:rPr>
                <w:color w:val="000000"/>
                <w:szCs w:val="24"/>
                <w:lang w:eastAsia="en-AU"/>
              </w:rPr>
            </w:pPr>
            <w:r w:rsidRPr="00D24218">
              <w:rPr>
                <w:color w:val="000000"/>
                <w:szCs w:val="24"/>
                <w:lang w:eastAsia="en-AU"/>
              </w:rPr>
              <w:t>Γουμένισσα</w:t>
            </w:r>
          </w:p>
        </w:tc>
        <w:tc>
          <w:tcPr>
            <w:tcW w:w="2423" w:type="dxa"/>
            <w:vAlign w:val="center"/>
            <w:hideMark/>
          </w:tcPr>
          <w:p w14:paraId="1F0CF4F2" w14:textId="77777777" w:rsidR="00C518C9" w:rsidRPr="00D24218" w:rsidRDefault="00C518C9" w:rsidP="00A74ABB">
            <w:pPr>
              <w:spacing w:line="240" w:lineRule="auto"/>
              <w:rPr>
                <w:color w:val="000000"/>
                <w:szCs w:val="24"/>
                <w:lang w:eastAsia="en-AU"/>
              </w:rPr>
            </w:pPr>
            <w:r w:rsidRPr="00D24218">
              <w:rPr>
                <w:color w:val="000000"/>
                <w:szCs w:val="24"/>
                <w:lang w:eastAsia="en-AU"/>
              </w:rPr>
              <w:t>Gouménissa</w:t>
            </w:r>
          </w:p>
        </w:tc>
        <w:tc>
          <w:tcPr>
            <w:tcW w:w="2683" w:type="dxa"/>
            <w:vAlign w:val="center"/>
            <w:hideMark/>
          </w:tcPr>
          <w:p w14:paraId="1F0CF4F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4F9" w14:textId="77777777" w:rsidTr="008F01C9">
        <w:trPr>
          <w:trHeight w:val="20"/>
        </w:trPr>
        <w:tc>
          <w:tcPr>
            <w:tcW w:w="1456" w:type="dxa"/>
            <w:vAlign w:val="center"/>
            <w:hideMark/>
          </w:tcPr>
          <w:p w14:paraId="1F0CF4F5"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F6" w14:textId="77777777" w:rsidR="00C518C9" w:rsidRPr="00D24218" w:rsidRDefault="00C518C9" w:rsidP="00A74ABB">
            <w:pPr>
              <w:spacing w:line="240" w:lineRule="auto"/>
              <w:rPr>
                <w:color w:val="000000"/>
                <w:szCs w:val="24"/>
                <w:lang w:eastAsia="en-AU"/>
              </w:rPr>
            </w:pPr>
            <w:r w:rsidRPr="00D24218">
              <w:rPr>
                <w:color w:val="000000"/>
                <w:szCs w:val="24"/>
                <w:lang w:eastAsia="en-AU"/>
              </w:rPr>
              <w:t>Γρεβενά</w:t>
            </w:r>
          </w:p>
        </w:tc>
        <w:tc>
          <w:tcPr>
            <w:tcW w:w="2423" w:type="dxa"/>
            <w:vAlign w:val="center"/>
            <w:hideMark/>
          </w:tcPr>
          <w:p w14:paraId="1F0CF4F7" w14:textId="77777777" w:rsidR="00C518C9" w:rsidRPr="00D24218" w:rsidRDefault="00C518C9" w:rsidP="00A74ABB">
            <w:pPr>
              <w:spacing w:line="240" w:lineRule="auto"/>
              <w:rPr>
                <w:color w:val="000000"/>
                <w:szCs w:val="24"/>
                <w:lang w:eastAsia="en-AU"/>
              </w:rPr>
            </w:pPr>
            <w:r w:rsidRPr="00D24218">
              <w:rPr>
                <w:color w:val="000000"/>
                <w:szCs w:val="24"/>
                <w:lang w:eastAsia="en-AU"/>
              </w:rPr>
              <w:t>Grevená</w:t>
            </w:r>
          </w:p>
        </w:tc>
        <w:tc>
          <w:tcPr>
            <w:tcW w:w="2683" w:type="dxa"/>
            <w:vAlign w:val="center"/>
            <w:hideMark/>
          </w:tcPr>
          <w:p w14:paraId="1F0CF4F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4FE" w14:textId="77777777" w:rsidTr="008F01C9">
        <w:trPr>
          <w:trHeight w:val="20"/>
        </w:trPr>
        <w:tc>
          <w:tcPr>
            <w:tcW w:w="1456" w:type="dxa"/>
            <w:vAlign w:val="center"/>
            <w:hideMark/>
          </w:tcPr>
          <w:p w14:paraId="1F0CF4FA"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4FB" w14:textId="77777777" w:rsidR="00C518C9" w:rsidRPr="00D24218" w:rsidRDefault="00C518C9" w:rsidP="00A74ABB">
            <w:pPr>
              <w:spacing w:line="240" w:lineRule="auto"/>
              <w:rPr>
                <w:color w:val="000000"/>
                <w:szCs w:val="24"/>
                <w:lang w:eastAsia="en-AU"/>
              </w:rPr>
            </w:pPr>
            <w:r w:rsidRPr="00D24218">
              <w:rPr>
                <w:color w:val="000000"/>
                <w:szCs w:val="24"/>
                <w:lang w:eastAsia="en-AU"/>
              </w:rPr>
              <w:t>Δαφνές</w:t>
            </w:r>
          </w:p>
        </w:tc>
        <w:tc>
          <w:tcPr>
            <w:tcW w:w="2423" w:type="dxa"/>
            <w:vAlign w:val="center"/>
            <w:hideMark/>
          </w:tcPr>
          <w:p w14:paraId="1F0CF4FC" w14:textId="77777777" w:rsidR="00C518C9" w:rsidRPr="00D24218" w:rsidRDefault="00C518C9" w:rsidP="00A74ABB">
            <w:pPr>
              <w:spacing w:line="240" w:lineRule="auto"/>
              <w:rPr>
                <w:color w:val="000000"/>
                <w:szCs w:val="24"/>
                <w:lang w:eastAsia="en-AU"/>
              </w:rPr>
            </w:pPr>
            <w:r w:rsidRPr="00D24218">
              <w:rPr>
                <w:color w:val="000000"/>
                <w:szCs w:val="24"/>
                <w:lang w:eastAsia="en-AU"/>
              </w:rPr>
              <w:t>Dafnés</w:t>
            </w:r>
          </w:p>
        </w:tc>
        <w:tc>
          <w:tcPr>
            <w:tcW w:w="2683" w:type="dxa"/>
            <w:vAlign w:val="center"/>
            <w:hideMark/>
          </w:tcPr>
          <w:p w14:paraId="1F0CF4F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503" w14:textId="77777777" w:rsidTr="008F01C9">
        <w:trPr>
          <w:trHeight w:val="20"/>
        </w:trPr>
        <w:tc>
          <w:tcPr>
            <w:tcW w:w="1456" w:type="dxa"/>
            <w:vAlign w:val="center"/>
            <w:hideMark/>
          </w:tcPr>
          <w:p w14:paraId="1F0CF4FF"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00" w14:textId="77777777" w:rsidR="00C518C9" w:rsidRPr="00D24218" w:rsidRDefault="00C518C9" w:rsidP="00A74ABB">
            <w:pPr>
              <w:spacing w:line="240" w:lineRule="auto"/>
              <w:rPr>
                <w:color w:val="000000"/>
                <w:szCs w:val="24"/>
                <w:lang w:eastAsia="en-AU"/>
              </w:rPr>
            </w:pPr>
            <w:r w:rsidRPr="00D24218">
              <w:rPr>
                <w:color w:val="000000"/>
                <w:szCs w:val="24"/>
                <w:lang w:eastAsia="en-AU"/>
              </w:rPr>
              <w:t>Δράμα</w:t>
            </w:r>
          </w:p>
        </w:tc>
        <w:tc>
          <w:tcPr>
            <w:tcW w:w="2423" w:type="dxa"/>
            <w:vAlign w:val="center"/>
            <w:hideMark/>
          </w:tcPr>
          <w:p w14:paraId="1F0CF501" w14:textId="77777777" w:rsidR="00C518C9" w:rsidRPr="00D24218" w:rsidRDefault="00C518C9" w:rsidP="00A74ABB">
            <w:pPr>
              <w:spacing w:line="240" w:lineRule="auto"/>
              <w:rPr>
                <w:color w:val="000000"/>
                <w:szCs w:val="24"/>
                <w:lang w:eastAsia="en-AU"/>
              </w:rPr>
            </w:pPr>
            <w:r w:rsidRPr="00D24218">
              <w:rPr>
                <w:color w:val="000000"/>
                <w:szCs w:val="24"/>
                <w:lang w:eastAsia="en-AU"/>
              </w:rPr>
              <w:t>Dráma</w:t>
            </w:r>
          </w:p>
        </w:tc>
        <w:tc>
          <w:tcPr>
            <w:tcW w:w="2683" w:type="dxa"/>
            <w:vAlign w:val="center"/>
            <w:hideMark/>
          </w:tcPr>
          <w:p w14:paraId="1F0CF50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08" w14:textId="77777777" w:rsidTr="008F01C9">
        <w:trPr>
          <w:trHeight w:val="20"/>
        </w:trPr>
        <w:tc>
          <w:tcPr>
            <w:tcW w:w="1456" w:type="dxa"/>
            <w:vAlign w:val="center"/>
            <w:hideMark/>
          </w:tcPr>
          <w:p w14:paraId="1F0CF504"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05" w14:textId="77777777" w:rsidR="00C518C9" w:rsidRPr="00D24218" w:rsidRDefault="00C518C9" w:rsidP="00A74ABB">
            <w:pPr>
              <w:spacing w:line="240" w:lineRule="auto"/>
              <w:rPr>
                <w:color w:val="000000"/>
                <w:szCs w:val="24"/>
                <w:lang w:eastAsia="en-AU"/>
              </w:rPr>
            </w:pPr>
            <w:r w:rsidRPr="00D24218">
              <w:rPr>
                <w:color w:val="000000"/>
                <w:szCs w:val="24"/>
                <w:lang w:eastAsia="en-AU"/>
              </w:rPr>
              <w:t>Δωδεκάνησος</w:t>
            </w:r>
          </w:p>
        </w:tc>
        <w:tc>
          <w:tcPr>
            <w:tcW w:w="2423" w:type="dxa"/>
            <w:vAlign w:val="center"/>
            <w:hideMark/>
          </w:tcPr>
          <w:p w14:paraId="1F0CF506" w14:textId="77777777" w:rsidR="00C518C9" w:rsidRPr="00D24218" w:rsidRDefault="00C518C9" w:rsidP="00A74ABB">
            <w:pPr>
              <w:spacing w:line="240" w:lineRule="auto"/>
              <w:rPr>
                <w:color w:val="000000"/>
                <w:szCs w:val="24"/>
                <w:lang w:eastAsia="en-AU"/>
              </w:rPr>
            </w:pPr>
            <w:r w:rsidRPr="00D24218">
              <w:rPr>
                <w:color w:val="000000"/>
                <w:szCs w:val="24"/>
                <w:lang w:eastAsia="en-AU"/>
              </w:rPr>
              <w:t>Dodekánisos</w:t>
            </w:r>
          </w:p>
        </w:tc>
        <w:tc>
          <w:tcPr>
            <w:tcW w:w="2683" w:type="dxa"/>
            <w:vAlign w:val="center"/>
            <w:hideMark/>
          </w:tcPr>
          <w:p w14:paraId="1F0CF50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0D" w14:textId="77777777" w:rsidTr="008F01C9">
        <w:trPr>
          <w:trHeight w:val="20"/>
        </w:trPr>
        <w:tc>
          <w:tcPr>
            <w:tcW w:w="1456" w:type="dxa"/>
            <w:vAlign w:val="center"/>
            <w:hideMark/>
          </w:tcPr>
          <w:p w14:paraId="1F0CF509"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0A" w14:textId="77777777" w:rsidR="00C518C9" w:rsidRPr="00D24218" w:rsidRDefault="00C518C9" w:rsidP="00A74ABB">
            <w:pPr>
              <w:spacing w:line="240" w:lineRule="auto"/>
              <w:rPr>
                <w:color w:val="000000"/>
                <w:szCs w:val="24"/>
                <w:lang w:eastAsia="en-AU"/>
              </w:rPr>
            </w:pPr>
            <w:r w:rsidRPr="00D24218">
              <w:rPr>
                <w:color w:val="000000"/>
                <w:szCs w:val="24"/>
                <w:lang w:eastAsia="en-AU"/>
              </w:rPr>
              <w:t>Έβρος</w:t>
            </w:r>
          </w:p>
        </w:tc>
        <w:tc>
          <w:tcPr>
            <w:tcW w:w="2423" w:type="dxa"/>
            <w:vAlign w:val="center"/>
            <w:hideMark/>
          </w:tcPr>
          <w:p w14:paraId="1F0CF50B"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Évros </w:t>
            </w:r>
          </w:p>
        </w:tc>
        <w:tc>
          <w:tcPr>
            <w:tcW w:w="2683" w:type="dxa"/>
            <w:vAlign w:val="center"/>
            <w:hideMark/>
          </w:tcPr>
          <w:p w14:paraId="1F0CF50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12" w14:textId="77777777" w:rsidTr="008F01C9">
        <w:trPr>
          <w:trHeight w:val="20"/>
        </w:trPr>
        <w:tc>
          <w:tcPr>
            <w:tcW w:w="1456" w:type="dxa"/>
            <w:vAlign w:val="center"/>
            <w:hideMark/>
          </w:tcPr>
          <w:p w14:paraId="1F0CF50E"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0F" w14:textId="77777777" w:rsidR="00C518C9" w:rsidRPr="00D24218" w:rsidRDefault="00C518C9" w:rsidP="00A74ABB">
            <w:pPr>
              <w:spacing w:line="240" w:lineRule="auto"/>
              <w:rPr>
                <w:color w:val="000000"/>
                <w:szCs w:val="24"/>
                <w:lang w:eastAsia="en-AU"/>
              </w:rPr>
            </w:pPr>
            <w:r w:rsidRPr="00D24218">
              <w:rPr>
                <w:color w:val="000000"/>
                <w:szCs w:val="24"/>
                <w:lang w:eastAsia="en-AU"/>
              </w:rPr>
              <w:t>Ελασσόνα</w:t>
            </w:r>
          </w:p>
        </w:tc>
        <w:tc>
          <w:tcPr>
            <w:tcW w:w="2423" w:type="dxa"/>
            <w:vAlign w:val="center"/>
            <w:hideMark/>
          </w:tcPr>
          <w:p w14:paraId="1F0CF510" w14:textId="77777777" w:rsidR="00C518C9" w:rsidRPr="00D24218" w:rsidRDefault="00C518C9" w:rsidP="00A74ABB">
            <w:pPr>
              <w:spacing w:line="240" w:lineRule="auto"/>
              <w:rPr>
                <w:color w:val="000000"/>
                <w:szCs w:val="24"/>
                <w:lang w:eastAsia="en-AU"/>
              </w:rPr>
            </w:pPr>
            <w:r w:rsidRPr="00D24218">
              <w:rPr>
                <w:color w:val="000000"/>
                <w:szCs w:val="24"/>
                <w:lang w:eastAsia="en-AU"/>
              </w:rPr>
              <w:t>Elassóna</w:t>
            </w:r>
          </w:p>
        </w:tc>
        <w:tc>
          <w:tcPr>
            <w:tcW w:w="2683" w:type="dxa"/>
            <w:vAlign w:val="center"/>
            <w:hideMark/>
          </w:tcPr>
          <w:p w14:paraId="1F0CF51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17" w14:textId="77777777" w:rsidTr="008F01C9">
        <w:trPr>
          <w:trHeight w:val="20"/>
        </w:trPr>
        <w:tc>
          <w:tcPr>
            <w:tcW w:w="1456" w:type="dxa"/>
            <w:vAlign w:val="center"/>
            <w:hideMark/>
          </w:tcPr>
          <w:p w14:paraId="1F0CF513"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14" w14:textId="77777777" w:rsidR="00C518C9" w:rsidRPr="00D24218" w:rsidRDefault="00C518C9" w:rsidP="00A74ABB">
            <w:pPr>
              <w:spacing w:line="240" w:lineRule="auto"/>
              <w:rPr>
                <w:color w:val="000000"/>
                <w:szCs w:val="24"/>
                <w:lang w:eastAsia="en-AU"/>
              </w:rPr>
            </w:pPr>
            <w:r w:rsidRPr="00D24218">
              <w:rPr>
                <w:color w:val="000000"/>
                <w:szCs w:val="24"/>
                <w:lang w:eastAsia="en-AU"/>
              </w:rPr>
              <w:t>Επανομή</w:t>
            </w:r>
          </w:p>
        </w:tc>
        <w:tc>
          <w:tcPr>
            <w:tcW w:w="2423" w:type="dxa"/>
            <w:vAlign w:val="center"/>
            <w:hideMark/>
          </w:tcPr>
          <w:p w14:paraId="1F0CF515" w14:textId="77777777" w:rsidR="00C518C9" w:rsidRPr="00D24218" w:rsidRDefault="00C518C9" w:rsidP="00A74ABB">
            <w:pPr>
              <w:spacing w:line="240" w:lineRule="auto"/>
              <w:rPr>
                <w:color w:val="000000"/>
                <w:szCs w:val="24"/>
                <w:lang w:eastAsia="en-AU"/>
              </w:rPr>
            </w:pPr>
            <w:r w:rsidRPr="00D24218">
              <w:rPr>
                <w:color w:val="000000"/>
                <w:szCs w:val="24"/>
                <w:lang w:eastAsia="en-AU"/>
              </w:rPr>
              <w:t>Epanomí</w:t>
            </w:r>
          </w:p>
        </w:tc>
        <w:tc>
          <w:tcPr>
            <w:tcW w:w="2683" w:type="dxa"/>
            <w:vAlign w:val="center"/>
            <w:hideMark/>
          </w:tcPr>
          <w:p w14:paraId="1F0CF51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1C" w14:textId="77777777" w:rsidTr="008F01C9">
        <w:trPr>
          <w:trHeight w:val="20"/>
        </w:trPr>
        <w:tc>
          <w:tcPr>
            <w:tcW w:w="1456" w:type="dxa"/>
            <w:vAlign w:val="center"/>
            <w:hideMark/>
          </w:tcPr>
          <w:p w14:paraId="1F0CF518"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19" w14:textId="77777777" w:rsidR="00C518C9" w:rsidRPr="00D24218" w:rsidRDefault="00C518C9" w:rsidP="00A74ABB">
            <w:pPr>
              <w:spacing w:line="240" w:lineRule="auto"/>
              <w:rPr>
                <w:color w:val="000000"/>
                <w:szCs w:val="24"/>
                <w:lang w:eastAsia="en-AU"/>
              </w:rPr>
            </w:pPr>
            <w:r w:rsidRPr="00D24218">
              <w:rPr>
                <w:color w:val="000000"/>
                <w:szCs w:val="24"/>
                <w:lang w:eastAsia="en-AU"/>
              </w:rPr>
              <w:t>Εύβοια</w:t>
            </w:r>
          </w:p>
        </w:tc>
        <w:tc>
          <w:tcPr>
            <w:tcW w:w="2423" w:type="dxa"/>
            <w:vAlign w:val="center"/>
            <w:hideMark/>
          </w:tcPr>
          <w:p w14:paraId="1F0CF51A" w14:textId="77777777" w:rsidR="00C518C9" w:rsidRPr="00D24218" w:rsidRDefault="00C518C9" w:rsidP="00A74ABB">
            <w:pPr>
              <w:spacing w:line="240" w:lineRule="auto"/>
              <w:rPr>
                <w:color w:val="000000"/>
                <w:szCs w:val="24"/>
                <w:lang w:eastAsia="en-AU"/>
              </w:rPr>
            </w:pPr>
            <w:r w:rsidRPr="00D24218">
              <w:rPr>
                <w:color w:val="000000"/>
                <w:szCs w:val="24"/>
                <w:lang w:eastAsia="en-AU"/>
              </w:rPr>
              <w:t>Évvoia</w:t>
            </w:r>
          </w:p>
        </w:tc>
        <w:tc>
          <w:tcPr>
            <w:tcW w:w="2683" w:type="dxa"/>
            <w:vAlign w:val="center"/>
            <w:hideMark/>
          </w:tcPr>
          <w:p w14:paraId="1F0CF51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21" w14:textId="77777777" w:rsidTr="008F01C9">
        <w:trPr>
          <w:trHeight w:val="20"/>
        </w:trPr>
        <w:tc>
          <w:tcPr>
            <w:tcW w:w="1456" w:type="dxa"/>
            <w:vAlign w:val="center"/>
            <w:hideMark/>
          </w:tcPr>
          <w:p w14:paraId="1F0CF51D"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1E" w14:textId="77777777" w:rsidR="00C518C9" w:rsidRPr="00D24218" w:rsidRDefault="00C518C9" w:rsidP="00A74ABB">
            <w:pPr>
              <w:spacing w:line="240" w:lineRule="auto"/>
              <w:rPr>
                <w:color w:val="000000"/>
                <w:szCs w:val="24"/>
                <w:lang w:eastAsia="en-AU"/>
              </w:rPr>
            </w:pPr>
            <w:r w:rsidRPr="00D24218">
              <w:rPr>
                <w:color w:val="000000"/>
                <w:szCs w:val="24"/>
                <w:lang w:eastAsia="en-AU"/>
              </w:rPr>
              <w:t>Ζάκυνθος</w:t>
            </w:r>
          </w:p>
        </w:tc>
        <w:tc>
          <w:tcPr>
            <w:tcW w:w="2423" w:type="dxa"/>
            <w:vAlign w:val="center"/>
            <w:hideMark/>
          </w:tcPr>
          <w:p w14:paraId="1F0CF51F" w14:textId="77777777" w:rsidR="00C518C9" w:rsidRPr="00D24218" w:rsidRDefault="00C518C9" w:rsidP="00A74ABB">
            <w:pPr>
              <w:spacing w:line="240" w:lineRule="auto"/>
              <w:rPr>
                <w:color w:val="000000"/>
                <w:szCs w:val="24"/>
                <w:lang w:eastAsia="en-AU"/>
              </w:rPr>
            </w:pPr>
            <w:r w:rsidRPr="00D24218">
              <w:rPr>
                <w:color w:val="000000"/>
                <w:szCs w:val="24"/>
                <w:lang w:eastAsia="en-AU"/>
              </w:rPr>
              <w:t>Zákynthos</w:t>
            </w:r>
          </w:p>
        </w:tc>
        <w:tc>
          <w:tcPr>
            <w:tcW w:w="2683" w:type="dxa"/>
            <w:vAlign w:val="center"/>
            <w:hideMark/>
          </w:tcPr>
          <w:p w14:paraId="1F0CF52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26" w14:textId="77777777" w:rsidTr="008F01C9">
        <w:trPr>
          <w:trHeight w:val="20"/>
        </w:trPr>
        <w:tc>
          <w:tcPr>
            <w:tcW w:w="1456" w:type="dxa"/>
            <w:vAlign w:val="center"/>
            <w:hideMark/>
          </w:tcPr>
          <w:p w14:paraId="1F0CF522"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23" w14:textId="77777777" w:rsidR="00C518C9" w:rsidRPr="00D24218" w:rsidRDefault="00C518C9" w:rsidP="00A74ABB">
            <w:pPr>
              <w:spacing w:line="240" w:lineRule="auto"/>
              <w:rPr>
                <w:color w:val="000000"/>
                <w:szCs w:val="24"/>
                <w:lang w:eastAsia="en-AU"/>
              </w:rPr>
            </w:pPr>
            <w:r w:rsidRPr="00D24218">
              <w:rPr>
                <w:color w:val="000000"/>
                <w:szCs w:val="24"/>
                <w:lang w:eastAsia="en-AU"/>
              </w:rPr>
              <w:t>Ζίτσα</w:t>
            </w:r>
          </w:p>
        </w:tc>
        <w:tc>
          <w:tcPr>
            <w:tcW w:w="2423" w:type="dxa"/>
            <w:vAlign w:val="center"/>
            <w:hideMark/>
          </w:tcPr>
          <w:p w14:paraId="1F0CF524" w14:textId="77777777" w:rsidR="00C518C9" w:rsidRPr="00D24218" w:rsidRDefault="00C518C9" w:rsidP="00A74ABB">
            <w:pPr>
              <w:spacing w:line="240" w:lineRule="auto"/>
              <w:rPr>
                <w:color w:val="000000"/>
                <w:szCs w:val="24"/>
                <w:lang w:eastAsia="en-AU"/>
              </w:rPr>
            </w:pPr>
            <w:r w:rsidRPr="00D24218">
              <w:rPr>
                <w:color w:val="000000"/>
                <w:szCs w:val="24"/>
                <w:lang w:eastAsia="en-AU"/>
              </w:rPr>
              <w:t>Zítsa</w:t>
            </w:r>
          </w:p>
        </w:tc>
        <w:tc>
          <w:tcPr>
            <w:tcW w:w="2683" w:type="dxa"/>
            <w:vAlign w:val="center"/>
            <w:hideMark/>
          </w:tcPr>
          <w:p w14:paraId="1F0CF52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52B" w14:textId="77777777" w:rsidTr="008F01C9">
        <w:trPr>
          <w:trHeight w:val="20"/>
        </w:trPr>
        <w:tc>
          <w:tcPr>
            <w:tcW w:w="1456" w:type="dxa"/>
            <w:vAlign w:val="center"/>
            <w:hideMark/>
          </w:tcPr>
          <w:p w14:paraId="1F0CF527"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28" w14:textId="77777777" w:rsidR="00C518C9" w:rsidRPr="00D24218" w:rsidRDefault="00C518C9" w:rsidP="00A74ABB">
            <w:pPr>
              <w:spacing w:line="240" w:lineRule="auto"/>
              <w:rPr>
                <w:color w:val="000000"/>
                <w:szCs w:val="24"/>
                <w:lang w:eastAsia="en-AU"/>
              </w:rPr>
            </w:pPr>
            <w:r w:rsidRPr="00D24218">
              <w:rPr>
                <w:color w:val="000000"/>
                <w:szCs w:val="24"/>
                <w:lang w:eastAsia="en-AU"/>
              </w:rPr>
              <w:t>Ηλεία</w:t>
            </w:r>
          </w:p>
        </w:tc>
        <w:tc>
          <w:tcPr>
            <w:tcW w:w="2423" w:type="dxa"/>
            <w:vAlign w:val="center"/>
            <w:hideMark/>
          </w:tcPr>
          <w:p w14:paraId="1F0CF529" w14:textId="77777777" w:rsidR="00C518C9" w:rsidRPr="00D24218" w:rsidRDefault="00C518C9" w:rsidP="00A74ABB">
            <w:pPr>
              <w:spacing w:line="240" w:lineRule="auto"/>
              <w:rPr>
                <w:color w:val="000000"/>
                <w:szCs w:val="24"/>
                <w:lang w:eastAsia="en-AU"/>
              </w:rPr>
            </w:pPr>
            <w:r w:rsidRPr="00D24218">
              <w:rPr>
                <w:color w:val="000000"/>
                <w:szCs w:val="24"/>
                <w:lang w:eastAsia="en-AU"/>
              </w:rPr>
              <w:t>Ileía</w:t>
            </w:r>
          </w:p>
        </w:tc>
        <w:tc>
          <w:tcPr>
            <w:tcW w:w="2683" w:type="dxa"/>
            <w:vAlign w:val="center"/>
            <w:hideMark/>
          </w:tcPr>
          <w:p w14:paraId="1F0CF52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30" w14:textId="77777777" w:rsidTr="008F01C9">
        <w:trPr>
          <w:trHeight w:val="20"/>
        </w:trPr>
        <w:tc>
          <w:tcPr>
            <w:tcW w:w="1456" w:type="dxa"/>
            <w:vAlign w:val="center"/>
            <w:hideMark/>
          </w:tcPr>
          <w:p w14:paraId="1F0CF52C"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2D" w14:textId="77777777" w:rsidR="00C518C9" w:rsidRPr="00D24218" w:rsidRDefault="00C518C9" w:rsidP="00A74ABB">
            <w:pPr>
              <w:spacing w:line="240" w:lineRule="auto"/>
              <w:rPr>
                <w:color w:val="000000"/>
                <w:szCs w:val="24"/>
                <w:lang w:eastAsia="en-AU"/>
              </w:rPr>
            </w:pPr>
            <w:r w:rsidRPr="00D24218">
              <w:rPr>
                <w:color w:val="000000"/>
                <w:szCs w:val="24"/>
                <w:lang w:eastAsia="en-AU"/>
              </w:rPr>
              <w:t>Ημαθία</w:t>
            </w:r>
          </w:p>
        </w:tc>
        <w:tc>
          <w:tcPr>
            <w:tcW w:w="2423" w:type="dxa"/>
            <w:vAlign w:val="center"/>
            <w:hideMark/>
          </w:tcPr>
          <w:p w14:paraId="1F0CF52E" w14:textId="77777777" w:rsidR="00C518C9" w:rsidRPr="00D24218" w:rsidRDefault="00C518C9" w:rsidP="00A74ABB">
            <w:pPr>
              <w:spacing w:line="240" w:lineRule="auto"/>
              <w:rPr>
                <w:color w:val="000000"/>
                <w:szCs w:val="24"/>
                <w:lang w:eastAsia="en-AU"/>
              </w:rPr>
            </w:pPr>
            <w:r w:rsidRPr="00D24218">
              <w:rPr>
                <w:color w:val="000000"/>
                <w:szCs w:val="24"/>
                <w:lang w:eastAsia="en-AU"/>
              </w:rPr>
              <w:t>Imathía</w:t>
            </w:r>
          </w:p>
        </w:tc>
        <w:tc>
          <w:tcPr>
            <w:tcW w:w="2683" w:type="dxa"/>
            <w:vAlign w:val="center"/>
            <w:hideMark/>
          </w:tcPr>
          <w:p w14:paraId="1F0CF52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35" w14:textId="77777777" w:rsidTr="008F01C9">
        <w:trPr>
          <w:trHeight w:val="20"/>
        </w:trPr>
        <w:tc>
          <w:tcPr>
            <w:tcW w:w="1456" w:type="dxa"/>
            <w:vAlign w:val="center"/>
            <w:hideMark/>
          </w:tcPr>
          <w:p w14:paraId="1F0CF531"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32" w14:textId="77777777" w:rsidR="00C518C9" w:rsidRPr="00D24218" w:rsidRDefault="00C518C9" w:rsidP="00A74ABB">
            <w:pPr>
              <w:spacing w:line="240" w:lineRule="auto"/>
              <w:rPr>
                <w:color w:val="000000"/>
                <w:szCs w:val="24"/>
                <w:lang w:eastAsia="en-AU"/>
              </w:rPr>
            </w:pPr>
            <w:r w:rsidRPr="00D24218">
              <w:rPr>
                <w:color w:val="000000"/>
                <w:szCs w:val="24"/>
                <w:lang w:eastAsia="en-AU"/>
              </w:rPr>
              <w:t>Ήπειρος</w:t>
            </w:r>
          </w:p>
        </w:tc>
        <w:tc>
          <w:tcPr>
            <w:tcW w:w="2423" w:type="dxa"/>
            <w:vAlign w:val="center"/>
            <w:hideMark/>
          </w:tcPr>
          <w:p w14:paraId="1F0CF533" w14:textId="77777777" w:rsidR="00C518C9" w:rsidRPr="00D24218" w:rsidRDefault="00C518C9" w:rsidP="00A74ABB">
            <w:pPr>
              <w:spacing w:line="240" w:lineRule="auto"/>
              <w:rPr>
                <w:color w:val="000000"/>
                <w:szCs w:val="24"/>
                <w:lang w:eastAsia="en-AU"/>
              </w:rPr>
            </w:pPr>
            <w:r w:rsidRPr="00D24218">
              <w:rPr>
                <w:color w:val="000000"/>
                <w:szCs w:val="24"/>
                <w:lang w:eastAsia="en-AU"/>
              </w:rPr>
              <w:t>Ípeiros</w:t>
            </w:r>
          </w:p>
        </w:tc>
        <w:tc>
          <w:tcPr>
            <w:tcW w:w="2683" w:type="dxa"/>
            <w:vAlign w:val="center"/>
            <w:hideMark/>
          </w:tcPr>
          <w:p w14:paraId="1F0CF53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3A" w14:textId="77777777" w:rsidTr="008F01C9">
        <w:trPr>
          <w:trHeight w:val="20"/>
        </w:trPr>
        <w:tc>
          <w:tcPr>
            <w:tcW w:w="1456" w:type="dxa"/>
            <w:vAlign w:val="center"/>
            <w:hideMark/>
          </w:tcPr>
          <w:p w14:paraId="1F0CF536"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37" w14:textId="77777777" w:rsidR="00C518C9" w:rsidRPr="00D24218" w:rsidRDefault="00C518C9" w:rsidP="00A74ABB">
            <w:pPr>
              <w:spacing w:line="240" w:lineRule="auto"/>
              <w:rPr>
                <w:color w:val="000000"/>
                <w:szCs w:val="24"/>
                <w:lang w:eastAsia="en-AU"/>
              </w:rPr>
            </w:pPr>
            <w:r w:rsidRPr="00D24218">
              <w:rPr>
                <w:color w:val="000000"/>
                <w:szCs w:val="24"/>
                <w:lang w:eastAsia="en-AU"/>
              </w:rPr>
              <w:t>Ηράκλειο</w:t>
            </w:r>
          </w:p>
        </w:tc>
        <w:tc>
          <w:tcPr>
            <w:tcW w:w="2423" w:type="dxa"/>
            <w:vAlign w:val="center"/>
            <w:hideMark/>
          </w:tcPr>
          <w:p w14:paraId="1F0CF538" w14:textId="77777777" w:rsidR="00C518C9" w:rsidRPr="00D24218" w:rsidRDefault="00C518C9" w:rsidP="00A74ABB">
            <w:pPr>
              <w:spacing w:line="240" w:lineRule="auto"/>
              <w:rPr>
                <w:color w:val="000000"/>
                <w:szCs w:val="24"/>
                <w:lang w:eastAsia="en-AU"/>
              </w:rPr>
            </w:pPr>
            <w:r w:rsidRPr="00D24218">
              <w:rPr>
                <w:color w:val="000000"/>
                <w:szCs w:val="24"/>
                <w:lang w:eastAsia="en-AU"/>
              </w:rPr>
              <w:t>Irákleio</w:t>
            </w:r>
          </w:p>
        </w:tc>
        <w:tc>
          <w:tcPr>
            <w:tcW w:w="2683" w:type="dxa"/>
            <w:vAlign w:val="center"/>
            <w:hideMark/>
          </w:tcPr>
          <w:p w14:paraId="1F0CF53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3F" w14:textId="77777777" w:rsidTr="008F01C9">
        <w:trPr>
          <w:trHeight w:val="20"/>
        </w:trPr>
        <w:tc>
          <w:tcPr>
            <w:tcW w:w="1456" w:type="dxa"/>
            <w:vAlign w:val="center"/>
            <w:hideMark/>
          </w:tcPr>
          <w:p w14:paraId="1F0CF53B"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3C" w14:textId="77777777" w:rsidR="00C518C9" w:rsidRPr="00D24218" w:rsidRDefault="00C518C9" w:rsidP="00A74ABB">
            <w:pPr>
              <w:spacing w:line="240" w:lineRule="auto"/>
              <w:rPr>
                <w:color w:val="000000"/>
                <w:szCs w:val="24"/>
                <w:lang w:eastAsia="en-AU"/>
              </w:rPr>
            </w:pPr>
            <w:r w:rsidRPr="00D24218">
              <w:rPr>
                <w:color w:val="000000"/>
                <w:szCs w:val="24"/>
                <w:lang w:eastAsia="en-AU"/>
              </w:rPr>
              <w:t>Θάσος</w:t>
            </w:r>
          </w:p>
        </w:tc>
        <w:tc>
          <w:tcPr>
            <w:tcW w:w="2423" w:type="dxa"/>
            <w:vAlign w:val="center"/>
            <w:hideMark/>
          </w:tcPr>
          <w:p w14:paraId="1F0CF53D" w14:textId="77777777" w:rsidR="00C518C9" w:rsidRPr="00D24218" w:rsidRDefault="00C518C9" w:rsidP="00A74ABB">
            <w:pPr>
              <w:spacing w:line="240" w:lineRule="auto"/>
              <w:rPr>
                <w:color w:val="000000"/>
                <w:szCs w:val="24"/>
                <w:lang w:eastAsia="en-AU"/>
              </w:rPr>
            </w:pPr>
            <w:r w:rsidRPr="00D24218">
              <w:rPr>
                <w:color w:val="000000"/>
                <w:szCs w:val="24"/>
                <w:lang w:eastAsia="en-AU"/>
              </w:rPr>
              <w:t>Thásos</w:t>
            </w:r>
          </w:p>
        </w:tc>
        <w:tc>
          <w:tcPr>
            <w:tcW w:w="2683" w:type="dxa"/>
            <w:vAlign w:val="center"/>
            <w:hideMark/>
          </w:tcPr>
          <w:p w14:paraId="1F0CF53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44" w14:textId="77777777" w:rsidTr="008F01C9">
        <w:trPr>
          <w:trHeight w:val="20"/>
        </w:trPr>
        <w:tc>
          <w:tcPr>
            <w:tcW w:w="1456" w:type="dxa"/>
            <w:vAlign w:val="center"/>
            <w:hideMark/>
          </w:tcPr>
          <w:p w14:paraId="1F0CF540"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41" w14:textId="77777777" w:rsidR="00C518C9" w:rsidRPr="00D24218" w:rsidRDefault="00C518C9" w:rsidP="00A74ABB">
            <w:pPr>
              <w:spacing w:line="240" w:lineRule="auto"/>
              <w:rPr>
                <w:color w:val="000000"/>
                <w:szCs w:val="24"/>
                <w:lang w:eastAsia="en-AU"/>
              </w:rPr>
            </w:pPr>
            <w:r w:rsidRPr="00D24218">
              <w:rPr>
                <w:color w:val="000000"/>
                <w:szCs w:val="24"/>
                <w:lang w:eastAsia="en-AU"/>
              </w:rPr>
              <w:t>Θαψανά</w:t>
            </w:r>
          </w:p>
        </w:tc>
        <w:tc>
          <w:tcPr>
            <w:tcW w:w="2423" w:type="dxa"/>
            <w:vAlign w:val="center"/>
            <w:hideMark/>
          </w:tcPr>
          <w:p w14:paraId="1F0CF542" w14:textId="77777777" w:rsidR="00C518C9" w:rsidRPr="00D24218" w:rsidRDefault="00C518C9" w:rsidP="00A74ABB">
            <w:pPr>
              <w:spacing w:line="240" w:lineRule="auto"/>
              <w:rPr>
                <w:color w:val="000000"/>
                <w:szCs w:val="24"/>
                <w:lang w:eastAsia="en-AU"/>
              </w:rPr>
            </w:pPr>
            <w:r w:rsidRPr="00D24218">
              <w:rPr>
                <w:color w:val="000000"/>
                <w:szCs w:val="24"/>
                <w:lang w:eastAsia="en-AU"/>
              </w:rPr>
              <w:t>Thapsaná</w:t>
            </w:r>
          </w:p>
        </w:tc>
        <w:tc>
          <w:tcPr>
            <w:tcW w:w="2683" w:type="dxa"/>
            <w:vAlign w:val="center"/>
            <w:hideMark/>
          </w:tcPr>
          <w:p w14:paraId="1F0CF54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49" w14:textId="77777777" w:rsidTr="008F01C9">
        <w:trPr>
          <w:trHeight w:val="20"/>
        </w:trPr>
        <w:tc>
          <w:tcPr>
            <w:tcW w:w="1456" w:type="dxa"/>
            <w:vAlign w:val="center"/>
            <w:hideMark/>
          </w:tcPr>
          <w:p w14:paraId="1F0CF545"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46" w14:textId="77777777" w:rsidR="00C518C9" w:rsidRPr="00D24218" w:rsidRDefault="00C518C9" w:rsidP="00A74ABB">
            <w:pPr>
              <w:spacing w:line="240" w:lineRule="auto"/>
              <w:rPr>
                <w:color w:val="000000"/>
                <w:szCs w:val="24"/>
                <w:lang w:eastAsia="en-AU"/>
              </w:rPr>
            </w:pPr>
            <w:r w:rsidRPr="00D24218">
              <w:rPr>
                <w:color w:val="000000"/>
                <w:szCs w:val="24"/>
                <w:lang w:eastAsia="en-AU"/>
              </w:rPr>
              <w:t>Θεσσαλία</w:t>
            </w:r>
          </w:p>
        </w:tc>
        <w:tc>
          <w:tcPr>
            <w:tcW w:w="2423" w:type="dxa"/>
            <w:vAlign w:val="center"/>
            <w:hideMark/>
          </w:tcPr>
          <w:p w14:paraId="1F0CF547" w14:textId="77777777" w:rsidR="00C518C9" w:rsidRPr="00D24218" w:rsidRDefault="00C518C9" w:rsidP="00A74ABB">
            <w:pPr>
              <w:spacing w:line="240" w:lineRule="auto"/>
              <w:rPr>
                <w:color w:val="000000"/>
                <w:szCs w:val="24"/>
                <w:lang w:eastAsia="en-AU"/>
              </w:rPr>
            </w:pPr>
            <w:r w:rsidRPr="00D24218">
              <w:rPr>
                <w:color w:val="000000"/>
                <w:szCs w:val="24"/>
                <w:lang w:eastAsia="en-AU"/>
              </w:rPr>
              <w:t>Thessalía</w:t>
            </w:r>
          </w:p>
        </w:tc>
        <w:tc>
          <w:tcPr>
            <w:tcW w:w="2683" w:type="dxa"/>
            <w:vAlign w:val="center"/>
            <w:hideMark/>
          </w:tcPr>
          <w:p w14:paraId="1F0CF54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4E" w14:textId="77777777" w:rsidTr="008F01C9">
        <w:trPr>
          <w:trHeight w:val="20"/>
        </w:trPr>
        <w:tc>
          <w:tcPr>
            <w:tcW w:w="1456" w:type="dxa"/>
            <w:vAlign w:val="center"/>
            <w:hideMark/>
          </w:tcPr>
          <w:p w14:paraId="1F0CF54A"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4B" w14:textId="77777777" w:rsidR="00C518C9" w:rsidRPr="00D24218" w:rsidRDefault="00C518C9" w:rsidP="00A74ABB">
            <w:pPr>
              <w:spacing w:line="240" w:lineRule="auto"/>
              <w:rPr>
                <w:color w:val="000000"/>
                <w:szCs w:val="24"/>
                <w:lang w:eastAsia="en-AU"/>
              </w:rPr>
            </w:pPr>
            <w:r w:rsidRPr="00D24218">
              <w:rPr>
                <w:color w:val="000000"/>
                <w:szCs w:val="24"/>
                <w:lang w:eastAsia="en-AU"/>
              </w:rPr>
              <w:t>Θεσσαλονίκη</w:t>
            </w:r>
          </w:p>
        </w:tc>
        <w:tc>
          <w:tcPr>
            <w:tcW w:w="2423" w:type="dxa"/>
            <w:vAlign w:val="center"/>
            <w:hideMark/>
          </w:tcPr>
          <w:p w14:paraId="1F0CF54C" w14:textId="77777777" w:rsidR="00C518C9" w:rsidRPr="00D24218" w:rsidRDefault="00C518C9" w:rsidP="00A74ABB">
            <w:pPr>
              <w:spacing w:line="240" w:lineRule="auto"/>
              <w:rPr>
                <w:color w:val="000000"/>
                <w:szCs w:val="24"/>
                <w:lang w:eastAsia="en-AU"/>
              </w:rPr>
            </w:pPr>
            <w:r w:rsidRPr="00D24218">
              <w:rPr>
                <w:color w:val="000000"/>
                <w:szCs w:val="24"/>
                <w:lang w:eastAsia="en-AU"/>
              </w:rPr>
              <w:t>Thessaloníki</w:t>
            </w:r>
          </w:p>
        </w:tc>
        <w:tc>
          <w:tcPr>
            <w:tcW w:w="2683" w:type="dxa"/>
            <w:vAlign w:val="center"/>
            <w:hideMark/>
          </w:tcPr>
          <w:p w14:paraId="1F0CF54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53" w14:textId="77777777" w:rsidTr="008F01C9">
        <w:trPr>
          <w:trHeight w:val="20"/>
        </w:trPr>
        <w:tc>
          <w:tcPr>
            <w:tcW w:w="1456" w:type="dxa"/>
            <w:vAlign w:val="center"/>
            <w:hideMark/>
          </w:tcPr>
          <w:p w14:paraId="1F0CF54F"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50" w14:textId="77777777" w:rsidR="00C518C9" w:rsidRPr="00D24218" w:rsidRDefault="00C518C9" w:rsidP="00A74ABB">
            <w:pPr>
              <w:spacing w:line="240" w:lineRule="auto"/>
              <w:rPr>
                <w:color w:val="000000"/>
                <w:szCs w:val="24"/>
                <w:lang w:eastAsia="en-AU"/>
              </w:rPr>
            </w:pPr>
            <w:r w:rsidRPr="00D24218">
              <w:rPr>
                <w:color w:val="000000"/>
                <w:szCs w:val="24"/>
                <w:lang w:eastAsia="en-AU"/>
              </w:rPr>
              <w:t>Θήβα</w:t>
            </w:r>
          </w:p>
        </w:tc>
        <w:tc>
          <w:tcPr>
            <w:tcW w:w="2423" w:type="dxa"/>
            <w:vAlign w:val="center"/>
            <w:hideMark/>
          </w:tcPr>
          <w:p w14:paraId="1F0CF551" w14:textId="77777777" w:rsidR="00C518C9" w:rsidRPr="00D24218" w:rsidRDefault="00C518C9" w:rsidP="00A74ABB">
            <w:pPr>
              <w:spacing w:line="240" w:lineRule="auto"/>
              <w:rPr>
                <w:color w:val="000000"/>
                <w:szCs w:val="24"/>
                <w:lang w:eastAsia="en-AU"/>
              </w:rPr>
            </w:pPr>
            <w:r w:rsidRPr="00D24218">
              <w:rPr>
                <w:color w:val="000000"/>
                <w:szCs w:val="24"/>
                <w:lang w:eastAsia="en-AU"/>
              </w:rPr>
              <w:t>Thíva</w:t>
            </w:r>
          </w:p>
        </w:tc>
        <w:tc>
          <w:tcPr>
            <w:tcW w:w="2683" w:type="dxa"/>
            <w:vAlign w:val="center"/>
            <w:hideMark/>
          </w:tcPr>
          <w:p w14:paraId="1F0CF55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58" w14:textId="77777777" w:rsidTr="008F01C9">
        <w:trPr>
          <w:trHeight w:val="20"/>
        </w:trPr>
        <w:tc>
          <w:tcPr>
            <w:tcW w:w="1456" w:type="dxa"/>
            <w:vAlign w:val="center"/>
            <w:hideMark/>
          </w:tcPr>
          <w:p w14:paraId="1F0CF554"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55" w14:textId="77777777" w:rsidR="00C518C9" w:rsidRPr="00D24218" w:rsidRDefault="00C518C9" w:rsidP="00A74ABB">
            <w:pPr>
              <w:spacing w:line="240" w:lineRule="auto"/>
              <w:rPr>
                <w:color w:val="000000"/>
                <w:szCs w:val="24"/>
                <w:lang w:eastAsia="en-AU"/>
              </w:rPr>
            </w:pPr>
            <w:r w:rsidRPr="00D24218">
              <w:rPr>
                <w:color w:val="000000"/>
                <w:szCs w:val="24"/>
                <w:lang w:eastAsia="en-AU"/>
              </w:rPr>
              <w:t>Θράκη</w:t>
            </w:r>
          </w:p>
        </w:tc>
        <w:tc>
          <w:tcPr>
            <w:tcW w:w="2423" w:type="dxa"/>
            <w:vAlign w:val="center"/>
            <w:hideMark/>
          </w:tcPr>
          <w:p w14:paraId="1F0CF556"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Thráki </w:t>
            </w:r>
          </w:p>
        </w:tc>
        <w:tc>
          <w:tcPr>
            <w:tcW w:w="2683" w:type="dxa"/>
            <w:vAlign w:val="center"/>
            <w:hideMark/>
          </w:tcPr>
          <w:p w14:paraId="1F0CF55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5D" w14:textId="77777777" w:rsidTr="008F01C9">
        <w:trPr>
          <w:trHeight w:val="20"/>
        </w:trPr>
        <w:tc>
          <w:tcPr>
            <w:tcW w:w="1456" w:type="dxa"/>
            <w:vAlign w:val="center"/>
            <w:hideMark/>
          </w:tcPr>
          <w:p w14:paraId="1F0CF559"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5A" w14:textId="77777777" w:rsidR="00C518C9" w:rsidRPr="00D24218" w:rsidRDefault="00C518C9" w:rsidP="00A74ABB">
            <w:pPr>
              <w:spacing w:line="240" w:lineRule="auto"/>
              <w:rPr>
                <w:color w:val="000000"/>
                <w:szCs w:val="24"/>
                <w:lang w:eastAsia="en-AU"/>
              </w:rPr>
            </w:pPr>
            <w:r w:rsidRPr="00D24218">
              <w:rPr>
                <w:color w:val="000000"/>
                <w:szCs w:val="24"/>
                <w:lang w:eastAsia="en-AU"/>
              </w:rPr>
              <w:t>Ικαρία</w:t>
            </w:r>
          </w:p>
        </w:tc>
        <w:tc>
          <w:tcPr>
            <w:tcW w:w="2423" w:type="dxa"/>
            <w:vAlign w:val="center"/>
            <w:hideMark/>
          </w:tcPr>
          <w:p w14:paraId="1F0CF55B" w14:textId="77777777" w:rsidR="00C518C9" w:rsidRPr="00D24218" w:rsidRDefault="00C518C9" w:rsidP="00A74ABB">
            <w:pPr>
              <w:spacing w:line="240" w:lineRule="auto"/>
              <w:rPr>
                <w:color w:val="000000"/>
                <w:szCs w:val="24"/>
                <w:lang w:eastAsia="en-AU"/>
              </w:rPr>
            </w:pPr>
            <w:r w:rsidRPr="00D24218">
              <w:rPr>
                <w:color w:val="000000"/>
                <w:szCs w:val="24"/>
                <w:lang w:eastAsia="en-AU"/>
              </w:rPr>
              <w:t>Ikaría</w:t>
            </w:r>
          </w:p>
        </w:tc>
        <w:tc>
          <w:tcPr>
            <w:tcW w:w="2683" w:type="dxa"/>
            <w:vAlign w:val="center"/>
            <w:hideMark/>
          </w:tcPr>
          <w:p w14:paraId="1F0CF55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62" w14:textId="77777777" w:rsidTr="008F01C9">
        <w:trPr>
          <w:trHeight w:val="20"/>
        </w:trPr>
        <w:tc>
          <w:tcPr>
            <w:tcW w:w="1456" w:type="dxa"/>
            <w:vAlign w:val="center"/>
            <w:hideMark/>
          </w:tcPr>
          <w:p w14:paraId="1F0CF55E"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5F" w14:textId="77777777" w:rsidR="00C518C9" w:rsidRPr="00D24218" w:rsidRDefault="00C518C9" w:rsidP="00A74ABB">
            <w:pPr>
              <w:spacing w:line="240" w:lineRule="auto"/>
              <w:rPr>
                <w:color w:val="000000"/>
                <w:szCs w:val="24"/>
                <w:lang w:eastAsia="en-AU"/>
              </w:rPr>
            </w:pPr>
            <w:r w:rsidRPr="00D24218">
              <w:rPr>
                <w:color w:val="000000"/>
                <w:szCs w:val="24"/>
                <w:lang w:eastAsia="en-AU"/>
              </w:rPr>
              <w:t>Ίλιον</w:t>
            </w:r>
          </w:p>
        </w:tc>
        <w:tc>
          <w:tcPr>
            <w:tcW w:w="2423" w:type="dxa"/>
            <w:vAlign w:val="center"/>
            <w:hideMark/>
          </w:tcPr>
          <w:p w14:paraId="1F0CF560" w14:textId="77777777" w:rsidR="00C518C9" w:rsidRPr="00D24218" w:rsidRDefault="00C518C9" w:rsidP="00A74ABB">
            <w:pPr>
              <w:spacing w:line="240" w:lineRule="auto"/>
              <w:rPr>
                <w:color w:val="000000"/>
                <w:szCs w:val="24"/>
                <w:lang w:eastAsia="en-AU"/>
              </w:rPr>
            </w:pPr>
            <w:r w:rsidRPr="00D24218">
              <w:rPr>
                <w:color w:val="000000"/>
                <w:szCs w:val="24"/>
                <w:lang w:eastAsia="en-AU"/>
              </w:rPr>
              <w:t>Ílion</w:t>
            </w:r>
          </w:p>
        </w:tc>
        <w:tc>
          <w:tcPr>
            <w:tcW w:w="2683" w:type="dxa"/>
            <w:vAlign w:val="center"/>
            <w:hideMark/>
          </w:tcPr>
          <w:p w14:paraId="1F0CF56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67" w14:textId="77777777" w:rsidTr="008F01C9">
        <w:trPr>
          <w:trHeight w:val="20"/>
        </w:trPr>
        <w:tc>
          <w:tcPr>
            <w:tcW w:w="1456" w:type="dxa"/>
            <w:vAlign w:val="center"/>
            <w:hideMark/>
          </w:tcPr>
          <w:p w14:paraId="1F0CF563"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64" w14:textId="77777777" w:rsidR="00C518C9" w:rsidRPr="00D24218" w:rsidRDefault="00C518C9" w:rsidP="00A74ABB">
            <w:pPr>
              <w:spacing w:line="240" w:lineRule="auto"/>
              <w:rPr>
                <w:color w:val="000000"/>
                <w:szCs w:val="24"/>
                <w:lang w:eastAsia="en-AU"/>
              </w:rPr>
            </w:pPr>
            <w:r w:rsidRPr="00D24218">
              <w:rPr>
                <w:color w:val="000000"/>
                <w:szCs w:val="24"/>
                <w:lang w:eastAsia="en-AU"/>
              </w:rPr>
              <w:t>Ίσμαρος</w:t>
            </w:r>
          </w:p>
        </w:tc>
        <w:tc>
          <w:tcPr>
            <w:tcW w:w="2423" w:type="dxa"/>
            <w:vAlign w:val="center"/>
            <w:hideMark/>
          </w:tcPr>
          <w:p w14:paraId="1F0CF565" w14:textId="77777777" w:rsidR="00C518C9" w:rsidRPr="00D24218" w:rsidRDefault="00C518C9" w:rsidP="00A74ABB">
            <w:pPr>
              <w:spacing w:line="240" w:lineRule="auto"/>
              <w:rPr>
                <w:color w:val="000000"/>
                <w:szCs w:val="24"/>
                <w:lang w:eastAsia="en-AU"/>
              </w:rPr>
            </w:pPr>
            <w:r w:rsidRPr="00D24218">
              <w:rPr>
                <w:color w:val="000000"/>
                <w:szCs w:val="24"/>
                <w:lang w:eastAsia="en-AU"/>
              </w:rPr>
              <w:t>Ísmaros</w:t>
            </w:r>
          </w:p>
        </w:tc>
        <w:tc>
          <w:tcPr>
            <w:tcW w:w="2683" w:type="dxa"/>
            <w:vAlign w:val="center"/>
            <w:hideMark/>
          </w:tcPr>
          <w:p w14:paraId="1F0CF56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6C" w14:textId="77777777" w:rsidTr="008F01C9">
        <w:trPr>
          <w:trHeight w:val="20"/>
        </w:trPr>
        <w:tc>
          <w:tcPr>
            <w:tcW w:w="1456" w:type="dxa"/>
            <w:vAlign w:val="center"/>
            <w:hideMark/>
          </w:tcPr>
          <w:p w14:paraId="1F0CF568"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69" w14:textId="77777777" w:rsidR="00C518C9" w:rsidRPr="00D24218" w:rsidRDefault="00C518C9" w:rsidP="00A74ABB">
            <w:pPr>
              <w:spacing w:line="240" w:lineRule="auto"/>
              <w:rPr>
                <w:color w:val="000000"/>
                <w:szCs w:val="24"/>
                <w:lang w:eastAsia="en-AU"/>
              </w:rPr>
            </w:pPr>
            <w:r w:rsidRPr="00D24218">
              <w:rPr>
                <w:color w:val="000000"/>
                <w:szCs w:val="24"/>
                <w:lang w:eastAsia="en-AU"/>
              </w:rPr>
              <w:t>Ιωάννινα</w:t>
            </w:r>
          </w:p>
        </w:tc>
        <w:tc>
          <w:tcPr>
            <w:tcW w:w="2423" w:type="dxa"/>
            <w:vAlign w:val="center"/>
            <w:hideMark/>
          </w:tcPr>
          <w:p w14:paraId="1F0CF56A" w14:textId="77777777" w:rsidR="00C518C9" w:rsidRPr="00D24218" w:rsidRDefault="00C518C9" w:rsidP="00A74ABB">
            <w:pPr>
              <w:spacing w:line="240" w:lineRule="auto"/>
              <w:rPr>
                <w:color w:val="000000"/>
                <w:szCs w:val="24"/>
                <w:lang w:eastAsia="en-AU"/>
              </w:rPr>
            </w:pPr>
            <w:r w:rsidRPr="00D24218">
              <w:rPr>
                <w:color w:val="000000"/>
                <w:szCs w:val="24"/>
                <w:lang w:eastAsia="en-AU"/>
              </w:rPr>
              <w:t>Ioánnina</w:t>
            </w:r>
          </w:p>
        </w:tc>
        <w:tc>
          <w:tcPr>
            <w:tcW w:w="2683" w:type="dxa"/>
            <w:vAlign w:val="center"/>
            <w:hideMark/>
          </w:tcPr>
          <w:p w14:paraId="1F0CF56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71" w14:textId="77777777" w:rsidTr="008F01C9">
        <w:trPr>
          <w:trHeight w:val="20"/>
        </w:trPr>
        <w:tc>
          <w:tcPr>
            <w:tcW w:w="1456" w:type="dxa"/>
            <w:vAlign w:val="center"/>
            <w:hideMark/>
          </w:tcPr>
          <w:p w14:paraId="1F0CF56D"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6E" w14:textId="77777777" w:rsidR="00C518C9" w:rsidRPr="00D24218" w:rsidRDefault="00C518C9" w:rsidP="00A74ABB">
            <w:pPr>
              <w:spacing w:line="240" w:lineRule="auto"/>
              <w:rPr>
                <w:color w:val="000000"/>
                <w:szCs w:val="24"/>
                <w:lang w:eastAsia="en-AU"/>
              </w:rPr>
            </w:pPr>
            <w:r w:rsidRPr="00D24218">
              <w:rPr>
                <w:color w:val="000000"/>
                <w:szCs w:val="24"/>
                <w:lang w:eastAsia="en-AU"/>
              </w:rPr>
              <w:t>Καβάλα</w:t>
            </w:r>
          </w:p>
        </w:tc>
        <w:tc>
          <w:tcPr>
            <w:tcW w:w="2423" w:type="dxa"/>
            <w:vAlign w:val="center"/>
            <w:hideMark/>
          </w:tcPr>
          <w:p w14:paraId="1F0CF56F" w14:textId="77777777" w:rsidR="00C518C9" w:rsidRPr="00D24218" w:rsidRDefault="00C518C9" w:rsidP="00A74ABB">
            <w:pPr>
              <w:spacing w:line="240" w:lineRule="auto"/>
              <w:rPr>
                <w:color w:val="000000"/>
                <w:szCs w:val="24"/>
                <w:lang w:eastAsia="en-AU"/>
              </w:rPr>
            </w:pPr>
            <w:r w:rsidRPr="00D24218">
              <w:rPr>
                <w:color w:val="000000"/>
                <w:szCs w:val="24"/>
                <w:lang w:eastAsia="en-AU"/>
              </w:rPr>
              <w:t>Kavála</w:t>
            </w:r>
          </w:p>
        </w:tc>
        <w:tc>
          <w:tcPr>
            <w:tcW w:w="2683" w:type="dxa"/>
            <w:vAlign w:val="center"/>
            <w:hideMark/>
          </w:tcPr>
          <w:p w14:paraId="1F0CF57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76" w14:textId="77777777" w:rsidTr="008F01C9">
        <w:trPr>
          <w:trHeight w:val="20"/>
        </w:trPr>
        <w:tc>
          <w:tcPr>
            <w:tcW w:w="1456" w:type="dxa"/>
            <w:vAlign w:val="center"/>
            <w:hideMark/>
          </w:tcPr>
          <w:p w14:paraId="1F0CF572"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73" w14:textId="77777777" w:rsidR="00C518C9" w:rsidRPr="00D24218" w:rsidRDefault="00C518C9" w:rsidP="00A74ABB">
            <w:pPr>
              <w:spacing w:line="240" w:lineRule="auto"/>
              <w:rPr>
                <w:color w:val="000000"/>
                <w:szCs w:val="24"/>
                <w:lang w:eastAsia="en-AU"/>
              </w:rPr>
            </w:pPr>
            <w:r w:rsidRPr="00D24218">
              <w:rPr>
                <w:color w:val="000000"/>
                <w:szCs w:val="24"/>
                <w:lang w:eastAsia="en-AU"/>
              </w:rPr>
              <w:t>Καρδίτσα</w:t>
            </w:r>
          </w:p>
        </w:tc>
        <w:tc>
          <w:tcPr>
            <w:tcW w:w="2423" w:type="dxa"/>
            <w:vAlign w:val="center"/>
            <w:hideMark/>
          </w:tcPr>
          <w:p w14:paraId="1F0CF574" w14:textId="77777777" w:rsidR="00C518C9" w:rsidRPr="00D24218" w:rsidRDefault="00C518C9" w:rsidP="00A74ABB">
            <w:pPr>
              <w:spacing w:line="240" w:lineRule="auto"/>
              <w:rPr>
                <w:color w:val="000000"/>
                <w:szCs w:val="24"/>
                <w:lang w:eastAsia="en-AU"/>
              </w:rPr>
            </w:pPr>
            <w:r w:rsidRPr="00D24218">
              <w:rPr>
                <w:color w:val="000000"/>
                <w:szCs w:val="24"/>
                <w:lang w:eastAsia="en-AU"/>
              </w:rPr>
              <w:t>Kardítsa</w:t>
            </w:r>
          </w:p>
        </w:tc>
        <w:tc>
          <w:tcPr>
            <w:tcW w:w="2683" w:type="dxa"/>
            <w:vAlign w:val="center"/>
            <w:hideMark/>
          </w:tcPr>
          <w:p w14:paraId="1F0CF57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7B" w14:textId="77777777" w:rsidTr="008F01C9">
        <w:trPr>
          <w:trHeight w:val="20"/>
        </w:trPr>
        <w:tc>
          <w:tcPr>
            <w:tcW w:w="1456" w:type="dxa"/>
            <w:vAlign w:val="center"/>
            <w:hideMark/>
          </w:tcPr>
          <w:p w14:paraId="1F0CF577"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78" w14:textId="77777777" w:rsidR="00C518C9" w:rsidRPr="00D24218" w:rsidRDefault="00C518C9" w:rsidP="00A74ABB">
            <w:pPr>
              <w:spacing w:line="240" w:lineRule="auto"/>
              <w:rPr>
                <w:color w:val="000000"/>
                <w:szCs w:val="24"/>
                <w:lang w:eastAsia="en-AU"/>
              </w:rPr>
            </w:pPr>
            <w:r w:rsidRPr="00D24218">
              <w:rPr>
                <w:color w:val="000000"/>
                <w:szCs w:val="24"/>
                <w:lang w:eastAsia="en-AU"/>
              </w:rPr>
              <w:t>Κάρυστος</w:t>
            </w:r>
          </w:p>
        </w:tc>
        <w:tc>
          <w:tcPr>
            <w:tcW w:w="2423" w:type="dxa"/>
            <w:vAlign w:val="center"/>
            <w:hideMark/>
          </w:tcPr>
          <w:p w14:paraId="1F0CF579"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Kárystos </w:t>
            </w:r>
          </w:p>
        </w:tc>
        <w:tc>
          <w:tcPr>
            <w:tcW w:w="2683" w:type="dxa"/>
            <w:vAlign w:val="center"/>
            <w:hideMark/>
          </w:tcPr>
          <w:p w14:paraId="1F0CF57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80" w14:textId="77777777" w:rsidTr="008F01C9">
        <w:trPr>
          <w:trHeight w:val="20"/>
        </w:trPr>
        <w:tc>
          <w:tcPr>
            <w:tcW w:w="1456" w:type="dxa"/>
            <w:vAlign w:val="center"/>
            <w:hideMark/>
          </w:tcPr>
          <w:p w14:paraId="1F0CF57C"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7D" w14:textId="77777777" w:rsidR="00C518C9" w:rsidRPr="00D24218" w:rsidRDefault="00C518C9" w:rsidP="00A74ABB">
            <w:pPr>
              <w:spacing w:line="240" w:lineRule="auto"/>
              <w:rPr>
                <w:color w:val="000000"/>
                <w:szCs w:val="24"/>
                <w:lang w:eastAsia="en-AU"/>
              </w:rPr>
            </w:pPr>
            <w:r w:rsidRPr="00D24218">
              <w:rPr>
                <w:color w:val="000000"/>
                <w:szCs w:val="24"/>
                <w:lang w:eastAsia="en-AU"/>
              </w:rPr>
              <w:t>Καστοριά</w:t>
            </w:r>
          </w:p>
        </w:tc>
        <w:tc>
          <w:tcPr>
            <w:tcW w:w="2423" w:type="dxa"/>
            <w:vAlign w:val="center"/>
            <w:hideMark/>
          </w:tcPr>
          <w:p w14:paraId="1F0CF57E" w14:textId="77777777" w:rsidR="00C518C9" w:rsidRPr="00D24218" w:rsidRDefault="00C518C9" w:rsidP="00A74ABB">
            <w:pPr>
              <w:spacing w:line="240" w:lineRule="auto"/>
              <w:rPr>
                <w:color w:val="000000"/>
                <w:szCs w:val="24"/>
                <w:lang w:eastAsia="en-AU"/>
              </w:rPr>
            </w:pPr>
            <w:r w:rsidRPr="00D24218">
              <w:rPr>
                <w:color w:val="000000"/>
                <w:szCs w:val="24"/>
                <w:lang w:eastAsia="en-AU"/>
              </w:rPr>
              <w:t>Kastoriá</w:t>
            </w:r>
          </w:p>
        </w:tc>
        <w:tc>
          <w:tcPr>
            <w:tcW w:w="2683" w:type="dxa"/>
            <w:vAlign w:val="center"/>
            <w:hideMark/>
          </w:tcPr>
          <w:p w14:paraId="1F0CF57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85" w14:textId="77777777" w:rsidTr="008F01C9">
        <w:trPr>
          <w:trHeight w:val="20"/>
        </w:trPr>
        <w:tc>
          <w:tcPr>
            <w:tcW w:w="1456" w:type="dxa"/>
            <w:vAlign w:val="center"/>
            <w:hideMark/>
          </w:tcPr>
          <w:p w14:paraId="1F0CF581"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82" w14:textId="77777777" w:rsidR="00C518C9" w:rsidRPr="00D24218" w:rsidRDefault="00C518C9" w:rsidP="00A74ABB">
            <w:pPr>
              <w:spacing w:line="240" w:lineRule="auto"/>
              <w:rPr>
                <w:color w:val="000000"/>
                <w:szCs w:val="24"/>
                <w:lang w:eastAsia="en-AU"/>
              </w:rPr>
            </w:pPr>
            <w:r w:rsidRPr="00D24218">
              <w:rPr>
                <w:color w:val="000000"/>
                <w:szCs w:val="24"/>
                <w:lang w:eastAsia="en-AU"/>
              </w:rPr>
              <w:t>Κέρκυρα</w:t>
            </w:r>
          </w:p>
        </w:tc>
        <w:tc>
          <w:tcPr>
            <w:tcW w:w="2423" w:type="dxa"/>
            <w:vAlign w:val="center"/>
            <w:hideMark/>
          </w:tcPr>
          <w:p w14:paraId="1F0CF583" w14:textId="77777777" w:rsidR="00C518C9" w:rsidRPr="00D24218" w:rsidRDefault="00C518C9" w:rsidP="00A74ABB">
            <w:pPr>
              <w:spacing w:line="240" w:lineRule="auto"/>
              <w:rPr>
                <w:color w:val="000000"/>
                <w:szCs w:val="24"/>
                <w:lang w:eastAsia="en-AU"/>
              </w:rPr>
            </w:pPr>
            <w:r w:rsidRPr="00D24218">
              <w:rPr>
                <w:color w:val="000000"/>
                <w:szCs w:val="24"/>
                <w:lang w:eastAsia="en-AU"/>
              </w:rPr>
              <w:t>Kérkyra</w:t>
            </w:r>
          </w:p>
        </w:tc>
        <w:tc>
          <w:tcPr>
            <w:tcW w:w="2683" w:type="dxa"/>
            <w:vAlign w:val="center"/>
            <w:hideMark/>
          </w:tcPr>
          <w:p w14:paraId="1F0CF58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8A" w14:textId="77777777" w:rsidTr="008F01C9">
        <w:trPr>
          <w:trHeight w:val="20"/>
        </w:trPr>
        <w:tc>
          <w:tcPr>
            <w:tcW w:w="1456" w:type="dxa"/>
            <w:vAlign w:val="center"/>
            <w:hideMark/>
          </w:tcPr>
          <w:p w14:paraId="1F0CF586"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87" w14:textId="77777777" w:rsidR="00C518C9" w:rsidRPr="00D24218" w:rsidRDefault="00C518C9" w:rsidP="00A74ABB">
            <w:pPr>
              <w:spacing w:line="240" w:lineRule="auto"/>
              <w:rPr>
                <w:color w:val="000000"/>
                <w:szCs w:val="24"/>
                <w:lang w:eastAsia="en-AU"/>
              </w:rPr>
            </w:pPr>
            <w:r w:rsidRPr="00D24218">
              <w:rPr>
                <w:color w:val="000000"/>
                <w:szCs w:val="24"/>
                <w:lang w:eastAsia="en-AU"/>
              </w:rPr>
              <w:t>Κίσσαμος</w:t>
            </w:r>
          </w:p>
        </w:tc>
        <w:tc>
          <w:tcPr>
            <w:tcW w:w="2423" w:type="dxa"/>
            <w:vAlign w:val="center"/>
            <w:hideMark/>
          </w:tcPr>
          <w:p w14:paraId="1F0CF588" w14:textId="77777777" w:rsidR="00C518C9" w:rsidRPr="00D24218" w:rsidRDefault="00C518C9" w:rsidP="00A74ABB">
            <w:pPr>
              <w:spacing w:line="240" w:lineRule="auto"/>
              <w:rPr>
                <w:color w:val="000000"/>
                <w:szCs w:val="24"/>
                <w:lang w:eastAsia="en-AU"/>
              </w:rPr>
            </w:pPr>
            <w:r w:rsidRPr="00D24218">
              <w:rPr>
                <w:color w:val="000000"/>
                <w:szCs w:val="24"/>
                <w:lang w:eastAsia="en-AU"/>
              </w:rPr>
              <w:t>Kíssamos</w:t>
            </w:r>
          </w:p>
        </w:tc>
        <w:tc>
          <w:tcPr>
            <w:tcW w:w="2683" w:type="dxa"/>
            <w:vAlign w:val="center"/>
            <w:hideMark/>
          </w:tcPr>
          <w:p w14:paraId="1F0CF58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8F" w14:textId="77777777" w:rsidTr="008F01C9">
        <w:trPr>
          <w:trHeight w:val="20"/>
        </w:trPr>
        <w:tc>
          <w:tcPr>
            <w:tcW w:w="1456" w:type="dxa"/>
            <w:vAlign w:val="center"/>
            <w:hideMark/>
          </w:tcPr>
          <w:p w14:paraId="1F0CF58B"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8C" w14:textId="77777777" w:rsidR="00C518C9" w:rsidRPr="00D24218" w:rsidRDefault="00C518C9" w:rsidP="00A74ABB">
            <w:pPr>
              <w:spacing w:line="240" w:lineRule="auto"/>
              <w:rPr>
                <w:color w:val="000000"/>
                <w:szCs w:val="24"/>
                <w:lang w:eastAsia="en-AU"/>
              </w:rPr>
            </w:pPr>
            <w:r w:rsidRPr="00D24218">
              <w:rPr>
                <w:color w:val="000000"/>
                <w:szCs w:val="24"/>
                <w:lang w:eastAsia="en-AU"/>
              </w:rPr>
              <w:t>Κλημέντι</w:t>
            </w:r>
          </w:p>
        </w:tc>
        <w:tc>
          <w:tcPr>
            <w:tcW w:w="2423" w:type="dxa"/>
            <w:vAlign w:val="center"/>
            <w:hideMark/>
          </w:tcPr>
          <w:p w14:paraId="1F0CF58D" w14:textId="77777777" w:rsidR="00C518C9" w:rsidRPr="00D24218" w:rsidRDefault="00C518C9" w:rsidP="00A74ABB">
            <w:pPr>
              <w:spacing w:line="240" w:lineRule="auto"/>
              <w:rPr>
                <w:color w:val="000000"/>
                <w:szCs w:val="24"/>
                <w:lang w:eastAsia="en-AU"/>
              </w:rPr>
            </w:pPr>
            <w:r w:rsidRPr="00D24218">
              <w:rPr>
                <w:color w:val="000000"/>
                <w:szCs w:val="24"/>
                <w:lang w:eastAsia="en-AU"/>
              </w:rPr>
              <w:t>Kliménti</w:t>
            </w:r>
          </w:p>
        </w:tc>
        <w:tc>
          <w:tcPr>
            <w:tcW w:w="2683" w:type="dxa"/>
            <w:vAlign w:val="center"/>
            <w:hideMark/>
          </w:tcPr>
          <w:p w14:paraId="1F0CF58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94" w14:textId="77777777" w:rsidTr="008F01C9">
        <w:trPr>
          <w:trHeight w:val="20"/>
        </w:trPr>
        <w:tc>
          <w:tcPr>
            <w:tcW w:w="1456" w:type="dxa"/>
            <w:vAlign w:val="center"/>
            <w:hideMark/>
          </w:tcPr>
          <w:p w14:paraId="1F0CF590"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91" w14:textId="77777777" w:rsidR="00C518C9" w:rsidRPr="00D24218" w:rsidRDefault="00C518C9" w:rsidP="00A74ABB">
            <w:pPr>
              <w:spacing w:line="240" w:lineRule="auto"/>
              <w:rPr>
                <w:color w:val="000000"/>
                <w:szCs w:val="24"/>
                <w:lang w:eastAsia="en-AU"/>
              </w:rPr>
            </w:pPr>
            <w:r w:rsidRPr="00D24218">
              <w:rPr>
                <w:color w:val="000000"/>
                <w:szCs w:val="24"/>
                <w:lang w:eastAsia="en-AU"/>
              </w:rPr>
              <w:t>Κοζάνη</w:t>
            </w:r>
          </w:p>
        </w:tc>
        <w:tc>
          <w:tcPr>
            <w:tcW w:w="2423" w:type="dxa"/>
            <w:vAlign w:val="center"/>
            <w:hideMark/>
          </w:tcPr>
          <w:p w14:paraId="1F0CF592" w14:textId="77777777" w:rsidR="00C518C9" w:rsidRPr="00D24218" w:rsidRDefault="00C518C9" w:rsidP="00A74ABB">
            <w:pPr>
              <w:spacing w:line="240" w:lineRule="auto"/>
              <w:rPr>
                <w:color w:val="000000"/>
                <w:szCs w:val="24"/>
                <w:lang w:eastAsia="en-AU"/>
              </w:rPr>
            </w:pPr>
            <w:r w:rsidRPr="00D24218">
              <w:rPr>
                <w:color w:val="000000"/>
                <w:szCs w:val="24"/>
                <w:lang w:eastAsia="en-AU"/>
              </w:rPr>
              <w:t>Kozáni</w:t>
            </w:r>
          </w:p>
        </w:tc>
        <w:tc>
          <w:tcPr>
            <w:tcW w:w="2683" w:type="dxa"/>
            <w:vAlign w:val="center"/>
            <w:hideMark/>
          </w:tcPr>
          <w:p w14:paraId="1F0CF59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99" w14:textId="77777777" w:rsidTr="008F01C9">
        <w:trPr>
          <w:trHeight w:val="20"/>
        </w:trPr>
        <w:tc>
          <w:tcPr>
            <w:tcW w:w="1456" w:type="dxa"/>
            <w:vAlign w:val="center"/>
            <w:hideMark/>
          </w:tcPr>
          <w:p w14:paraId="1F0CF595"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96" w14:textId="77777777" w:rsidR="00C518C9" w:rsidRPr="00D24218" w:rsidRDefault="00C518C9" w:rsidP="00A74ABB">
            <w:pPr>
              <w:spacing w:line="240" w:lineRule="auto"/>
              <w:rPr>
                <w:color w:val="000000"/>
                <w:szCs w:val="24"/>
                <w:lang w:eastAsia="en-AU"/>
              </w:rPr>
            </w:pPr>
            <w:r w:rsidRPr="00D24218">
              <w:rPr>
                <w:color w:val="000000"/>
                <w:szCs w:val="24"/>
                <w:lang w:eastAsia="en-AU"/>
              </w:rPr>
              <w:t>Κοιλάδα Αταλάντης</w:t>
            </w:r>
          </w:p>
        </w:tc>
        <w:tc>
          <w:tcPr>
            <w:tcW w:w="2423" w:type="dxa"/>
            <w:vAlign w:val="center"/>
            <w:hideMark/>
          </w:tcPr>
          <w:p w14:paraId="1F0CF597" w14:textId="77777777" w:rsidR="00C518C9" w:rsidRPr="00D24218" w:rsidRDefault="00C518C9" w:rsidP="00A74ABB">
            <w:pPr>
              <w:spacing w:line="240" w:lineRule="auto"/>
              <w:rPr>
                <w:color w:val="000000"/>
                <w:szCs w:val="24"/>
                <w:lang w:eastAsia="en-AU"/>
              </w:rPr>
            </w:pPr>
            <w:r w:rsidRPr="00D24218">
              <w:rPr>
                <w:color w:val="000000"/>
                <w:szCs w:val="24"/>
                <w:lang w:eastAsia="en-AU"/>
              </w:rPr>
              <w:t>Koiláda Atalántis</w:t>
            </w:r>
          </w:p>
        </w:tc>
        <w:tc>
          <w:tcPr>
            <w:tcW w:w="2683" w:type="dxa"/>
            <w:vAlign w:val="center"/>
            <w:hideMark/>
          </w:tcPr>
          <w:p w14:paraId="1F0CF59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9E" w14:textId="77777777" w:rsidTr="008F01C9">
        <w:trPr>
          <w:trHeight w:val="20"/>
        </w:trPr>
        <w:tc>
          <w:tcPr>
            <w:tcW w:w="1456" w:type="dxa"/>
            <w:vAlign w:val="center"/>
            <w:hideMark/>
          </w:tcPr>
          <w:p w14:paraId="1F0CF59A"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9B" w14:textId="77777777" w:rsidR="00C518C9" w:rsidRPr="00D24218" w:rsidRDefault="00C518C9" w:rsidP="00A74ABB">
            <w:pPr>
              <w:spacing w:line="240" w:lineRule="auto"/>
              <w:rPr>
                <w:color w:val="000000"/>
                <w:szCs w:val="24"/>
                <w:lang w:eastAsia="en-AU"/>
              </w:rPr>
            </w:pPr>
            <w:r w:rsidRPr="00D24218">
              <w:rPr>
                <w:color w:val="000000"/>
                <w:szCs w:val="24"/>
                <w:lang w:eastAsia="en-AU"/>
              </w:rPr>
              <w:t>Κόρινθος</w:t>
            </w:r>
          </w:p>
        </w:tc>
        <w:tc>
          <w:tcPr>
            <w:tcW w:w="2423" w:type="dxa"/>
            <w:vAlign w:val="center"/>
            <w:hideMark/>
          </w:tcPr>
          <w:p w14:paraId="1F0CF59C" w14:textId="77777777" w:rsidR="00C518C9" w:rsidRPr="00D24218" w:rsidRDefault="00C518C9" w:rsidP="00A74ABB">
            <w:pPr>
              <w:spacing w:line="240" w:lineRule="auto"/>
              <w:rPr>
                <w:color w:val="000000"/>
                <w:szCs w:val="24"/>
                <w:lang w:eastAsia="en-AU"/>
              </w:rPr>
            </w:pPr>
            <w:r w:rsidRPr="00D24218">
              <w:rPr>
                <w:color w:val="000000"/>
                <w:szCs w:val="24"/>
                <w:lang w:eastAsia="en-AU"/>
              </w:rPr>
              <w:t>Kórintho</w:t>
            </w:r>
          </w:p>
        </w:tc>
        <w:tc>
          <w:tcPr>
            <w:tcW w:w="2683" w:type="dxa"/>
            <w:vAlign w:val="center"/>
            <w:hideMark/>
          </w:tcPr>
          <w:p w14:paraId="1F0CF59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A3" w14:textId="77777777" w:rsidTr="008F01C9">
        <w:trPr>
          <w:trHeight w:val="20"/>
        </w:trPr>
        <w:tc>
          <w:tcPr>
            <w:tcW w:w="1456" w:type="dxa"/>
            <w:vAlign w:val="center"/>
            <w:hideMark/>
          </w:tcPr>
          <w:p w14:paraId="1F0CF59F"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A0" w14:textId="77777777" w:rsidR="00C518C9" w:rsidRPr="00D24218" w:rsidRDefault="00C518C9" w:rsidP="00A74ABB">
            <w:pPr>
              <w:spacing w:line="240" w:lineRule="auto"/>
              <w:rPr>
                <w:color w:val="000000"/>
                <w:szCs w:val="24"/>
                <w:lang w:eastAsia="en-AU"/>
              </w:rPr>
            </w:pPr>
            <w:r w:rsidRPr="00D24218">
              <w:rPr>
                <w:color w:val="000000"/>
                <w:szCs w:val="24"/>
                <w:lang w:eastAsia="en-AU"/>
              </w:rPr>
              <w:t>Κρανιά</w:t>
            </w:r>
          </w:p>
        </w:tc>
        <w:tc>
          <w:tcPr>
            <w:tcW w:w="2423" w:type="dxa"/>
            <w:vAlign w:val="center"/>
            <w:hideMark/>
          </w:tcPr>
          <w:p w14:paraId="1F0CF5A1" w14:textId="77777777" w:rsidR="00C518C9" w:rsidRPr="00D24218" w:rsidRDefault="00C518C9" w:rsidP="00A74ABB">
            <w:pPr>
              <w:spacing w:line="240" w:lineRule="auto"/>
              <w:rPr>
                <w:color w:val="000000"/>
                <w:szCs w:val="24"/>
                <w:lang w:eastAsia="en-AU"/>
              </w:rPr>
            </w:pPr>
            <w:r w:rsidRPr="00D24218">
              <w:rPr>
                <w:color w:val="000000"/>
                <w:szCs w:val="24"/>
                <w:lang w:eastAsia="en-AU"/>
              </w:rPr>
              <w:t>Kraniá</w:t>
            </w:r>
          </w:p>
        </w:tc>
        <w:tc>
          <w:tcPr>
            <w:tcW w:w="2683" w:type="dxa"/>
            <w:vAlign w:val="center"/>
            <w:hideMark/>
          </w:tcPr>
          <w:p w14:paraId="1F0CF5A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A8" w14:textId="77777777" w:rsidTr="008F01C9">
        <w:trPr>
          <w:trHeight w:val="20"/>
        </w:trPr>
        <w:tc>
          <w:tcPr>
            <w:tcW w:w="1456" w:type="dxa"/>
            <w:vAlign w:val="center"/>
            <w:hideMark/>
          </w:tcPr>
          <w:p w14:paraId="1F0CF5A4"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A5" w14:textId="77777777" w:rsidR="00C518C9" w:rsidRPr="00D24218" w:rsidRDefault="00C518C9" w:rsidP="00A74ABB">
            <w:pPr>
              <w:spacing w:line="240" w:lineRule="auto"/>
              <w:rPr>
                <w:color w:val="000000"/>
                <w:szCs w:val="24"/>
                <w:lang w:eastAsia="en-AU"/>
              </w:rPr>
            </w:pPr>
            <w:r w:rsidRPr="00D24218">
              <w:rPr>
                <w:color w:val="000000"/>
                <w:szCs w:val="24"/>
                <w:lang w:eastAsia="en-AU"/>
              </w:rPr>
              <w:t>Κραννώνα</w:t>
            </w:r>
          </w:p>
        </w:tc>
        <w:tc>
          <w:tcPr>
            <w:tcW w:w="2423" w:type="dxa"/>
            <w:vAlign w:val="center"/>
            <w:hideMark/>
          </w:tcPr>
          <w:p w14:paraId="1F0CF5A6" w14:textId="77777777" w:rsidR="00C518C9" w:rsidRPr="00D24218" w:rsidRDefault="00C518C9" w:rsidP="00A74ABB">
            <w:pPr>
              <w:spacing w:line="240" w:lineRule="auto"/>
              <w:rPr>
                <w:color w:val="000000"/>
                <w:szCs w:val="24"/>
                <w:lang w:eastAsia="en-AU"/>
              </w:rPr>
            </w:pPr>
            <w:r w:rsidRPr="00D24218">
              <w:rPr>
                <w:color w:val="000000"/>
                <w:szCs w:val="24"/>
                <w:lang w:eastAsia="en-AU"/>
              </w:rPr>
              <w:t>Krannóna</w:t>
            </w:r>
          </w:p>
        </w:tc>
        <w:tc>
          <w:tcPr>
            <w:tcW w:w="2683" w:type="dxa"/>
            <w:vAlign w:val="center"/>
            <w:hideMark/>
          </w:tcPr>
          <w:p w14:paraId="1F0CF5A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AD" w14:textId="77777777" w:rsidTr="008F01C9">
        <w:trPr>
          <w:trHeight w:val="20"/>
        </w:trPr>
        <w:tc>
          <w:tcPr>
            <w:tcW w:w="1456" w:type="dxa"/>
            <w:vAlign w:val="center"/>
            <w:hideMark/>
          </w:tcPr>
          <w:p w14:paraId="1F0CF5A9"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AA" w14:textId="77777777" w:rsidR="00C518C9" w:rsidRPr="00D24218" w:rsidRDefault="00C518C9" w:rsidP="00A74ABB">
            <w:pPr>
              <w:spacing w:line="240" w:lineRule="auto"/>
              <w:rPr>
                <w:color w:val="000000"/>
                <w:szCs w:val="24"/>
                <w:lang w:eastAsia="en-AU"/>
              </w:rPr>
            </w:pPr>
            <w:r w:rsidRPr="00D24218">
              <w:rPr>
                <w:color w:val="000000"/>
                <w:szCs w:val="24"/>
                <w:lang w:eastAsia="en-AU"/>
              </w:rPr>
              <w:t>Κρήτη</w:t>
            </w:r>
          </w:p>
        </w:tc>
        <w:tc>
          <w:tcPr>
            <w:tcW w:w="2423" w:type="dxa"/>
            <w:vAlign w:val="center"/>
            <w:hideMark/>
          </w:tcPr>
          <w:p w14:paraId="1F0CF5AB" w14:textId="77777777" w:rsidR="00C518C9" w:rsidRPr="00D24218" w:rsidRDefault="00C518C9" w:rsidP="00A74ABB">
            <w:pPr>
              <w:spacing w:line="240" w:lineRule="auto"/>
              <w:rPr>
                <w:color w:val="000000"/>
                <w:szCs w:val="24"/>
                <w:lang w:eastAsia="en-AU"/>
              </w:rPr>
            </w:pPr>
            <w:r w:rsidRPr="00D24218">
              <w:rPr>
                <w:color w:val="000000"/>
                <w:szCs w:val="24"/>
                <w:lang w:eastAsia="en-AU"/>
              </w:rPr>
              <w:t>Kríti</w:t>
            </w:r>
          </w:p>
        </w:tc>
        <w:tc>
          <w:tcPr>
            <w:tcW w:w="2683" w:type="dxa"/>
            <w:vAlign w:val="center"/>
            <w:hideMark/>
          </w:tcPr>
          <w:p w14:paraId="1F0CF5A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B2" w14:textId="77777777" w:rsidTr="008F01C9">
        <w:trPr>
          <w:trHeight w:val="20"/>
        </w:trPr>
        <w:tc>
          <w:tcPr>
            <w:tcW w:w="1456" w:type="dxa"/>
            <w:vAlign w:val="center"/>
            <w:hideMark/>
          </w:tcPr>
          <w:p w14:paraId="1F0CF5AE"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AF" w14:textId="77777777" w:rsidR="00C518C9" w:rsidRPr="00D24218" w:rsidRDefault="00C518C9" w:rsidP="00A74ABB">
            <w:pPr>
              <w:spacing w:line="240" w:lineRule="auto"/>
              <w:rPr>
                <w:color w:val="000000"/>
                <w:szCs w:val="24"/>
                <w:lang w:eastAsia="en-AU"/>
              </w:rPr>
            </w:pPr>
            <w:r w:rsidRPr="00D24218">
              <w:rPr>
                <w:color w:val="000000"/>
                <w:szCs w:val="24"/>
                <w:lang w:eastAsia="en-AU"/>
              </w:rPr>
              <w:t>Κυκλάδες</w:t>
            </w:r>
          </w:p>
        </w:tc>
        <w:tc>
          <w:tcPr>
            <w:tcW w:w="2423" w:type="dxa"/>
            <w:vAlign w:val="center"/>
            <w:hideMark/>
          </w:tcPr>
          <w:p w14:paraId="1F0CF5B0" w14:textId="77777777" w:rsidR="00C518C9" w:rsidRPr="00D24218" w:rsidRDefault="00C518C9" w:rsidP="00A74ABB">
            <w:pPr>
              <w:spacing w:line="240" w:lineRule="auto"/>
              <w:rPr>
                <w:color w:val="000000"/>
                <w:szCs w:val="24"/>
                <w:lang w:eastAsia="en-AU"/>
              </w:rPr>
            </w:pPr>
            <w:r w:rsidRPr="00D24218">
              <w:rPr>
                <w:color w:val="000000"/>
                <w:szCs w:val="24"/>
                <w:lang w:eastAsia="en-AU"/>
              </w:rPr>
              <w:t>Kykládes</w:t>
            </w:r>
          </w:p>
        </w:tc>
        <w:tc>
          <w:tcPr>
            <w:tcW w:w="2683" w:type="dxa"/>
            <w:vAlign w:val="center"/>
            <w:hideMark/>
          </w:tcPr>
          <w:p w14:paraId="1F0CF5B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B7" w14:textId="77777777" w:rsidTr="008F01C9">
        <w:trPr>
          <w:trHeight w:val="20"/>
        </w:trPr>
        <w:tc>
          <w:tcPr>
            <w:tcW w:w="1456" w:type="dxa"/>
            <w:vAlign w:val="center"/>
            <w:hideMark/>
          </w:tcPr>
          <w:p w14:paraId="1F0CF5B3"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B4" w14:textId="77777777" w:rsidR="00C518C9" w:rsidRPr="000C20A1" w:rsidRDefault="00C518C9" w:rsidP="00A74ABB">
            <w:pPr>
              <w:spacing w:line="240" w:lineRule="auto"/>
              <w:rPr>
                <w:szCs w:val="24"/>
                <w:lang w:eastAsia="en-AU"/>
              </w:rPr>
            </w:pPr>
            <w:r w:rsidRPr="000C20A1">
              <w:rPr>
                <w:szCs w:val="24"/>
                <w:lang w:eastAsia="en-AU"/>
              </w:rPr>
              <w:t>Κως</w:t>
            </w:r>
          </w:p>
        </w:tc>
        <w:tc>
          <w:tcPr>
            <w:tcW w:w="2423" w:type="dxa"/>
            <w:vAlign w:val="center"/>
            <w:hideMark/>
          </w:tcPr>
          <w:p w14:paraId="1F0CF5B5" w14:textId="77777777" w:rsidR="00C518C9" w:rsidRPr="000C20A1" w:rsidRDefault="00C518C9" w:rsidP="00A74ABB">
            <w:pPr>
              <w:spacing w:line="240" w:lineRule="auto"/>
              <w:rPr>
                <w:szCs w:val="24"/>
                <w:lang w:eastAsia="en-AU"/>
              </w:rPr>
            </w:pPr>
            <w:r w:rsidRPr="000C20A1">
              <w:rPr>
                <w:szCs w:val="24"/>
                <w:lang w:eastAsia="en-AU"/>
              </w:rPr>
              <w:t>Kos</w:t>
            </w:r>
          </w:p>
        </w:tc>
        <w:tc>
          <w:tcPr>
            <w:tcW w:w="2683" w:type="dxa"/>
            <w:vAlign w:val="center"/>
            <w:hideMark/>
          </w:tcPr>
          <w:p w14:paraId="1F0CF5B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BC" w14:textId="77777777" w:rsidTr="008F01C9">
        <w:trPr>
          <w:trHeight w:val="20"/>
        </w:trPr>
        <w:tc>
          <w:tcPr>
            <w:tcW w:w="1456" w:type="dxa"/>
            <w:vAlign w:val="center"/>
            <w:hideMark/>
          </w:tcPr>
          <w:p w14:paraId="1F0CF5B8"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B9" w14:textId="77777777" w:rsidR="00C518C9" w:rsidRPr="00D24218" w:rsidRDefault="00C518C9" w:rsidP="00A74ABB">
            <w:pPr>
              <w:spacing w:line="240" w:lineRule="auto"/>
              <w:rPr>
                <w:color w:val="000000"/>
                <w:szCs w:val="24"/>
                <w:lang w:eastAsia="en-AU"/>
              </w:rPr>
            </w:pPr>
            <w:r w:rsidRPr="00D24218">
              <w:rPr>
                <w:color w:val="000000"/>
                <w:szCs w:val="24"/>
                <w:lang w:eastAsia="en-AU"/>
              </w:rPr>
              <w:t>Λακωνία</w:t>
            </w:r>
          </w:p>
        </w:tc>
        <w:tc>
          <w:tcPr>
            <w:tcW w:w="2423" w:type="dxa"/>
            <w:vAlign w:val="center"/>
            <w:hideMark/>
          </w:tcPr>
          <w:p w14:paraId="1F0CF5BA" w14:textId="77777777" w:rsidR="00C518C9" w:rsidRPr="00D24218" w:rsidRDefault="00C518C9" w:rsidP="00A74ABB">
            <w:pPr>
              <w:spacing w:line="240" w:lineRule="auto"/>
              <w:rPr>
                <w:color w:val="000000"/>
                <w:szCs w:val="24"/>
                <w:lang w:eastAsia="en-AU"/>
              </w:rPr>
            </w:pPr>
            <w:r w:rsidRPr="00D24218">
              <w:rPr>
                <w:color w:val="000000"/>
                <w:szCs w:val="24"/>
                <w:lang w:eastAsia="en-AU"/>
              </w:rPr>
              <w:t>Lakonía</w:t>
            </w:r>
          </w:p>
        </w:tc>
        <w:tc>
          <w:tcPr>
            <w:tcW w:w="2683" w:type="dxa"/>
            <w:vAlign w:val="center"/>
            <w:hideMark/>
          </w:tcPr>
          <w:p w14:paraId="1F0CF5B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C1" w14:textId="77777777" w:rsidTr="008F01C9">
        <w:trPr>
          <w:trHeight w:val="20"/>
        </w:trPr>
        <w:tc>
          <w:tcPr>
            <w:tcW w:w="1456" w:type="dxa"/>
            <w:vAlign w:val="center"/>
            <w:hideMark/>
          </w:tcPr>
          <w:p w14:paraId="1F0CF5BD"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BE" w14:textId="77777777" w:rsidR="00C518C9" w:rsidRPr="00D24218" w:rsidRDefault="00C518C9" w:rsidP="00A74ABB">
            <w:pPr>
              <w:spacing w:line="240" w:lineRule="auto"/>
              <w:rPr>
                <w:color w:val="000000"/>
                <w:szCs w:val="24"/>
                <w:lang w:eastAsia="en-AU"/>
              </w:rPr>
            </w:pPr>
            <w:r w:rsidRPr="00D24218">
              <w:rPr>
                <w:color w:val="000000"/>
                <w:szCs w:val="24"/>
                <w:lang w:eastAsia="en-AU"/>
              </w:rPr>
              <w:t>Λασίθι</w:t>
            </w:r>
          </w:p>
        </w:tc>
        <w:tc>
          <w:tcPr>
            <w:tcW w:w="2423" w:type="dxa"/>
            <w:vAlign w:val="center"/>
            <w:hideMark/>
          </w:tcPr>
          <w:p w14:paraId="1F0CF5BF" w14:textId="77777777" w:rsidR="00C518C9" w:rsidRPr="00D24218" w:rsidRDefault="00C518C9" w:rsidP="00A74ABB">
            <w:pPr>
              <w:spacing w:line="240" w:lineRule="auto"/>
              <w:rPr>
                <w:color w:val="000000"/>
                <w:szCs w:val="24"/>
                <w:lang w:eastAsia="en-AU"/>
              </w:rPr>
            </w:pPr>
            <w:r w:rsidRPr="00D24218">
              <w:rPr>
                <w:color w:val="000000"/>
                <w:szCs w:val="24"/>
                <w:lang w:eastAsia="en-AU"/>
              </w:rPr>
              <w:t>Lasíthi</w:t>
            </w:r>
          </w:p>
        </w:tc>
        <w:tc>
          <w:tcPr>
            <w:tcW w:w="2683" w:type="dxa"/>
            <w:vAlign w:val="center"/>
            <w:hideMark/>
          </w:tcPr>
          <w:p w14:paraId="1F0CF5C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C6" w14:textId="77777777" w:rsidTr="008F01C9">
        <w:trPr>
          <w:trHeight w:val="20"/>
        </w:trPr>
        <w:tc>
          <w:tcPr>
            <w:tcW w:w="1456" w:type="dxa"/>
            <w:vAlign w:val="center"/>
            <w:hideMark/>
          </w:tcPr>
          <w:p w14:paraId="1F0CF5C2"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C3" w14:textId="77777777" w:rsidR="00C518C9" w:rsidRPr="00D24218" w:rsidRDefault="00C518C9" w:rsidP="00A74ABB">
            <w:pPr>
              <w:spacing w:line="240" w:lineRule="auto"/>
              <w:rPr>
                <w:color w:val="000000"/>
                <w:szCs w:val="24"/>
                <w:lang w:eastAsia="en-AU"/>
              </w:rPr>
            </w:pPr>
            <w:r w:rsidRPr="00D24218">
              <w:rPr>
                <w:color w:val="000000"/>
                <w:szCs w:val="24"/>
                <w:lang w:eastAsia="en-AU"/>
              </w:rPr>
              <w:t>Λέσβος</w:t>
            </w:r>
          </w:p>
        </w:tc>
        <w:tc>
          <w:tcPr>
            <w:tcW w:w="2423" w:type="dxa"/>
            <w:vAlign w:val="center"/>
            <w:hideMark/>
          </w:tcPr>
          <w:p w14:paraId="1F0CF5C4"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Lésvos </w:t>
            </w:r>
          </w:p>
        </w:tc>
        <w:tc>
          <w:tcPr>
            <w:tcW w:w="2683" w:type="dxa"/>
            <w:vAlign w:val="center"/>
            <w:hideMark/>
          </w:tcPr>
          <w:p w14:paraId="1F0CF5C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CB" w14:textId="77777777" w:rsidTr="008F01C9">
        <w:trPr>
          <w:trHeight w:val="20"/>
        </w:trPr>
        <w:tc>
          <w:tcPr>
            <w:tcW w:w="1456" w:type="dxa"/>
            <w:vAlign w:val="center"/>
            <w:hideMark/>
          </w:tcPr>
          <w:p w14:paraId="1F0CF5C7"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C8" w14:textId="77777777" w:rsidR="00C518C9" w:rsidRPr="00D24218" w:rsidRDefault="00C518C9" w:rsidP="00A74ABB">
            <w:pPr>
              <w:spacing w:line="240" w:lineRule="auto"/>
              <w:rPr>
                <w:color w:val="000000"/>
                <w:szCs w:val="24"/>
                <w:lang w:eastAsia="en-AU"/>
              </w:rPr>
            </w:pPr>
            <w:r w:rsidRPr="00D24218">
              <w:rPr>
                <w:color w:val="000000"/>
                <w:szCs w:val="24"/>
                <w:lang w:eastAsia="en-AU"/>
              </w:rPr>
              <w:t>Λετρίνοι</w:t>
            </w:r>
          </w:p>
        </w:tc>
        <w:tc>
          <w:tcPr>
            <w:tcW w:w="2423" w:type="dxa"/>
            <w:vAlign w:val="center"/>
            <w:hideMark/>
          </w:tcPr>
          <w:p w14:paraId="1F0CF5C9" w14:textId="77777777" w:rsidR="00C518C9" w:rsidRPr="00D24218" w:rsidRDefault="00C518C9" w:rsidP="00A74ABB">
            <w:pPr>
              <w:spacing w:line="240" w:lineRule="auto"/>
              <w:rPr>
                <w:color w:val="000000"/>
                <w:szCs w:val="24"/>
                <w:lang w:eastAsia="en-AU"/>
              </w:rPr>
            </w:pPr>
            <w:r w:rsidRPr="00D24218">
              <w:rPr>
                <w:color w:val="000000"/>
                <w:szCs w:val="24"/>
                <w:lang w:eastAsia="en-AU"/>
              </w:rPr>
              <w:t>Letrínoi</w:t>
            </w:r>
          </w:p>
        </w:tc>
        <w:tc>
          <w:tcPr>
            <w:tcW w:w="2683" w:type="dxa"/>
            <w:vAlign w:val="center"/>
            <w:hideMark/>
          </w:tcPr>
          <w:p w14:paraId="1F0CF5C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D0" w14:textId="77777777" w:rsidTr="008F01C9">
        <w:trPr>
          <w:trHeight w:val="20"/>
        </w:trPr>
        <w:tc>
          <w:tcPr>
            <w:tcW w:w="1456" w:type="dxa"/>
            <w:vAlign w:val="center"/>
            <w:hideMark/>
          </w:tcPr>
          <w:p w14:paraId="1F0CF5CC"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CD" w14:textId="77777777" w:rsidR="00C518C9" w:rsidRPr="00D24218" w:rsidRDefault="00C518C9" w:rsidP="00A74ABB">
            <w:pPr>
              <w:spacing w:line="240" w:lineRule="auto"/>
              <w:rPr>
                <w:color w:val="000000"/>
                <w:szCs w:val="24"/>
                <w:lang w:eastAsia="en-AU"/>
              </w:rPr>
            </w:pPr>
            <w:r w:rsidRPr="00D24218">
              <w:rPr>
                <w:color w:val="000000"/>
                <w:szCs w:val="24"/>
                <w:lang w:eastAsia="en-AU"/>
              </w:rPr>
              <w:t>Λευκάδα</w:t>
            </w:r>
          </w:p>
        </w:tc>
        <w:tc>
          <w:tcPr>
            <w:tcW w:w="2423" w:type="dxa"/>
            <w:vAlign w:val="center"/>
            <w:hideMark/>
          </w:tcPr>
          <w:p w14:paraId="1F0CF5CE" w14:textId="77777777" w:rsidR="00C518C9" w:rsidRPr="00D24218" w:rsidRDefault="00C518C9" w:rsidP="00A74ABB">
            <w:pPr>
              <w:spacing w:line="240" w:lineRule="auto"/>
              <w:rPr>
                <w:color w:val="000000"/>
                <w:szCs w:val="24"/>
                <w:lang w:eastAsia="en-AU"/>
              </w:rPr>
            </w:pPr>
            <w:r w:rsidRPr="00D24218">
              <w:rPr>
                <w:color w:val="000000"/>
                <w:szCs w:val="24"/>
                <w:lang w:eastAsia="en-AU"/>
              </w:rPr>
              <w:t>Lefkáda</w:t>
            </w:r>
          </w:p>
        </w:tc>
        <w:tc>
          <w:tcPr>
            <w:tcW w:w="2683" w:type="dxa"/>
            <w:vAlign w:val="center"/>
            <w:hideMark/>
          </w:tcPr>
          <w:p w14:paraId="1F0CF5C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D5" w14:textId="77777777" w:rsidTr="008F01C9">
        <w:trPr>
          <w:trHeight w:val="20"/>
        </w:trPr>
        <w:tc>
          <w:tcPr>
            <w:tcW w:w="1456" w:type="dxa"/>
            <w:vAlign w:val="center"/>
            <w:hideMark/>
          </w:tcPr>
          <w:p w14:paraId="1F0CF5D1"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D2" w14:textId="77777777" w:rsidR="00C518C9" w:rsidRPr="00D24218" w:rsidRDefault="00C518C9" w:rsidP="00A74ABB">
            <w:pPr>
              <w:spacing w:line="240" w:lineRule="auto"/>
              <w:rPr>
                <w:color w:val="000000"/>
                <w:szCs w:val="24"/>
                <w:lang w:eastAsia="en-AU"/>
              </w:rPr>
            </w:pPr>
            <w:r w:rsidRPr="00D24218">
              <w:rPr>
                <w:color w:val="000000"/>
                <w:szCs w:val="24"/>
                <w:lang w:eastAsia="en-AU"/>
              </w:rPr>
              <w:t>Ληλάντιο Πεδίο</w:t>
            </w:r>
          </w:p>
        </w:tc>
        <w:tc>
          <w:tcPr>
            <w:tcW w:w="2423" w:type="dxa"/>
            <w:vAlign w:val="center"/>
            <w:hideMark/>
          </w:tcPr>
          <w:p w14:paraId="1F0CF5D3" w14:textId="77777777" w:rsidR="00C518C9" w:rsidRPr="00D24218" w:rsidRDefault="00C518C9" w:rsidP="00A74ABB">
            <w:pPr>
              <w:spacing w:line="240" w:lineRule="auto"/>
              <w:rPr>
                <w:color w:val="000000"/>
                <w:szCs w:val="24"/>
                <w:lang w:eastAsia="en-AU"/>
              </w:rPr>
            </w:pPr>
            <w:r w:rsidRPr="00D24218">
              <w:rPr>
                <w:color w:val="000000"/>
                <w:szCs w:val="24"/>
                <w:lang w:eastAsia="en-AU"/>
              </w:rPr>
              <w:t>Lilántio Pedío</w:t>
            </w:r>
          </w:p>
        </w:tc>
        <w:tc>
          <w:tcPr>
            <w:tcW w:w="2683" w:type="dxa"/>
            <w:vAlign w:val="center"/>
            <w:hideMark/>
          </w:tcPr>
          <w:p w14:paraId="1F0CF5D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DA" w14:textId="77777777" w:rsidTr="008F01C9">
        <w:trPr>
          <w:trHeight w:val="20"/>
        </w:trPr>
        <w:tc>
          <w:tcPr>
            <w:tcW w:w="1456" w:type="dxa"/>
            <w:vAlign w:val="center"/>
            <w:hideMark/>
          </w:tcPr>
          <w:p w14:paraId="1F0CF5D6"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D7" w14:textId="77777777" w:rsidR="00C518C9" w:rsidRPr="00D24218" w:rsidRDefault="00C518C9" w:rsidP="00A74ABB">
            <w:pPr>
              <w:spacing w:line="240" w:lineRule="auto"/>
              <w:rPr>
                <w:color w:val="000000"/>
                <w:szCs w:val="24"/>
                <w:lang w:eastAsia="en-AU"/>
              </w:rPr>
            </w:pPr>
            <w:r w:rsidRPr="00D24218">
              <w:rPr>
                <w:color w:val="000000"/>
                <w:szCs w:val="24"/>
                <w:lang w:eastAsia="en-AU"/>
              </w:rPr>
              <w:t>Λήμνος</w:t>
            </w:r>
          </w:p>
        </w:tc>
        <w:tc>
          <w:tcPr>
            <w:tcW w:w="2423" w:type="dxa"/>
            <w:vAlign w:val="center"/>
            <w:hideMark/>
          </w:tcPr>
          <w:p w14:paraId="1F0CF5D8" w14:textId="77777777" w:rsidR="00C518C9" w:rsidRPr="00D24218" w:rsidRDefault="00C518C9" w:rsidP="00A74ABB">
            <w:pPr>
              <w:spacing w:line="240" w:lineRule="auto"/>
              <w:rPr>
                <w:color w:val="000000"/>
                <w:szCs w:val="24"/>
                <w:lang w:eastAsia="en-AU"/>
              </w:rPr>
            </w:pPr>
            <w:r w:rsidRPr="00D24218">
              <w:rPr>
                <w:color w:val="000000"/>
                <w:szCs w:val="24"/>
                <w:lang w:eastAsia="en-AU"/>
              </w:rPr>
              <w:t>Límnos</w:t>
            </w:r>
          </w:p>
        </w:tc>
        <w:tc>
          <w:tcPr>
            <w:tcW w:w="2683" w:type="dxa"/>
            <w:vAlign w:val="center"/>
            <w:hideMark/>
          </w:tcPr>
          <w:p w14:paraId="1F0CF5D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5DF" w14:textId="77777777" w:rsidTr="008F01C9">
        <w:trPr>
          <w:trHeight w:val="20"/>
        </w:trPr>
        <w:tc>
          <w:tcPr>
            <w:tcW w:w="1456" w:type="dxa"/>
            <w:vAlign w:val="center"/>
            <w:hideMark/>
          </w:tcPr>
          <w:p w14:paraId="1F0CF5DB"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DC" w14:textId="77777777" w:rsidR="00C518C9" w:rsidRPr="00D24218" w:rsidRDefault="00C518C9" w:rsidP="00A74ABB">
            <w:pPr>
              <w:spacing w:line="240" w:lineRule="auto"/>
              <w:rPr>
                <w:color w:val="000000"/>
                <w:szCs w:val="24"/>
                <w:lang w:eastAsia="en-AU"/>
              </w:rPr>
            </w:pPr>
            <w:r w:rsidRPr="00D24218">
              <w:rPr>
                <w:color w:val="000000"/>
                <w:szCs w:val="24"/>
                <w:lang w:eastAsia="en-AU"/>
              </w:rPr>
              <w:t>Μαγνησία</w:t>
            </w:r>
          </w:p>
        </w:tc>
        <w:tc>
          <w:tcPr>
            <w:tcW w:w="2423" w:type="dxa"/>
            <w:vAlign w:val="center"/>
            <w:hideMark/>
          </w:tcPr>
          <w:p w14:paraId="1F0CF5DD"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Magnisía </w:t>
            </w:r>
          </w:p>
        </w:tc>
        <w:tc>
          <w:tcPr>
            <w:tcW w:w="2683" w:type="dxa"/>
            <w:vAlign w:val="center"/>
            <w:hideMark/>
          </w:tcPr>
          <w:p w14:paraId="1F0CF5D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E4" w14:textId="77777777" w:rsidTr="008F01C9">
        <w:trPr>
          <w:trHeight w:val="20"/>
        </w:trPr>
        <w:tc>
          <w:tcPr>
            <w:tcW w:w="1456" w:type="dxa"/>
            <w:vAlign w:val="center"/>
            <w:hideMark/>
          </w:tcPr>
          <w:p w14:paraId="1F0CF5E0"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E1" w14:textId="77777777" w:rsidR="00C518C9" w:rsidRPr="00D24218" w:rsidRDefault="00C518C9" w:rsidP="00A74ABB">
            <w:pPr>
              <w:spacing w:line="240" w:lineRule="auto"/>
              <w:rPr>
                <w:color w:val="000000"/>
                <w:szCs w:val="24"/>
                <w:lang w:eastAsia="en-AU"/>
              </w:rPr>
            </w:pPr>
            <w:r w:rsidRPr="00D24218">
              <w:rPr>
                <w:color w:val="000000"/>
                <w:szCs w:val="24"/>
                <w:lang w:eastAsia="en-AU"/>
              </w:rPr>
              <w:t>Μακεδονία</w:t>
            </w:r>
          </w:p>
        </w:tc>
        <w:tc>
          <w:tcPr>
            <w:tcW w:w="2423" w:type="dxa"/>
            <w:vAlign w:val="center"/>
            <w:hideMark/>
          </w:tcPr>
          <w:p w14:paraId="1F0CF5E2" w14:textId="77777777" w:rsidR="00C518C9" w:rsidRPr="00D24218" w:rsidRDefault="00C518C9" w:rsidP="00A74ABB">
            <w:pPr>
              <w:spacing w:line="240" w:lineRule="auto"/>
              <w:rPr>
                <w:color w:val="000000"/>
                <w:szCs w:val="24"/>
                <w:lang w:eastAsia="en-AU"/>
              </w:rPr>
            </w:pPr>
            <w:r w:rsidRPr="00D24218">
              <w:rPr>
                <w:color w:val="000000"/>
                <w:szCs w:val="24"/>
                <w:lang w:eastAsia="en-AU"/>
              </w:rPr>
              <w:t>Makedonía</w:t>
            </w:r>
          </w:p>
        </w:tc>
        <w:tc>
          <w:tcPr>
            <w:tcW w:w="2683" w:type="dxa"/>
            <w:vAlign w:val="center"/>
            <w:hideMark/>
          </w:tcPr>
          <w:p w14:paraId="1F0CF5E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E9" w14:textId="77777777" w:rsidTr="008F01C9">
        <w:trPr>
          <w:trHeight w:val="20"/>
        </w:trPr>
        <w:tc>
          <w:tcPr>
            <w:tcW w:w="1456" w:type="dxa"/>
            <w:vAlign w:val="center"/>
            <w:hideMark/>
          </w:tcPr>
          <w:p w14:paraId="1F0CF5E5"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E6" w14:textId="77777777" w:rsidR="00C518C9" w:rsidRPr="00D24218" w:rsidRDefault="00C518C9" w:rsidP="00A74ABB">
            <w:pPr>
              <w:spacing w:line="240" w:lineRule="auto"/>
              <w:rPr>
                <w:color w:val="000000"/>
                <w:szCs w:val="24"/>
                <w:lang w:eastAsia="en-AU"/>
              </w:rPr>
            </w:pPr>
            <w:r w:rsidRPr="00D24218">
              <w:rPr>
                <w:color w:val="000000"/>
                <w:szCs w:val="24"/>
                <w:lang w:eastAsia="en-AU"/>
              </w:rPr>
              <w:t>Malvasia Πάρος</w:t>
            </w:r>
          </w:p>
        </w:tc>
        <w:tc>
          <w:tcPr>
            <w:tcW w:w="2423" w:type="dxa"/>
            <w:vAlign w:val="center"/>
            <w:hideMark/>
          </w:tcPr>
          <w:p w14:paraId="1F0CF5E7" w14:textId="77777777" w:rsidR="00C518C9" w:rsidRPr="00D24218" w:rsidRDefault="00C518C9" w:rsidP="00A74ABB">
            <w:pPr>
              <w:spacing w:line="240" w:lineRule="auto"/>
              <w:rPr>
                <w:color w:val="000000"/>
                <w:szCs w:val="24"/>
                <w:lang w:eastAsia="en-AU"/>
              </w:rPr>
            </w:pPr>
            <w:r w:rsidRPr="00D24218">
              <w:rPr>
                <w:color w:val="000000"/>
                <w:szCs w:val="24"/>
                <w:lang w:eastAsia="en-AU"/>
              </w:rPr>
              <w:t>Malvasia Páros</w:t>
            </w:r>
          </w:p>
        </w:tc>
        <w:tc>
          <w:tcPr>
            <w:tcW w:w="2683" w:type="dxa"/>
            <w:vAlign w:val="center"/>
            <w:hideMark/>
          </w:tcPr>
          <w:p w14:paraId="1F0CF5E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5EE" w14:textId="77777777" w:rsidTr="008F01C9">
        <w:trPr>
          <w:trHeight w:val="20"/>
        </w:trPr>
        <w:tc>
          <w:tcPr>
            <w:tcW w:w="1456" w:type="dxa"/>
            <w:vAlign w:val="center"/>
            <w:hideMark/>
          </w:tcPr>
          <w:p w14:paraId="1F0CF5EA"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EB" w14:textId="77777777" w:rsidR="00C518C9" w:rsidRPr="00D24218" w:rsidRDefault="00C518C9" w:rsidP="00A74ABB">
            <w:pPr>
              <w:spacing w:line="240" w:lineRule="auto"/>
              <w:rPr>
                <w:color w:val="000000"/>
                <w:szCs w:val="24"/>
                <w:lang w:eastAsia="en-AU"/>
              </w:rPr>
            </w:pPr>
            <w:r w:rsidRPr="00D24218">
              <w:rPr>
                <w:color w:val="000000"/>
                <w:szCs w:val="24"/>
                <w:lang w:eastAsia="en-AU"/>
              </w:rPr>
              <w:t>Malvasia Σητείας</w:t>
            </w:r>
          </w:p>
        </w:tc>
        <w:tc>
          <w:tcPr>
            <w:tcW w:w="2423" w:type="dxa"/>
            <w:vAlign w:val="center"/>
            <w:hideMark/>
          </w:tcPr>
          <w:p w14:paraId="1F0CF5EC" w14:textId="77777777" w:rsidR="00C518C9" w:rsidRPr="00D24218" w:rsidRDefault="00C518C9" w:rsidP="00A74ABB">
            <w:pPr>
              <w:spacing w:line="240" w:lineRule="auto"/>
              <w:rPr>
                <w:color w:val="000000"/>
                <w:szCs w:val="24"/>
                <w:lang w:eastAsia="en-AU"/>
              </w:rPr>
            </w:pPr>
            <w:r w:rsidRPr="00D24218">
              <w:rPr>
                <w:color w:val="000000"/>
                <w:szCs w:val="24"/>
                <w:lang w:eastAsia="en-AU"/>
              </w:rPr>
              <w:t>Malvasia Siteías</w:t>
            </w:r>
          </w:p>
        </w:tc>
        <w:tc>
          <w:tcPr>
            <w:tcW w:w="2683" w:type="dxa"/>
            <w:vAlign w:val="center"/>
            <w:hideMark/>
          </w:tcPr>
          <w:p w14:paraId="1F0CF5E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5F3" w14:textId="77777777" w:rsidTr="008F01C9">
        <w:trPr>
          <w:trHeight w:val="20"/>
        </w:trPr>
        <w:tc>
          <w:tcPr>
            <w:tcW w:w="1456" w:type="dxa"/>
            <w:vAlign w:val="center"/>
            <w:hideMark/>
          </w:tcPr>
          <w:p w14:paraId="1F0CF5EF"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F0" w14:textId="77777777" w:rsidR="00C518C9" w:rsidRPr="00D24218" w:rsidRDefault="00C518C9" w:rsidP="00A74ABB">
            <w:pPr>
              <w:spacing w:line="240" w:lineRule="auto"/>
              <w:rPr>
                <w:color w:val="000000"/>
                <w:szCs w:val="24"/>
                <w:lang w:eastAsia="en-AU"/>
              </w:rPr>
            </w:pPr>
            <w:r w:rsidRPr="00D24218">
              <w:rPr>
                <w:color w:val="000000"/>
                <w:szCs w:val="24"/>
                <w:lang w:eastAsia="en-AU"/>
              </w:rPr>
              <w:t>Malvasia Χάνδακας-Candia</w:t>
            </w:r>
          </w:p>
        </w:tc>
        <w:tc>
          <w:tcPr>
            <w:tcW w:w="2423" w:type="dxa"/>
            <w:vAlign w:val="center"/>
            <w:hideMark/>
          </w:tcPr>
          <w:p w14:paraId="1F0CF5F1" w14:textId="77777777" w:rsidR="00C518C9" w:rsidRPr="00D24218" w:rsidRDefault="00C518C9" w:rsidP="00A74ABB">
            <w:pPr>
              <w:spacing w:line="240" w:lineRule="auto"/>
              <w:rPr>
                <w:color w:val="000000"/>
                <w:szCs w:val="24"/>
                <w:lang w:eastAsia="en-AU"/>
              </w:rPr>
            </w:pPr>
            <w:r w:rsidRPr="00D24218">
              <w:rPr>
                <w:color w:val="000000"/>
                <w:szCs w:val="24"/>
                <w:lang w:eastAsia="en-AU"/>
              </w:rPr>
              <w:t>Malvasia Chándakas-Candia</w:t>
            </w:r>
          </w:p>
        </w:tc>
        <w:tc>
          <w:tcPr>
            <w:tcW w:w="2683" w:type="dxa"/>
            <w:vAlign w:val="center"/>
            <w:hideMark/>
          </w:tcPr>
          <w:p w14:paraId="1F0CF5F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5F8" w14:textId="77777777" w:rsidTr="008F01C9">
        <w:trPr>
          <w:trHeight w:val="20"/>
        </w:trPr>
        <w:tc>
          <w:tcPr>
            <w:tcW w:w="1456" w:type="dxa"/>
            <w:vAlign w:val="center"/>
            <w:hideMark/>
          </w:tcPr>
          <w:p w14:paraId="1F0CF5F4"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F5" w14:textId="77777777" w:rsidR="00C518C9" w:rsidRPr="00D24218" w:rsidRDefault="00C518C9" w:rsidP="00A74ABB">
            <w:pPr>
              <w:spacing w:line="240" w:lineRule="auto"/>
              <w:rPr>
                <w:color w:val="000000"/>
                <w:szCs w:val="24"/>
                <w:lang w:eastAsia="en-AU"/>
              </w:rPr>
            </w:pPr>
            <w:r w:rsidRPr="00D24218">
              <w:rPr>
                <w:color w:val="000000"/>
                <w:szCs w:val="24"/>
                <w:lang w:eastAsia="en-AU"/>
              </w:rPr>
              <w:t>Μαρκόπουλο</w:t>
            </w:r>
          </w:p>
        </w:tc>
        <w:tc>
          <w:tcPr>
            <w:tcW w:w="2423" w:type="dxa"/>
            <w:vAlign w:val="center"/>
            <w:hideMark/>
          </w:tcPr>
          <w:p w14:paraId="1F0CF5F6" w14:textId="77777777" w:rsidR="00C518C9" w:rsidRPr="00D24218" w:rsidRDefault="00C518C9" w:rsidP="00A74ABB">
            <w:pPr>
              <w:spacing w:line="240" w:lineRule="auto"/>
              <w:rPr>
                <w:color w:val="000000"/>
                <w:szCs w:val="24"/>
                <w:lang w:eastAsia="en-AU"/>
              </w:rPr>
            </w:pPr>
            <w:r w:rsidRPr="00D24218">
              <w:rPr>
                <w:color w:val="000000"/>
                <w:szCs w:val="24"/>
                <w:lang w:eastAsia="en-AU"/>
              </w:rPr>
              <w:t>Markópoulo</w:t>
            </w:r>
          </w:p>
        </w:tc>
        <w:tc>
          <w:tcPr>
            <w:tcW w:w="2683" w:type="dxa"/>
            <w:vAlign w:val="center"/>
            <w:hideMark/>
          </w:tcPr>
          <w:p w14:paraId="1F0CF5F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5FD" w14:textId="77777777" w:rsidTr="008F01C9">
        <w:trPr>
          <w:trHeight w:val="20"/>
        </w:trPr>
        <w:tc>
          <w:tcPr>
            <w:tcW w:w="1456" w:type="dxa"/>
            <w:vAlign w:val="center"/>
            <w:hideMark/>
          </w:tcPr>
          <w:p w14:paraId="1F0CF5F9"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FA" w14:textId="77777777" w:rsidR="00C518C9" w:rsidRPr="00D24218" w:rsidRDefault="00C518C9" w:rsidP="00A74ABB">
            <w:pPr>
              <w:spacing w:line="240" w:lineRule="auto"/>
              <w:rPr>
                <w:color w:val="000000"/>
                <w:szCs w:val="24"/>
                <w:lang w:eastAsia="en-AU"/>
              </w:rPr>
            </w:pPr>
            <w:r w:rsidRPr="00D24218">
              <w:rPr>
                <w:color w:val="000000"/>
                <w:szCs w:val="24"/>
                <w:lang w:eastAsia="en-AU"/>
              </w:rPr>
              <w:t>Μαρτίνο</w:t>
            </w:r>
          </w:p>
        </w:tc>
        <w:tc>
          <w:tcPr>
            <w:tcW w:w="2423" w:type="dxa"/>
            <w:vAlign w:val="center"/>
            <w:hideMark/>
          </w:tcPr>
          <w:p w14:paraId="1F0CF5FB" w14:textId="77777777" w:rsidR="00C518C9" w:rsidRPr="00D24218" w:rsidRDefault="00C518C9" w:rsidP="00A74ABB">
            <w:pPr>
              <w:spacing w:line="240" w:lineRule="auto"/>
              <w:rPr>
                <w:color w:val="000000"/>
                <w:szCs w:val="24"/>
                <w:lang w:eastAsia="en-AU"/>
              </w:rPr>
            </w:pPr>
            <w:r w:rsidRPr="00D24218">
              <w:rPr>
                <w:color w:val="000000"/>
                <w:szCs w:val="24"/>
                <w:lang w:eastAsia="en-AU"/>
              </w:rPr>
              <w:t>Martíno</w:t>
            </w:r>
          </w:p>
        </w:tc>
        <w:tc>
          <w:tcPr>
            <w:tcW w:w="2683" w:type="dxa"/>
            <w:vAlign w:val="center"/>
            <w:hideMark/>
          </w:tcPr>
          <w:p w14:paraId="1F0CF5F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02" w14:textId="77777777" w:rsidTr="008F01C9">
        <w:trPr>
          <w:trHeight w:val="20"/>
        </w:trPr>
        <w:tc>
          <w:tcPr>
            <w:tcW w:w="1456" w:type="dxa"/>
            <w:vAlign w:val="center"/>
            <w:hideMark/>
          </w:tcPr>
          <w:p w14:paraId="1F0CF5FE"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5FF" w14:textId="77777777" w:rsidR="00C518C9" w:rsidRPr="00D24218" w:rsidRDefault="00C518C9" w:rsidP="00A74ABB">
            <w:pPr>
              <w:spacing w:line="240" w:lineRule="auto"/>
              <w:rPr>
                <w:color w:val="000000"/>
                <w:szCs w:val="24"/>
                <w:lang w:eastAsia="en-AU"/>
              </w:rPr>
            </w:pPr>
            <w:r w:rsidRPr="00D24218">
              <w:rPr>
                <w:color w:val="000000"/>
                <w:szCs w:val="24"/>
                <w:lang w:eastAsia="en-AU"/>
              </w:rPr>
              <w:t>Μαυροδάφνη Κεφαλληνίας</w:t>
            </w:r>
          </w:p>
        </w:tc>
        <w:tc>
          <w:tcPr>
            <w:tcW w:w="2423" w:type="dxa"/>
            <w:vAlign w:val="center"/>
            <w:hideMark/>
          </w:tcPr>
          <w:p w14:paraId="1F0CF600" w14:textId="77777777" w:rsidR="00C518C9" w:rsidRPr="00D24218" w:rsidRDefault="00C518C9" w:rsidP="00A74ABB">
            <w:pPr>
              <w:spacing w:line="240" w:lineRule="auto"/>
              <w:rPr>
                <w:color w:val="000000"/>
                <w:szCs w:val="24"/>
                <w:lang w:eastAsia="en-AU"/>
              </w:rPr>
            </w:pPr>
            <w:r w:rsidRPr="00D24218">
              <w:rPr>
                <w:color w:val="000000"/>
                <w:szCs w:val="24"/>
                <w:lang w:eastAsia="en-AU"/>
              </w:rPr>
              <w:t>Mavrodáfni Kefallinías</w:t>
            </w:r>
          </w:p>
        </w:tc>
        <w:tc>
          <w:tcPr>
            <w:tcW w:w="2683" w:type="dxa"/>
            <w:vAlign w:val="center"/>
            <w:hideMark/>
          </w:tcPr>
          <w:p w14:paraId="1F0CF60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07" w14:textId="77777777" w:rsidTr="008F01C9">
        <w:trPr>
          <w:trHeight w:val="20"/>
        </w:trPr>
        <w:tc>
          <w:tcPr>
            <w:tcW w:w="1456" w:type="dxa"/>
            <w:vAlign w:val="center"/>
            <w:hideMark/>
          </w:tcPr>
          <w:p w14:paraId="1F0CF603"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04" w14:textId="77777777" w:rsidR="00C518C9" w:rsidRPr="00D24218" w:rsidRDefault="00C518C9" w:rsidP="00A74ABB">
            <w:pPr>
              <w:spacing w:line="240" w:lineRule="auto"/>
              <w:rPr>
                <w:color w:val="000000"/>
                <w:szCs w:val="24"/>
                <w:lang w:eastAsia="en-AU"/>
              </w:rPr>
            </w:pPr>
            <w:r w:rsidRPr="00D24218">
              <w:rPr>
                <w:color w:val="000000"/>
                <w:szCs w:val="24"/>
                <w:lang w:eastAsia="en-AU"/>
              </w:rPr>
              <w:t>Μαυροδάφνη Πατρών</w:t>
            </w:r>
          </w:p>
        </w:tc>
        <w:tc>
          <w:tcPr>
            <w:tcW w:w="2423" w:type="dxa"/>
            <w:vAlign w:val="center"/>
            <w:hideMark/>
          </w:tcPr>
          <w:p w14:paraId="1F0CF605" w14:textId="77777777" w:rsidR="00C518C9" w:rsidRPr="00D24218" w:rsidRDefault="00C518C9" w:rsidP="00A74ABB">
            <w:pPr>
              <w:spacing w:line="240" w:lineRule="auto"/>
              <w:rPr>
                <w:color w:val="000000"/>
                <w:szCs w:val="24"/>
                <w:lang w:eastAsia="en-AU"/>
              </w:rPr>
            </w:pPr>
            <w:r w:rsidRPr="00D24218">
              <w:rPr>
                <w:color w:val="000000"/>
                <w:szCs w:val="24"/>
                <w:lang w:eastAsia="en-AU"/>
              </w:rPr>
              <w:t>Mavrodáfni Patrón</w:t>
            </w:r>
          </w:p>
        </w:tc>
        <w:tc>
          <w:tcPr>
            <w:tcW w:w="2683" w:type="dxa"/>
            <w:vAlign w:val="center"/>
            <w:hideMark/>
          </w:tcPr>
          <w:p w14:paraId="1F0CF60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0C" w14:textId="77777777" w:rsidTr="008F01C9">
        <w:trPr>
          <w:trHeight w:val="20"/>
        </w:trPr>
        <w:tc>
          <w:tcPr>
            <w:tcW w:w="1456" w:type="dxa"/>
            <w:vAlign w:val="center"/>
            <w:hideMark/>
          </w:tcPr>
          <w:p w14:paraId="1F0CF608"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09" w14:textId="77777777" w:rsidR="00C518C9" w:rsidRPr="00D24218" w:rsidRDefault="00C518C9" w:rsidP="00A74ABB">
            <w:pPr>
              <w:spacing w:line="240" w:lineRule="auto"/>
              <w:rPr>
                <w:color w:val="000000"/>
                <w:szCs w:val="24"/>
                <w:lang w:eastAsia="en-AU"/>
              </w:rPr>
            </w:pPr>
            <w:r w:rsidRPr="00D24218">
              <w:rPr>
                <w:color w:val="000000"/>
                <w:szCs w:val="24"/>
                <w:lang w:eastAsia="en-AU"/>
              </w:rPr>
              <w:t>Μαντζαβινάτα</w:t>
            </w:r>
          </w:p>
        </w:tc>
        <w:tc>
          <w:tcPr>
            <w:tcW w:w="2423" w:type="dxa"/>
            <w:vAlign w:val="center"/>
            <w:hideMark/>
          </w:tcPr>
          <w:p w14:paraId="1F0CF60A" w14:textId="77777777" w:rsidR="00C518C9" w:rsidRPr="00D24218" w:rsidRDefault="00C518C9" w:rsidP="00A74ABB">
            <w:pPr>
              <w:spacing w:line="240" w:lineRule="auto"/>
              <w:rPr>
                <w:color w:val="000000"/>
                <w:szCs w:val="24"/>
                <w:lang w:eastAsia="en-AU"/>
              </w:rPr>
            </w:pPr>
            <w:r w:rsidRPr="00D24218">
              <w:rPr>
                <w:color w:val="000000"/>
                <w:szCs w:val="24"/>
                <w:lang w:eastAsia="en-AU"/>
              </w:rPr>
              <w:t>Mantzavináta</w:t>
            </w:r>
          </w:p>
        </w:tc>
        <w:tc>
          <w:tcPr>
            <w:tcW w:w="2683" w:type="dxa"/>
            <w:vAlign w:val="center"/>
            <w:hideMark/>
          </w:tcPr>
          <w:p w14:paraId="1F0CF60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11" w14:textId="77777777" w:rsidTr="008F01C9">
        <w:trPr>
          <w:trHeight w:val="20"/>
        </w:trPr>
        <w:tc>
          <w:tcPr>
            <w:tcW w:w="1456" w:type="dxa"/>
            <w:vAlign w:val="center"/>
            <w:hideMark/>
          </w:tcPr>
          <w:p w14:paraId="1F0CF60D"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0E" w14:textId="77777777" w:rsidR="00C518C9" w:rsidRPr="00D24218" w:rsidRDefault="00C518C9" w:rsidP="00A74ABB">
            <w:pPr>
              <w:spacing w:line="240" w:lineRule="auto"/>
              <w:rPr>
                <w:color w:val="000000"/>
                <w:szCs w:val="24"/>
                <w:lang w:eastAsia="en-AU"/>
              </w:rPr>
            </w:pPr>
            <w:r w:rsidRPr="00D24218">
              <w:rPr>
                <w:color w:val="000000"/>
                <w:szCs w:val="24"/>
                <w:lang w:eastAsia="en-AU"/>
              </w:rPr>
              <w:t>Μαντινεία</w:t>
            </w:r>
          </w:p>
        </w:tc>
        <w:tc>
          <w:tcPr>
            <w:tcW w:w="2423" w:type="dxa"/>
            <w:vAlign w:val="center"/>
            <w:hideMark/>
          </w:tcPr>
          <w:p w14:paraId="1F0CF60F" w14:textId="77777777" w:rsidR="00C518C9" w:rsidRPr="00D24218" w:rsidRDefault="00C518C9" w:rsidP="00A74ABB">
            <w:pPr>
              <w:spacing w:line="240" w:lineRule="auto"/>
              <w:rPr>
                <w:color w:val="000000"/>
                <w:szCs w:val="24"/>
                <w:lang w:eastAsia="en-AU"/>
              </w:rPr>
            </w:pPr>
            <w:r w:rsidRPr="00D24218">
              <w:rPr>
                <w:color w:val="000000"/>
                <w:szCs w:val="24"/>
                <w:lang w:eastAsia="en-AU"/>
              </w:rPr>
              <w:t>Mantineía</w:t>
            </w:r>
          </w:p>
        </w:tc>
        <w:tc>
          <w:tcPr>
            <w:tcW w:w="2683" w:type="dxa"/>
            <w:vAlign w:val="center"/>
            <w:hideMark/>
          </w:tcPr>
          <w:p w14:paraId="1F0CF61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16" w14:textId="77777777" w:rsidTr="008F01C9">
        <w:trPr>
          <w:trHeight w:val="20"/>
        </w:trPr>
        <w:tc>
          <w:tcPr>
            <w:tcW w:w="1456" w:type="dxa"/>
            <w:vAlign w:val="center"/>
            <w:hideMark/>
          </w:tcPr>
          <w:p w14:paraId="1F0CF612"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13" w14:textId="77777777" w:rsidR="00C518C9" w:rsidRPr="00D24218" w:rsidRDefault="00C518C9" w:rsidP="00A74ABB">
            <w:pPr>
              <w:spacing w:line="240" w:lineRule="auto"/>
              <w:rPr>
                <w:color w:val="000000"/>
                <w:szCs w:val="24"/>
                <w:lang w:eastAsia="en-AU"/>
              </w:rPr>
            </w:pPr>
            <w:r w:rsidRPr="00D24218">
              <w:rPr>
                <w:color w:val="000000"/>
                <w:szCs w:val="24"/>
                <w:lang w:eastAsia="en-AU"/>
              </w:rPr>
              <w:t>Μεσενικόλα</w:t>
            </w:r>
          </w:p>
        </w:tc>
        <w:tc>
          <w:tcPr>
            <w:tcW w:w="2423" w:type="dxa"/>
            <w:vAlign w:val="center"/>
            <w:hideMark/>
          </w:tcPr>
          <w:p w14:paraId="1F0CF614" w14:textId="77777777" w:rsidR="00C518C9" w:rsidRPr="00D24218" w:rsidRDefault="00C518C9" w:rsidP="00A74ABB">
            <w:pPr>
              <w:spacing w:line="240" w:lineRule="auto"/>
              <w:rPr>
                <w:color w:val="000000"/>
                <w:szCs w:val="24"/>
                <w:lang w:eastAsia="en-AU"/>
              </w:rPr>
            </w:pPr>
            <w:r w:rsidRPr="00D24218">
              <w:rPr>
                <w:color w:val="000000"/>
                <w:szCs w:val="24"/>
                <w:lang w:eastAsia="en-AU"/>
              </w:rPr>
              <w:t>Mesenikóla</w:t>
            </w:r>
          </w:p>
        </w:tc>
        <w:tc>
          <w:tcPr>
            <w:tcW w:w="2683" w:type="dxa"/>
            <w:vAlign w:val="center"/>
            <w:hideMark/>
          </w:tcPr>
          <w:p w14:paraId="1F0CF61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1B" w14:textId="77777777" w:rsidTr="008F01C9">
        <w:trPr>
          <w:trHeight w:val="20"/>
        </w:trPr>
        <w:tc>
          <w:tcPr>
            <w:tcW w:w="1456" w:type="dxa"/>
            <w:vAlign w:val="center"/>
            <w:hideMark/>
          </w:tcPr>
          <w:p w14:paraId="1F0CF617"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18" w14:textId="77777777" w:rsidR="00C518C9" w:rsidRPr="00D24218" w:rsidRDefault="00C518C9" w:rsidP="00A74ABB">
            <w:pPr>
              <w:spacing w:line="240" w:lineRule="auto"/>
              <w:rPr>
                <w:color w:val="000000"/>
                <w:szCs w:val="24"/>
                <w:lang w:eastAsia="en-AU"/>
              </w:rPr>
            </w:pPr>
            <w:r w:rsidRPr="00D24218">
              <w:rPr>
                <w:color w:val="000000"/>
                <w:szCs w:val="24"/>
                <w:lang w:eastAsia="en-AU"/>
              </w:rPr>
              <w:t>Μεσσηνία</w:t>
            </w:r>
          </w:p>
        </w:tc>
        <w:tc>
          <w:tcPr>
            <w:tcW w:w="2423" w:type="dxa"/>
            <w:vAlign w:val="center"/>
            <w:hideMark/>
          </w:tcPr>
          <w:p w14:paraId="1F0CF619" w14:textId="77777777" w:rsidR="00C518C9" w:rsidRPr="00D24218" w:rsidRDefault="00C518C9" w:rsidP="00A74ABB">
            <w:pPr>
              <w:spacing w:line="240" w:lineRule="auto"/>
              <w:rPr>
                <w:color w:val="000000"/>
                <w:szCs w:val="24"/>
                <w:lang w:eastAsia="en-AU"/>
              </w:rPr>
            </w:pPr>
            <w:r w:rsidRPr="00D24218">
              <w:rPr>
                <w:color w:val="000000"/>
                <w:szCs w:val="24"/>
                <w:lang w:eastAsia="en-AU"/>
              </w:rPr>
              <w:t>Messinía</w:t>
            </w:r>
          </w:p>
        </w:tc>
        <w:tc>
          <w:tcPr>
            <w:tcW w:w="2683" w:type="dxa"/>
            <w:vAlign w:val="center"/>
            <w:hideMark/>
          </w:tcPr>
          <w:p w14:paraId="1F0CF61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20" w14:textId="77777777" w:rsidTr="008F01C9">
        <w:trPr>
          <w:trHeight w:val="20"/>
        </w:trPr>
        <w:tc>
          <w:tcPr>
            <w:tcW w:w="1456" w:type="dxa"/>
            <w:vAlign w:val="center"/>
            <w:hideMark/>
          </w:tcPr>
          <w:p w14:paraId="1F0CF61C"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1D" w14:textId="77777777" w:rsidR="00C518C9" w:rsidRPr="00D24218" w:rsidRDefault="00C518C9" w:rsidP="00A74ABB">
            <w:pPr>
              <w:spacing w:line="240" w:lineRule="auto"/>
              <w:rPr>
                <w:color w:val="000000"/>
                <w:szCs w:val="24"/>
                <w:lang w:eastAsia="en-AU"/>
              </w:rPr>
            </w:pPr>
            <w:r w:rsidRPr="00D24218">
              <w:rPr>
                <w:color w:val="000000"/>
                <w:szCs w:val="24"/>
                <w:lang w:eastAsia="en-AU"/>
              </w:rPr>
              <w:t>Μεταξάτων</w:t>
            </w:r>
          </w:p>
        </w:tc>
        <w:tc>
          <w:tcPr>
            <w:tcW w:w="2423" w:type="dxa"/>
            <w:vAlign w:val="center"/>
            <w:hideMark/>
          </w:tcPr>
          <w:p w14:paraId="1F0CF61E" w14:textId="77777777" w:rsidR="00C518C9" w:rsidRPr="00D24218" w:rsidRDefault="00C518C9" w:rsidP="00A74ABB">
            <w:pPr>
              <w:spacing w:line="240" w:lineRule="auto"/>
              <w:rPr>
                <w:color w:val="000000"/>
                <w:szCs w:val="24"/>
                <w:lang w:eastAsia="en-AU"/>
              </w:rPr>
            </w:pPr>
            <w:r w:rsidRPr="00D24218">
              <w:rPr>
                <w:color w:val="000000"/>
                <w:szCs w:val="24"/>
                <w:lang w:eastAsia="en-AU"/>
              </w:rPr>
              <w:t>Metaxáton</w:t>
            </w:r>
          </w:p>
        </w:tc>
        <w:tc>
          <w:tcPr>
            <w:tcW w:w="2683" w:type="dxa"/>
            <w:vAlign w:val="center"/>
            <w:hideMark/>
          </w:tcPr>
          <w:p w14:paraId="1F0CF61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25" w14:textId="77777777" w:rsidTr="008F01C9">
        <w:trPr>
          <w:trHeight w:val="20"/>
        </w:trPr>
        <w:tc>
          <w:tcPr>
            <w:tcW w:w="1456" w:type="dxa"/>
            <w:vAlign w:val="center"/>
            <w:hideMark/>
          </w:tcPr>
          <w:p w14:paraId="1F0CF621"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22" w14:textId="77777777" w:rsidR="00C518C9" w:rsidRPr="00D24218" w:rsidRDefault="00C518C9" w:rsidP="00A74ABB">
            <w:pPr>
              <w:spacing w:line="240" w:lineRule="auto"/>
              <w:rPr>
                <w:color w:val="000000"/>
                <w:szCs w:val="24"/>
                <w:lang w:eastAsia="en-AU"/>
              </w:rPr>
            </w:pPr>
            <w:r w:rsidRPr="00D24218">
              <w:rPr>
                <w:color w:val="000000"/>
                <w:szCs w:val="24"/>
                <w:lang w:eastAsia="en-AU"/>
              </w:rPr>
              <w:t>Μετέωρα</w:t>
            </w:r>
          </w:p>
        </w:tc>
        <w:tc>
          <w:tcPr>
            <w:tcW w:w="2423" w:type="dxa"/>
            <w:vAlign w:val="center"/>
            <w:hideMark/>
          </w:tcPr>
          <w:p w14:paraId="1F0CF623" w14:textId="77777777" w:rsidR="00C518C9" w:rsidRPr="00D24218" w:rsidRDefault="00C518C9" w:rsidP="00A74ABB">
            <w:pPr>
              <w:spacing w:line="240" w:lineRule="auto"/>
              <w:rPr>
                <w:color w:val="000000"/>
                <w:szCs w:val="24"/>
                <w:lang w:eastAsia="en-AU"/>
              </w:rPr>
            </w:pPr>
            <w:r w:rsidRPr="00D24218">
              <w:rPr>
                <w:color w:val="000000"/>
                <w:szCs w:val="24"/>
                <w:lang w:eastAsia="en-AU"/>
              </w:rPr>
              <w:t>Metéora</w:t>
            </w:r>
          </w:p>
        </w:tc>
        <w:tc>
          <w:tcPr>
            <w:tcW w:w="2683" w:type="dxa"/>
            <w:vAlign w:val="center"/>
            <w:hideMark/>
          </w:tcPr>
          <w:p w14:paraId="1F0CF62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2A" w14:textId="77777777" w:rsidTr="008F01C9">
        <w:trPr>
          <w:trHeight w:val="20"/>
        </w:trPr>
        <w:tc>
          <w:tcPr>
            <w:tcW w:w="1456" w:type="dxa"/>
            <w:vAlign w:val="center"/>
            <w:hideMark/>
          </w:tcPr>
          <w:p w14:paraId="1F0CF626"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27" w14:textId="77777777" w:rsidR="00C518C9" w:rsidRPr="00D24218" w:rsidRDefault="00C518C9" w:rsidP="00A74ABB">
            <w:pPr>
              <w:spacing w:line="240" w:lineRule="auto"/>
              <w:rPr>
                <w:color w:val="000000"/>
                <w:szCs w:val="24"/>
                <w:lang w:eastAsia="en-AU"/>
              </w:rPr>
            </w:pPr>
            <w:r w:rsidRPr="00D24218">
              <w:rPr>
                <w:color w:val="000000"/>
                <w:szCs w:val="24"/>
                <w:lang w:eastAsia="en-AU"/>
              </w:rPr>
              <w:t>Μέτσοβο</w:t>
            </w:r>
          </w:p>
        </w:tc>
        <w:tc>
          <w:tcPr>
            <w:tcW w:w="2423" w:type="dxa"/>
            <w:vAlign w:val="center"/>
            <w:hideMark/>
          </w:tcPr>
          <w:p w14:paraId="1F0CF628" w14:textId="77777777" w:rsidR="00C518C9" w:rsidRPr="00D24218" w:rsidRDefault="00C518C9" w:rsidP="00A74ABB">
            <w:pPr>
              <w:spacing w:line="240" w:lineRule="auto"/>
              <w:rPr>
                <w:color w:val="000000"/>
                <w:szCs w:val="24"/>
                <w:lang w:eastAsia="en-AU"/>
              </w:rPr>
            </w:pPr>
            <w:r w:rsidRPr="00D24218">
              <w:rPr>
                <w:color w:val="000000"/>
                <w:szCs w:val="24"/>
                <w:lang w:eastAsia="en-AU"/>
              </w:rPr>
              <w:t>Métsovo</w:t>
            </w:r>
          </w:p>
        </w:tc>
        <w:tc>
          <w:tcPr>
            <w:tcW w:w="2683" w:type="dxa"/>
            <w:vAlign w:val="center"/>
            <w:hideMark/>
          </w:tcPr>
          <w:p w14:paraId="1F0CF62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2F" w14:textId="77777777" w:rsidTr="008F01C9">
        <w:trPr>
          <w:trHeight w:val="20"/>
        </w:trPr>
        <w:tc>
          <w:tcPr>
            <w:tcW w:w="1456" w:type="dxa"/>
            <w:vAlign w:val="center"/>
            <w:hideMark/>
          </w:tcPr>
          <w:p w14:paraId="1F0CF62B"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2C" w14:textId="77777777" w:rsidR="00C518C9" w:rsidRPr="00D24218" w:rsidRDefault="00C518C9" w:rsidP="00A74ABB">
            <w:pPr>
              <w:spacing w:line="240" w:lineRule="auto"/>
              <w:rPr>
                <w:color w:val="000000"/>
                <w:szCs w:val="24"/>
                <w:lang w:eastAsia="en-AU"/>
              </w:rPr>
            </w:pPr>
            <w:r w:rsidRPr="00D24218">
              <w:rPr>
                <w:color w:val="000000"/>
                <w:szCs w:val="24"/>
                <w:lang w:eastAsia="en-AU"/>
              </w:rPr>
              <w:t>Μοσχάτο Πατρών</w:t>
            </w:r>
          </w:p>
        </w:tc>
        <w:tc>
          <w:tcPr>
            <w:tcW w:w="2423" w:type="dxa"/>
            <w:vAlign w:val="center"/>
            <w:hideMark/>
          </w:tcPr>
          <w:p w14:paraId="1F0CF62D" w14:textId="77777777" w:rsidR="00C518C9" w:rsidRPr="00D24218" w:rsidRDefault="00C518C9" w:rsidP="00A74ABB">
            <w:pPr>
              <w:spacing w:line="240" w:lineRule="auto"/>
              <w:rPr>
                <w:color w:val="000000"/>
                <w:szCs w:val="24"/>
                <w:lang w:eastAsia="en-AU"/>
              </w:rPr>
            </w:pPr>
            <w:r w:rsidRPr="00D24218">
              <w:rPr>
                <w:color w:val="000000"/>
                <w:szCs w:val="24"/>
                <w:lang w:eastAsia="en-AU"/>
              </w:rPr>
              <w:t>Moscháto Patrón</w:t>
            </w:r>
          </w:p>
        </w:tc>
        <w:tc>
          <w:tcPr>
            <w:tcW w:w="2683" w:type="dxa"/>
            <w:vAlign w:val="center"/>
            <w:hideMark/>
          </w:tcPr>
          <w:p w14:paraId="1F0CF62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34" w14:textId="77777777" w:rsidTr="008F01C9">
        <w:trPr>
          <w:trHeight w:val="20"/>
        </w:trPr>
        <w:tc>
          <w:tcPr>
            <w:tcW w:w="1456" w:type="dxa"/>
            <w:vAlign w:val="center"/>
            <w:hideMark/>
          </w:tcPr>
          <w:p w14:paraId="1F0CF630"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31" w14:textId="77777777" w:rsidR="00C518C9" w:rsidRPr="00D24218" w:rsidRDefault="00C518C9" w:rsidP="00A74ABB">
            <w:pPr>
              <w:spacing w:line="240" w:lineRule="auto"/>
              <w:rPr>
                <w:color w:val="000000"/>
                <w:szCs w:val="24"/>
                <w:lang w:eastAsia="en-AU"/>
              </w:rPr>
            </w:pPr>
            <w:r w:rsidRPr="00D24218">
              <w:rPr>
                <w:color w:val="000000"/>
                <w:szCs w:val="24"/>
                <w:lang w:eastAsia="en-AU"/>
              </w:rPr>
              <w:t>Μοσχάτος Κεφαλληνίας</w:t>
            </w:r>
          </w:p>
        </w:tc>
        <w:tc>
          <w:tcPr>
            <w:tcW w:w="2423" w:type="dxa"/>
            <w:vAlign w:val="center"/>
            <w:hideMark/>
          </w:tcPr>
          <w:p w14:paraId="1F0CF632" w14:textId="77777777" w:rsidR="00C518C9" w:rsidRPr="00D24218" w:rsidRDefault="00C518C9" w:rsidP="00A74ABB">
            <w:pPr>
              <w:spacing w:line="240" w:lineRule="auto"/>
              <w:rPr>
                <w:color w:val="000000"/>
                <w:szCs w:val="24"/>
                <w:lang w:eastAsia="en-AU"/>
              </w:rPr>
            </w:pPr>
            <w:r w:rsidRPr="00D24218">
              <w:rPr>
                <w:color w:val="000000"/>
                <w:szCs w:val="24"/>
                <w:lang w:eastAsia="en-AU"/>
              </w:rPr>
              <w:t>Moschátos Kefallinías</w:t>
            </w:r>
          </w:p>
        </w:tc>
        <w:tc>
          <w:tcPr>
            <w:tcW w:w="2683" w:type="dxa"/>
            <w:vAlign w:val="center"/>
            <w:hideMark/>
          </w:tcPr>
          <w:p w14:paraId="1F0CF63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39" w14:textId="77777777" w:rsidTr="008F01C9">
        <w:trPr>
          <w:trHeight w:val="20"/>
        </w:trPr>
        <w:tc>
          <w:tcPr>
            <w:tcW w:w="1456" w:type="dxa"/>
            <w:vAlign w:val="center"/>
            <w:hideMark/>
          </w:tcPr>
          <w:p w14:paraId="1F0CF635"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36" w14:textId="77777777" w:rsidR="00C518C9" w:rsidRPr="00D24218" w:rsidRDefault="00C518C9" w:rsidP="00A74ABB">
            <w:pPr>
              <w:spacing w:line="240" w:lineRule="auto"/>
              <w:rPr>
                <w:color w:val="000000"/>
                <w:szCs w:val="24"/>
                <w:lang w:eastAsia="en-AU"/>
              </w:rPr>
            </w:pPr>
            <w:r w:rsidRPr="00D24218">
              <w:rPr>
                <w:color w:val="000000"/>
                <w:szCs w:val="24"/>
                <w:lang w:eastAsia="en-AU"/>
              </w:rPr>
              <w:t>Μοσχάτος Λήμνου</w:t>
            </w:r>
          </w:p>
        </w:tc>
        <w:tc>
          <w:tcPr>
            <w:tcW w:w="2423" w:type="dxa"/>
            <w:vAlign w:val="center"/>
            <w:hideMark/>
          </w:tcPr>
          <w:p w14:paraId="1F0CF637" w14:textId="77777777" w:rsidR="00C518C9" w:rsidRPr="00D24218" w:rsidRDefault="00C518C9" w:rsidP="00A74ABB">
            <w:pPr>
              <w:spacing w:line="240" w:lineRule="auto"/>
              <w:rPr>
                <w:color w:val="000000"/>
                <w:szCs w:val="24"/>
                <w:lang w:eastAsia="en-AU"/>
              </w:rPr>
            </w:pPr>
            <w:r w:rsidRPr="00D24218">
              <w:rPr>
                <w:color w:val="000000"/>
                <w:szCs w:val="24"/>
                <w:lang w:eastAsia="en-AU"/>
              </w:rPr>
              <w:t>Moschátos Límnou</w:t>
            </w:r>
          </w:p>
        </w:tc>
        <w:tc>
          <w:tcPr>
            <w:tcW w:w="2683" w:type="dxa"/>
            <w:vAlign w:val="center"/>
            <w:hideMark/>
          </w:tcPr>
          <w:p w14:paraId="1F0CF63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3E" w14:textId="77777777" w:rsidTr="008F01C9">
        <w:trPr>
          <w:trHeight w:val="20"/>
        </w:trPr>
        <w:tc>
          <w:tcPr>
            <w:tcW w:w="1456" w:type="dxa"/>
            <w:vAlign w:val="center"/>
            <w:hideMark/>
          </w:tcPr>
          <w:p w14:paraId="1F0CF63A"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3B" w14:textId="77777777" w:rsidR="00C518C9" w:rsidRPr="00D24218" w:rsidRDefault="00C518C9" w:rsidP="00A74ABB">
            <w:pPr>
              <w:spacing w:line="240" w:lineRule="auto"/>
              <w:rPr>
                <w:color w:val="000000"/>
                <w:szCs w:val="24"/>
                <w:lang w:eastAsia="en-AU"/>
              </w:rPr>
            </w:pPr>
            <w:r w:rsidRPr="00D24218">
              <w:rPr>
                <w:color w:val="000000"/>
                <w:szCs w:val="24"/>
                <w:lang w:eastAsia="en-AU"/>
              </w:rPr>
              <w:t>Μοσχάτος Ρίου Πάτρας</w:t>
            </w:r>
          </w:p>
        </w:tc>
        <w:tc>
          <w:tcPr>
            <w:tcW w:w="2423" w:type="dxa"/>
            <w:vAlign w:val="center"/>
            <w:hideMark/>
          </w:tcPr>
          <w:p w14:paraId="1F0CF63C" w14:textId="77777777" w:rsidR="00C518C9" w:rsidRPr="00D24218" w:rsidRDefault="00C518C9" w:rsidP="00A74ABB">
            <w:pPr>
              <w:spacing w:line="240" w:lineRule="auto"/>
              <w:rPr>
                <w:color w:val="000000"/>
                <w:szCs w:val="24"/>
                <w:lang w:eastAsia="en-AU"/>
              </w:rPr>
            </w:pPr>
            <w:r w:rsidRPr="00D24218">
              <w:rPr>
                <w:color w:val="000000"/>
                <w:szCs w:val="24"/>
                <w:lang w:eastAsia="en-AU"/>
              </w:rPr>
              <w:t>Moschátos Ríou Pátras</w:t>
            </w:r>
          </w:p>
        </w:tc>
        <w:tc>
          <w:tcPr>
            <w:tcW w:w="2683" w:type="dxa"/>
            <w:vAlign w:val="center"/>
            <w:hideMark/>
          </w:tcPr>
          <w:p w14:paraId="1F0CF63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43" w14:textId="77777777" w:rsidTr="008F01C9">
        <w:trPr>
          <w:trHeight w:val="20"/>
        </w:trPr>
        <w:tc>
          <w:tcPr>
            <w:tcW w:w="1456" w:type="dxa"/>
            <w:vAlign w:val="center"/>
            <w:hideMark/>
          </w:tcPr>
          <w:p w14:paraId="1F0CF63F"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40" w14:textId="77777777" w:rsidR="00C518C9" w:rsidRPr="00D24218" w:rsidRDefault="00C518C9" w:rsidP="00A74ABB">
            <w:pPr>
              <w:spacing w:line="240" w:lineRule="auto"/>
              <w:rPr>
                <w:color w:val="000000"/>
                <w:szCs w:val="24"/>
                <w:lang w:eastAsia="en-AU"/>
              </w:rPr>
            </w:pPr>
            <w:r w:rsidRPr="00D24218">
              <w:rPr>
                <w:color w:val="000000"/>
                <w:szCs w:val="24"/>
                <w:lang w:eastAsia="en-AU"/>
              </w:rPr>
              <w:t>Μοσχάτος Ρόδου</w:t>
            </w:r>
          </w:p>
        </w:tc>
        <w:tc>
          <w:tcPr>
            <w:tcW w:w="2423" w:type="dxa"/>
            <w:vAlign w:val="center"/>
            <w:hideMark/>
          </w:tcPr>
          <w:p w14:paraId="1F0CF641" w14:textId="77777777" w:rsidR="00C518C9" w:rsidRPr="00D24218" w:rsidRDefault="00C518C9" w:rsidP="00A74ABB">
            <w:pPr>
              <w:spacing w:line="240" w:lineRule="auto"/>
              <w:rPr>
                <w:color w:val="000000"/>
                <w:szCs w:val="24"/>
                <w:lang w:eastAsia="en-AU"/>
              </w:rPr>
            </w:pPr>
            <w:r w:rsidRPr="00D24218">
              <w:rPr>
                <w:color w:val="000000"/>
                <w:szCs w:val="24"/>
                <w:lang w:eastAsia="en-AU"/>
              </w:rPr>
              <w:t>Moschátos Ródou</w:t>
            </w:r>
          </w:p>
        </w:tc>
        <w:tc>
          <w:tcPr>
            <w:tcW w:w="2683" w:type="dxa"/>
            <w:vAlign w:val="center"/>
            <w:hideMark/>
          </w:tcPr>
          <w:p w14:paraId="1F0CF64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48" w14:textId="77777777" w:rsidTr="008F01C9">
        <w:trPr>
          <w:trHeight w:val="20"/>
        </w:trPr>
        <w:tc>
          <w:tcPr>
            <w:tcW w:w="1456" w:type="dxa"/>
            <w:vAlign w:val="center"/>
            <w:hideMark/>
          </w:tcPr>
          <w:p w14:paraId="1F0CF644"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45" w14:textId="77777777" w:rsidR="00C518C9" w:rsidRPr="00D24218" w:rsidRDefault="00C518C9" w:rsidP="00A74ABB">
            <w:pPr>
              <w:spacing w:line="240" w:lineRule="auto"/>
              <w:rPr>
                <w:color w:val="000000"/>
                <w:szCs w:val="24"/>
                <w:lang w:eastAsia="en-AU"/>
              </w:rPr>
            </w:pPr>
            <w:r w:rsidRPr="00D24218">
              <w:rPr>
                <w:color w:val="000000"/>
                <w:szCs w:val="24"/>
                <w:lang w:eastAsia="en-AU"/>
              </w:rPr>
              <w:t>Μονεμβασία- Malvasia</w:t>
            </w:r>
          </w:p>
        </w:tc>
        <w:tc>
          <w:tcPr>
            <w:tcW w:w="2423" w:type="dxa"/>
            <w:vAlign w:val="center"/>
            <w:hideMark/>
          </w:tcPr>
          <w:p w14:paraId="1F0CF646" w14:textId="77777777" w:rsidR="00C518C9" w:rsidRPr="00D24218" w:rsidRDefault="00C518C9" w:rsidP="00A74ABB">
            <w:pPr>
              <w:spacing w:line="240" w:lineRule="auto"/>
              <w:rPr>
                <w:color w:val="000000"/>
                <w:szCs w:val="24"/>
                <w:lang w:eastAsia="en-AU"/>
              </w:rPr>
            </w:pPr>
            <w:r w:rsidRPr="00D24218">
              <w:rPr>
                <w:color w:val="000000"/>
                <w:szCs w:val="24"/>
                <w:lang w:eastAsia="en-AU"/>
              </w:rPr>
              <w:t>Monemvasía- Malvasia</w:t>
            </w:r>
          </w:p>
        </w:tc>
        <w:tc>
          <w:tcPr>
            <w:tcW w:w="2683" w:type="dxa"/>
            <w:vAlign w:val="center"/>
            <w:hideMark/>
          </w:tcPr>
          <w:p w14:paraId="1F0CF64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4D" w14:textId="77777777" w:rsidTr="008F01C9">
        <w:trPr>
          <w:trHeight w:val="20"/>
        </w:trPr>
        <w:tc>
          <w:tcPr>
            <w:tcW w:w="1456" w:type="dxa"/>
            <w:vAlign w:val="center"/>
            <w:hideMark/>
          </w:tcPr>
          <w:p w14:paraId="1F0CF649"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4A" w14:textId="77777777" w:rsidR="00C518C9" w:rsidRPr="00D24218" w:rsidRDefault="00C518C9" w:rsidP="00A74ABB">
            <w:pPr>
              <w:spacing w:line="240" w:lineRule="auto"/>
              <w:rPr>
                <w:color w:val="000000"/>
                <w:szCs w:val="24"/>
                <w:lang w:eastAsia="en-AU"/>
              </w:rPr>
            </w:pPr>
            <w:r w:rsidRPr="00D24218">
              <w:rPr>
                <w:color w:val="000000"/>
                <w:szCs w:val="24"/>
                <w:lang w:eastAsia="en-AU"/>
              </w:rPr>
              <w:t>Νάουσα</w:t>
            </w:r>
          </w:p>
        </w:tc>
        <w:tc>
          <w:tcPr>
            <w:tcW w:w="2423" w:type="dxa"/>
            <w:vAlign w:val="center"/>
            <w:hideMark/>
          </w:tcPr>
          <w:p w14:paraId="1F0CF64B"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Náousa </w:t>
            </w:r>
          </w:p>
        </w:tc>
        <w:tc>
          <w:tcPr>
            <w:tcW w:w="2683" w:type="dxa"/>
            <w:vAlign w:val="center"/>
            <w:hideMark/>
          </w:tcPr>
          <w:p w14:paraId="1F0CF64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52" w14:textId="77777777" w:rsidTr="008F01C9">
        <w:trPr>
          <w:trHeight w:val="20"/>
        </w:trPr>
        <w:tc>
          <w:tcPr>
            <w:tcW w:w="1456" w:type="dxa"/>
            <w:vAlign w:val="center"/>
            <w:hideMark/>
          </w:tcPr>
          <w:p w14:paraId="1F0CF64E"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4F" w14:textId="77777777" w:rsidR="00C518C9" w:rsidRPr="00D24218" w:rsidRDefault="00C518C9" w:rsidP="00A74ABB">
            <w:pPr>
              <w:spacing w:line="240" w:lineRule="auto"/>
              <w:rPr>
                <w:color w:val="000000"/>
                <w:szCs w:val="24"/>
                <w:lang w:eastAsia="en-AU"/>
              </w:rPr>
            </w:pPr>
            <w:r w:rsidRPr="00D24218">
              <w:rPr>
                <w:color w:val="000000"/>
                <w:szCs w:val="24"/>
                <w:lang w:eastAsia="en-AU"/>
              </w:rPr>
              <w:t>Νέα Μεσημβρία</w:t>
            </w:r>
          </w:p>
        </w:tc>
        <w:tc>
          <w:tcPr>
            <w:tcW w:w="2423" w:type="dxa"/>
            <w:vAlign w:val="center"/>
            <w:hideMark/>
          </w:tcPr>
          <w:p w14:paraId="1F0CF650" w14:textId="77777777" w:rsidR="00C518C9" w:rsidRPr="00D24218" w:rsidRDefault="00C518C9" w:rsidP="00A74ABB">
            <w:pPr>
              <w:spacing w:line="240" w:lineRule="auto"/>
              <w:rPr>
                <w:color w:val="000000"/>
                <w:szCs w:val="24"/>
                <w:lang w:eastAsia="en-AU"/>
              </w:rPr>
            </w:pPr>
            <w:r w:rsidRPr="00D24218">
              <w:rPr>
                <w:color w:val="000000"/>
                <w:szCs w:val="24"/>
                <w:lang w:eastAsia="en-AU"/>
              </w:rPr>
              <w:t>Néa Mesimvría</w:t>
            </w:r>
          </w:p>
        </w:tc>
        <w:tc>
          <w:tcPr>
            <w:tcW w:w="2683" w:type="dxa"/>
            <w:vAlign w:val="center"/>
            <w:hideMark/>
          </w:tcPr>
          <w:p w14:paraId="1F0CF65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57" w14:textId="77777777" w:rsidTr="008F01C9">
        <w:trPr>
          <w:trHeight w:val="20"/>
        </w:trPr>
        <w:tc>
          <w:tcPr>
            <w:tcW w:w="1456" w:type="dxa"/>
            <w:vAlign w:val="center"/>
            <w:hideMark/>
          </w:tcPr>
          <w:p w14:paraId="1F0CF653"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54" w14:textId="77777777" w:rsidR="00C518C9" w:rsidRPr="00D24218" w:rsidRDefault="00C518C9" w:rsidP="00A74ABB">
            <w:pPr>
              <w:spacing w:line="240" w:lineRule="auto"/>
              <w:rPr>
                <w:color w:val="000000"/>
                <w:szCs w:val="24"/>
                <w:lang w:eastAsia="en-AU"/>
              </w:rPr>
            </w:pPr>
            <w:r w:rsidRPr="00D24218">
              <w:rPr>
                <w:color w:val="000000"/>
                <w:szCs w:val="24"/>
                <w:lang w:eastAsia="en-AU"/>
              </w:rPr>
              <w:t>Νεμέα</w:t>
            </w:r>
          </w:p>
        </w:tc>
        <w:tc>
          <w:tcPr>
            <w:tcW w:w="2423" w:type="dxa"/>
            <w:vAlign w:val="center"/>
            <w:hideMark/>
          </w:tcPr>
          <w:p w14:paraId="1F0CF655" w14:textId="77777777" w:rsidR="00C518C9" w:rsidRPr="00D24218" w:rsidRDefault="00C518C9" w:rsidP="00A74ABB">
            <w:pPr>
              <w:spacing w:line="240" w:lineRule="auto"/>
              <w:rPr>
                <w:color w:val="000000"/>
                <w:szCs w:val="24"/>
                <w:lang w:eastAsia="en-AU"/>
              </w:rPr>
            </w:pPr>
            <w:r w:rsidRPr="00D24218">
              <w:rPr>
                <w:color w:val="000000"/>
                <w:szCs w:val="24"/>
                <w:lang w:eastAsia="en-AU"/>
              </w:rPr>
              <w:t>Neméa</w:t>
            </w:r>
          </w:p>
        </w:tc>
        <w:tc>
          <w:tcPr>
            <w:tcW w:w="2683" w:type="dxa"/>
            <w:vAlign w:val="center"/>
            <w:hideMark/>
          </w:tcPr>
          <w:p w14:paraId="1F0CF65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5C" w14:textId="77777777" w:rsidTr="008F01C9">
        <w:trPr>
          <w:trHeight w:val="20"/>
        </w:trPr>
        <w:tc>
          <w:tcPr>
            <w:tcW w:w="1456" w:type="dxa"/>
            <w:vAlign w:val="center"/>
            <w:hideMark/>
          </w:tcPr>
          <w:p w14:paraId="1F0CF658"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59" w14:textId="77777777" w:rsidR="00C518C9" w:rsidRPr="00D24218" w:rsidRDefault="00C518C9" w:rsidP="00A74ABB">
            <w:pPr>
              <w:spacing w:line="240" w:lineRule="auto"/>
              <w:rPr>
                <w:color w:val="000000"/>
                <w:szCs w:val="24"/>
                <w:lang w:eastAsia="en-AU"/>
              </w:rPr>
            </w:pPr>
            <w:r w:rsidRPr="00D24218">
              <w:rPr>
                <w:color w:val="000000"/>
                <w:szCs w:val="24"/>
                <w:lang w:eastAsia="en-AU"/>
              </w:rPr>
              <w:t>Οπούντια Λοκρίδας</w:t>
            </w:r>
          </w:p>
        </w:tc>
        <w:tc>
          <w:tcPr>
            <w:tcW w:w="2423" w:type="dxa"/>
            <w:vAlign w:val="center"/>
            <w:hideMark/>
          </w:tcPr>
          <w:p w14:paraId="1F0CF65A" w14:textId="77777777" w:rsidR="00C518C9" w:rsidRPr="00D24218" w:rsidRDefault="00C518C9" w:rsidP="00A74ABB">
            <w:pPr>
              <w:spacing w:line="240" w:lineRule="auto"/>
              <w:rPr>
                <w:color w:val="000000"/>
                <w:szCs w:val="24"/>
                <w:lang w:eastAsia="en-AU"/>
              </w:rPr>
            </w:pPr>
            <w:r w:rsidRPr="00D24218">
              <w:rPr>
                <w:color w:val="000000"/>
                <w:szCs w:val="24"/>
                <w:lang w:eastAsia="en-AU"/>
              </w:rPr>
              <w:t>Opoúntia Lokrídas</w:t>
            </w:r>
          </w:p>
        </w:tc>
        <w:tc>
          <w:tcPr>
            <w:tcW w:w="2683" w:type="dxa"/>
            <w:vAlign w:val="center"/>
            <w:hideMark/>
          </w:tcPr>
          <w:p w14:paraId="1F0CF65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61" w14:textId="77777777" w:rsidTr="008F01C9">
        <w:trPr>
          <w:trHeight w:val="20"/>
        </w:trPr>
        <w:tc>
          <w:tcPr>
            <w:tcW w:w="1456" w:type="dxa"/>
            <w:vAlign w:val="center"/>
            <w:hideMark/>
          </w:tcPr>
          <w:p w14:paraId="1F0CF65D"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5E" w14:textId="77777777" w:rsidR="00C518C9" w:rsidRPr="00D24218" w:rsidRDefault="00C518C9" w:rsidP="00A74ABB">
            <w:pPr>
              <w:spacing w:line="240" w:lineRule="auto"/>
              <w:rPr>
                <w:color w:val="000000"/>
                <w:szCs w:val="24"/>
                <w:lang w:eastAsia="en-AU"/>
              </w:rPr>
            </w:pPr>
            <w:r w:rsidRPr="00D24218">
              <w:rPr>
                <w:color w:val="000000"/>
                <w:szCs w:val="24"/>
                <w:lang w:eastAsia="en-AU"/>
              </w:rPr>
              <w:t>Παγγαίο</w:t>
            </w:r>
          </w:p>
        </w:tc>
        <w:tc>
          <w:tcPr>
            <w:tcW w:w="2423" w:type="dxa"/>
            <w:vAlign w:val="center"/>
            <w:hideMark/>
          </w:tcPr>
          <w:p w14:paraId="1F0CF65F"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Pangaío </w:t>
            </w:r>
          </w:p>
        </w:tc>
        <w:tc>
          <w:tcPr>
            <w:tcW w:w="2683" w:type="dxa"/>
            <w:vAlign w:val="center"/>
            <w:hideMark/>
          </w:tcPr>
          <w:p w14:paraId="1F0CF66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66" w14:textId="77777777" w:rsidTr="008F01C9">
        <w:trPr>
          <w:trHeight w:val="20"/>
        </w:trPr>
        <w:tc>
          <w:tcPr>
            <w:tcW w:w="1456" w:type="dxa"/>
            <w:vAlign w:val="center"/>
            <w:hideMark/>
          </w:tcPr>
          <w:p w14:paraId="1F0CF662"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63" w14:textId="77777777" w:rsidR="00C518C9" w:rsidRPr="00D24218" w:rsidRDefault="00C518C9" w:rsidP="00A74ABB">
            <w:pPr>
              <w:spacing w:line="240" w:lineRule="auto"/>
              <w:rPr>
                <w:color w:val="000000"/>
                <w:szCs w:val="24"/>
                <w:lang w:eastAsia="en-AU"/>
              </w:rPr>
            </w:pPr>
            <w:r w:rsidRPr="00D24218">
              <w:rPr>
                <w:color w:val="000000"/>
                <w:szCs w:val="24"/>
                <w:lang w:eastAsia="en-AU"/>
              </w:rPr>
              <w:t>Παλλήνη</w:t>
            </w:r>
          </w:p>
        </w:tc>
        <w:tc>
          <w:tcPr>
            <w:tcW w:w="2423" w:type="dxa"/>
            <w:vAlign w:val="center"/>
            <w:hideMark/>
          </w:tcPr>
          <w:p w14:paraId="1F0CF664" w14:textId="77777777" w:rsidR="00C518C9" w:rsidRPr="00D24218" w:rsidRDefault="00C518C9" w:rsidP="00A74ABB">
            <w:pPr>
              <w:spacing w:line="240" w:lineRule="auto"/>
              <w:rPr>
                <w:color w:val="000000"/>
                <w:szCs w:val="24"/>
                <w:lang w:eastAsia="en-AU"/>
              </w:rPr>
            </w:pPr>
            <w:r w:rsidRPr="00D24218">
              <w:rPr>
                <w:color w:val="000000"/>
                <w:szCs w:val="24"/>
                <w:lang w:eastAsia="en-AU"/>
              </w:rPr>
              <w:t>Pallíni</w:t>
            </w:r>
          </w:p>
        </w:tc>
        <w:tc>
          <w:tcPr>
            <w:tcW w:w="2683" w:type="dxa"/>
            <w:vAlign w:val="center"/>
            <w:hideMark/>
          </w:tcPr>
          <w:p w14:paraId="1F0CF66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6B" w14:textId="77777777" w:rsidTr="008F01C9">
        <w:trPr>
          <w:trHeight w:val="20"/>
        </w:trPr>
        <w:tc>
          <w:tcPr>
            <w:tcW w:w="1456" w:type="dxa"/>
            <w:vAlign w:val="center"/>
            <w:hideMark/>
          </w:tcPr>
          <w:p w14:paraId="1F0CF667"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68" w14:textId="77777777" w:rsidR="00C518C9" w:rsidRPr="00D24218" w:rsidRDefault="00C518C9" w:rsidP="00A74ABB">
            <w:pPr>
              <w:spacing w:line="240" w:lineRule="auto"/>
              <w:rPr>
                <w:color w:val="000000"/>
                <w:szCs w:val="24"/>
                <w:lang w:eastAsia="en-AU"/>
              </w:rPr>
            </w:pPr>
            <w:r w:rsidRPr="00D24218">
              <w:rPr>
                <w:color w:val="000000"/>
                <w:szCs w:val="24"/>
                <w:lang w:eastAsia="en-AU"/>
              </w:rPr>
              <w:t>Πάρος</w:t>
            </w:r>
          </w:p>
        </w:tc>
        <w:tc>
          <w:tcPr>
            <w:tcW w:w="2423" w:type="dxa"/>
            <w:vAlign w:val="center"/>
            <w:hideMark/>
          </w:tcPr>
          <w:p w14:paraId="1F0CF669" w14:textId="77777777" w:rsidR="00C518C9" w:rsidRPr="00D24218" w:rsidRDefault="00C518C9" w:rsidP="00A74ABB">
            <w:pPr>
              <w:spacing w:line="240" w:lineRule="auto"/>
              <w:rPr>
                <w:color w:val="000000"/>
                <w:szCs w:val="24"/>
                <w:lang w:eastAsia="en-AU"/>
              </w:rPr>
            </w:pPr>
            <w:r w:rsidRPr="00D24218">
              <w:rPr>
                <w:color w:val="000000"/>
                <w:szCs w:val="24"/>
                <w:lang w:eastAsia="en-AU"/>
              </w:rPr>
              <w:t>Páros</w:t>
            </w:r>
          </w:p>
        </w:tc>
        <w:tc>
          <w:tcPr>
            <w:tcW w:w="2683" w:type="dxa"/>
            <w:vAlign w:val="center"/>
            <w:hideMark/>
          </w:tcPr>
          <w:p w14:paraId="1F0CF66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70" w14:textId="77777777" w:rsidTr="008F01C9">
        <w:trPr>
          <w:trHeight w:val="20"/>
        </w:trPr>
        <w:tc>
          <w:tcPr>
            <w:tcW w:w="1456" w:type="dxa"/>
            <w:vAlign w:val="center"/>
            <w:hideMark/>
          </w:tcPr>
          <w:p w14:paraId="1F0CF66C"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6D" w14:textId="77777777" w:rsidR="00C518C9" w:rsidRPr="00D24218" w:rsidRDefault="00C518C9" w:rsidP="00A74ABB">
            <w:pPr>
              <w:spacing w:line="240" w:lineRule="auto"/>
              <w:rPr>
                <w:color w:val="000000"/>
                <w:szCs w:val="24"/>
                <w:lang w:eastAsia="en-AU"/>
              </w:rPr>
            </w:pPr>
            <w:r w:rsidRPr="00D24218">
              <w:rPr>
                <w:color w:val="000000"/>
                <w:szCs w:val="24"/>
                <w:lang w:eastAsia="en-AU"/>
              </w:rPr>
              <w:t>Παρνασσός</w:t>
            </w:r>
          </w:p>
        </w:tc>
        <w:tc>
          <w:tcPr>
            <w:tcW w:w="2423" w:type="dxa"/>
            <w:vAlign w:val="center"/>
            <w:hideMark/>
          </w:tcPr>
          <w:p w14:paraId="1F0CF66E" w14:textId="77777777" w:rsidR="00C518C9" w:rsidRPr="00D24218" w:rsidRDefault="00C518C9" w:rsidP="00A74ABB">
            <w:pPr>
              <w:spacing w:line="240" w:lineRule="auto"/>
              <w:rPr>
                <w:color w:val="000000"/>
                <w:szCs w:val="24"/>
                <w:lang w:eastAsia="en-AU"/>
              </w:rPr>
            </w:pPr>
            <w:r w:rsidRPr="00D24218">
              <w:rPr>
                <w:color w:val="000000"/>
                <w:szCs w:val="24"/>
                <w:lang w:eastAsia="en-AU"/>
              </w:rPr>
              <w:t>Parnassós</w:t>
            </w:r>
          </w:p>
        </w:tc>
        <w:tc>
          <w:tcPr>
            <w:tcW w:w="2683" w:type="dxa"/>
            <w:vAlign w:val="center"/>
            <w:hideMark/>
          </w:tcPr>
          <w:p w14:paraId="1F0CF66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75" w14:textId="77777777" w:rsidTr="008F01C9">
        <w:trPr>
          <w:trHeight w:val="20"/>
        </w:trPr>
        <w:tc>
          <w:tcPr>
            <w:tcW w:w="1456" w:type="dxa"/>
            <w:vAlign w:val="center"/>
            <w:hideMark/>
          </w:tcPr>
          <w:p w14:paraId="1F0CF671"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72" w14:textId="77777777" w:rsidR="00C518C9" w:rsidRPr="00D24218" w:rsidRDefault="00C518C9" w:rsidP="00A74ABB">
            <w:pPr>
              <w:spacing w:line="240" w:lineRule="auto"/>
              <w:rPr>
                <w:color w:val="000000"/>
                <w:szCs w:val="24"/>
                <w:lang w:eastAsia="en-AU"/>
              </w:rPr>
            </w:pPr>
            <w:r w:rsidRPr="00D24218">
              <w:rPr>
                <w:color w:val="000000"/>
                <w:szCs w:val="24"/>
                <w:lang w:eastAsia="en-AU"/>
              </w:rPr>
              <w:t>Πάτρα</w:t>
            </w:r>
          </w:p>
        </w:tc>
        <w:tc>
          <w:tcPr>
            <w:tcW w:w="2423" w:type="dxa"/>
            <w:vAlign w:val="center"/>
            <w:hideMark/>
          </w:tcPr>
          <w:p w14:paraId="1F0CF673" w14:textId="77777777" w:rsidR="00C518C9" w:rsidRPr="00D24218" w:rsidRDefault="00C518C9" w:rsidP="00A74ABB">
            <w:pPr>
              <w:spacing w:line="240" w:lineRule="auto"/>
              <w:rPr>
                <w:color w:val="000000"/>
                <w:szCs w:val="24"/>
                <w:lang w:eastAsia="en-AU"/>
              </w:rPr>
            </w:pPr>
            <w:r w:rsidRPr="00D24218">
              <w:rPr>
                <w:color w:val="000000"/>
                <w:szCs w:val="24"/>
                <w:lang w:eastAsia="en-AU"/>
              </w:rPr>
              <w:t>Pátra</w:t>
            </w:r>
          </w:p>
        </w:tc>
        <w:tc>
          <w:tcPr>
            <w:tcW w:w="2683" w:type="dxa"/>
            <w:vAlign w:val="center"/>
            <w:hideMark/>
          </w:tcPr>
          <w:p w14:paraId="1F0CF67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7A" w14:textId="77777777" w:rsidTr="008F01C9">
        <w:trPr>
          <w:trHeight w:val="20"/>
        </w:trPr>
        <w:tc>
          <w:tcPr>
            <w:tcW w:w="1456" w:type="dxa"/>
            <w:vAlign w:val="center"/>
            <w:hideMark/>
          </w:tcPr>
          <w:p w14:paraId="1F0CF676"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77" w14:textId="77777777" w:rsidR="00C518C9" w:rsidRPr="00D24218" w:rsidRDefault="00C518C9" w:rsidP="00A74ABB">
            <w:pPr>
              <w:spacing w:line="240" w:lineRule="auto"/>
              <w:rPr>
                <w:color w:val="000000"/>
                <w:szCs w:val="24"/>
                <w:lang w:eastAsia="en-AU"/>
              </w:rPr>
            </w:pPr>
            <w:r w:rsidRPr="00D24218">
              <w:rPr>
                <w:color w:val="000000"/>
                <w:szCs w:val="24"/>
                <w:lang w:eastAsia="en-AU"/>
              </w:rPr>
              <w:t>Πεζά</w:t>
            </w:r>
          </w:p>
        </w:tc>
        <w:tc>
          <w:tcPr>
            <w:tcW w:w="2423" w:type="dxa"/>
            <w:vAlign w:val="center"/>
            <w:hideMark/>
          </w:tcPr>
          <w:p w14:paraId="1F0CF678" w14:textId="77777777" w:rsidR="00C518C9" w:rsidRPr="00D24218" w:rsidRDefault="00C518C9" w:rsidP="00A74ABB">
            <w:pPr>
              <w:spacing w:line="240" w:lineRule="auto"/>
              <w:rPr>
                <w:color w:val="000000"/>
                <w:szCs w:val="24"/>
                <w:lang w:eastAsia="en-AU"/>
              </w:rPr>
            </w:pPr>
            <w:r w:rsidRPr="00D24218">
              <w:rPr>
                <w:color w:val="000000"/>
                <w:szCs w:val="24"/>
                <w:lang w:eastAsia="en-AU"/>
              </w:rPr>
              <w:t>Pezá</w:t>
            </w:r>
          </w:p>
        </w:tc>
        <w:tc>
          <w:tcPr>
            <w:tcW w:w="2683" w:type="dxa"/>
            <w:vAlign w:val="center"/>
            <w:hideMark/>
          </w:tcPr>
          <w:p w14:paraId="1F0CF67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7F" w14:textId="77777777" w:rsidTr="008F01C9">
        <w:trPr>
          <w:trHeight w:val="20"/>
        </w:trPr>
        <w:tc>
          <w:tcPr>
            <w:tcW w:w="1456" w:type="dxa"/>
            <w:vAlign w:val="center"/>
            <w:hideMark/>
          </w:tcPr>
          <w:p w14:paraId="1F0CF67B"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7C" w14:textId="77777777" w:rsidR="00C518C9" w:rsidRPr="00D24218" w:rsidRDefault="00C518C9" w:rsidP="00A74ABB">
            <w:pPr>
              <w:spacing w:line="240" w:lineRule="auto"/>
              <w:rPr>
                <w:color w:val="000000"/>
                <w:szCs w:val="24"/>
                <w:lang w:eastAsia="en-AU"/>
              </w:rPr>
            </w:pPr>
            <w:r w:rsidRPr="00D24218">
              <w:rPr>
                <w:color w:val="000000"/>
                <w:szCs w:val="24"/>
                <w:lang w:eastAsia="en-AU"/>
              </w:rPr>
              <w:t>Πέλλα</w:t>
            </w:r>
          </w:p>
        </w:tc>
        <w:tc>
          <w:tcPr>
            <w:tcW w:w="2423" w:type="dxa"/>
            <w:vAlign w:val="center"/>
            <w:hideMark/>
          </w:tcPr>
          <w:p w14:paraId="1F0CF67D" w14:textId="77777777" w:rsidR="00C518C9" w:rsidRPr="00D24218" w:rsidRDefault="00C518C9" w:rsidP="00A74ABB">
            <w:pPr>
              <w:spacing w:line="240" w:lineRule="auto"/>
              <w:rPr>
                <w:color w:val="000000"/>
                <w:szCs w:val="24"/>
                <w:lang w:eastAsia="en-AU"/>
              </w:rPr>
            </w:pPr>
            <w:r w:rsidRPr="00D24218">
              <w:rPr>
                <w:color w:val="000000"/>
                <w:szCs w:val="24"/>
                <w:lang w:eastAsia="en-AU"/>
              </w:rPr>
              <w:t>Pélla</w:t>
            </w:r>
          </w:p>
        </w:tc>
        <w:tc>
          <w:tcPr>
            <w:tcW w:w="2683" w:type="dxa"/>
            <w:vAlign w:val="center"/>
            <w:hideMark/>
          </w:tcPr>
          <w:p w14:paraId="1F0CF67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84" w14:textId="77777777" w:rsidTr="008F01C9">
        <w:trPr>
          <w:trHeight w:val="20"/>
        </w:trPr>
        <w:tc>
          <w:tcPr>
            <w:tcW w:w="1456" w:type="dxa"/>
            <w:vAlign w:val="center"/>
            <w:hideMark/>
          </w:tcPr>
          <w:p w14:paraId="1F0CF680"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81" w14:textId="77777777" w:rsidR="00C518C9" w:rsidRPr="00D24218" w:rsidRDefault="00C518C9" w:rsidP="00A74ABB">
            <w:pPr>
              <w:spacing w:line="240" w:lineRule="auto"/>
              <w:rPr>
                <w:color w:val="000000"/>
                <w:szCs w:val="24"/>
                <w:lang w:eastAsia="en-AU"/>
              </w:rPr>
            </w:pPr>
            <w:r w:rsidRPr="00D24218">
              <w:rPr>
                <w:color w:val="000000"/>
                <w:szCs w:val="24"/>
                <w:lang w:eastAsia="en-AU"/>
              </w:rPr>
              <w:t>Πελοπόννησος</w:t>
            </w:r>
          </w:p>
        </w:tc>
        <w:tc>
          <w:tcPr>
            <w:tcW w:w="2423" w:type="dxa"/>
            <w:vAlign w:val="center"/>
            <w:hideMark/>
          </w:tcPr>
          <w:p w14:paraId="1F0CF682" w14:textId="77777777" w:rsidR="00C518C9" w:rsidRPr="00D24218" w:rsidRDefault="00C518C9" w:rsidP="00A74ABB">
            <w:pPr>
              <w:spacing w:line="240" w:lineRule="auto"/>
              <w:rPr>
                <w:color w:val="000000"/>
                <w:szCs w:val="24"/>
                <w:lang w:eastAsia="en-AU"/>
              </w:rPr>
            </w:pPr>
            <w:r w:rsidRPr="00D24218">
              <w:rPr>
                <w:color w:val="000000"/>
                <w:szCs w:val="24"/>
                <w:lang w:eastAsia="en-AU"/>
              </w:rPr>
              <w:t>Pelopónnisos</w:t>
            </w:r>
          </w:p>
        </w:tc>
        <w:tc>
          <w:tcPr>
            <w:tcW w:w="2683" w:type="dxa"/>
            <w:vAlign w:val="center"/>
            <w:hideMark/>
          </w:tcPr>
          <w:p w14:paraId="1F0CF68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89" w14:textId="77777777" w:rsidTr="008F01C9">
        <w:trPr>
          <w:trHeight w:val="20"/>
        </w:trPr>
        <w:tc>
          <w:tcPr>
            <w:tcW w:w="1456" w:type="dxa"/>
            <w:vAlign w:val="center"/>
            <w:hideMark/>
          </w:tcPr>
          <w:p w14:paraId="1F0CF685"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86" w14:textId="77777777" w:rsidR="00C518C9" w:rsidRPr="00D24218" w:rsidRDefault="00C518C9" w:rsidP="00A74ABB">
            <w:pPr>
              <w:spacing w:line="240" w:lineRule="auto"/>
              <w:rPr>
                <w:color w:val="000000"/>
                <w:szCs w:val="24"/>
                <w:lang w:eastAsia="en-AU"/>
              </w:rPr>
            </w:pPr>
            <w:r w:rsidRPr="00D24218">
              <w:rPr>
                <w:color w:val="000000"/>
                <w:szCs w:val="24"/>
                <w:lang w:eastAsia="en-AU"/>
              </w:rPr>
              <w:t>Πιερία</w:t>
            </w:r>
          </w:p>
        </w:tc>
        <w:tc>
          <w:tcPr>
            <w:tcW w:w="2423" w:type="dxa"/>
            <w:vAlign w:val="center"/>
            <w:hideMark/>
          </w:tcPr>
          <w:p w14:paraId="1F0CF687" w14:textId="77777777" w:rsidR="00C518C9" w:rsidRPr="00D24218" w:rsidRDefault="00C518C9" w:rsidP="00A74ABB">
            <w:pPr>
              <w:spacing w:line="240" w:lineRule="auto"/>
              <w:rPr>
                <w:color w:val="000000"/>
                <w:szCs w:val="24"/>
                <w:lang w:eastAsia="en-AU"/>
              </w:rPr>
            </w:pPr>
            <w:r w:rsidRPr="00D24218">
              <w:rPr>
                <w:color w:val="000000"/>
                <w:szCs w:val="24"/>
                <w:lang w:eastAsia="en-AU"/>
              </w:rPr>
              <w:t>Piería</w:t>
            </w:r>
          </w:p>
        </w:tc>
        <w:tc>
          <w:tcPr>
            <w:tcW w:w="2683" w:type="dxa"/>
            <w:vAlign w:val="center"/>
            <w:hideMark/>
          </w:tcPr>
          <w:p w14:paraId="1F0CF68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8E" w14:textId="77777777" w:rsidTr="008F01C9">
        <w:trPr>
          <w:trHeight w:val="20"/>
        </w:trPr>
        <w:tc>
          <w:tcPr>
            <w:tcW w:w="1456" w:type="dxa"/>
            <w:vAlign w:val="center"/>
            <w:hideMark/>
          </w:tcPr>
          <w:p w14:paraId="1F0CF68A"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8B" w14:textId="77777777" w:rsidR="00C518C9" w:rsidRPr="00D24218" w:rsidRDefault="00C518C9" w:rsidP="00A74ABB">
            <w:pPr>
              <w:spacing w:line="240" w:lineRule="auto"/>
              <w:rPr>
                <w:color w:val="000000"/>
                <w:szCs w:val="24"/>
                <w:lang w:eastAsia="en-AU"/>
              </w:rPr>
            </w:pPr>
            <w:r w:rsidRPr="00D24218">
              <w:rPr>
                <w:color w:val="000000"/>
                <w:szCs w:val="24"/>
                <w:lang w:eastAsia="en-AU"/>
              </w:rPr>
              <w:t>Πισάτις</w:t>
            </w:r>
          </w:p>
        </w:tc>
        <w:tc>
          <w:tcPr>
            <w:tcW w:w="2423" w:type="dxa"/>
            <w:vAlign w:val="center"/>
            <w:hideMark/>
          </w:tcPr>
          <w:p w14:paraId="1F0CF68C" w14:textId="77777777" w:rsidR="00C518C9" w:rsidRPr="00D24218" w:rsidRDefault="00C518C9" w:rsidP="00A74ABB">
            <w:pPr>
              <w:spacing w:line="240" w:lineRule="auto"/>
              <w:rPr>
                <w:color w:val="000000"/>
                <w:szCs w:val="24"/>
                <w:lang w:eastAsia="en-AU"/>
              </w:rPr>
            </w:pPr>
            <w:r w:rsidRPr="00D24218">
              <w:rPr>
                <w:color w:val="000000"/>
                <w:szCs w:val="24"/>
                <w:lang w:eastAsia="en-AU"/>
              </w:rPr>
              <w:t>Pisátis</w:t>
            </w:r>
          </w:p>
        </w:tc>
        <w:tc>
          <w:tcPr>
            <w:tcW w:w="2683" w:type="dxa"/>
            <w:vAlign w:val="center"/>
            <w:hideMark/>
          </w:tcPr>
          <w:p w14:paraId="1F0CF68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93" w14:textId="77777777" w:rsidTr="008F01C9">
        <w:trPr>
          <w:trHeight w:val="20"/>
        </w:trPr>
        <w:tc>
          <w:tcPr>
            <w:tcW w:w="1456" w:type="dxa"/>
            <w:vAlign w:val="center"/>
            <w:hideMark/>
          </w:tcPr>
          <w:p w14:paraId="1F0CF68F"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90" w14:textId="77777777" w:rsidR="00C518C9" w:rsidRPr="00D24218" w:rsidRDefault="00C518C9" w:rsidP="00A74ABB">
            <w:pPr>
              <w:spacing w:line="240" w:lineRule="auto"/>
              <w:rPr>
                <w:color w:val="000000"/>
                <w:szCs w:val="24"/>
                <w:lang w:eastAsia="en-AU"/>
              </w:rPr>
            </w:pPr>
            <w:r w:rsidRPr="00D24218">
              <w:rPr>
                <w:color w:val="000000"/>
                <w:szCs w:val="24"/>
                <w:lang w:eastAsia="en-AU"/>
              </w:rPr>
              <w:t>Πλαγιές Αιγιαλείας</w:t>
            </w:r>
          </w:p>
        </w:tc>
        <w:tc>
          <w:tcPr>
            <w:tcW w:w="2423" w:type="dxa"/>
            <w:vAlign w:val="center"/>
            <w:hideMark/>
          </w:tcPr>
          <w:p w14:paraId="1F0CF691" w14:textId="77777777" w:rsidR="00C518C9" w:rsidRPr="00D24218" w:rsidRDefault="00C518C9" w:rsidP="00A74ABB">
            <w:pPr>
              <w:spacing w:line="240" w:lineRule="auto"/>
              <w:rPr>
                <w:color w:val="000000"/>
                <w:szCs w:val="24"/>
                <w:lang w:eastAsia="en-AU"/>
              </w:rPr>
            </w:pPr>
            <w:r w:rsidRPr="00D24218">
              <w:rPr>
                <w:color w:val="000000"/>
                <w:szCs w:val="24"/>
                <w:lang w:eastAsia="en-AU"/>
              </w:rPr>
              <w:t>Plagiés Aigialeías</w:t>
            </w:r>
          </w:p>
        </w:tc>
        <w:tc>
          <w:tcPr>
            <w:tcW w:w="2683" w:type="dxa"/>
            <w:vAlign w:val="center"/>
            <w:hideMark/>
          </w:tcPr>
          <w:p w14:paraId="1F0CF69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98" w14:textId="77777777" w:rsidTr="008F01C9">
        <w:trPr>
          <w:trHeight w:val="20"/>
        </w:trPr>
        <w:tc>
          <w:tcPr>
            <w:tcW w:w="1456" w:type="dxa"/>
            <w:vAlign w:val="center"/>
            <w:hideMark/>
          </w:tcPr>
          <w:p w14:paraId="1F0CF694"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95" w14:textId="77777777" w:rsidR="00C518C9" w:rsidRPr="00D24218" w:rsidRDefault="00C518C9" w:rsidP="00A74ABB">
            <w:pPr>
              <w:spacing w:line="240" w:lineRule="auto"/>
              <w:rPr>
                <w:color w:val="000000"/>
                <w:szCs w:val="24"/>
                <w:lang w:eastAsia="en-AU"/>
              </w:rPr>
            </w:pPr>
            <w:r w:rsidRPr="00D24218">
              <w:rPr>
                <w:color w:val="000000"/>
                <w:szCs w:val="24"/>
                <w:lang w:eastAsia="en-AU"/>
              </w:rPr>
              <w:t>Πλαγιές Αίνου</w:t>
            </w:r>
          </w:p>
        </w:tc>
        <w:tc>
          <w:tcPr>
            <w:tcW w:w="2423" w:type="dxa"/>
            <w:vAlign w:val="center"/>
            <w:hideMark/>
          </w:tcPr>
          <w:p w14:paraId="1F0CF696" w14:textId="77777777" w:rsidR="00C518C9" w:rsidRPr="00D24218" w:rsidRDefault="00C518C9" w:rsidP="00A74ABB">
            <w:pPr>
              <w:spacing w:line="240" w:lineRule="auto"/>
              <w:rPr>
                <w:color w:val="000000"/>
                <w:szCs w:val="24"/>
                <w:lang w:eastAsia="en-AU"/>
              </w:rPr>
            </w:pPr>
            <w:r w:rsidRPr="00D24218">
              <w:rPr>
                <w:color w:val="000000"/>
                <w:szCs w:val="24"/>
                <w:lang w:eastAsia="en-AU"/>
              </w:rPr>
              <w:t>Plagiés Aínou</w:t>
            </w:r>
          </w:p>
        </w:tc>
        <w:tc>
          <w:tcPr>
            <w:tcW w:w="2683" w:type="dxa"/>
            <w:vAlign w:val="center"/>
            <w:hideMark/>
          </w:tcPr>
          <w:p w14:paraId="1F0CF69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9D" w14:textId="77777777" w:rsidTr="008F01C9">
        <w:trPr>
          <w:trHeight w:val="20"/>
        </w:trPr>
        <w:tc>
          <w:tcPr>
            <w:tcW w:w="1456" w:type="dxa"/>
            <w:vAlign w:val="center"/>
            <w:hideMark/>
          </w:tcPr>
          <w:p w14:paraId="1F0CF699"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9A" w14:textId="77777777" w:rsidR="00C518C9" w:rsidRPr="00D24218" w:rsidRDefault="00C518C9" w:rsidP="00A74ABB">
            <w:pPr>
              <w:spacing w:line="240" w:lineRule="auto"/>
              <w:rPr>
                <w:color w:val="000000"/>
                <w:szCs w:val="24"/>
                <w:lang w:eastAsia="en-AU"/>
              </w:rPr>
            </w:pPr>
            <w:r w:rsidRPr="00D24218">
              <w:rPr>
                <w:color w:val="000000"/>
                <w:szCs w:val="24"/>
                <w:lang w:eastAsia="en-AU"/>
              </w:rPr>
              <w:t>Πλαγιές Αμπέλου</w:t>
            </w:r>
          </w:p>
        </w:tc>
        <w:tc>
          <w:tcPr>
            <w:tcW w:w="2423" w:type="dxa"/>
            <w:vAlign w:val="center"/>
            <w:hideMark/>
          </w:tcPr>
          <w:p w14:paraId="1F0CF69B" w14:textId="77777777" w:rsidR="00C518C9" w:rsidRPr="00D24218" w:rsidRDefault="00C518C9" w:rsidP="00A74ABB">
            <w:pPr>
              <w:spacing w:line="240" w:lineRule="auto"/>
              <w:rPr>
                <w:color w:val="000000"/>
                <w:szCs w:val="24"/>
                <w:lang w:eastAsia="en-AU"/>
              </w:rPr>
            </w:pPr>
            <w:r w:rsidRPr="00D24218">
              <w:rPr>
                <w:color w:val="000000"/>
                <w:szCs w:val="24"/>
                <w:lang w:eastAsia="en-AU"/>
              </w:rPr>
              <w:t>Plagiés Ampélou</w:t>
            </w:r>
          </w:p>
        </w:tc>
        <w:tc>
          <w:tcPr>
            <w:tcW w:w="2683" w:type="dxa"/>
            <w:vAlign w:val="center"/>
            <w:hideMark/>
          </w:tcPr>
          <w:p w14:paraId="1F0CF69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A2" w14:textId="77777777" w:rsidTr="008F01C9">
        <w:trPr>
          <w:trHeight w:val="20"/>
        </w:trPr>
        <w:tc>
          <w:tcPr>
            <w:tcW w:w="1456" w:type="dxa"/>
            <w:vAlign w:val="center"/>
            <w:hideMark/>
          </w:tcPr>
          <w:p w14:paraId="1F0CF69E"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9F" w14:textId="77777777" w:rsidR="00C518C9" w:rsidRPr="00D24218" w:rsidRDefault="00C518C9" w:rsidP="00A74ABB">
            <w:pPr>
              <w:spacing w:line="240" w:lineRule="auto"/>
              <w:rPr>
                <w:color w:val="000000"/>
                <w:szCs w:val="24"/>
                <w:lang w:eastAsia="en-AU"/>
              </w:rPr>
            </w:pPr>
            <w:r w:rsidRPr="00D24218">
              <w:rPr>
                <w:color w:val="000000"/>
                <w:szCs w:val="24"/>
                <w:lang w:eastAsia="en-AU"/>
              </w:rPr>
              <w:t>Πλαγιές Βερτίσκου</w:t>
            </w:r>
          </w:p>
        </w:tc>
        <w:tc>
          <w:tcPr>
            <w:tcW w:w="2423" w:type="dxa"/>
            <w:vAlign w:val="center"/>
            <w:hideMark/>
          </w:tcPr>
          <w:p w14:paraId="1F0CF6A0" w14:textId="77777777" w:rsidR="00C518C9" w:rsidRPr="00D24218" w:rsidRDefault="00C518C9" w:rsidP="00A74ABB">
            <w:pPr>
              <w:spacing w:line="240" w:lineRule="auto"/>
              <w:rPr>
                <w:color w:val="000000"/>
                <w:szCs w:val="24"/>
                <w:lang w:eastAsia="en-AU"/>
              </w:rPr>
            </w:pPr>
            <w:r w:rsidRPr="00D24218">
              <w:rPr>
                <w:color w:val="000000"/>
                <w:szCs w:val="24"/>
                <w:lang w:eastAsia="en-AU"/>
              </w:rPr>
              <w:t>Plagiés Vertískou</w:t>
            </w:r>
          </w:p>
        </w:tc>
        <w:tc>
          <w:tcPr>
            <w:tcW w:w="2683" w:type="dxa"/>
            <w:vAlign w:val="center"/>
            <w:hideMark/>
          </w:tcPr>
          <w:p w14:paraId="1F0CF6A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A7" w14:textId="77777777" w:rsidTr="008F01C9">
        <w:trPr>
          <w:trHeight w:val="20"/>
        </w:trPr>
        <w:tc>
          <w:tcPr>
            <w:tcW w:w="1456" w:type="dxa"/>
            <w:vAlign w:val="center"/>
            <w:hideMark/>
          </w:tcPr>
          <w:p w14:paraId="1F0CF6A3"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A4" w14:textId="77777777" w:rsidR="00C518C9" w:rsidRPr="00D24218" w:rsidRDefault="00C518C9" w:rsidP="00A74ABB">
            <w:pPr>
              <w:spacing w:line="240" w:lineRule="auto"/>
              <w:rPr>
                <w:color w:val="000000"/>
                <w:szCs w:val="24"/>
                <w:lang w:eastAsia="en-AU"/>
              </w:rPr>
            </w:pPr>
            <w:r w:rsidRPr="00D24218">
              <w:rPr>
                <w:color w:val="000000"/>
                <w:szCs w:val="24"/>
                <w:lang w:eastAsia="en-AU"/>
              </w:rPr>
              <w:t>Πλαγιές Κιθαιρώνα</w:t>
            </w:r>
          </w:p>
        </w:tc>
        <w:tc>
          <w:tcPr>
            <w:tcW w:w="2423" w:type="dxa"/>
            <w:vAlign w:val="center"/>
            <w:hideMark/>
          </w:tcPr>
          <w:p w14:paraId="1F0CF6A5" w14:textId="77777777" w:rsidR="00C518C9" w:rsidRPr="00D24218" w:rsidRDefault="00C518C9" w:rsidP="00A74ABB">
            <w:pPr>
              <w:spacing w:line="240" w:lineRule="auto"/>
              <w:rPr>
                <w:color w:val="000000"/>
                <w:szCs w:val="24"/>
                <w:lang w:eastAsia="en-AU"/>
              </w:rPr>
            </w:pPr>
            <w:r w:rsidRPr="00D24218">
              <w:rPr>
                <w:color w:val="000000"/>
                <w:szCs w:val="24"/>
                <w:lang w:eastAsia="en-AU"/>
              </w:rPr>
              <w:t>Plagiés Kithairóna</w:t>
            </w:r>
          </w:p>
        </w:tc>
        <w:tc>
          <w:tcPr>
            <w:tcW w:w="2683" w:type="dxa"/>
            <w:vAlign w:val="center"/>
            <w:hideMark/>
          </w:tcPr>
          <w:p w14:paraId="1F0CF6A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AC" w14:textId="77777777" w:rsidTr="008F01C9">
        <w:trPr>
          <w:trHeight w:val="20"/>
        </w:trPr>
        <w:tc>
          <w:tcPr>
            <w:tcW w:w="1456" w:type="dxa"/>
            <w:vAlign w:val="center"/>
            <w:hideMark/>
          </w:tcPr>
          <w:p w14:paraId="1F0CF6A8"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A9" w14:textId="77777777" w:rsidR="00C518C9" w:rsidRPr="00D24218" w:rsidRDefault="00C518C9" w:rsidP="00A74ABB">
            <w:pPr>
              <w:spacing w:line="240" w:lineRule="auto"/>
              <w:rPr>
                <w:color w:val="000000"/>
                <w:szCs w:val="24"/>
                <w:lang w:eastAsia="en-AU"/>
              </w:rPr>
            </w:pPr>
            <w:r w:rsidRPr="00D24218">
              <w:rPr>
                <w:color w:val="000000"/>
                <w:szCs w:val="24"/>
                <w:lang w:eastAsia="en-AU"/>
              </w:rPr>
              <w:t>Πλαγιές Κνημίδας</w:t>
            </w:r>
          </w:p>
        </w:tc>
        <w:tc>
          <w:tcPr>
            <w:tcW w:w="2423" w:type="dxa"/>
            <w:vAlign w:val="center"/>
            <w:hideMark/>
          </w:tcPr>
          <w:p w14:paraId="1F0CF6AA" w14:textId="77777777" w:rsidR="00C518C9" w:rsidRPr="00D24218" w:rsidRDefault="00C518C9" w:rsidP="00A74ABB">
            <w:pPr>
              <w:spacing w:line="240" w:lineRule="auto"/>
              <w:rPr>
                <w:color w:val="000000"/>
                <w:szCs w:val="24"/>
                <w:lang w:eastAsia="en-AU"/>
              </w:rPr>
            </w:pPr>
            <w:r w:rsidRPr="00D24218">
              <w:rPr>
                <w:color w:val="000000"/>
                <w:szCs w:val="24"/>
                <w:lang w:eastAsia="en-AU"/>
              </w:rPr>
              <w:t>Plagiés Knimídas</w:t>
            </w:r>
          </w:p>
        </w:tc>
        <w:tc>
          <w:tcPr>
            <w:tcW w:w="2683" w:type="dxa"/>
            <w:vAlign w:val="center"/>
            <w:hideMark/>
          </w:tcPr>
          <w:p w14:paraId="1F0CF6A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B1" w14:textId="77777777" w:rsidTr="008F01C9">
        <w:trPr>
          <w:trHeight w:val="20"/>
        </w:trPr>
        <w:tc>
          <w:tcPr>
            <w:tcW w:w="1456" w:type="dxa"/>
            <w:vAlign w:val="center"/>
            <w:hideMark/>
          </w:tcPr>
          <w:p w14:paraId="1F0CF6AD"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AE" w14:textId="77777777" w:rsidR="00C518C9" w:rsidRPr="00D24218" w:rsidRDefault="00C518C9" w:rsidP="00A74ABB">
            <w:pPr>
              <w:spacing w:line="240" w:lineRule="auto"/>
              <w:rPr>
                <w:color w:val="000000"/>
                <w:szCs w:val="24"/>
                <w:lang w:eastAsia="en-AU"/>
              </w:rPr>
            </w:pPr>
            <w:r w:rsidRPr="00D24218">
              <w:rPr>
                <w:color w:val="000000"/>
                <w:szCs w:val="24"/>
                <w:lang w:eastAsia="en-AU"/>
              </w:rPr>
              <w:t>Πλαγιές Μελίτωνα</w:t>
            </w:r>
          </w:p>
        </w:tc>
        <w:tc>
          <w:tcPr>
            <w:tcW w:w="2423" w:type="dxa"/>
            <w:vAlign w:val="center"/>
            <w:hideMark/>
          </w:tcPr>
          <w:p w14:paraId="1F0CF6AF"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Plagiés Melítona </w:t>
            </w:r>
          </w:p>
        </w:tc>
        <w:tc>
          <w:tcPr>
            <w:tcW w:w="2683" w:type="dxa"/>
            <w:vAlign w:val="center"/>
            <w:hideMark/>
          </w:tcPr>
          <w:p w14:paraId="1F0CF6B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B6" w14:textId="77777777" w:rsidTr="008F01C9">
        <w:trPr>
          <w:trHeight w:val="20"/>
        </w:trPr>
        <w:tc>
          <w:tcPr>
            <w:tcW w:w="1456" w:type="dxa"/>
            <w:vAlign w:val="center"/>
            <w:hideMark/>
          </w:tcPr>
          <w:p w14:paraId="1F0CF6B2"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B3" w14:textId="77777777" w:rsidR="00C518C9" w:rsidRPr="00D24218" w:rsidRDefault="00C518C9" w:rsidP="00A74ABB">
            <w:pPr>
              <w:spacing w:line="240" w:lineRule="auto"/>
              <w:rPr>
                <w:color w:val="000000"/>
                <w:szCs w:val="24"/>
                <w:lang w:eastAsia="en-AU"/>
              </w:rPr>
            </w:pPr>
            <w:r w:rsidRPr="00D24218">
              <w:rPr>
                <w:color w:val="000000"/>
                <w:szCs w:val="24"/>
                <w:lang w:eastAsia="en-AU"/>
              </w:rPr>
              <w:t>Πλαγιές Πάικου</w:t>
            </w:r>
          </w:p>
        </w:tc>
        <w:tc>
          <w:tcPr>
            <w:tcW w:w="2423" w:type="dxa"/>
            <w:vAlign w:val="center"/>
            <w:hideMark/>
          </w:tcPr>
          <w:p w14:paraId="1F0CF6B4" w14:textId="77777777" w:rsidR="00C518C9" w:rsidRPr="00D24218" w:rsidRDefault="00C518C9" w:rsidP="00A74ABB">
            <w:pPr>
              <w:spacing w:line="240" w:lineRule="auto"/>
              <w:rPr>
                <w:color w:val="000000"/>
                <w:szCs w:val="24"/>
                <w:lang w:eastAsia="en-AU"/>
              </w:rPr>
            </w:pPr>
            <w:r w:rsidRPr="00D24218">
              <w:rPr>
                <w:color w:val="000000"/>
                <w:szCs w:val="24"/>
                <w:lang w:eastAsia="en-AU"/>
              </w:rPr>
              <w:t>Plagiés Páikou</w:t>
            </w:r>
          </w:p>
        </w:tc>
        <w:tc>
          <w:tcPr>
            <w:tcW w:w="2683" w:type="dxa"/>
            <w:vAlign w:val="center"/>
            <w:hideMark/>
          </w:tcPr>
          <w:p w14:paraId="1F0CF6B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BB" w14:textId="77777777" w:rsidTr="008F01C9">
        <w:trPr>
          <w:trHeight w:val="20"/>
        </w:trPr>
        <w:tc>
          <w:tcPr>
            <w:tcW w:w="1456" w:type="dxa"/>
            <w:vAlign w:val="center"/>
            <w:hideMark/>
          </w:tcPr>
          <w:p w14:paraId="1F0CF6B7"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B8" w14:textId="77777777" w:rsidR="00C518C9" w:rsidRPr="00D24218" w:rsidRDefault="00C518C9" w:rsidP="00A74ABB">
            <w:pPr>
              <w:spacing w:line="240" w:lineRule="auto"/>
              <w:rPr>
                <w:color w:val="000000"/>
                <w:szCs w:val="24"/>
                <w:lang w:eastAsia="en-AU"/>
              </w:rPr>
            </w:pPr>
            <w:r w:rsidRPr="00D24218">
              <w:rPr>
                <w:color w:val="000000"/>
                <w:szCs w:val="24"/>
                <w:lang w:eastAsia="en-AU"/>
              </w:rPr>
              <w:t>Πλαγιές Πάρνηθας</w:t>
            </w:r>
          </w:p>
        </w:tc>
        <w:tc>
          <w:tcPr>
            <w:tcW w:w="2423" w:type="dxa"/>
            <w:vAlign w:val="center"/>
            <w:hideMark/>
          </w:tcPr>
          <w:p w14:paraId="1F0CF6B9"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Plagiés Párnithas </w:t>
            </w:r>
          </w:p>
        </w:tc>
        <w:tc>
          <w:tcPr>
            <w:tcW w:w="2683" w:type="dxa"/>
            <w:vAlign w:val="center"/>
            <w:hideMark/>
          </w:tcPr>
          <w:p w14:paraId="1F0CF6B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C0" w14:textId="77777777" w:rsidTr="008F01C9">
        <w:trPr>
          <w:trHeight w:val="20"/>
        </w:trPr>
        <w:tc>
          <w:tcPr>
            <w:tcW w:w="1456" w:type="dxa"/>
            <w:vAlign w:val="center"/>
            <w:hideMark/>
          </w:tcPr>
          <w:p w14:paraId="1F0CF6BC"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BD" w14:textId="77777777" w:rsidR="00C518C9" w:rsidRPr="00D24218" w:rsidRDefault="00C518C9" w:rsidP="00A74ABB">
            <w:pPr>
              <w:spacing w:line="240" w:lineRule="auto"/>
              <w:rPr>
                <w:color w:val="000000"/>
                <w:szCs w:val="24"/>
                <w:lang w:eastAsia="en-AU"/>
              </w:rPr>
            </w:pPr>
            <w:r w:rsidRPr="00D24218">
              <w:rPr>
                <w:color w:val="000000"/>
                <w:szCs w:val="24"/>
                <w:lang w:eastAsia="en-AU"/>
              </w:rPr>
              <w:t>Πλαγιές Πεντελικού</w:t>
            </w:r>
          </w:p>
        </w:tc>
        <w:tc>
          <w:tcPr>
            <w:tcW w:w="2423" w:type="dxa"/>
            <w:vAlign w:val="center"/>
            <w:hideMark/>
          </w:tcPr>
          <w:p w14:paraId="1F0CF6BE" w14:textId="77777777" w:rsidR="00C518C9" w:rsidRPr="00D24218" w:rsidRDefault="00C518C9" w:rsidP="00A74ABB">
            <w:pPr>
              <w:spacing w:line="240" w:lineRule="auto"/>
              <w:rPr>
                <w:color w:val="000000"/>
                <w:szCs w:val="24"/>
                <w:lang w:eastAsia="en-AU"/>
              </w:rPr>
            </w:pPr>
            <w:r w:rsidRPr="00D24218">
              <w:rPr>
                <w:color w:val="000000"/>
                <w:szCs w:val="24"/>
                <w:lang w:eastAsia="en-AU"/>
              </w:rPr>
              <w:t>Plagiés Pentelikoú</w:t>
            </w:r>
          </w:p>
        </w:tc>
        <w:tc>
          <w:tcPr>
            <w:tcW w:w="2683" w:type="dxa"/>
            <w:vAlign w:val="center"/>
            <w:hideMark/>
          </w:tcPr>
          <w:p w14:paraId="1F0CF6B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C5" w14:textId="77777777" w:rsidTr="008F01C9">
        <w:trPr>
          <w:trHeight w:val="20"/>
        </w:trPr>
        <w:tc>
          <w:tcPr>
            <w:tcW w:w="1456" w:type="dxa"/>
            <w:vAlign w:val="center"/>
            <w:hideMark/>
          </w:tcPr>
          <w:p w14:paraId="1F0CF6C1"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C2" w14:textId="77777777" w:rsidR="00C518C9" w:rsidRPr="00D24218" w:rsidRDefault="00C518C9" w:rsidP="00A74ABB">
            <w:pPr>
              <w:spacing w:line="240" w:lineRule="auto"/>
              <w:rPr>
                <w:color w:val="000000"/>
                <w:szCs w:val="24"/>
                <w:lang w:eastAsia="en-AU"/>
              </w:rPr>
            </w:pPr>
            <w:r w:rsidRPr="00D24218">
              <w:rPr>
                <w:color w:val="000000"/>
                <w:szCs w:val="24"/>
                <w:lang w:eastAsia="en-AU"/>
              </w:rPr>
              <w:t>Πυλία</w:t>
            </w:r>
          </w:p>
        </w:tc>
        <w:tc>
          <w:tcPr>
            <w:tcW w:w="2423" w:type="dxa"/>
            <w:vAlign w:val="center"/>
            <w:hideMark/>
          </w:tcPr>
          <w:p w14:paraId="1F0CF6C3" w14:textId="77777777" w:rsidR="00C518C9" w:rsidRPr="00D24218" w:rsidRDefault="00C518C9" w:rsidP="00A74ABB">
            <w:pPr>
              <w:spacing w:line="240" w:lineRule="auto"/>
              <w:rPr>
                <w:color w:val="000000"/>
                <w:szCs w:val="24"/>
                <w:lang w:eastAsia="en-AU"/>
              </w:rPr>
            </w:pPr>
            <w:r w:rsidRPr="00D24218">
              <w:rPr>
                <w:color w:val="000000"/>
                <w:szCs w:val="24"/>
                <w:lang w:eastAsia="en-AU"/>
              </w:rPr>
              <w:t>Pylía</w:t>
            </w:r>
          </w:p>
        </w:tc>
        <w:tc>
          <w:tcPr>
            <w:tcW w:w="2683" w:type="dxa"/>
            <w:vAlign w:val="center"/>
            <w:hideMark/>
          </w:tcPr>
          <w:p w14:paraId="1F0CF6C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CA" w14:textId="77777777" w:rsidTr="008F01C9">
        <w:trPr>
          <w:trHeight w:val="20"/>
        </w:trPr>
        <w:tc>
          <w:tcPr>
            <w:tcW w:w="1456" w:type="dxa"/>
            <w:vAlign w:val="center"/>
            <w:hideMark/>
          </w:tcPr>
          <w:p w14:paraId="1F0CF6C6"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C7" w14:textId="77777777" w:rsidR="00C518C9" w:rsidRPr="00D24218" w:rsidRDefault="00C518C9" w:rsidP="00A74ABB">
            <w:pPr>
              <w:spacing w:line="240" w:lineRule="auto"/>
              <w:rPr>
                <w:color w:val="000000"/>
                <w:szCs w:val="24"/>
                <w:lang w:eastAsia="en-AU"/>
              </w:rPr>
            </w:pPr>
            <w:r w:rsidRPr="00D24218">
              <w:rPr>
                <w:color w:val="000000"/>
                <w:szCs w:val="24"/>
                <w:lang w:eastAsia="en-AU"/>
              </w:rPr>
              <w:t>Ραψάνη</w:t>
            </w:r>
          </w:p>
        </w:tc>
        <w:tc>
          <w:tcPr>
            <w:tcW w:w="2423" w:type="dxa"/>
            <w:vAlign w:val="center"/>
            <w:hideMark/>
          </w:tcPr>
          <w:p w14:paraId="1F0CF6C8" w14:textId="77777777" w:rsidR="00C518C9" w:rsidRPr="00D24218" w:rsidRDefault="00C518C9" w:rsidP="00A74ABB">
            <w:pPr>
              <w:spacing w:line="240" w:lineRule="auto"/>
              <w:rPr>
                <w:color w:val="000000"/>
                <w:szCs w:val="24"/>
                <w:lang w:eastAsia="en-AU"/>
              </w:rPr>
            </w:pPr>
            <w:r w:rsidRPr="00D24218">
              <w:rPr>
                <w:color w:val="000000"/>
                <w:szCs w:val="24"/>
                <w:lang w:eastAsia="en-AU"/>
              </w:rPr>
              <w:t>Rapsáni</w:t>
            </w:r>
          </w:p>
        </w:tc>
        <w:tc>
          <w:tcPr>
            <w:tcW w:w="2683" w:type="dxa"/>
            <w:vAlign w:val="center"/>
            <w:hideMark/>
          </w:tcPr>
          <w:p w14:paraId="1F0CF6C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6CF" w14:textId="77777777" w:rsidTr="008F01C9">
        <w:trPr>
          <w:trHeight w:val="20"/>
        </w:trPr>
        <w:tc>
          <w:tcPr>
            <w:tcW w:w="1456" w:type="dxa"/>
            <w:vAlign w:val="center"/>
            <w:hideMark/>
          </w:tcPr>
          <w:p w14:paraId="1F0CF6CB"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CC" w14:textId="77777777" w:rsidR="00C518C9" w:rsidRPr="00D24218" w:rsidRDefault="00C518C9" w:rsidP="00A74ABB">
            <w:pPr>
              <w:spacing w:line="240" w:lineRule="auto"/>
              <w:rPr>
                <w:color w:val="000000"/>
                <w:szCs w:val="24"/>
                <w:lang w:eastAsia="en-AU"/>
              </w:rPr>
            </w:pPr>
            <w:r w:rsidRPr="00D24218">
              <w:rPr>
                <w:color w:val="000000"/>
                <w:szCs w:val="24"/>
                <w:lang w:eastAsia="en-AU"/>
              </w:rPr>
              <w:t>Ρέθυμνο</w:t>
            </w:r>
          </w:p>
        </w:tc>
        <w:tc>
          <w:tcPr>
            <w:tcW w:w="2423" w:type="dxa"/>
            <w:vAlign w:val="center"/>
            <w:hideMark/>
          </w:tcPr>
          <w:p w14:paraId="1F0CF6CD"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Réthymno </w:t>
            </w:r>
          </w:p>
        </w:tc>
        <w:tc>
          <w:tcPr>
            <w:tcW w:w="2683" w:type="dxa"/>
            <w:vAlign w:val="center"/>
            <w:hideMark/>
          </w:tcPr>
          <w:p w14:paraId="1F0CF6C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D4" w14:textId="77777777" w:rsidTr="008F01C9">
        <w:trPr>
          <w:trHeight w:val="20"/>
        </w:trPr>
        <w:tc>
          <w:tcPr>
            <w:tcW w:w="1456" w:type="dxa"/>
            <w:vAlign w:val="center"/>
            <w:hideMark/>
          </w:tcPr>
          <w:p w14:paraId="1F0CF6D0"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D1"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Αττικής</w:t>
            </w:r>
          </w:p>
        </w:tc>
        <w:tc>
          <w:tcPr>
            <w:tcW w:w="2423" w:type="dxa"/>
            <w:vAlign w:val="center"/>
            <w:hideMark/>
          </w:tcPr>
          <w:p w14:paraId="1F0CF6D2" w14:textId="77777777" w:rsidR="00C518C9" w:rsidRPr="00D24218" w:rsidRDefault="00C518C9" w:rsidP="00A74ABB">
            <w:pPr>
              <w:spacing w:line="240" w:lineRule="auto"/>
              <w:rPr>
                <w:color w:val="000000"/>
                <w:szCs w:val="24"/>
                <w:lang w:eastAsia="en-AU"/>
              </w:rPr>
            </w:pPr>
            <w:r w:rsidRPr="00D24218">
              <w:rPr>
                <w:color w:val="000000"/>
                <w:szCs w:val="24"/>
                <w:lang w:eastAsia="en-AU"/>
              </w:rPr>
              <w:t>Retsína Attikís</w:t>
            </w:r>
          </w:p>
        </w:tc>
        <w:tc>
          <w:tcPr>
            <w:tcW w:w="2683" w:type="dxa"/>
            <w:vAlign w:val="center"/>
            <w:hideMark/>
          </w:tcPr>
          <w:p w14:paraId="1F0CF6D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D9" w14:textId="77777777" w:rsidTr="008F01C9">
        <w:trPr>
          <w:trHeight w:val="20"/>
        </w:trPr>
        <w:tc>
          <w:tcPr>
            <w:tcW w:w="1456" w:type="dxa"/>
            <w:vAlign w:val="center"/>
            <w:hideMark/>
          </w:tcPr>
          <w:p w14:paraId="1F0CF6D5"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D6"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Βοιωτίας</w:t>
            </w:r>
          </w:p>
        </w:tc>
        <w:tc>
          <w:tcPr>
            <w:tcW w:w="2423" w:type="dxa"/>
            <w:vAlign w:val="center"/>
            <w:hideMark/>
          </w:tcPr>
          <w:p w14:paraId="1F0CF6D7" w14:textId="77777777" w:rsidR="00C518C9" w:rsidRPr="00D24218" w:rsidRDefault="00C518C9" w:rsidP="00A74ABB">
            <w:pPr>
              <w:spacing w:line="240" w:lineRule="auto"/>
              <w:rPr>
                <w:color w:val="000000"/>
                <w:szCs w:val="24"/>
                <w:lang w:eastAsia="en-AU"/>
              </w:rPr>
            </w:pPr>
            <w:r w:rsidRPr="00D24218">
              <w:rPr>
                <w:color w:val="000000"/>
                <w:szCs w:val="24"/>
                <w:lang w:eastAsia="en-AU"/>
              </w:rPr>
              <w:t>Retsína Voiotías</w:t>
            </w:r>
          </w:p>
        </w:tc>
        <w:tc>
          <w:tcPr>
            <w:tcW w:w="2683" w:type="dxa"/>
            <w:vAlign w:val="center"/>
            <w:hideMark/>
          </w:tcPr>
          <w:p w14:paraId="1F0CF6D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DE" w14:textId="77777777" w:rsidTr="008F01C9">
        <w:trPr>
          <w:trHeight w:val="20"/>
        </w:trPr>
        <w:tc>
          <w:tcPr>
            <w:tcW w:w="1456" w:type="dxa"/>
            <w:vAlign w:val="center"/>
            <w:hideMark/>
          </w:tcPr>
          <w:p w14:paraId="1F0CF6DA"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DB"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Γιάλτρων</w:t>
            </w:r>
          </w:p>
        </w:tc>
        <w:tc>
          <w:tcPr>
            <w:tcW w:w="2423" w:type="dxa"/>
            <w:vAlign w:val="center"/>
            <w:hideMark/>
          </w:tcPr>
          <w:p w14:paraId="1F0CF6DC" w14:textId="77777777" w:rsidR="00C518C9" w:rsidRPr="00D24218" w:rsidRDefault="00C518C9" w:rsidP="00A74ABB">
            <w:pPr>
              <w:spacing w:line="240" w:lineRule="auto"/>
              <w:rPr>
                <w:color w:val="000000"/>
                <w:szCs w:val="24"/>
                <w:lang w:eastAsia="en-AU"/>
              </w:rPr>
            </w:pPr>
            <w:r w:rsidRPr="00D24218">
              <w:rPr>
                <w:color w:val="000000"/>
                <w:szCs w:val="24"/>
                <w:lang w:eastAsia="en-AU"/>
              </w:rPr>
              <w:t>Retsína Giáltron</w:t>
            </w:r>
          </w:p>
        </w:tc>
        <w:tc>
          <w:tcPr>
            <w:tcW w:w="2683" w:type="dxa"/>
            <w:vAlign w:val="center"/>
            <w:hideMark/>
          </w:tcPr>
          <w:p w14:paraId="1F0CF6D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E3" w14:textId="77777777" w:rsidTr="008F01C9">
        <w:trPr>
          <w:trHeight w:val="20"/>
        </w:trPr>
        <w:tc>
          <w:tcPr>
            <w:tcW w:w="1456" w:type="dxa"/>
            <w:vAlign w:val="center"/>
            <w:hideMark/>
          </w:tcPr>
          <w:p w14:paraId="1F0CF6DF"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E0"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Εύβοιας</w:t>
            </w:r>
          </w:p>
        </w:tc>
        <w:tc>
          <w:tcPr>
            <w:tcW w:w="2423" w:type="dxa"/>
            <w:vAlign w:val="center"/>
            <w:hideMark/>
          </w:tcPr>
          <w:p w14:paraId="1F0CF6E1" w14:textId="77777777" w:rsidR="00C518C9" w:rsidRPr="00D24218" w:rsidRDefault="00C518C9" w:rsidP="00A74ABB">
            <w:pPr>
              <w:spacing w:line="240" w:lineRule="auto"/>
              <w:rPr>
                <w:color w:val="000000"/>
                <w:szCs w:val="24"/>
                <w:lang w:eastAsia="en-AU"/>
              </w:rPr>
            </w:pPr>
            <w:r w:rsidRPr="00D24218">
              <w:rPr>
                <w:color w:val="000000"/>
                <w:szCs w:val="24"/>
                <w:lang w:eastAsia="en-AU"/>
              </w:rPr>
              <w:t>Retsína Évvoias</w:t>
            </w:r>
          </w:p>
        </w:tc>
        <w:tc>
          <w:tcPr>
            <w:tcW w:w="2683" w:type="dxa"/>
            <w:vAlign w:val="center"/>
            <w:hideMark/>
          </w:tcPr>
          <w:p w14:paraId="1F0CF6E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E8" w14:textId="77777777" w:rsidTr="008F01C9">
        <w:trPr>
          <w:trHeight w:val="20"/>
        </w:trPr>
        <w:tc>
          <w:tcPr>
            <w:tcW w:w="1456" w:type="dxa"/>
            <w:vAlign w:val="center"/>
            <w:hideMark/>
          </w:tcPr>
          <w:p w14:paraId="1F0CF6E4"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E5"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Θηβών (Βοιωτίας)</w:t>
            </w:r>
          </w:p>
        </w:tc>
        <w:tc>
          <w:tcPr>
            <w:tcW w:w="2423" w:type="dxa"/>
            <w:vAlign w:val="center"/>
            <w:hideMark/>
          </w:tcPr>
          <w:p w14:paraId="1F0CF6E6" w14:textId="77777777" w:rsidR="00C518C9" w:rsidRPr="00D24218" w:rsidRDefault="00C518C9" w:rsidP="00A74ABB">
            <w:pPr>
              <w:spacing w:line="240" w:lineRule="auto"/>
              <w:rPr>
                <w:color w:val="000000"/>
                <w:szCs w:val="24"/>
                <w:lang w:eastAsia="en-AU"/>
              </w:rPr>
            </w:pPr>
            <w:r w:rsidRPr="00D24218">
              <w:rPr>
                <w:color w:val="000000"/>
                <w:szCs w:val="24"/>
                <w:lang w:eastAsia="en-AU"/>
              </w:rPr>
              <w:t>Retsína Thivón (Voiotías)</w:t>
            </w:r>
          </w:p>
        </w:tc>
        <w:tc>
          <w:tcPr>
            <w:tcW w:w="2683" w:type="dxa"/>
            <w:vAlign w:val="center"/>
            <w:hideMark/>
          </w:tcPr>
          <w:p w14:paraId="1F0CF6E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ED" w14:textId="77777777" w:rsidTr="008F01C9">
        <w:trPr>
          <w:trHeight w:val="20"/>
        </w:trPr>
        <w:tc>
          <w:tcPr>
            <w:tcW w:w="1456" w:type="dxa"/>
            <w:vAlign w:val="center"/>
            <w:hideMark/>
          </w:tcPr>
          <w:p w14:paraId="1F0CF6E9"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EA"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Καρύστου</w:t>
            </w:r>
          </w:p>
        </w:tc>
        <w:tc>
          <w:tcPr>
            <w:tcW w:w="2423" w:type="dxa"/>
            <w:vAlign w:val="center"/>
            <w:hideMark/>
          </w:tcPr>
          <w:p w14:paraId="1F0CF6EB" w14:textId="77777777" w:rsidR="00C518C9" w:rsidRPr="00D24218" w:rsidRDefault="00C518C9" w:rsidP="00A74ABB">
            <w:pPr>
              <w:spacing w:line="240" w:lineRule="auto"/>
              <w:rPr>
                <w:color w:val="000000"/>
                <w:szCs w:val="24"/>
                <w:lang w:eastAsia="en-AU"/>
              </w:rPr>
            </w:pPr>
            <w:r w:rsidRPr="00D24218">
              <w:rPr>
                <w:color w:val="000000"/>
                <w:szCs w:val="24"/>
                <w:lang w:eastAsia="en-AU"/>
              </w:rPr>
              <w:t>Retsína Karýstou</w:t>
            </w:r>
          </w:p>
        </w:tc>
        <w:tc>
          <w:tcPr>
            <w:tcW w:w="2683" w:type="dxa"/>
            <w:vAlign w:val="center"/>
            <w:hideMark/>
          </w:tcPr>
          <w:p w14:paraId="1F0CF6E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F2" w14:textId="77777777" w:rsidTr="008F01C9">
        <w:trPr>
          <w:trHeight w:val="20"/>
        </w:trPr>
        <w:tc>
          <w:tcPr>
            <w:tcW w:w="1456" w:type="dxa"/>
            <w:vAlign w:val="center"/>
            <w:hideMark/>
          </w:tcPr>
          <w:p w14:paraId="1F0CF6EE"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EF"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Κορωπίου / Ρετσίνα Κρωπίας</w:t>
            </w:r>
          </w:p>
        </w:tc>
        <w:tc>
          <w:tcPr>
            <w:tcW w:w="2423" w:type="dxa"/>
            <w:vAlign w:val="center"/>
            <w:hideMark/>
          </w:tcPr>
          <w:p w14:paraId="1F0CF6F0" w14:textId="77777777" w:rsidR="00C518C9" w:rsidRPr="00D24218" w:rsidRDefault="00C518C9" w:rsidP="00A74ABB">
            <w:pPr>
              <w:spacing w:line="240" w:lineRule="auto"/>
              <w:rPr>
                <w:color w:val="000000"/>
                <w:szCs w:val="24"/>
                <w:lang w:eastAsia="en-AU"/>
              </w:rPr>
            </w:pPr>
            <w:r w:rsidRPr="00D24218">
              <w:rPr>
                <w:color w:val="000000"/>
                <w:szCs w:val="24"/>
                <w:lang w:eastAsia="en-AU"/>
              </w:rPr>
              <w:t>Retsína Koropíou / Retsína Kropías</w:t>
            </w:r>
          </w:p>
        </w:tc>
        <w:tc>
          <w:tcPr>
            <w:tcW w:w="2683" w:type="dxa"/>
            <w:vAlign w:val="center"/>
            <w:hideMark/>
          </w:tcPr>
          <w:p w14:paraId="1F0CF6F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F7" w14:textId="77777777" w:rsidTr="008F01C9">
        <w:trPr>
          <w:trHeight w:val="20"/>
        </w:trPr>
        <w:tc>
          <w:tcPr>
            <w:tcW w:w="1456" w:type="dxa"/>
            <w:vAlign w:val="center"/>
            <w:hideMark/>
          </w:tcPr>
          <w:p w14:paraId="1F0CF6F3"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F4"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Μαρκόπουλου (Αττικής)</w:t>
            </w:r>
          </w:p>
        </w:tc>
        <w:tc>
          <w:tcPr>
            <w:tcW w:w="2423" w:type="dxa"/>
            <w:vAlign w:val="center"/>
            <w:hideMark/>
          </w:tcPr>
          <w:p w14:paraId="1F0CF6F5" w14:textId="77777777" w:rsidR="00C518C9" w:rsidRPr="00D24218" w:rsidRDefault="00C518C9" w:rsidP="00A74ABB">
            <w:pPr>
              <w:spacing w:line="240" w:lineRule="auto"/>
              <w:rPr>
                <w:color w:val="000000"/>
                <w:szCs w:val="24"/>
                <w:lang w:eastAsia="en-AU"/>
              </w:rPr>
            </w:pPr>
            <w:r w:rsidRPr="00D24218">
              <w:rPr>
                <w:color w:val="000000"/>
                <w:szCs w:val="24"/>
                <w:lang w:eastAsia="en-AU"/>
              </w:rPr>
              <w:t>Retsína Markópoulou (Attikís)</w:t>
            </w:r>
          </w:p>
        </w:tc>
        <w:tc>
          <w:tcPr>
            <w:tcW w:w="2683" w:type="dxa"/>
            <w:vAlign w:val="center"/>
            <w:hideMark/>
          </w:tcPr>
          <w:p w14:paraId="1F0CF6F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6FC" w14:textId="77777777" w:rsidTr="008F01C9">
        <w:trPr>
          <w:trHeight w:val="20"/>
        </w:trPr>
        <w:tc>
          <w:tcPr>
            <w:tcW w:w="1456" w:type="dxa"/>
            <w:vAlign w:val="center"/>
            <w:hideMark/>
          </w:tcPr>
          <w:p w14:paraId="1F0CF6F8"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F9"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Μεγάρων</w:t>
            </w:r>
          </w:p>
        </w:tc>
        <w:tc>
          <w:tcPr>
            <w:tcW w:w="2423" w:type="dxa"/>
            <w:vAlign w:val="center"/>
            <w:hideMark/>
          </w:tcPr>
          <w:p w14:paraId="1F0CF6FA" w14:textId="77777777" w:rsidR="00C518C9" w:rsidRPr="00D24218" w:rsidRDefault="00C518C9" w:rsidP="00A74ABB">
            <w:pPr>
              <w:spacing w:line="240" w:lineRule="auto"/>
              <w:rPr>
                <w:color w:val="000000"/>
                <w:szCs w:val="24"/>
                <w:lang w:eastAsia="en-AU"/>
              </w:rPr>
            </w:pPr>
            <w:r w:rsidRPr="00D24218">
              <w:rPr>
                <w:color w:val="000000"/>
                <w:szCs w:val="24"/>
                <w:lang w:eastAsia="en-AU"/>
              </w:rPr>
              <w:t>Retsína Megáron</w:t>
            </w:r>
          </w:p>
        </w:tc>
        <w:tc>
          <w:tcPr>
            <w:tcW w:w="2683" w:type="dxa"/>
            <w:vAlign w:val="center"/>
            <w:hideMark/>
          </w:tcPr>
          <w:p w14:paraId="1F0CF6F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01" w14:textId="77777777" w:rsidTr="008F01C9">
        <w:trPr>
          <w:trHeight w:val="20"/>
        </w:trPr>
        <w:tc>
          <w:tcPr>
            <w:tcW w:w="1456" w:type="dxa"/>
            <w:vAlign w:val="center"/>
            <w:hideMark/>
          </w:tcPr>
          <w:p w14:paraId="1F0CF6FD"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6FE"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Μεσογείων (Αττικής)</w:t>
            </w:r>
          </w:p>
        </w:tc>
        <w:tc>
          <w:tcPr>
            <w:tcW w:w="2423" w:type="dxa"/>
            <w:vAlign w:val="center"/>
            <w:hideMark/>
          </w:tcPr>
          <w:p w14:paraId="1F0CF6FF" w14:textId="77777777" w:rsidR="00C518C9" w:rsidRPr="00D24218" w:rsidRDefault="00C518C9" w:rsidP="00A74ABB">
            <w:pPr>
              <w:spacing w:line="240" w:lineRule="auto"/>
              <w:rPr>
                <w:color w:val="000000"/>
                <w:szCs w:val="24"/>
                <w:lang w:eastAsia="en-AU"/>
              </w:rPr>
            </w:pPr>
            <w:r w:rsidRPr="00D24218">
              <w:rPr>
                <w:color w:val="000000"/>
                <w:szCs w:val="24"/>
                <w:lang w:eastAsia="en-AU"/>
              </w:rPr>
              <w:t>Retsína Mesogeíon (Attikís)</w:t>
            </w:r>
          </w:p>
        </w:tc>
        <w:tc>
          <w:tcPr>
            <w:tcW w:w="2683" w:type="dxa"/>
            <w:vAlign w:val="center"/>
            <w:hideMark/>
          </w:tcPr>
          <w:p w14:paraId="1F0CF70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06" w14:textId="77777777" w:rsidTr="008F01C9">
        <w:trPr>
          <w:trHeight w:val="20"/>
        </w:trPr>
        <w:tc>
          <w:tcPr>
            <w:tcW w:w="1456" w:type="dxa"/>
            <w:vAlign w:val="center"/>
            <w:hideMark/>
          </w:tcPr>
          <w:p w14:paraId="1F0CF702"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03"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Παλλήνης</w:t>
            </w:r>
          </w:p>
        </w:tc>
        <w:tc>
          <w:tcPr>
            <w:tcW w:w="2423" w:type="dxa"/>
            <w:vAlign w:val="center"/>
            <w:hideMark/>
          </w:tcPr>
          <w:p w14:paraId="1F0CF704" w14:textId="77777777" w:rsidR="00C518C9" w:rsidRPr="00D24218" w:rsidRDefault="00C518C9" w:rsidP="00A74ABB">
            <w:pPr>
              <w:spacing w:line="240" w:lineRule="auto"/>
              <w:rPr>
                <w:color w:val="000000"/>
                <w:szCs w:val="24"/>
                <w:lang w:eastAsia="en-AU"/>
              </w:rPr>
            </w:pPr>
            <w:r w:rsidRPr="00D24218">
              <w:rPr>
                <w:color w:val="000000"/>
                <w:szCs w:val="24"/>
                <w:lang w:eastAsia="en-AU"/>
              </w:rPr>
              <w:t>Retsína Pallínis</w:t>
            </w:r>
          </w:p>
        </w:tc>
        <w:tc>
          <w:tcPr>
            <w:tcW w:w="2683" w:type="dxa"/>
            <w:vAlign w:val="center"/>
            <w:hideMark/>
          </w:tcPr>
          <w:p w14:paraId="1F0CF70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0B" w14:textId="77777777" w:rsidTr="008F01C9">
        <w:trPr>
          <w:trHeight w:val="20"/>
        </w:trPr>
        <w:tc>
          <w:tcPr>
            <w:tcW w:w="1456" w:type="dxa"/>
            <w:vAlign w:val="center"/>
            <w:hideMark/>
          </w:tcPr>
          <w:p w14:paraId="1F0CF707"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08"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Παιανίας / Ρετσίνα Λιοπεσίου</w:t>
            </w:r>
          </w:p>
        </w:tc>
        <w:tc>
          <w:tcPr>
            <w:tcW w:w="2423" w:type="dxa"/>
            <w:vAlign w:val="center"/>
            <w:hideMark/>
          </w:tcPr>
          <w:p w14:paraId="1F0CF709"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Retsína Paianías / Retsína Liopesíou </w:t>
            </w:r>
          </w:p>
        </w:tc>
        <w:tc>
          <w:tcPr>
            <w:tcW w:w="2683" w:type="dxa"/>
            <w:vAlign w:val="center"/>
            <w:hideMark/>
          </w:tcPr>
          <w:p w14:paraId="1F0CF70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10" w14:textId="77777777" w:rsidTr="008F01C9">
        <w:trPr>
          <w:trHeight w:val="20"/>
        </w:trPr>
        <w:tc>
          <w:tcPr>
            <w:tcW w:w="1456" w:type="dxa"/>
            <w:vAlign w:val="center"/>
            <w:hideMark/>
          </w:tcPr>
          <w:p w14:paraId="1F0CF70C"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0D"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Πικερμίου</w:t>
            </w:r>
          </w:p>
        </w:tc>
        <w:tc>
          <w:tcPr>
            <w:tcW w:w="2423" w:type="dxa"/>
            <w:vAlign w:val="center"/>
            <w:hideMark/>
          </w:tcPr>
          <w:p w14:paraId="1F0CF70E" w14:textId="77777777" w:rsidR="00C518C9" w:rsidRPr="00D24218" w:rsidRDefault="00C518C9" w:rsidP="00A74ABB">
            <w:pPr>
              <w:spacing w:line="240" w:lineRule="auto"/>
              <w:rPr>
                <w:color w:val="000000"/>
                <w:szCs w:val="24"/>
                <w:lang w:eastAsia="en-AU"/>
              </w:rPr>
            </w:pPr>
            <w:r w:rsidRPr="00D24218">
              <w:rPr>
                <w:color w:val="000000"/>
                <w:szCs w:val="24"/>
                <w:lang w:eastAsia="en-AU"/>
              </w:rPr>
              <w:t>Retsína Pikermíou</w:t>
            </w:r>
          </w:p>
        </w:tc>
        <w:tc>
          <w:tcPr>
            <w:tcW w:w="2683" w:type="dxa"/>
            <w:vAlign w:val="center"/>
            <w:hideMark/>
          </w:tcPr>
          <w:p w14:paraId="1F0CF70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15" w14:textId="77777777" w:rsidTr="008F01C9">
        <w:trPr>
          <w:trHeight w:val="20"/>
        </w:trPr>
        <w:tc>
          <w:tcPr>
            <w:tcW w:w="1456" w:type="dxa"/>
            <w:vAlign w:val="center"/>
            <w:hideMark/>
          </w:tcPr>
          <w:p w14:paraId="1F0CF711"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12"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Σπάτων</w:t>
            </w:r>
          </w:p>
        </w:tc>
        <w:tc>
          <w:tcPr>
            <w:tcW w:w="2423" w:type="dxa"/>
            <w:vAlign w:val="center"/>
            <w:hideMark/>
          </w:tcPr>
          <w:p w14:paraId="1F0CF713" w14:textId="77777777" w:rsidR="00C518C9" w:rsidRPr="00D24218" w:rsidRDefault="00C518C9" w:rsidP="00A74ABB">
            <w:pPr>
              <w:spacing w:line="240" w:lineRule="auto"/>
              <w:rPr>
                <w:color w:val="000000"/>
                <w:szCs w:val="24"/>
                <w:lang w:eastAsia="en-AU"/>
              </w:rPr>
            </w:pPr>
            <w:r w:rsidRPr="00D24218">
              <w:rPr>
                <w:color w:val="000000"/>
                <w:szCs w:val="24"/>
                <w:lang w:eastAsia="en-AU"/>
              </w:rPr>
              <w:t>Retsína Spáton</w:t>
            </w:r>
          </w:p>
        </w:tc>
        <w:tc>
          <w:tcPr>
            <w:tcW w:w="2683" w:type="dxa"/>
            <w:vAlign w:val="center"/>
            <w:hideMark/>
          </w:tcPr>
          <w:p w14:paraId="1F0CF71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1A" w14:textId="77777777" w:rsidTr="008F01C9">
        <w:trPr>
          <w:trHeight w:val="20"/>
        </w:trPr>
        <w:tc>
          <w:tcPr>
            <w:tcW w:w="1456" w:type="dxa"/>
            <w:vAlign w:val="center"/>
            <w:hideMark/>
          </w:tcPr>
          <w:p w14:paraId="1F0CF716"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17" w14:textId="77777777" w:rsidR="00C518C9" w:rsidRPr="00D24218" w:rsidRDefault="00C518C9" w:rsidP="00A74ABB">
            <w:pPr>
              <w:spacing w:line="240" w:lineRule="auto"/>
              <w:rPr>
                <w:color w:val="000000"/>
                <w:szCs w:val="24"/>
                <w:lang w:eastAsia="en-AU"/>
              </w:rPr>
            </w:pPr>
            <w:r w:rsidRPr="00D24218">
              <w:rPr>
                <w:color w:val="000000"/>
                <w:szCs w:val="24"/>
                <w:lang w:eastAsia="en-AU"/>
              </w:rPr>
              <w:t>Ρετσίνα Χαλκίδας (Ευβοίας)</w:t>
            </w:r>
          </w:p>
        </w:tc>
        <w:tc>
          <w:tcPr>
            <w:tcW w:w="2423" w:type="dxa"/>
            <w:vAlign w:val="center"/>
            <w:hideMark/>
          </w:tcPr>
          <w:p w14:paraId="1F0CF718" w14:textId="77777777" w:rsidR="00C518C9" w:rsidRPr="00D24218" w:rsidRDefault="00C518C9" w:rsidP="00A74ABB">
            <w:pPr>
              <w:spacing w:line="240" w:lineRule="auto"/>
              <w:rPr>
                <w:color w:val="000000"/>
                <w:szCs w:val="24"/>
                <w:lang w:eastAsia="en-AU"/>
              </w:rPr>
            </w:pPr>
            <w:r w:rsidRPr="00D24218">
              <w:rPr>
                <w:color w:val="000000"/>
                <w:szCs w:val="24"/>
                <w:lang w:eastAsia="en-AU"/>
              </w:rPr>
              <w:t>Retsína Chalkídas (Evvoías)</w:t>
            </w:r>
          </w:p>
        </w:tc>
        <w:tc>
          <w:tcPr>
            <w:tcW w:w="2683" w:type="dxa"/>
            <w:vAlign w:val="center"/>
            <w:hideMark/>
          </w:tcPr>
          <w:p w14:paraId="1F0CF71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1F" w14:textId="77777777" w:rsidTr="008F01C9">
        <w:trPr>
          <w:trHeight w:val="20"/>
        </w:trPr>
        <w:tc>
          <w:tcPr>
            <w:tcW w:w="1456" w:type="dxa"/>
            <w:vAlign w:val="center"/>
            <w:hideMark/>
          </w:tcPr>
          <w:p w14:paraId="1F0CF71B"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1C" w14:textId="77777777" w:rsidR="00C518C9" w:rsidRPr="00D24218" w:rsidRDefault="00C518C9" w:rsidP="00A74ABB">
            <w:pPr>
              <w:spacing w:line="240" w:lineRule="auto"/>
              <w:rPr>
                <w:color w:val="000000"/>
                <w:szCs w:val="24"/>
                <w:lang w:eastAsia="en-AU"/>
              </w:rPr>
            </w:pPr>
            <w:r w:rsidRPr="00D24218">
              <w:rPr>
                <w:color w:val="000000"/>
                <w:szCs w:val="24"/>
                <w:lang w:eastAsia="en-AU"/>
              </w:rPr>
              <w:t>Ριτσώνα</w:t>
            </w:r>
          </w:p>
        </w:tc>
        <w:tc>
          <w:tcPr>
            <w:tcW w:w="2423" w:type="dxa"/>
            <w:vAlign w:val="center"/>
            <w:hideMark/>
          </w:tcPr>
          <w:p w14:paraId="1F0CF71D" w14:textId="77777777" w:rsidR="00C518C9" w:rsidRPr="00D24218" w:rsidRDefault="00C518C9" w:rsidP="00A74ABB">
            <w:pPr>
              <w:spacing w:line="240" w:lineRule="auto"/>
              <w:rPr>
                <w:color w:val="000000"/>
                <w:szCs w:val="24"/>
                <w:lang w:eastAsia="en-AU"/>
              </w:rPr>
            </w:pPr>
            <w:r w:rsidRPr="00D24218">
              <w:rPr>
                <w:color w:val="000000"/>
                <w:szCs w:val="24"/>
                <w:lang w:eastAsia="en-AU"/>
              </w:rPr>
              <w:t>Ritsóna</w:t>
            </w:r>
          </w:p>
        </w:tc>
        <w:tc>
          <w:tcPr>
            <w:tcW w:w="2683" w:type="dxa"/>
            <w:vAlign w:val="center"/>
            <w:hideMark/>
          </w:tcPr>
          <w:p w14:paraId="1F0CF71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24" w14:textId="77777777" w:rsidTr="008F01C9">
        <w:trPr>
          <w:trHeight w:val="20"/>
        </w:trPr>
        <w:tc>
          <w:tcPr>
            <w:tcW w:w="1456" w:type="dxa"/>
            <w:vAlign w:val="center"/>
            <w:hideMark/>
          </w:tcPr>
          <w:p w14:paraId="1F0CF720"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21" w14:textId="77777777" w:rsidR="00C518C9" w:rsidRPr="00D24218" w:rsidRDefault="00C518C9" w:rsidP="00A74ABB">
            <w:pPr>
              <w:spacing w:line="240" w:lineRule="auto"/>
              <w:rPr>
                <w:color w:val="000000"/>
                <w:szCs w:val="24"/>
                <w:lang w:eastAsia="en-AU"/>
              </w:rPr>
            </w:pPr>
            <w:r w:rsidRPr="00D24218">
              <w:rPr>
                <w:color w:val="000000"/>
                <w:szCs w:val="24"/>
                <w:lang w:eastAsia="en-AU"/>
              </w:rPr>
              <w:t>Ρομπόλα Κεφαλληνίας</w:t>
            </w:r>
          </w:p>
        </w:tc>
        <w:tc>
          <w:tcPr>
            <w:tcW w:w="2423" w:type="dxa"/>
            <w:vAlign w:val="center"/>
            <w:hideMark/>
          </w:tcPr>
          <w:p w14:paraId="1F0CF722" w14:textId="77777777" w:rsidR="00C518C9" w:rsidRPr="00D24218" w:rsidRDefault="00C518C9" w:rsidP="00A74ABB">
            <w:pPr>
              <w:spacing w:line="240" w:lineRule="auto"/>
              <w:rPr>
                <w:color w:val="000000"/>
                <w:szCs w:val="24"/>
                <w:lang w:eastAsia="en-AU"/>
              </w:rPr>
            </w:pPr>
            <w:r w:rsidRPr="00D24218">
              <w:rPr>
                <w:color w:val="000000"/>
                <w:szCs w:val="24"/>
                <w:lang w:eastAsia="en-AU"/>
              </w:rPr>
              <w:t>Rompóla Kefallinías</w:t>
            </w:r>
          </w:p>
        </w:tc>
        <w:tc>
          <w:tcPr>
            <w:tcW w:w="2683" w:type="dxa"/>
            <w:vAlign w:val="center"/>
            <w:hideMark/>
          </w:tcPr>
          <w:p w14:paraId="1F0CF72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29" w14:textId="77777777" w:rsidTr="008F01C9">
        <w:trPr>
          <w:trHeight w:val="20"/>
        </w:trPr>
        <w:tc>
          <w:tcPr>
            <w:tcW w:w="1456" w:type="dxa"/>
            <w:vAlign w:val="center"/>
            <w:hideMark/>
          </w:tcPr>
          <w:p w14:paraId="1F0CF725"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26" w14:textId="77777777" w:rsidR="00C518C9" w:rsidRPr="00D24218" w:rsidRDefault="00C518C9" w:rsidP="00A74ABB">
            <w:pPr>
              <w:spacing w:line="240" w:lineRule="auto"/>
              <w:rPr>
                <w:color w:val="000000"/>
                <w:szCs w:val="24"/>
                <w:lang w:eastAsia="en-AU"/>
              </w:rPr>
            </w:pPr>
            <w:r w:rsidRPr="00D24218">
              <w:rPr>
                <w:color w:val="000000"/>
                <w:szCs w:val="24"/>
                <w:lang w:eastAsia="en-AU"/>
              </w:rPr>
              <w:t>Ρόδος</w:t>
            </w:r>
          </w:p>
        </w:tc>
        <w:tc>
          <w:tcPr>
            <w:tcW w:w="2423" w:type="dxa"/>
            <w:vAlign w:val="center"/>
            <w:hideMark/>
          </w:tcPr>
          <w:p w14:paraId="1F0CF727" w14:textId="77777777" w:rsidR="00C518C9" w:rsidRPr="00D24218" w:rsidRDefault="00C518C9" w:rsidP="00A74ABB">
            <w:pPr>
              <w:spacing w:line="240" w:lineRule="auto"/>
              <w:rPr>
                <w:color w:val="000000"/>
                <w:szCs w:val="24"/>
                <w:lang w:eastAsia="en-AU"/>
              </w:rPr>
            </w:pPr>
            <w:r w:rsidRPr="00D24218">
              <w:rPr>
                <w:color w:val="000000"/>
                <w:szCs w:val="24"/>
                <w:lang w:eastAsia="en-AU"/>
              </w:rPr>
              <w:t>Ródos</w:t>
            </w:r>
          </w:p>
        </w:tc>
        <w:tc>
          <w:tcPr>
            <w:tcW w:w="2683" w:type="dxa"/>
            <w:vAlign w:val="center"/>
            <w:hideMark/>
          </w:tcPr>
          <w:p w14:paraId="1F0CF72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2E" w14:textId="77777777" w:rsidTr="008F01C9">
        <w:trPr>
          <w:trHeight w:val="20"/>
        </w:trPr>
        <w:tc>
          <w:tcPr>
            <w:tcW w:w="1456" w:type="dxa"/>
            <w:vAlign w:val="center"/>
            <w:hideMark/>
          </w:tcPr>
          <w:p w14:paraId="1F0CF72A"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2B" w14:textId="77777777" w:rsidR="00C518C9" w:rsidRPr="00D24218" w:rsidRDefault="00C518C9" w:rsidP="00A74ABB">
            <w:pPr>
              <w:spacing w:line="240" w:lineRule="auto"/>
              <w:rPr>
                <w:color w:val="000000"/>
                <w:szCs w:val="24"/>
                <w:lang w:eastAsia="en-AU"/>
              </w:rPr>
            </w:pPr>
            <w:r w:rsidRPr="00D24218">
              <w:rPr>
                <w:color w:val="000000"/>
                <w:szCs w:val="24"/>
                <w:lang w:eastAsia="en-AU"/>
              </w:rPr>
              <w:t>Σάμος</w:t>
            </w:r>
          </w:p>
        </w:tc>
        <w:tc>
          <w:tcPr>
            <w:tcW w:w="2423" w:type="dxa"/>
            <w:vAlign w:val="center"/>
            <w:hideMark/>
          </w:tcPr>
          <w:p w14:paraId="1F0CF72C"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Sámos </w:t>
            </w:r>
          </w:p>
        </w:tc>
        <w:tc>
          <w:tcPr>
            <w:tcW w:w="2683" w:type="dxa"/>
            <w:vAlign w:val="center"/>
            <w:hideMark/>
          </w:tcPr>
          <w:p w14:paraId="1F0CF72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33" w14:textId="77777777" w:rsidTr="008F01C9">
        <w:trPr>
          <w:trHeight w:val="20"/>
        </w:trPr>
        <w:tc>
          <w:tcPr>
            <w:tcW w:w="1456" w:type="dxa"/>
            <w:vAlign w:val="center"/>
            <w:hideMark/>
          </w:tcPr>
          <w:p w14:paraId="1F0CF72F"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30" w14:textId="77777777" w:rsidR="00C518C9" w:rsidRPr="00D24218" w:rsidRDefault="00C518C9" w:rsidP="00A74ABB">
            <w:pPr>
              <w:spacing w:line="240" w:lineRule="auto"/>
              <w:rPr>
                <w:color w:val="000000"/>
                <w:szCs w:val="24"/>
                <w:lang w:eastAsia="en-AU"/>
              </w:rPr>
            </w:pPr>
            <w:r w:rsidRPr="00D24218">
              <w:rPr>
                <w:color w:val="000000"/>
                <w:szCs w:val="24"/>
                <w:lang w:eastAsia="en-AU"/>
              </w:rPr>
              <w:t>Σαντορίνη</w:t>
            </w:r>
          </w:p>
        </w:tc>
        <w:tc>
          <w:tcPr>
            <w:tcW w:w="2423" w:type="dxa"/>
            <w:vAlign w:val="center"/>
            <w:hideMark/>
          </w:tcPr>
          <w:p w14:paraId="1F0CF731" w14:textId="77777777" w:rsidR="00C518C9" w:rsidRPr="00D24218" w:rsidRDefault="00C518C9" w:rsidP="00A74ABB">
            <w:pPr>
              <w:spacing w:line="240" w:lineRule="auto"/>
              <w:rPr>
                <w:color w:val="000000"/>
                <w:szCs w:val="24"/>
                <w:lang w:eastAsia="en-AU"/>
              </w:rPr>
            </w:pPr>
            <w:r w:rsidRPr="00D24218">
              <w:rPr>
                <w:color w:val="000000"/>
                <w:szCs w:val="24"/>
                <w:lang w:eastAsia="en-AU"/>
              </w:rPr>
              <w:t>Santoríni</w:t>
            </w:r>
          </w:p>
        </w:tc>
        <w:tc>
          <w:tcPr>
            <w:tcW w:w="2683" w:type="dxa"/>
            <w:vAlign w:val="center"/>
            <w:hideMark/>
          </w:tcPr>
          <w:p w14:paraId="1F0CF73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38" w14:textId="77777777" w:rsidTr="008F01C9">
        <w:trPr>
          <w:trHeight w:val="20"/>
        </w:trPr>
        <w:tc>
          <w:tcPr>
            <w:tcW w:w="1456" w:type="dxa"/>
            <w:vAlign w:val="center"/>
            <w:hideMark/>
          </w:tcPr>
          <w:p w14:paraId="1F0CF734"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35" w14:textId="77777777" w:rsidR="00C518C9" w:rsidRPr="00D24218" w:rsidRDefault="00C518C9" w:rsidP="00A74ABB">
            <w:pPr>
              <w:spacing w:line="240" w:lineRule="auto"/>
              <w:rPr>
                <w:color w:val="000000"/>
                <w:szCs w:val="24"/>
                <w:lang w:eastAsia="en-AU"/>
              </w:rPr>
            </w:pPr>
            <w:r w:rsidRPr="00D24218">
              <w:rPr>
                <w:color w:val="000000"/>
                <w:szCs w:val="24"/>
                <w:lang w:eastAsia="en-AU"/>
              </w:rPr>
              <w:t>Σέρρες</w:t>
            </w:r>
          </w:p>
        </w:tc>
        <w:tc>
          <w:tcPr>
            <w:tcW w:w="2423" w:type="dxa"/>
            <w:vAlign w:val="center"/>
            <w:hideMark/>
          </w:tcPr>
          <w:p w14:paraId="1F0CF736" w14:textId="77777777" w:rsidR="00C518C9" w:rsidRPr="00D24218" w:rsidRDefault="00C518C9" w:rsidP="00A74ABB">
            <w:pPr>
              <w:spacing w:line="240" w:lineRule="auto"/>
              <w:rPr>
                <w:color w:val="000000"/>
                <w:szCs w:val="24"/>
                <w:lang w:eastAsia="en-AU"/>
              </w:rPr>
            </w:pPr>
            <w:r w:rsidRPr="00D24218">
              <w:rPr>
                <w:color w:val="000000"/>
                <w:szCs w:val="24"/>
                <w:lang w:eastAsia="en-AU"/>
              </w:rPr>
              <w:t>Sérres</w:t>
            </w:r>
          </w:p>
        </w:tc>
        <w:tc>
          <w:tcPr>
            <w:tcW w:w="2683" w:type="dxa"/>
            <w:vAlign w:val="center"/>
            <w:hideMark/>
          </w:tcPr>
          <w:p w14:paraId="1F0CF73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3D" w14:textId="77777777" w:rsidTr="008F01C9">
        <w:trPr>
          <w:trHeight w:val="20"/>
        </w:trPr>
        <w:tc>
          <w:tcPr>
            <w:tcW w:w="1456" w:type="dxa"/>
            <w:vAlign w:val="center"/>
            <w:hideMark/>
          </w:tcPr>
          <w:p w14:paraId="1F0CF739"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3A" w14:textId="77777777" w:rsidR="00C518C9" w:rsidRPr="00D24218" w:rsidRDefault="00C518C9" w:rsidP="00A74ABB">
            <w:pPr>
              <w:spacing w:line="240" w:lineRule="auto"/>
              <w:rPr>
                <w:color w:val="000000"/>
                <w:szCs w:val="24"/>
                <w:lang w:eastAsia="en-AU"/>
              </w:rPr>
            </w:pPr>
            <w:r w:rsidRPr="00D24218">
              <w:rPr>
                <w:color w:val="000000"/>
                <w:szCs w:val="24"/>
                <w:lang w:eastAsia="en-AU"/>
              </w:rPr>
              <w:t>Σητεία</w:t>
            </w:r>
          </w:p>
        </w:tc>
        <w:tc>
          <w:tcPr>
            <w:tcW w:w="2423" w:type="dxa"/>
            <w:vAlign w:val="center"/>
            <w:hideMark/>
          </w:tcPr>
          <w:p w14:paraId="1F0CF73B" w14:textId="77777777" w:rsidR="00C518C9" w:rsidRPr="00D24218" w:rsidRDefault="00C518C9" w:rsidP="00A74ABB">
            <w:pPr>
              <w:spacing w:line="240" w:lineRule="auto"/>
              <w:rPr>
                <w:color w:val="000000"/>
                <w:szCs w:val="24"/>
                <w:lang w:eastAsia="en-AU"/>
              </w:rPr>
            </w:pPr>
            <w:r w:rsidRPr="00D24218">
              <w:rPr>
                <w:color w:val="000000"/>
                <w:szCs w:val="24"/>
                <w:lang w:eastAsia="en-AU"/>
              </w:rPr>
              <w:t>Siteía</w:t>
            </w:r>
          </w:p>
        </w:tc>
        <w:tc>
          <w:tcPr>
            <w:tcW w:w="2683" w:type="dxa"/>
            <w:vAlign w:val="center"/>
            <w:hideMark/>
          </w:tcPr>
          <w:p w14:paraId="1F0CF73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42" w14:textId="77777777" w:rsidTr="008F01C9">
        <w:trPr>
          <w:trHeight w:val="20"/>
        </w:trPr>
        <w:tc>
          <w:tcPr>
            <w:tcW w:w="1456" w:type="dxa"/>
            <w:vAlign w:val="center"/>
            <w:hideMark/>
          </w:tcPr>
          <w:p w14:paraId="1F0CF73E"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3F" w14:textId="77777777" w:rsidR="00C518C9" w:rsidRPr="00D24218" w:rsidRDefault="00C518C9" w:rsidP="00A74ABB">
            <w:pPr>
              <w:spacing w:line="240" w:lineRule="auto"/>
              <w:rPr>
                <w:color w:val="000000"/>
                <w:szCs w:val="24"/>
                <w:lang w:eastAsia="en-AU"/>
              </w:rPr>
            </w:pPr>
            <w:r w:rsidRPr="00D24218">
              <w:rPr>
                <w:color w:val="000000"/>
                <w:szCs w:val="24"/>
                <w:lang w:eastAsia="en-AU"/>
              </w:rPr>
              <w:t>Σιάτιστα</w:t>
            </w:r>
          </w:p>
        </w:tc>
        <w:tc>
          <w:tcPr>
            <w:tcW w:w="2423" w:type="dxa"/>
            <w:vAlign w:val="center"/>
            <w:hideMark/>
          </w:tcPr>
          <w:p w14:paraId="1F0CF740" w14:textId="77777777" w:rsidR="00C518C9" w:rsidRPr="00D24218" w:rsidRDefault="00C518C9" w:rsidP="00A74ABB">
            <w:pPr>
              <w:spacing w:line="240" w:lineRule="auto"/>
              <w:rPr>
                <w:color w:val="000000"/>
                <w:szCs w:val="24"/>
                <w:lang w:eastAsia="en-AU"/>
              </w:rPr>
            </w:pPr>
            <w:r w:rsidRPr="00D24218">
              <w:rPr>
                <w:color w:val="000000"/>
                <w:szCs w:val="24"/>
                <w:lang w:eastAsia="en-AU"/>
              </w:rPr>
              <w:t>Siátista</w:t>
            </w:r>
          </w:p>
        </w:tc>
        <w:tc>
          <w:tcPr>
            <w:tcW w:w="2683" w:type="dxa"/>
            <w:vAlign w:val="center"/>
            <w:hideMark/>
          </w:tcPr>
          <w:p w14:paraId="1F0CF74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47" w14:textId="77777777" w:rsidTr="008F01C9">
        <w:trPr>
          <w:trHeight w:val="20"/>
        </w:trPr>
        <w:tc>
          <w:tcPr>
            <w:tcW w:w="1456" w:type="dxa"/>
            <w:vAlign w:val="center"/>
            <w:hideMark/>
          </w:tcPr>
          <w:p w14:paraId="1F0CF743"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44" w14:textId="77777777" w:rsidR="00C518C9" w:rsidRPr="00D24218" w:rsidRDefault="00C518C9" w:rsidP="00A74ABB">
            <w:pPr>
              <w:spacing w:line="240" w:lineRule="auto"/>
              <w:rPr>
                <w:color w:val="000000"/>
                <w:szCs w:val="24"/>
                <w:lang w:eastAsia="en-AU"/>
              </w:rPr>
            </w:pPr>
            <w:r w:rsidRPr="00D24218">
              <w:rPr>
                <w:color w:val="000000"/>
                <w:szCs w:val="24"/>
                <w:lang w:eastAsia="en-AU"/>
              </w:rPr>
              <w:t>Σιθωνία</w:t>
            </w:r>
          </w:p>
        </w:tc>
        <w:tc>
          <w:tcPr>
            <w:tcW w:w="2423" w:type="dxa"/>
            <w:vAlign w:val="center"/>
            <w:hideMark/>
          </w:tcPr>
          <w:p w14:paraId="1F0CF745" w14:textId="77777777" w:rsidR="00C518C9" w:rsidRPr="00D24218" w:rsidRDefault="00C518C9" w:rsidP="00A74ABB">
            <w:pPr>
              <w:spacing w:line="240" w:lineRule="auto"/>
              <w:rPr>
                <w:color w:val="000000"/>
                <w:szCs w:val="24"/>
                <w:lang w:eastAsia="en-AU"/>
              </w:rPr>
            </w:pPr>
            <w:r w:rsidRPr="00D24218">
              <w:rPr>
                <w:color w:val="000000"/>
                <w:szCs w:val="24"/>
                <w:lang w:eastAsia="en-AU"/>
              </w:rPr>
              <w:t>Sithonía</w:t>
            </w:r>
          </w:p>
        </w:tc>
        <w:tc>
          <w:tcPr>
            <w:tcW w:w="2683" w:type="dxa"/>
            <w:vAlign w:val="center"/>
            <w:hideMark/>
          </w:tcPr>
          <w:p w14:paraId="1F0CF74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4C" w14:textId="77777777" w:rsidTr="008F01C9">
        <w:trPr>
          <w:trHeight w:val="20"/>
        </w:trPr>
        <w:tc>
          <w:tcPr>
            <w:tcW w:w="1456" w:type="dxa"/>
            <w:vAlign w:val="center"/>
            <w:hideMark/>
          </w:tcPr>
          <w:p w14:paraId="1F0CF748"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49" w14:textId="77777777" w:rsidR="00C518C9" w:rsidRPr="00D24218" w:rsidRDefault="00C518C9" w:rsidP="00A74ABB">
            <w:pPr>
              <w:spacing w:line="240" w:lineRule="auto"/>
              <w:rPr>
                <w:color w:val="000000"/>
                <w:szCs w:val="24"/>
                <w:lang w:eastAsia="en-AU"/>
              </w:rPr>
            </w:pPr>
            <w:r w:rsidRPr="00D24218">
              <w:rPr>
                <w:color w:val="000000"/>
                <w:szCs w:val="24"/>
                <w:lang w:eastAsia="en-AU"/>
              </w:rPr>
              <w:t>Σπάτα</w:t>
            </w:r>
          </w:p>
        </w:tc>
        <w:tc>
          <w:tcPr>
            <w:tcW w:w="2423" w:type="dxa"/>
            <w:vAlign w:val="center"/>
            <w:hideMark/>
          </w:tcPr>
          <w:p w14:paraId="1F0CF74A" w14:textId="77777777" w:rsidR="00C518C9" w:rsidRPr="00D24218" w:rsidRDefault="00C518C9" w:rsidP="00A74ABB">
            <w:pPr>
              <w:spacing w:line="240" w:lineRule="auto"/>
              <w:rPr>
                <w:color w:val="000000"/>
                <w:szCs w:val="24"/>
                <w:lang w:eastAsia="en-AU"/>
              </w:rPr>
            </w:pPr>
            <w:r w:rsidRPr="00D24218">
              <w:rPr>
                <w:color w:val="000000"/>
                <w:szCs w:val="24"/>
                <w:lang w:eastAsia="en-AU"/>
              </w:rPr>
              <w:t>Spáta</w:t>
            </w:r>
          </w:p>
        </w:tc>
        <w:tc>
          <w:tcPr>
            <w:tcW w:w="2683" w:type="dxa"/>
            <w:vAlign w:val="center"/>
            <w:hideMark/>
          </w:tcPr>
          <w:p w14:paraId="1F0CF74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51" w14:textId="77777777" w:rsidTr="008F01C9">
        <w:trPr>
          <w:trHeight w:val="20"/>
        </w:trPr>
        <w:tc>
          <w:tcPr>
            <w:tcW w:w="1456" w:type="dxa"/>
            <w:vAlign w:val="center"/>
            <w:hideMark/>
          </w:tcPr>
          <w:p w14:paraId="1F0CF74D"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4E" w14:textId="77777777" w:rsidR="00C518C9" w:rsidRPr="00D24218" w:rsidRDefault="00C518C9" w:rsidP="00A74ABB">
            <w:pPr>
              <w:spacing w:line="240" w:lineRule="auto"/>
              <w:rPr>
                <w:color w:val="000000"/>
                <w:szCs w:val="24"/>
                <w:lang w:eastAsia="en-AU"/>
              </w:rPr>
            </w:pPr>
            <w:r w:rsidRPr="00D24218">
              <w:rPr>
                <w:color w:val="000000"/>
                <w:szCs w:val="24"/>
                <w:lang w:eastAsia="en-AU"/>
              </w:rPr>
              <w:t>Στερεά Ελλάδα</w:t>
            </w:r>
          </w:p>
        </w:tc>
        <w:tc>
          <w:tcPr>
            <w:tcW w:w="2423" w:type="dxa"/>
            <w:vAlign w:val="center"/>
            <w:hideMark/>
          </w:tcPr>
          <w:p w14:paraId="1F0CF74F" w14:textId="77777777" w:rsidR="00C518C9" w:rsidRPr="00D24218" w:rsidRDefault="00C518C9" w:rsidP="00A74ABB">
            <w:pPr>
              <w:spacing w:line="240" w:lineRule="auto"/>
              <w:rPr>
                <w:color w:val="000000"/>
                <w:szCs w:val="24"/>
                <w:lang w:eastAsia="en-AU"/>
              </w:rPr>
            </w:pPr>
            <w:r w:rsidRPr="00D24218">
              <w:rPr>
                <w:color w:val="000000"/>
                <w:szCs w:val="24"/>
                <w:lang w:eastAsia="en-AU"/>
              </w:rPr>
              <w:t>Stereá Elláda</w:t>
            </w:r>
          </w:p>
        </w:tc>
        <w:tc>
          <w:tcPr>
            <w:tcW w:w="2683" w:type="dxa"/>
            <w:vAlign w:val="center"/>
            <w:hideMark/>
          </w:tcPr>
          <w:p w14:paraId="1F0CF75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56" w14:textId="77777777" w:rsidTr="008F01C9">
        <w:trPr>
          <w:trHeight w:val="20"/>
        </w:trPr>
        <w:tc>
          <w:tcPr>
            <w:tcW w:w="1456" w:type="dxa"/>
            <w:vAlign w:val="center"/>
            <w:hideMark/>
          </w:tcPr>
          <w:p w14:paraId="1F0CF752"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53" w14:textId="77777777" w:rsidR="00C518C9" w:rsidRPr="00D24218" w:rsidRDefault="00C518C9" w:rsidP="00A74ABB">
            <w:pPr>
              <w:spacing w:line="240" w:lineRule="auto"/>
              <w:rPr>
                <w:color w:val="000000"/>
                <w:szCs w:val="24"/>
                <w:lang w:eastAsia="en-AU"/>
              </w:rPr>
            </w:pPr>
            <w:r w:rsidRPr="00D24218">
              <w:rPr>
                <w:color w:val="000000"/>
                <w:szCs w:val="24"/>
                <w:lang w:eastAsia="en-AU"/>
              </w:rPr>
              <w:t>Τεγέα</w:t>
            </w:r>
          </w:p>
        </w:tc>
        <w:tc>
          <w:tcPr>
            <w:tcW w:w="2423" w:type="dxa"/>
            <w:vAlign w:val="center"/>
            <w:hideMark/>
          </w:tcPr>
          <w:p w14:paraId="1F0CF754"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Tegéa </w:t>
            </w:r>
          </w:p>
        </w:tc>
        <w:tc>
          <w:tcPr>
            <w:tcW w:w="2683" w:type="dxa"/>
            <w:vAlign w:val="center"/>
            <w:hideMark/>
          </w:tcPr>
          <w:p w14:paraId="1F0CF75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5B" w14:textId="77777777" w:rsidTr="008F01C9">
        <w:trPr>
          <w:trHeight w:val="20"/>
        </w:trPr>
        <w:tc>
          <w:tcPr>
            <w:tcW w:w="1456" w:type="dxa"/>
            <w:vAlign w:val="center"/>
            <w:hideMark/>
          </w:tcPr>
          <w:p w14:paraId="1F0CF757"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58" w14:textId="77777777" w:rsidR="00C518C9" w:rsidRPr="00D24218" w:rsidRDefault="00C518C9" w:rsidP="00A74ABB">
            <w:pPr>
              <w:spacing w:line="240" w:lineRule="auto"/>
              <w:rPr>
                <w:color w:val="000000"/>
                <w:szCs w:val="24"/>
                <w:lang w:eastAsia="en-AU"/>
              </w:rPr>
            </w:pPr>
            <w:r w:rsidRPr="00D24218">
              <w:rPr>
                <w:color w:val="000000"/>
                <w:szCs w:val="24"/>
                <w:lang w:eastAsia="en-AU"/>
              </w:rPr>
              <w:t>Τριφυλία</w:t>
            </w:r>
          </w:p>
        </w:tc>
        <w:tc>
          <w:tcPr>
            <w:tcW w:w="2423" w:type="dxa"/>
            <w:vAlign w:val="center"/>
            <w:hideMark/>
          </w:tcPr>
          <w:p w14:paraId="1F0CF759" w14:textId="77777777" w:rsidR="00C518C9" w:rsidRPr="00D24218" w:rsidRDefault="00C518C9" w:rsidP="00A74ABB">
            <w:pPr>
              <w:spacing w:line="240" w:lineRule="auto"/>
              <w:rPr>
                <w:color w:val="000000"/>
                <w:szCs w:val="24"/>
                <w:lang w:eastAsia="en-AU"/>
              </w:rPr>
            </w:pPr>
            <w:r w:rsidRPr="00D24218">
              <w:rPr>
                <w:color w:val="000000"/>
                <w:szCs w:val="24"/>
                <w:lang w:eastAsia="en-AU"/>
              </w:rPr>
              <w:t>Trifylía</w:t>
            </w:r>
          </w:p>
        </w:tc>
        <w:tc>
          <w:tcPr>
            <w:tcW w:w="2683" w:type="dxa"/>
            <w:vAlign w:val="center"/>
            <w:hideMark/>
          </w:tcPr>
          <w:p w14:paraId="1F0CF75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60" w14:textId="77777777" w:rsidTr="008F01C9">
        <w:trPr>
          <w:trHeight w:val="20"/>
        </w:trPr>
        <w:tc>
          <w:tcPr>
            <w:tcW w:w="1456" w:type="dxa"/>
            <w:vAlign w:val="center"/>
            <w:hideMark/>
          </w:tcPr>
          <w:p w14:paraId="1F0CF75C"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5D" w14:textId="77777777" w:rsidR="00C518C9" w:rsidRPr="00D24218" w:rsidRDefault="00C518C9" w:rsidP="00A74ABB">
            <w:pPr>
              <w:spacing w:line="240" w:lineRule="auto"/>
              <w:rPr>
                <w:color w:val="000000"/>
                <w:szCs w:val="24"/>
                <w:lang w:eastAsia="en-AU"/>
              </w:rPr>
            </w:pPr>
            <w:r w:rsidRPr="00D24218">
              <w:rPr>
                <w:color w:val="000000"/>
                <w:szCs w:val="24"/>
                <w:lang w:eastAsia="en-AU"/>
              </w:rPr>
              <w:t>Τύρναβος</w:t>
            </w:r>
          </w:p>
        </w:tc>
        <w:tc>
          <w:tcPr>
            <w:tcW w:w="2423" w:type="dxa"/>
            <w:vAlign w:val="center"/>
            <w:hideMark/>
          </w:tcPr>
          <w:p w14:paraId="1F0CF75E" w14:textId="77777777" w:rsidR="00C518C9" w:rsidRPr="00D24218" w:rsidRDefault="00C518C9" w:rsidP="00A74ABB">
            <w:pPr>
              <w:spacing w:line="240" w:lineRule="auto"/>
              <w:rPr>
                <w:color w:val="000000"/>
                <w:szCs w:val="24"/>
                <w:lang w:eastAsia="en-AU"/>
              </w:rPr>
            </w:pPr>
            <w:r w:rsidRPr="00D24218">
              <w:rPr>
                <w:color w:val="000000"/>
                <w:szCs w:val="24"/>
                <w:lang w:eastAsia="en-AU"/>
              </w:rPr>
              <w:t>Týrnavos</w:t>
            </w:r>
          </w:p>
        </w:tc>
        <w:tc>
          <w:tcPr>
            <w:tcW w:w="2683" w:type="dxa"/>
            <w:vAlign w:val="center"/>
            <w:hideMark/>
          </w:tcPr>
          <w:p w14:paraId="1F0CF75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65" w14:textId="77777777" w:rsidTr="008F01C9">
        <w:trPr>
          <w:trHeight w:val="20"/>
        </w:trPr>
        <w:tc>
          <w:tcPr>
            <w:tcW w:w="1456" w:type="dxa"/>
            <w:vAlign w:val="center"/>
            <w:hideMark/>
          </w:tcPr>
          <w:p w14:paraId="1F0CF761"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62" w14:textId="77777777" w:rsidR="00C518C9" w:rsidRPr="00D24218" w:rsidRDefault="00C518C9" w:rsidP="00A74ABB">
            <w:pPr>
              <w:spacing w:line="240" w:lineRule="auto"/>
              <w:rPr>
                <w:color w:val="000000"/>
                <w:szCs w:val="24"/>
                <w:lang w:eastAsia="en-AU"/>
              </w:rPr>
            </w:pPr>
            <w:r w:rsidRPr="00D24218">
              <w:rPr>
                <w:color w:val="000000"/>
                <w:szCs w:val="24"/>
                <w:lang w:eastAsia="en-AU"/>
              </w:rPr>
              <w:t>Φθιώτιδα</w:t>
            </w:r>
          </w:p>
        </w:tc>
        <w:tc>
          <w:tcPr>
            <w:tcW w:w="2423" w:type="dxa"/>
            <w:vAlign w:val="center"/>
            <w:hideMark/>
          </w:tcPr>
          <w:p w14:paraId="1F0CF763" w14:textId="77777777" w:rsidR="00C518C9" w:rsidRPr="00D24218" w:rsidRDefault="00C518C9" w:rsidP="00A74ABB">
            <w:pPr>
              <w:spacing w:line="240" w:lineRule="auto"/>
              <w:rPr>
                <w:color w:val="000000"/>
                <w:szCs w:val="24"/>
                <w:lang w:eastAsia="en-AU"/>
              </w:rPr>
            </w:pPr>
            <w:r w:rsidRPr="00D24218">
              <w:rPr>
                <w:color w:val="000000"/>
                <w:szCs w:val="24"/>
                <w:lang w:eastAsia="en-AU"/>
              </w:rPr>
              <w:t>Fthiótida</w:t>
            </w:r>
          </w:p>
        </w:tc>
        <w:tc>
          <w:tcPr>
            <w:tcW w:w="2683" w:type="dxa"/>
            <w:vAlign w:val="center"/>
            <w:hideMark/>
          </w:tcPr>
          <w:p w14:paraId="1F0CF76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6A" w14:textId="77777777" w:rsidTr="008F01C9">
        <w:trPr>
          <w:trHeight w:val="20"/>
        </w:trPr>
        <w:tc>
          <w:tcPr>
            <w:tcW w:w="1456" w:type="dxa"/>
            <w:vAlign w:val="center"/>
            <w:hideMark/>
          </w:tcPr>
          <w:p w14:paraId="1F0CF766"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67" w14:textId="77777777" w:rsidR="00C518C9" w:rsidRPr="00D24218" w:rsidRDefault="00C518C9" w:rsidP="00A74ABB">
            <w:pPr>
              <w:spacing w:line="240" w:lineRule="auto"/>
              <w:rPr>
                <w:color w:val="000000"/>
                <w:szCs w:val="24"/>
                <w:lang w:eastAsia="en-AU"/>
              </w:rPr>
            </w:pPr>
            <w:r w:rsidRPr="00D24218">
              <w:rPr>
                <w:color w:val="000000"/>
                <w:szCs w:val="24"/>
                <w:lang w:eastAsia="en-AU"/>
              </w:rPr>
              <w:t>Φλώρινα</w:t>
            </w:r>
          </w:p>
        </w:tc>
        <w:tc>
          <w:tcPr>
            <w:tcW w:w="2423" w:type="dxa"/>
            <w:vAlign w:val="center"/>
            <w:hideMark/>
          </w:tcPr>
          <w:p w14:paraId="1F0CF768" w14:textId="77777777" w:rsidR="00C518C9" w:rsidRPr="00D24218" w:rsidRDefault="00C518C9" w:rsidP="00A74ABB">
            <w:pPr>
              <w:spacing w:line="240" w:lineRule="auto"/>
              <w:rPr>
                <w:color w:val="000000"/>
                <w:szCs w:val="24"/>
                <w:lang w:eastAsia="en-AU"/>
              </w:rPr>
            </w:pPr>
            <w:r w:rsidRPr="00D24218">
              <w:rPr>
                <w:color w:val="000000"/>
                <w:szCs w:val="24"/>
                <w:lang w:eastAsia="en-AU"/>
              </w:rPr>
              <w:t>Flórina</w:t>
            </w:r>
          </w:p>
        </w:tc>
        <w:tc>
          <w:tcPr>
            <w:tcW w:w="2683" w:type="dxa"/>
            <w:vAlign w:val="center"/>
            <w:hideMark/>
          </w:tcPr>
          <w:p w14:paraId="1F0CF76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6F" w14:textId="77777777" w:rsidTr="008F01C9">
        <w:trPr>
          <w:trHeight w:val="20"/>
        </w:trPr>
        <w:tc>
          <w:tcPr>
            <w:tcW w:w="1456" w:type="dxa"/>
            <w:vAlign w:val="center"/>
            <w:hideMark/>
          </w:tcPr>
          <w:p w14:paraId="1F0CF76B"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6C" w14:textId="77777777" w:rsidR="00C518C9" w:rsidRPr="00D24218" w:rsidRDefault="00C518C9" w:rsidP="00A74ABB">
            <w:pPr>
              <w:spacing w:line="240" w:lineRule="auto"/>
              <w:rPr>
                <w:color w:val="000000"/>
                <w:szCs w:val="24"/>
                <w:lang w:eastAsia="en-AU"/>
              </w:rPr>
            </w:pPr>
            <w:r w:rsidRPr="00D24218">
              <w:rPr>
                <w:color w:val="000000"/>
                <w:szCs w:val="24"/>
                <w:lang w:eastAsia="en-AU"/>
              </w:rPr>
              <w:t>Χαλικούνα</w:t>
            </w:r>
          </w:p>
        </w:tc>
        <w:tc>
          <w:tcPr>
            <w:tcW w:w="2423" w:type="dxa"/>
            <w:vAlign w:val="center"/>
            <w:hideMark/>
          </w:tcPr>
          <w:p w14:paraId="1F0CF76D" w14:textId="77777777" w:rsidR="00C518C9" w:rsidRPr="00D24218" w:rsidRDefault="00C518C9" w:rsidP="00A74ABB">
            <w:pPr>
              <w:spacing w:line="240" w:lineRule="auto"/>
              <w:rPr>
                <w:color w:val="000000"/>
                <w:szCs w:val="24"/>
                <w:lang w:eastAsia="en-AU"/>
              </w:rPr>
            </w:pPr>
            <w:r w:rsidRPr="00D24218">
              <w:rPr>
                <w:color w:val="000000"/>
                <w:szCs w:val="24"/>
                <w:lang w:eastAsia="en-AU"/>
              </w:rPr>
              <w:t>Chalikoúna</w:t>
            </w:r>
          </w:p>
        </w:tc>
        <w:tc>
          <w:tcPr>
            <w:tcW w:w="2683" w:type="dxa"/>
            <w:vAlign w:val="center"/>
            <w:hideMark/>
          </w:tcPr>
          <w:p w14:paraId="1F0CF76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74" w14:textId="77777777" w:rsidTr="008F01C9">
        <w:trPr>
          <w:trHeight w:val="20"/>
        </w:trPr>
        <w:tc>
          <w:tcPr>
            <w:tcW w:w="1456" w:type="dxa"/>
            <w:vAlign w:val="center"/>
            <w:hideMark/>
          </w:tcPr>
          <w:p w14:paraId="1F0CF770"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71" w14:textId="77777777" w:rsidR="00C518C9" w:rsidRPr="00D24218" w:rsidRDefault="00C518C9" w:rsidP="00A74ABB">
            <w:pPr>
              <w:spacing w:line="240" w:lineRule="auto"/>
              <w:rPr>
                <w:color w:val="000000"/>
                <w:szCs w:val="24"/>
                <w:lang w:eastAsia="en-AU"/>
              </w:rPr>
            </w:pPr>
            <w:r w:rsidRPr="00D24218">
              <w:rPr>
                <w:color w:val="000000"/>
                <w:szCs w:val="24"/>
                <w:lang w:eastAsia="en-AU"/>
              </w:rPr>
              <w:t>Χαλκιδική</w:t>
            </w:r>
          </w:p>
        </w:tc>
        <w:tc>
          <w:tcPr>
            <w:tcW w:w="2423" w:type="dxa"/>
            <w:vAlign w:val="center"/>
            <w:hideMark/>
          </w:tcPr>
          <w:p w14:paraId="1F0CF772" w14:textId="77777777" w:rsidR="00C518C9" w:rsidRPr="00D24218" w:rsidRDefault="00C518C9" w:rsidP="00A74ABB">
            <w:pPr>
              <w:spacing w:line="240" w:lineRule="auto"/>
              <w:rPr>
                <w:color w:val="000000"/>
                <w:szCs w:val="24"/>
                <w:lang w:eastAsia="en-AU"/>
              </w:rPr>
            </w:pPr>
            <w:r w:rsidRPr="00D24218">
              <w:rPr>
                <w:color w:val="000000"/>
                <w:szCs w:val="24"/>
                <w:lang w:eastAsia="en-AU"/>
              </w:rPr>
              <w:t>Chalkidikí</w:t>
            </w:r>
          </w:p>
        </w:tc>
        <w:tc>
          <w:tcPr>
            <w:tcW w:w="2683" w:type="dxa"/>
            <w:vAlign w:val="center"/>
            <w:hideMark/>
          </w:tcPr>
          <w:p w14:paraId="1F0CF77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79" w14:textId="77777777" w:rsidTr="008F01C9">
        <w:trPr>
          <w:trHeight w:val="20"/>
        </w:trPr>
        <w:tc>
          <w:tcPr>
            <w:tcW w:w="1456" w:type="dxa"/>
            <w:vAlign w:val="center"/>
            <w:hideMark/>
          </w:tcPr>
          <w:p w14:paraId="1F0CF775"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76" w14:textId="77777777" w:rsidR="00C518C9" w:rsidRPr="00D24218" w:rsidRDefault="00C518C9" w:rsidP="00A74ABB">
            <w:pPr>
              <w:spacing w:line="240" w:lineRule="auto"/>
              <w:rPr>
                <w:color w:val="000000"/>
                <w:szCs w:val="24"/>
                <w:lang w:eastAsia="en-AU"/>
              </w:rPr>
            </w:pPr>
            <w:r w:rsidRPr="00D24218">
              <w:rPr>
                <w:color w:val="000000"/>
                <w:szCs w:val="24"/>
                <w:lang w:eastAsia="en-AU"/>
              </w:rPr>
              <w:t>Χανιά</w:t>
            </w:r>
          </w:p>
        </w:tc>
        <w:tc>
          <w:tcPr>
            <w:tcW w:w="2423" w:type="dxa"/>
            <w:vAlign w:val="center"/>
            <w:hideMark/>
          </w:tcPr>
          <w:p w14:paraId="1F0CF777" w14:textId="77777777" w:rsidR="00C518C9" w:rsidRPr="00D24218" w:rsidRDefault="00C518C9" w:rsidP="00A74ABB">
            <w:pPr>
              <w:spacing w:line="240" w:lineRule="auto"/>
              <w:rPr>
                <w:color w:val="000000"/>
                <w:szCs w:val="24"/>
                <w:lang w:eastAsia="en-AU"/>
              </w:rPr>
            </w:pPr>
            <w:r w:rsidRPr="00D24218">
              <w:rPr>
                <w:color w:val="000000"/>
                <w:szCs w:val="24"/>
                <w:lang w:eastAsia="en-AU"/>
              </w:rPr>
              <w:t>Chaniá</w:t>
            </w:r>
          </w:p>
        </w:tc>
        <w:tc>
          <w:tcPr>
            <w:tcW w:w="2683" w:type="dxa"/>
            <w:vAlign w:val="center"/>
            <w:hideMark/>
          </w:tcPr>
          <w:p w14:paraId="1F0CF77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7E" w14:textId="77777777" w:rsidTr="008F01C9">
        <w:trPr>
          <w:trHeight w:val="20"/>
        </w:trPr>
        <w:tc>
          <w:tcPr>
            <w:tcW w:w="1456" w:type="dxa"/>
            <w:vAlign w:val="center"/>
            <w:hideMark/>
          </w:tcPr>
          <w:p w14:paraId="1F0CF77A"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7B" w14:textId="77777777" w:rsidR="00C518C9" w:rsidRPr="00D24218" w:rsidRDefault="00C518C9" w:rsidP="00A74ABB">
            <w:pPr>
              <w:spacing w:line="240" w:lineRule="auto"/>
              <w:rPr>
                <w:color w:val="000000"/>
                <w:szCs w:val="24"/>
                <w:lang w:eastAsia="en-AU"/>
              </w:rPr>
            </w:pPr>
            <w:r w:rsidRPr="00D24218">
              <w:rPr>
                <w:color w:val="000000"/>
                <w:szCs w:val="24"/>
                <w:lang w:eastAsia="en-AU"/>
              </w:rPr>
              <w:t>Χάνδακας - Candia</w:t>
            </w:r>
          </w:p>
        </w:tc>
        <w:tc>
          <w:tcPr>
            <w:tcW w:w="2423" w:type="dxa"/>
            <w:vAlign w:val="center"/>
            <w:hideMark/>
          </w:tcPr>
          <w:p w14:paraId="1F0CF77C" w14:textId="77777777" w:rsidR="00C518C9" w:rsidRPr="00D24218" w:rsidRDefault="00C518C9" w:rsidP="00A74ABB">
            <w:pPr>
              <w:spacing w:line="240" w:lineRule="auto"/>
              <w:rPr>
                <w:color w:val="000000"/>
                <w:szCs w:val="24"/>
                <w:lang w:eastAsia="en-AU"/>
              </w:rPr>
            </w:pPr>
            <w:r w:rsidRPr="00D24218">
              <w:rPr>
                <w:color w:val="000000"/>
                <w:szCs w:val="24"/>
                <w:lang w:eastAsia="en-AU"/>
              </w:rPr>
              <w:t>Chándakas - Candia</w:t>
            </w:r>
          </w:p>
        </w:tc>
        <w:tc>
          <w:tcPr>
            <w:tcW w:w="2683" w:type="dxa"/>
            <w:vAlign w:val="center"/>
            <w:hideMark/>
          </w:tcPr>
          <w:p w14:paraId="1F0CF77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83" w14:textId="77777777" w:rsidTr="008F01C9">
        <w:trPr>
          <w:trHeight w:val="20"/>
        </w:trPr>
        <w:tc>
          <w:tcPr>
            <w:tcW w:w="1456" w:type="dxa"/>
            <w:vAlign w:val="center"/>
            <w:hideMark/>
          </w:tcPr>
          <w:p w14:paraId="1F0CF77F" w14:textId="77777777" w:rsidR="00C518C9" w:rsidRPr="00D24218" w:rsidRDefault="00C518C9" w:rsidP="00A74ABB">
            <w:pPr>
              <w:spacing w:line="240" w:lineRule="auto"/>
              <w:rPr>
                <w:color w:val="000000"/>
                <w:szCs w:val="24"/>
                <w:lang w:eastAsia="en-AU"/>
              </w:rPr>
            </w:pPr>
            <w:r w:rsidRPr="00D24218">
              <w:rPr>
                <w:color w:val="000000"/>
                <w:szCs w:val="24"/>
                <w:lang w:eastAsia="en-AU"/>
              </w:rPr>
              <w:t>Greece</w:t>
            </w:r>
          </w:p>
        </w:tc>
        <w:tc>
          <w:tcPr>
            <w:tcW w:w="2887" w:type="dxa"/>
            <w:vAlign w:val="center"/>
            <w:hideMark/>
          </w:tcPr>
          <w:p w14:paraId="1F0CF780" w14:textId="77777777" w:rsidR="00C518C9" w:rsidRPr="00D24218" w:rsidRDefault="00C518C9" w:rsidP="00A74ABB">
            <w:pPr>
              <w:spacing w:line="240" w:lineRule="auto"/>
              <w:rPr>
                <w:color w:val="000000"/>
                <w:szCs w:val="24"/>
                <w:lang w:eastAsia="en-AU"/>
              </w:rPr>
            </w:pPr>
            <w:r w:rsidRPr="00D24218">
              <w:rPr>
                <w:color w:val="000000"/>
                <w:szCs w:val="24"/>
                <w:lang w:eastAsia="en-AU"/>
              </w:rPr>
              <w:t>Χίος</w:t>
            </w:r>
          </w:p>
        </w:tc>
        <w:tc>
          <w:tcPr>
            <w:tcW w:w="2423" w:type="dxa"/>
            <w:vAlign w:val="center"/>
            <w:hideMark/>
          </w:tcPr>
          <w:p w14:paraId="1F0CF781" w14:textId="77777777" w:rsidR="00C518C9" w:rsidRPr="00D24218" w:rsidRDefault="00C518C9" w:rsidP="00A74ABB">
            <w:pPr>
              <w:spacing w:line="240" w:lineRule="auto"/>
              <w:rPr>
                <w:color w:val="000000"/>
                <w:szCs w:val="24"/>
                <w:lang w:eastAsia="en-AU"/>
              </w:rPr>
            </w:pPr>
            <w:r w:rsidRPr="00D24218">
              <w:rPr>
                <w:color w:val="000000"/>
                <w:szCs w:val="24"/>
                <w:lang w:eastAsia="en-AU"/>
              </w:rPr>
              <w:t>Chíos</w:t>
            </w:r>
          </w:p>
        </w:tc>
        <w:tc>
          <w:tcPr>
            <w:tcW w:w="2683" w:type="dxa"/>
            <w:vAlign w:val="center"/>
            <w:hideMark/>
          </w:tcPr>
          <w:p w14:paraId="1F0CF78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88" w14:textId="77777777" w:rsidTr="008F01C9">
        <w:trPr>
          <w:trHeight w:val="20"/>
        </w:trPr>
        <w:tc>
          <w:tcPr>
            <w:tcW w:w="1456" w:type="dxa"/>
            <w:vAlign w:val="center"/>
            <w:hideMark/>
          </w:tcPr>
          <w:p w14:paraId="1F0CF784"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85" w14:textId="77777777" w:rsidR="00C518C9" w:rsidRPr="000C20A1" w:rsidRDefault="00C518C9" w:rsidP="00A74ABB">
            <w:pPr>
              <w:spacing w:line="240" w:lineRule="auto"/>
              <w:rPr>
                <w:szCs w:val="24"/>
                <w:lang w:eastAsia="en-AU"/>
              </w:rPr>
            </w:pPr>
            <w:r w:rsidRPr="000C20A1">
              <w:rPr>
                <w:szCs w:val="24"/>
                <w:lang w:eastAsia="en-AU"/>
              </w:rPr>
              <w:t>Abadía Retuerta</w:t>
            </w:r>
          </w:p>
        </w:tc>
        <w:tc>
          <w:tcPr>
            <w:tcW w:w="2423" w:type="dxa"/>
            <w:vAlign w:val="center"/>
            <w:hideMark/>
          </w:tcPr>
          <w:p w14:paraId="1F0CF78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8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8D" w14:textId="77777777" w:rsidTr="008F01C9">
        <w:trPr>
          <w:trHeight w:val="20"/>
        </w:trPr>
        <w:tc>
          <w:tcPr>
            <w:tcW w:w="1456" w:type="dxa"/>
            <w:vAlign w:val="center"/>
            <w:hideMark/>
          </w:tcPr>
          <w:p w14:paraId="1F0CF789"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8A" w14:textId="77777777" w:rsidR="00C518C9" w:rsidRPr="00D24218" w:rsidRDefault="00C518C9" w:rsidP="00A74ABB">
            <w:pPr>
              <w:spacing w:line="240" w:lineRule="auto"/>
              <w:rPr>
                <w:color w:val="000000"/>
                <w:szCs w:val="24"/>
                <w:lang w:eastAsia="en-AU"/>
              </w:rPr>
            </w:pPr>
            <w:r w:rsidRPr="00D24218">
              <w:rPr>
                <w:color w:val="000000"/>
                <w:szCs w:val="24"/>
                <w:lang w:eastAsia="en-AU"/>
              </w:rPr>
              <w:t>Abona</w:t>
            </w:r>
          </w:p>
        </w:tc>
        <w:tc>
          <w:tcPr>
            <w:tcW w:w="2423" w:type="dxa"/>
            <w:vAlign w:val="center"/>
            <w:hideMark/>
          </w:tcPr>
          <w:p w14:paraId="1F0CF78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8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92" w14:textId="77777777" w:rsidTr="008F01C9">
        <w:trPr>
          <w:trHeight w:val="20"/>
        </w:trPr>
        <w:tc>
          <w:tcPr>
            <w:tcW w:w="1456" w:type="dxa"/>
            <w:vAlign w:val="center"/>
            <w:hideMark/>
          </w:tcPr>
          <w:p w14:paraId="1F0CF78E"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8F" w14:textId="77777777" w:rsidR="00C518C9" w:rsidRPr="00D24218" w:rsidRDefault="00C518C9" w:rsidP="00A74ABB">
            <w:pPr>
              <w:spacing w:line="240" w:lineRule="auto"/>
              <w:rPr>
                <w:color w:val="000000"/>
                <w:szCs w:val="24"/>
                <w:lang w:eastAsia="en-AU"/>
              </w:rPr>
            </w:pPr>
            <w:r w:rsidRPr="00D24218">
              <w:rPr>
                <w:color w:val="000000"/>
                <w:szCs w:val="24"/>
                <w:lang w:eastAsia="en-AU"/>
              </w:rPr>
              <w:t>Alella</w:t>
            </w:r>
          </w:p>
        </w:tc>
        <w:tc>
          <w:tcPr>
            <w:tcW w:w="2423" w:type="dxa"/>
            <w:vAlign w:val="center"/>
            <w:hideMark/>
          </w:tcPr>
          <w:p w14:paraId="1F0CF79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9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97" w14:textId="77777777" w:rsidTr="008F01C9">
        <w:trPr>
          <w:trHeight w:val="20"/>
        </w:trPr>
        <w:tc>
          <w:tcPr>
            <w:tcW w:w="1456" w:type="dxa"/>
            <w:vAlign w:val="center"/>
            <w:hideMark/>
          </w:tcPr>
          <w:p w14:paraId="1F0CF793"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94" w14:textId="77777777" w:rsidR="00C518C9" w:rsidRPr="00D24218" w:rsidRDefault="00C518C9" w:rsidP="00A74ABB">
            <w:pPr>
              <w:spacing w:line="240" w:lineRule="auto"/>
              <w:rPr>
                <w:color w:val="000000"/>
                <w:szCs w:val="24"/>
                <w:lang w:eastAsia="en-AU"/>
              </w:rPr>
            </w:pPr>
            <w:r w:rsidRPr="00D24218">
              <w:rPr>
                <w:color w:val="000000"/>
                <w:szCs w:val="24"/>
                <w:lang w:eastAsia="en-AU"/>
              </w:rPr>
              <w:t>Alicante</w:t>
            </w:r>
          </w:p>
        </w:tc>
        <w:tc>
          <w:tcPr>
            <w:tcW w:w="2423" w:type="dxa"/>
            <w:vAlign w:val="center"/>
            <w:hideMark/>
          </w:tcPr>
          <w:p w14:paraId="1F0CF79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9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9C" w14:textId="77777777" w:rsidTr="008F01C9">
        <w:trPr>
          <w:trHeight w:val="20"/>
        </w:trPr>
        <w:tc>
          <w:tcPr>
            <w:tcW w:w="1456" w:type="dxa"/>
            <w:vAlign w:val="center"/>
            <w:hideMark/>
          </w:tcPr>
          <w:p w14:paraId="1F0CF798"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99" w14:textId="77777777" w:rsidR="00C518C9" w:rsidRPr="00D24218" w:rsidRDefault="00C518C9" w:rsidP="00A74ABB">
            <w:pPr>
              <w:spacing w:line="240" w:lineRule="auto"/>
              <w:rPr>
                <w:color w:val="000000"/>
                <w:szCs w:val="24"/>
                <w:lang w:eastAsia="en-AU"/>
              </w:rPr>
            </w:pPr>
            <w:r w:rsidRPr="00D24218">
              <w:rPr>
                <w:color w:val="000000"/>
                <w:szCs w:val="24"/>
                <w:lang w:eastAsia="en-AU"/>
              </w:rPr>
              <w:t>Almansa</w:t>
            </w:r>
          </w:p>
        </w:tc>
        <w:tc>
          <w:tcPr>
            <w:tcW w:w="2423" w:type="dxa"/>
            <w:vAlign w:val="center"/>
            <w:hideMark/>
          </w:tcPr>
          <w:p w14:paraId="1F0CF79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9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A1" w14:textId="77777777" w:rsidTr="008F01C9">
        <w:trPr>
          <w:trHeight w:val="20"/>
        </w:trPr>
        <w:tc>
          <w:tcPr>
            <w:tcW w:w="1456" w:type="dxa"/>
            <w:vAlign w:val="center"/>
            <w:hideMark/>
          </w:tcPr>
          <w:p w14:paraId="1F0CF79D"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9E" w14:textId="77777777" w:rsidR="00C518C9" w:rsidRPr="00D24218" w:rsidRDefault="00C518C9" w:rsidP="00A74ABB">
            <w:pPr>
              <w:spacing w:line="240" w:lineRule="auto"/>
              <w:rPr>
                <w:color w:val="000000"/>
                <w:szCs w:val="24"/>
                <w:lang w:eastAsia="en-AU"/>
              </w:rPr>
            </w:pPr>
            <w:r w:rsidRPr="00D24218">
              <w:rPr>
                <w:color w:val="000000"/>
                <w:szCs w:val="24"/>
                <w:lang w:eastAsia="en-AU"/>
              </w:rPr>
              <w:t>Altiplano de Sierra Nevada</w:t>
            </w:r>
          </w:p>
        </w:tc>
        <w:tc>
          <w:tcPr>
            <w:tcW w:w="2423" w:type="dxa"/>
            <w:vAlign w:val="center"/>
            <w:hideMark/>
          </w:tcPr>
          <w:p w14:paraId="1F0CF79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A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A6" w14:textId="77777777" w:rsidTr="008F01C9">
        <w:trPr>
          <w:trHeight w:val="20"/>
        </w:trPr>
        <w:tc>
          <w:tcPr>
            <w:tcW w:w="1456" w:type="dxa"/>
            <w:vAlign w:val="center"/>
            <w:hideMark/>
          </w:tcPr>
          <w:p w14:paraId="1F0CF7A2"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A3"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Arabako Txakolina / Txakolí de Álava / Chacolí de Álava</w:t>
            </w:r>
          </w:p>
        </w:tc>
        <w:tc>
          <w:tcPr>
            <w:tcW w:w="2423" w:type="dxa"/>
            <w:vAlign w:val="center"/>
            <w:hideMark/>
          </w:tcPr>
          <w:p w14:paraId="1F0CF7A4"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 </w:t>
            </w:r>
          </w:p>
        </w:tc>
        <w:tc>
          <w:tcPr>
            <w:tcW w:w="2683" w:type="dxa"/>
            <w:vAlign w:val="center"/>
            <w:hideMark/>
          </w:tcPr>
          <w:p w14:paraId="1F0CF7A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AB" w14:textId="77777777" w:rsidTr="008F01C9">
        <w:trPr>
          <w:trHeight w:val="20"/>
        </w:trPr>
        <w:tc>
          <w:tcPr>
            <w:tcW w:w="1456" w:type="dxa"/>
            <w:vAlign w:val="center"/>
            <w:hideMark/>
          </w:tcPr>
          <w:p w14:paraId="1F0CF7A7"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A8" w14:textId="77777777" w:rsidR="00C518C9" w:rsidRPr="00D24218" w:rsidRDefault="00C518C9" w:rsidP="00A74ABB">
            <w:pPr>
              <w:spacing w:line="240" w:lineRule="auto"/>
              <w:rPr>
                <w:color w:val="000000"/>
                <w:szCs w:val="24"/>
                <w:lang w:eastAsia="en-AU"/>
              </w:rPr>
            </w:pPr>
            <w:r w:rsidRPr="00D24218">
              <w:rPr>
                <w:color w:val="000000"/>
                <w:szCs w:val="24"/>
                <w:lang w:eastAsia="en-AU"/>
              </w:rPr>
              <w:t>Arlanza</w:t>
            </w:r>
          </w:p>
        </w:tc>
        <w:tc>
          <w:tcPr>
            <w:tcW w:w="2423" w:type="dxa"/>
            <w:vAlign w:val="center"/>
            <w:hideMark/>
          </w:tcPr>
          <w:p w14:paraId="1F0CF7A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A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B0" w14:textId="77777777" w:rsidTr="008F01C9">
        <w:trPr>
          <w:trHeight w:val="20"/>
        </w:trPr>
        <w:tc>
          <w:tcPr>
            <w:tcW w:w="1456" w:type="dxa"/>
            <w:vAlign w:val="center"/>
            <w:hideMark/>
          </w:tcPr>
          <w:p w14:paraId="1F0CF7AC"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AD" w14:textId="77777777" w:rsidR="00C518C9" w:rsidRPr="00D24218" w:rsidRDefault="00C518C9" w:rsidP="00A74ABB">
            <w:pPr>
              <w:spacing w:line="240" w:lineRule="auto"/>
              <w:rPr>
                <w:color w:val="000000"/>
                <w:szCs w:val="24"/>
                <w:lang w:eastAsia="en-AU"/>
              </w:rPr>
            </w:pPr>
            <w:r w:rsidRPr="00D24218">
              <w:rPr>
                <w:color w:val="000000"/>
                <w:szCs w:val="24"/>
                <w:lang w:eastAsia="en-AU"/>
              </w:rPr>
              <w:t>Arribes</w:t>
            </w:r>
          </w:p>
        </w:tc>
        <w:tc>
          <w:tcPr>
            <w:tcW w:w="2423" w:type="dxa"/>
            <w:vAlign w:val="center"/>
            <w:hideMark/>
          </w:tcPr>
          <w:p w14:paraId="1F0CF7A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A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B5" w14:textId="77777777" w:rsidTr="008F01C9">
        <w:trPr>
          <w:trHeight w:val="20"/>
        </w:trPr>
        <w:tc>
          <w:tcPr>
            <w:tcW w:w="1456" w:type="dxa"/>
            <w:vAlign w:val="center"/>
            <w:hideMark/>
          </w:tcPr>
          <w:p w14:paraId="1F0CF7B1"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B2" w14:textId="77777777" w:rsidR="00C518C9" w:rsidRPr="00D24218" w:rsidRDefault="00C518C9" w:rsidP="00A74ABB">
            <w:pPr>
              <w:spacing w:line="240" w:lineRule="auto"/>
              <w:rPr>
                <w:color w:val="000000"/>
                <w:szCs w:val="24"/>
                <w:lang w:eastAsia="en-AU"/>
              </w:rPr>
            </w:pPr>
            <w:r w:rsidRPr="00D24218">
              <w:rPr>
                <w:color w:val="000000"/>
                <w:szCs w:val="24"/>
                <w:lang w:eastAsia="en-AU"/>
              </w:rPr>
              <w:t>Aylés</w:t>
            </w:r>
          </w:p>
        </w:tc>
        <w:tc>
          <w:tcPr>
            <w:tcW w:w="2423" w:type="dxa"/>
            <w:vAlign w:val="center"/>
            <w:hideMark/>
          </w:tcPr>
          <w:p w14:paraId="1F0CF7B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B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BA" w14:textId="77777777" w:rsidTr="008F01C9">
        <w:trPr>
          <w:trHeight w:val="20"/>
        </w:trPr>
        <w:tc>
          <w:tcPr>
            <w:tcW w:w="1456" w:type="dxa"/>
            <w:vAlign w:val="center"/>
            <w:hideMark/>
          </w:tcPr>
          <w:p w14:paraId="1F0CF7B6"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B7" w14:textId="77777777" w:rsidR="00C518C9" w:rsidRPr="00D24218" w:rsidRDefault="00C518C9" w:rsidP="00A74ABB">
            <w:pPr>
              <w:spacing w:line="240" w:lineRule="auto"/>
              <w:rPr>
                <w:color w:val="000000"/>
                <w:szCs w:val="24"/>
                <w:lang w:eastAsia="en-AU"/>
              </w:rPr>
            </w:pPr>
            <w:r w:rsidRPr="00D24218">
              <w:rPr>
                <w:color w:val="000000"/>
                <w:szCs w:val="24"/>
                <w:lang w:eastAsia="en-AU"/>
              </w:rPr>
              <w:t>Bailén</w:t>
            </w:r>
          </w:p>
        </w:tc>
        <w:tc>
          <w:tcPr>
            <w:tcW w:w="2423" w:type="dxa"/>
            <w:vAlign w:val="center"/>
            <w:hideMark/>
          </w:tcPr>
          <w:p w14:paraId="1F0CF7B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B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BF" w14:textId="77777777" w:rsidTr="008F01C9">
        <w:trPr>
          <w:trHeight w:val="20"/>
        </w:trPr>
        <w:tc>
          <w:tcPr>
            <w:tcW w:w="1456" w:type="dxa"/>
            <w:vAlign w:val="center"/>
            <w:hideMark/>
          </w:tcPr>
          <w:p w14:paraId="1F0CF7BB"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BC" w14:textId="77777777" w:rsidR="00C518C9" w:rsidRPr="00D24218" w:rsidRDefault="00C518C9" w:rsidP="00A74ABB">
            <w:pPr>
              <w:spacing w:line="240" w:lineRule="auto"/>
              <w:rPr>
                <w:color w:val="000000"/>
                <w:szCs w:val="24"/>
                <w:lang w:eastAsia="en-AU"/>
              </w:rPr>
            </w:pPr>
            <w:r w:rsidRPr="00D24218">
              <w:rPr>
                <w:color w:val="000000"/>
                <w:szCs w:val="24"/>
                <w:lang w:eastAsia="en-AU"/>
              </w:rPr>
              <w:t>Bajo Aragón</w:t>
            </w:r>
          </w:p>
        </w:tc>
        <w:tc>
          <w:tcPr>
            <w:tcW w:w="2423" w:type="dxa"/>
            <w:vAlign w:val="center"/>
            <w:hideMark/>
          </w:tcPr>
          <w:p w14:paraId="1F0CF7B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B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C4" w14:textId="77777777" w:rsidTr="008F01C9">
        <w:trPr>
          <w:trHeight w:val="20"/>
        </w:trPr>
        <w:tc>
          <w:tcPr>
            <w:tcW w:w="1456" w:type="dxa"/>
            <w:vAlign w:val="center"/>
            <w:hideMark/>
          </w:tcPr>
          <w:p w14:paraId="1F0CF7C0"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C1" w14:textId="77777777" w:rsidR="00C518C9" w:rsidRPr="00D24218" w:rsidRDefault="00C518C9" w:rsidP="00A74ABB">
            <w:pPr>
              <w:spacing w:line="240" w:lineRule="auto"/>
              <w:rPr>
                <w:color w:val="000000"/>
                <w:szCs w:val="24"/>
                <w:lang w:eastAsia="en-AU"/>
              </w:rPr>
            </w:pPr>
            <w:r w:rsidRPr="00D24218">
              <w:rPr>
                <w:color w:val="000000"/>
                <w:szCs w:val="24"/>
                <w:lang w:eastAsia="en-AU"/>
              </w:rPr>
              <w:t>Barbanza e Iria</w:t>
            </w:r>
          </w:p>
        </w:tc>
        <w:tc>
          <w:tcPr>
            <w:tcW w:w="2423" w:type="dxa"/>
            <w:vAlign w:val="center"/>
            <w:hideMark/>
          </w:tcPr>
          <w:p w14:paraId="1F0CF7C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C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C9" w14:textId="77777777" w:rsidTr="008F01C9">
        <w:trPr>
          <w:trHeight w:val="20"/>
        </w:trPr>
        <w:tc>
          <w:tcPr>
            <w:tcW w:w="1456" w:type="dxa"/>
            <w:vAlign w:val="center"/>
            <w:hideMark/>
          </w:tcPr>
          <w:p w14:paraId="1F0CF7C5"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C6" w14:textId="77777777" w:rsidR="00C518C9" w:rsidRPr="00D24218" w:rsidRDefault="00C518C9" w:rsidP="00A74ABB">
            <w:pPr>
              <w:spacing w:line="240" w:lineRule="auto"/>
              <w:rPr>
                <w:color w:val="000000"/>
                <w:szCs w:val="24"/>
                <w:lang w:eastAsia="en-AU"/>
              </w:rPr>
            </w:pPr>
            <w:r w:rsidRPr="00D24218">
              <w:rPr>
                <w:color w:val="000000"/>
                <w:szCs w:val="24"/>
                <w:lang w:eastAsia="en-AU"/>
              </w:rPr>
              <w:t>Betanzos</w:t>
            </w:r>
          </w:p>
        </w:tc>
        <w:tc>
          <w:tcPr>
            <w:tcW w:w="2423" w:type="dxa"/>
            <w:vAlign w:val="center"/>
            <w:hideMark/>
          </w:tcPr>
          <w:p w14:paraId="1F0CF7C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C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CE" w14:textId="77777777" w:rsidTr="008F01C9">
        <w:trPr>
          <w:trHeight w:val="20"/>
        </w:trPr>
        <w:tc>
          <w:tcPr>
            <w:tcW w:w="1456" w:type="dxa"/>
            <w:vAlign w:val="center"/>
            <w:hideMark/>
          </w:tcPr>
          <w:p w14:paraId="1F0CF7CA"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CB" w14:textId="77777777" w:rsidR="00C518C9" w:rsidRPr="00D24218" w:rsidRDefault="00C518C9" w:rsidP="00A74ABB">
            <w:pPr>
              <w:spacing w:line="240" w:lineRule="auto"/>
              <w:rPr>
                <w:color w:val="000000"/>
                <w:szCs w:val="24"/>
                <w:lang w:eastAsia="en-AU"/>
              </w:rPr>
            </w:pPr>
            <w:r w:rsidRPr="00D24218">
              <w:rPr>
                <w:color w:val="000000"/>
                <w:szCs w:val="24"/>
                <w:lang w:eastAsia="en-AU"/>
              </w:rPr>
              <w:t>Bierzo</w:t>
            </w:r>
          </w:p>
        </w:tc>
        <w:tc>
          <w:tcPr>
            <w:tcW w:w="2423" w:type="dxa"/>
            <w:vAlign w:val="center"/>
            <w:hideMark/>
          </w:tcPr>
          <w:p w14:paraId="1F0CF7C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C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D3" w14:textId="77777777" w:rsidTr="008F01C9">
        <w:trPr>
          <w:trHeight w:val="20"/>
        </w:trPr>
        <w:tc>
          <w:tcPr>
            <w:tcW w:w="1456" w:type="dxa"/>
            <w:vAlign w:val="center"/>
            <w:hideMark/>
          </w:tcPr>
          <w:p w14:paraId="1F0CF7CF"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D0" w14:textId="77777777" w:rsidR="00C518C9" w:rsidRPr="00D24218" w:rsidRDefault="00C518C9" w:rsidP="00A74ABB">
            <w:pPr>
              <w:spacing w:line="240" w:lineRule="auto"/>
              <w:rPr>
                <w:color w:val="000000"/>
                <w:szCs w:val="24"/>
                <w:lang w:eastAsia="en-AU"/>
              </w:rPr>
            </w:pPr>
            <w:r w:rsidRPr="00D24218">
              <w:rPr>
                <w:color w:val="000000"/>
                <w:szCs w:val="24"/>
                <w:lang w:eastAsia="en-AU"/>
              </w:rPr>
              <w:t>Binissalem</w:t>
            </w:r>
          </w:p>
        </w:tc>
        <w:tc>
          <w:tcPr>
            <w:tcW w:w="2423" w:type="dxa"/>
            <w:vAlign w:val="center"/>
            <w:hideMark/>
          </w:tcPr>
          <w:p w14:paraId="1F0CF7D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D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D8" w14:textId="77777777" w:rsidTr="008F01C9">
        <w:trPr>
          <w:trHeight w:val="20"/>
        </w:trPr>
        <w:tc>
          <w:tcPr>
            <w:tcW w:w="1456" w:type="dxa"/>
            <w:vAlign w:val="center"/>
            <w:hideMark/>
          </w:tcPr>
          <w:p w14:paraId="1F0CF7D4"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D5"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Bizkaiko Txakolina / Chacolí de Bizkaia / Txakolí de Bizkaia</w:t>
            </w:r>
          </w:p>
        </w:tc>
        <w:tc>
          <w:tcPr>
            <w:tcW w:w="2423" w:type="dxa"/>
            <w:vAlign w:val="center"/>
            <w:hideMark/>
          </w:tcPr>
          <w:p w14:paraId="1F0CF7D6"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 </w:t>
            </w:r>
          </w:p>
        </w:tc>
        <w:tc>
          <w:tcPr>
            <w:tcW w:w="2683" w:type="dxa"/>
            <w:vAlign w:val="center"/>
            <w:hideMark/>
          </w:tcPr>
          <w:p w14:paraId="1F0CF7D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DD" w14:textId="77777777" w:rsidTr="008F01C9">
        <w:trPr>
          <w:trHeight w:val="20"/>
        </w:trPr>
        <w:tc>
          <w:tcPr>
            <w:tcW w:w="1456" w:type="dxa"/>
            <w:vAlign w:val="center"/>
            <w:hideMark/>
          </w:tcPr>
          <w:p w14:paraId="1F0CF7D9"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DA" w14:textId="77777777" w:rsidR="00C518C9" w:rsidRPr="000C20A1" w:rsidRDefault="00C518C9" w:rsidP="00A74ABB">
            <w:pPr>
              <w:spacing w:line="240" w:lineRule="auto"/>
              <w:rPr>
                <w:szCs w:val="24"/>
                <w:lang w:eastAsia="en-AU"/>
              </w:rPr>
            </w:pPr>
            <w:r w:rsidRPr="000C20A1">
              <w:rPr>
                <w:szCs w:val="24"/>
                <w:lang w:eastAsia="en-AU"/>
              </w:rPr>
              <w:t>Bolandin</w:t>
            </w:r>
          </w:p>
        </w:tc>
        <w:tc>
          <w:tcPr>
            <w:tcW w:w="2423" w:type="dxa"/>
            <w:vAlign w:val="center"/>
            <w:hideMark/>
          </w:tcPr>
          <w:p w14:paraId="1F0CF7D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D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E2" w14:textId="77777777" w:rsidTr="008F01C9">
        <w:trPr>
          <w:trHeight w:val="20"/>
        </w:trPr>
        <w:tc>
          <w:tcPr>
            <w:tcW w:w="1456" w:type="dxa"/>
            <w:vAlign w:val="center"/>
            <w:hideMark/>
          </w:tcPr>
          <w:p w14:paraId="1F0CF7DE"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DF" w14:textId="77777777" w:rsidR="00C518C9" w:rsidRPr="00D24218" w:rsidRDefault="00C518C9" w:rsidP="00A74ABB">
            <w:pPr>
              <w:spacing w:line="240" w:lineRule="auto"/>
              <w:rPr>
                <w:color w:val="000000"/>
                <w:szCs w:val="24"/>
                <w:lang w:eastAsia="en-AU"/>
              </w:rPr>
            </w:pPr>
            <w:r w:rsidRPr="00D24218">
              <w:rPr>
                <w:color w:val="000000"/>
                <w:szCs w:val="24"/>
                <w:lang w:eastAsia="en-AU"/>
              </w:rPr>
              <w:t>Bullas</w:t>
            </w:r>
          </w:p>
        </w:tc>
        <w:tc>
          <w:tcPr>
            <w:tcW w:w="2423" w:type="dxa"/>
            <w:vAlign w:val="center"/>
            <w:hideMark/>
          </w:tcPr>
          <w:p w14:paraId="1F0CF7E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E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E7" w14:textId="77777777" w:rsidTr="008F01C9">
        <w:trPr>
          <w:trHeight w:val="20"/>
        </w:trPr>
        <w:tc>
          <w:tcPr>
            <w:tcW w:w="1456" w:type="dxa"/>
            <w:vAlign w:val="center"/>
            <w:hideMark/>
          </w:tcPr>
          <w:p w14:paraId="1F0CF7E3"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E4" w14:textId="77777777" w:rsidR="00C518C9" w:rsidRPr="00D24218" w:rsidRDefault="00C518C9" w:rsidP="00A74ABB">
            <w:pPr>
              <w:spacing w:line="240" w:lineRule="auto"/>
              <w:rPr>
                <w:color w:val="000000"/>
                <w:szCs w:val="24"/>
                <w:lang w:eastAsia="en-AU"/>
              </w:rPr>
            </w:pPr>
            <w:r w:rsidRPr="00D24218">
              <w:rPr>
                <w:color w:val="000000"/>
                <w:szCs w:val="24"/>
                <w:lang w:eastAsia="en-AU"/>
              </w:rPr>
              <w:t>Cádiz</w:t>
            </w:r>
          </w:p>
        </w:tc>
        <w:tc>
          <w:tcPr>
            <w:tcW w:w="2423" w:type="dxa"/>
            <w:vAlign w:val="center"/>
            <w:hideMark/>
          </w:tcPr>
          <w:p w14:paraId="1F0CF7E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E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7EC" w14:textId="77777777" w:rsidTr="008F01C9">
        <w:trPr>
          <w:trHeight w:val="20"/>
        </w:trPr>
        <w:tc>
          <w:tcPr>
            <w:tcW w:w="1456" w:type="dxa"/>
            <w:vAlign w:val="center"/>
            <w:hideMark/>
          </w:tcPr>
          <w:p w14:paraId="1F0CF7E8"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E9" w14:textId="77777777" w:rsidR="00C518C9" w:rsidRPr="00D24218" w:rsidRDefault="00C518C9" w:rsidP="00A74ABB">
            <w:pPr>
              <w:spacing w:line="240" w:lineRule="auto"/>
              <w:rPr>
                <w:color w:val="000000"/>
                <w:szCs w:val="24"/>
                <w:lang w:eastAsia="en-AU"/>
              </w:rPr>
            </w:pPr>
            <w:r w:rsidRPr="00D24218">
              <w:rPr>
                <w:color w:val="000000"/>
                <w:szCs w:val="24"/>
                <w:lang w:eastAsia="en-AU"/>
              </w:rPr>
              <w:t>Calatayud</w:t>
            </w:r>
          </w:p>
        </w:tc>
        <w:tc>
          <w:tcPr>
            <w:tcW w:w="2423" w:type="dxa"/>
            <w:vAlign w:val="center"/>
            <w:hideMark/>
          </w:tcPr>
          <w:p w14:paraId="1F0CF7E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E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F1" w14:textId="77777777" w:rsidTr="008F01C9">
        <w:trPr>
          <w:trHeight w:val="20"/>
        </w:trPr>
        <w:tc>
          <w:tcPr>
            <w:tcW w:w="1456" w:type="dxa"/>
            <w:vAlign w:val="center"/>
            <w:hideMark/>
          </w:tcPr>
          <w:p w14:paraId="1F0CF7ED"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EE" w14:textId="77777777" w:rsidR="00C518C9" w:rsidRPr="00D24218" w:rsidRDefault="00C518C9" w:rsidP="00A74ABB">
            <w:pPr>
              <w:spacing w:line="240" w:lineRule="auto"/>
              <w:rPr>
                <w:color w:val="000000"/>
                <w:szCs w:val="24"/>
                <w:lang w:eastAsia="en-AU"/>
              </w:rPr>
            </w:pPr>
            <w:r w:rsidRPr="00D24218">
              <w:rPr>
                <w:color w:val="000000"/>
                <w:szCs w:val="24"/>
                <w:lang w:eastAsia="en-AU"/>
              </w:rPr>
              <w:t>Calzadilla</w:t>
            </w:r>
          </w:p>
        </w:tc>
        <w:tc>
          <w:tcPr>
            <w:tcW w:w="2423" w:type="dxa"/>
            <w:vAlign w:val="center"/>
            <w:hideMark/>
          </w:tcPr>
          <w:p w14:paraId="1F0CF7E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F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F6" w14:textId="77777777" w:rsidTr="008F01C9">
        <w:trPr>
          <w:trHeight w:val="20"/>
        </w:trPr>
        <w:tc>
          <w:tcPr>
            <w:tcW w:w="1456" w:type="dxa"/>
            <w:vAlign w:val="center"/>
            <w:hideMark/>
          </w:tcPr>
          <w:p w14:paraId="1F0CF7F2"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F3" w14:textId="77777777" w:rsidR="00C518C9" w:rsidRPr="00D24218" w:rsidRDefault="00C518C9" w:rsidP="00A74ABB">
            <w:pPr>
              <w:spacing w:line="240" w:lineRule="auto"/>
              <w:rPr>
                <w:color w:val="000000"/>
                <w:szCs w:val="24"/>
                <w:lang w:eastAsia="en-AU"/>
              </w:rPr>
            </w:pPr>
            <w:r w:rsidRPr="00D24218">
              <w:rPr>
                <w:color w:val="000000"/>
                <w:szCs w:val="24"/>
                <w:lang w:eastAsia="en-AU"/>
              </w:rPr>
              <w:t>Campo de Borja</w:t>
            </w:r>
          </w:p>
        </w:tc>
        <w:tc>
          <w:tcPr>
            <w:tcW w:w="2423" w:type="dxa"/>
            <w:vAlign w:val="center"/>
            <w:hideMark/>
          </w:tcPr>
          <w:p w14:paraId="1F0CF7F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F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7FB" w14:textId="77777777" w:rsidTr="008F01C9">
        <w:trPr>
          <w:trHeight w:val="20"/>
        </w:trPr>
        <w:tc>
          <w:tcPr>
            <w:tcW w:w="1456" w:type="dxa"/>
            <w:vAlign w:val="center"/>
            <w:hideMark/>
          </w:tcPr>
          <w:p w14:paraId="1F0CF7F7"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F8" w14:textId="77777777" w:rsidR="00C518C9" w:rsidRPr="00D24218" w:rsidRDefault="00C518C9" w:rsidP="00A74ABB">
            <w:pPr>
              <w:spacing w:line="240" w:lineRule="auto"/>
              <w:rPr>
                <w:color w:val="000000"/>
                <w:szCs w:val="24"/>
                <w:lang w:eastAsia="en-AU"/>
              </w:rPr>
            </w:pPr>
            <w:r w:rsidRPr="00D24218">
              <w:rPr>
                <w:color w:val="000000"/>
                <w:szCs w:val="24"/>
                <w:lang w:eastAsia="en-AU"/>
              </w:rPr>
              <w:t>Campo de Cartagena</w:t>
            </w:r>
          </w:p>
        </w:tc>
        <w:tc>
          <w:tcPr>
            <w:tcW w:w="2423" w:type="dxa"/>
            <w:vAlign w:val="center"/>
            <w:hideMark/>
          </w:tcPr>
          <w:p w14:paraId="1F0CF7F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F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00" w14:textId="77777777" w:rsidTr="008F01C9">
        <w:trPr>
          <w:trHeight w:val="20"/>
        </w:trPr>
        <w:tc>
          <w:tcPr>
            <w:tcW w:w="1456" w:type="dxa"/>
            <w:vAlign w:val="center"/>
            <w:hideMark/>
          </w:tcPr>
          <w:p w14:paraId="1F0CF7FC"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7FD" w14:textId="77777777" w:rsidR="00C518C9" w:rsidRPr="00D24218" w:rsidRDefault="00C518C9" w:rsidP="00A74ABB">
            <w:pPr>
              <w:spacing w:line="240" w:lineRule="auto"/>
              <w:rPr>
                <w:color w:val="000000"/>
                <w:szCs w:val="24"/>
                <w:lang w:eastAsia="en-AU"/>
              </w:rPr>
            </w:pPr>
            <w:r w:rsidRPr="00D24218">
              <w:rPr>
                <w:color w:val="000000"/>
                <w:szCs w:val="24"/>
                <w:lang w:eastAsia="en-AU"/>
              </w:rPr>
              <w:t>Campo de La Guardia</w:t>
            </w:r>
          </w:p>
        </w:tc>
        <w:tc>
          <w:tcPr>
            <w:tcW w:w="2423" w:type="dxa"/>
            <w:vAlign w:val="center"/>
            <w:hideMark/>
          </w:tcPr>
          <w:p w14:paraId="1F0CF7F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7F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05" w14:textId="77777777" w:rsidTr="008F01C9">
        <w:trPr>
          <w:trHeight w:val="20"/>
        </w:trPr>
        <w:tc>
          <w:tcPr>
            <w:tcW w:w="1456" w:type="dxa"/>
            <w:vAlign w:val="center"/>
            <w:hideMark/>
          </w:tcPr>
          <w:p w14:paraId="1F0CF801"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02" w14:textId="77777777" w:rsidR="00C518C9" w:rsidRPr="00D24218" w:rsidRDefault="00C518C9" w:rsidP="00A74ABB">
            <w:pPr>
              <w:spacing w:line="240" w:lineRule="auto"/>
              <w:rPr>
                <w:color w:val="000000"/>
                <w:szCs w:val="24"/>
                <w:lang w:eastAsia="en-AU"/>
              </w:rPr>
            </w:pPr>
            <w:r w:rsidRPr="00D24218">
              <w:rPr>
                <w:color w:val="000000"/>
                <w:szCs w:val="24"/>
                <w:lang w:eastAsia="en-AU"/>
              </w:rPr>
              <w:t>Cangas</w:t>
            </w:r>
          </w:p>
        </w:tc>
        <w:tc>
          <w:tcPr>
            <w:tcW w:w="2423" w:type="dxa"/>
            <w:vAlign w:val="center"/>
            <w:hideMark/>
          </w:tcPr>
          <w:p w14:paraId="1F0CF80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0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0A" w14:textId="77777777" w:rsidTr="008F01C9">
        <w:trPr>
          <w:trHeight w:val="20"/>
        </w:trPr>
        <w:tc>
          <w:tcPr>
            <w:tcW w:w="1456" w:type="dxa"/>
            <w:vAlign w:val="center"/>
            <w:hideMark/>
          </w:tcPr>
          <w:p w14:paraId="1F0CF806"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07" w14:textId="77777777" w:rsidR="00C518C9" w:rsidRPr="00D24218" w:rsidRDefault="00C518C9" w:rsidP="00A74ABB">
            <w:pPr>
              <w:spacing w:line="240" w:lineRule="auto"/>
              <w:rPr>
                <w:color w:val="000000"/>
                <w:szCs w:val="24"/>
                <w:lang w:eastAsia="en-AU"/>
              </w:rPr>
            </w:pPr>
            <w:r w:rsidRPr="00D24218">
              <w:rPr>
                <w:color w:val="000000"/>
                <w:szCs w:val="24"/>
                <w:lang w:eastAsia="en-AU"/>
              </w:rPr>
              <w:t>Cariñena</w:t>
            </w:r>
          </w:p>
        </w:tc>
        <w:tc>
          <w:tcPr>
            <w:tcW w:w="2423" w:type="dxa"/>
            <w:vAlign w:val="center"/>
            <w:hideMark/>
          </w:tcPr>
          <w:p w14:paraId="1F0CF80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0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0F" w14:textId="77777777" w:rsidTr="008F01C9">
        <w:trPr>
          <w:trHeight w:val="20"/>
        </w:trPr>
        <w:tc>
          <w:tcPr>
            <w:tcW w:w="1456" w:type="dxa"/>
            <w:vAlign w:val="center"/>
            <w:hideMark/>
          </w:tcPr>
          <w:p w14:paraId="1F0CF80B"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0C" w14:textId="77777777" w:rsidR="00C518C9" w:rsidRPr="00D24218" w:rsidRDefault="00C518C9" w:rsidP="00A74ABB">
            <w:pPr>
              <w:spacing w:line="240" w:lineRule="auto"/>
              <w:rPr>
                <w:color w:val="000000"/>
                <w:szCs w:val="24"/>
                <w:lang w:eastAsia="en-AU"/>
              </w:rPr>
            </w:pPr>
            <w:r w:rsidRPr="00D24218">
              <w:rPr>
                <w:color w:val="000000"/>
                <w:szCs w:val="24"/>
                <w:lang w:eastAsia="en-AU"/>
              </w:rPr>
              <w:t>Casa del Blanco</w:t>
            </w:r>
          </w:p>
        </w:tc>
        <w:tc>
          <w:tcPr>
            <w:tcW w:w="2423" w:type="dxa"/>
            <w:vAlign w:val="center"/>
            <w:hideMark/>
          </w:tcPr>
          <w:p w14:paraId="1F0CF80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0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14" w14:textId="77777777" w:rsidTr="008F01C9">
        <w:trPr>
          <w:trHeight w:val="20"/>
        </w:trPr>
        <w:tc>
          <w:tcPr>
            <w:tcW w:w="1456" w:type="dxa"/>
            <w:vAlign w:val="center"/>
            <w:hideMark/>
          </w:tcPr>
          <w:p w14:paraId="1F0CF810"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11" w14:textId="77777777" w:rsidR="00C518C9" w:rsidRPr="00D24218" w:rsidRDefault="00C518C9" w:rsidP="00A74ABB">
            <w:pPr>
              <w:spacing w:line="240" w:lineRule="auto"/>
              <w:rPr>
                <w:color w:val="000000"/>
                <w:szCs w:val="24"/>
                <w:lang w:eastAsia="en-AU"/>
              </w:rPr>
            </w:pPr>
            <w:r w:rsidRPr="00D24218">
              <w:rPr>
                <w:color w:val="000000"/>
                <w:szCs w:val="24"/>
                <w:lang w:eastAsia="en-AU"/>
              </w:rPr>
              <w:t>Castelló</w:t>
            </w:r>
          </w:p>
        </w:tc>
        <w:tc>
          <w:tcPr>
            <w:tcW w:w="2423" w:type="dxa"/>
            <w:vAlign w:val="center"/>
            <w:hideMark/>
          </w:tcPr>
          <w:p w14:paraId="1F0CF81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1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19" w14:textId="77777777" w:rsidTr="008F01C9">
        <w:trPr>
          <w:trHeight w:val="20"/>
        </w:trPr>
        <w:tc>
          <w:tcPr>
            <w:tcW w:w="1456" w:type="dxa"/>
            <w:vAlign w:val="center"/>
            <w:hideMark/>
          </w:tcPr>
          <w:p w14:paraId="1F0CF815"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16" w14:textId="77777777" w:rsidR="00C518C9" w:rsidRPr="00D24218" w:rsidRDefault="00C518C9" w:rsidP="00A74ABB">
            <w:pPr>
              <w:spacing w:line="240" w:lineRule="auto"/>
              <w:rPr>
                <w:color w:val="000000"/>
                <w:szCs w:val="24"/>
                <w:lang w:eastAsia="en-AU"/>
              </w:rPr>
            </w:pPr>
            <w:r w:rsidRPr="00D24218">
              <w:rPr>
                <w:color w:val="000000"/>
                <w:szCs w:val="24"/>
                <w:lang w:eastAsia="en-AU"/>
              </w:rPr>
              <w:t>Castilla</w:t>
            </w:r>
          </w:p>
        </w:tc>
        <w:tc>
          <w:tcPr>
            <w:tcW w:w="2423" w:type="dxa"/>
            <w:vAlign w:val="center"/>
            <w:hideMark/>
          </w:tcPr>
          <w:p w14:paraId="1F0CF81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1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1E" w14:textId="77777777" w:rsidTr="008F01C9">
        <w:trPr>
          <w:trHeight w:val="20"/>
        </w:trPr>
        <w:tc>
          <w:tcPr>
            <w:tcW w:w="1456" w:type="dxa"/>
            <w:vAlign w:val="center"/>
            <w:hideMark/>
          </w:tcPr>
          <w:p w14:paraId="1F0CF81A"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1B" w14:textId="77777777" w:rsidR="00C518C9" w:rsidRPr="00D24218" w:rsidRDefault="00C518C9" w:rsidP="00A74ABB">
            <w:pPr>
              <w:spacing w:line="240" w:lineRule="auto"/>
              <w:rPr>
                <w:color w:val="000000"/>
                <w:szCs w:val="24"/>
                <w:lang w:eastAsia="en-AU"/>
              </w:rPr>
            </w:pPr>
            <w:r w:rsidRPr="00D24218">
              <w:rPr>
                <w:color w:val="000000"/>
                <w:szCs w:val="24"/>
                <w:lang w:eastAsia="en-AU"/>
              </w:rPr>
              <w:t>Castilla y León</w:t>
            </w:r>
          </w:p>
        </w:tc>
        <w:tc>
          <w:tcPr>
            <w:tcW w:w="2423" w:type="dxa"/>
            <w:vAlign w:val="center"/>
            <w:hideMark/>
          </w:tcPr>
          <w:p w14:paraId="1F0CF81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1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23" w14:textId="77777777" w:rsidTr="008F01C9">
        <w:trPr>
          <w:trHeight w:val="20"/>
        </w:trPr>
        <w:tc>
          <w:tcPr>
            <w:tcW w:w="1456" w:type="dxa"/>
            <w:vAlign w:val="center"/>
            <w:hideMark/>
          </w:tcPr>
          <w:p w14:paraId="1F0CF81F"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20" w14:textId="77777777" w:rsidR="00C518C9" w:rsidRPr="00D24218" w:rsidRDefault="00C518C9" w:rsidP="00A74ABB">
            <w:pPr>
              <w:spacing w:line="240" w:lineRule="auto"/>
              <w:rPr>
                <w:color w:val="000000"/>
                <w:szCs w:val="24"/>
                <w:lang w:eastAsia="en-AU"/>
              </w:rPr>
            </w:pPr>
            <w:r w:rsidRPr="00D24218">
              <w:rPr>
                <w:color w:val="000000"/>
                <w:szCs w:val="24"/>
                <w:lang w:eastAsia="en-AU"/>
              </w:rPr>
              <w:t>Cataluña / Catalunya</w:t>
            </w:r>
          </w:p>
        </w:tc>
        <w:tc>
          <w:tcPr>
            <w:tcW w:w="2423" w:type="dxa"/>
            <w:vAlign w:val="center"/>
            <w:hideMark/>
          </w:tcPr>
          <w:p w14:paraId="1F0CF82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2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28" w14:textId="77777777" w:rsidTr="008F01C9">
        <w:trPr>
          <w:trHeight w:val="20"/>
        </w:trPr>
        <w:tc>
          <w:tcPr>
            <w:tcW w:w="1456" w:type="dxa"/>
            <w:vAlign w:val="center"/>
            <w:hideMark/>
          </w:tcPr>
          <w:p w14:paraId="1F0CF824"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25" w14:textId="77777777" w:rsidR="00C518C9" w:rsidRPr="00D24218" w:rsidRDefault="00C518C9" w:rsidP="00A74ABB">
            <w:pPr>
              <w:spacing w:line="240" w:lineRule="auto"/>
              <w:rPr>
                <w:color w:val="000000"/>
                <w:szCs w:val="24"/>
                <w:lang w:eastAsia="en-AU"/>
              </w:rPr>
            </w:pPr>
            <w:r w:rsidRPr="00D24218">
              <w:rPr>
                <w:color w:val="000000"/>
                <w:szCs w:val="24"/>
                <w:lang w:eastAsia="en-AU"/>
              </w:rPr>
              <w:t>Cava</w:t>
            </w:r>
          </w:p>
        </w:tc>
        <w:tc>
          <w:tcPr>
            <w:tcW w:w="2423" w:type="dxa"/>
            <w:vAlign w:val="center"/>
            <w:hideMark/>
          </w:tcPr>
          <w:p w14:paraId="1F0CF82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2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2D" w14:textId="77777777" w:rsidTr="008F01C9">
        <w:trPr>
          <w:trHeight w:val="20"/>
        </w:trPr>
        <w:tc>
          <w:tcPr>
            <w:tcW w:w="1456" w:type="dxa"/>
            <w:vAlign w:val="center"/>
            <w:hideMark/>
          </w:tcPr>
          <w:p w14:paraId="1F0CF829"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2A" w14:textId="77777777" w:rsidR="00C518C9" w:rsidRPr="000C20A1" w:rsidRDefault="00C518C9" w:rsidP="00A74ABB">
            <w:pPr>
              <w:spacing w:line="240" w:lineRule="auto"/>
              <w:rPr>
                <w:szCs w:val="24"/>
                <w:lang w:eastAsia="en-AU"/>
              </w:rPr>
            </w:pPr>
            <w:r w:rsidRPr="000C20A1">
              <w:rPr>
                <w:szCs w:val="24"/>
                <w:lang w:eastAsia="en-AU"/>
              </w:rPr>
              <w:t>Cebreros</w:t>
            </w:r>
          </w:p>
        </w:tc>
        <w:tc>
          <w:tcPr>
            <w:tcW w:w="2423" w:type="dxa"/>
            <w:vAlign w:val="center"/>
            <w:hideMark/>
          </w:tcPr>
          <w:p w14:paraId="1F0CF82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2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32" w14:textId="77777777" w:rsidTr="008F01C9">
        <w:trPr>
          <w:trHeight w:val="20"/>
        </w:trPr>
        <w:tc>
          <w:tcPr>
            <w:tcW w:w="1456" w:type="dxa"/>
            <w:vAlign w:val="center"/>
            <w:hideMark/>
          </w:tcPr>
          <w:p w14:paraId="1F0CF82E"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2F" w14:textId="77777777" w:rsidR="00C518C9" w:rsidRPr="000C20A1" w:rsidRDefault="00C518C9" w:rsidP="00A74ABB">
            <w:pPr>
              <w:spacing w:line="240" w:lineRule="auto"/>
              <w:rPr>
                <w:szCs w:val="24"/>
                <w:lang w:eastAsia="en-AU"/>
              </w:rPr>
            </w:pPr>
            <w:r w:rsidRPr="000C20A1">
              <w:rPr>
                <w:szCs w:val="24"/>
                <w:lang w:eastAsia="en-AU"/>
              </w:rPr>
              <w:t>Chozas Carrascal</w:t>
            </w:r>
          </w:p>
        </w:tc>
        <w:tc>
          <w:tcPr>
            <w:tcW w:w="2423" w:type="dxa"/>
            <w:vAlign w:val="center"/>
            <w:hideMark/>
          </w:tcPr>
          <w:p w14:paraId="1F0CF83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3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37" w14:textId="77777777" w:rsidTr="008F01C9">
        <w:trPr>
          <w:trHeight w:val="20"/>
        </w:trPr>
        <w:tc>
          <w:tcPr>
            <w:tcW w:w="1456" w:type="dxa"/>
            <w:vAlign w:val="center"/>
            <w:hideMark/>
          </w:tcPr>
          <w:p w14:paraId="1F0CF833"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34" w14:textId="77777777" w:rsidR="00C518C9" w:rsidRPr="00D24218" w:rsidRDefault="00C518C9" w:rsidP="00A74ABB">
            <w:pPr>
              <w:spacing w:line="240" w:lineRule="auto"/>
              <w:rPr>
                <w:color w:val="000000"/>
                <w:szCs w:val="24"/>
                <w:lang w:eastAsia="en-AU"/>
              </w:rPr>
            </w:pPr>
            <w:r w:rsidRPr="00D24218">
              <w:rPr>
                <w:color w:val="000000"/>
                <w:szCs w:val="24"/>
                <w:lang w:eastAsia="en-AU"/>
              </w:rPr>
              <w:t>Cigales</w:t>
            </w:r>
          </w:p>
        </w:tc>
        <w:tc>
          <w:tcPr>
            <w:tcW w:w="2423" w:type="dxa"/>
            <w:vAlign w:val="center"/>
            <w:hideMark/>
          </w:tcPr>
          <w:p w14:paraId="1F0CF83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3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3C" w14:textId="77777777" w:rsidTr="008F01C9">
        <w:trPr>
          <w:trHeight w:val="20"/>
        </w:trPr>
        <w:tc>
          <w:tcPr>
            <w:tcW w:w="1456" w:type="dxa"/>
            <w:vAlign w:val="center"/>
            <w:hideMark/>
          </w:tcPr>
          <w:p w14:paraId="1F0CF838"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39" w14:textId="77777777" w:rsidR="00C518C9" w:rsidRPr="00D24218" w:rsidRDefault="00C518C9" w:rsidP="00A74ABB">
            <w:pPr>
              <w:spacing w:line="240" w:lineRule="auto"/>
              <w:rPr>
                <w:color w:val="000000"/>
                <w:szCs w:val="24"/>
                <w:lang w:eastAsia="en-AU"/>
              </w:rPr>
            </w:pPr>
            <w:r w:rsidRPr="00D24218">
              <w:rPr>
                <w:color w:val="000000"/>
                <w:szCs w:val="24"/>
                <w:lang w:eastAsia="en-AU"/>
              </w:rPr>
              <w:t>Conca de Barberà</w:t>
            </w:r>
          </w:p>
        </w:tc>
        <w:tc>
          <w:tcPr>
            <w:tcW w:w="2423" w:type="dxa"/>
            <w:vAlign w:val="center"/>
            <w:hideMark/>
          </w:tcPr>
          <w:p w14:paraId="1F0CF83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3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41" w14:textId="77777777" w:rsidTr="008F01C9">
        <w:trPr>
          <w:trHeight w:val="20"/>
        </w:trPr>
        <w:tc>
          <w:tcPr>
            <w:tcW w:w="1456" w:type="dxa"/>
            <w:vAlign w:val="center"/>
            <w:hideMark/>
          </w:tcPr>
          <w:p w14:paraId="1F0CF83D"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3E" w14:textId="77777777" w:rsidR="00C518C9" w:rsidRPr="00D24218" w:rsidRDefault="00C518C9" w:rsidP="00A74ABB">
            <w:pPr>
              <w:spacing w:line="240" w:lineRule="auto"/>
              <w:rPr>
                <w:color w:val="000000"/>
                <w:szCs w:val="24"/>
                <w:lang w:eastAsia="en-AU"/>
              </w:rPr>
            </w:pPr>
            <w:r w:rsidRPr="00D24218">
              <w:rPr>
                <w:color w:val="000000"/>
                <w:szCs w:val="24"/>
                <w:lang w:eastAsia="en-AU"/>
              </w:rPr>
              <w:t>Condado de Huelva</w:t>
            </w:r>
          </w:p>
        </w:tc>
        <w:tc>
          <w:tcPr>
            <w:tcW w:w="2423" w:type="dxa"/>
            <w:vAlign w:val="center"/>
            <w:hideMark/>
          </w:tcPr>
          <w:p w14:paraId="1F0CF83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4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46" w14:textId="77777777" w:rsidTr="008F01C9">
        <w:trPr>
          <w:trHeight w:val="20"/>
        </w:trPr>
        <w:tc>
          <w:tcPr>
            <w:tcW w:w="1456" w:type="dxa"/>
            <w:vAlign w:val="center"/>
            <w:hideMark/>
          </w:tcPr>
          <w:p w14:paraId="1F0CF842"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43" w14:textId="77777777" w:rsidR="00C518C9" w:rsidRPr="00D24218" w:rsidRDefault="00C518C9" w:rsidP="00A74ABB">
            <w:pPr>
              <w:spacing w:line="240" w:lineRule="auto"/>
              <w:rPr>
                <w:color w:val="000000"/>
                <w:szCs w:val="24"/>
                <w:lang w:eastAsia="en-AU"/>
              </w:rPr>
            </w:pPr>
            <w:r w:rsidRPr="00D24218">
              <w:rPr>
                <w:color w:val="000000"/>
                <w:szCs w:val="24"/>
                <w:lang w:eastAsia="en-AU"/>
              </w:rPr>
              <w:t>Córdoba</w:t>
            </w:r>
          </w:p>
        </w:tc>
        <w:tc>
          <w:tcPr>
            <w:tcW w:w="2423" w:type="dxa"/>
            <w:vAlign w:val="center"/>
            <w:hideMark/>
          </w:tcPr>
          <w:p w14:paraId="1F0CF84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4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4B" w14:textId="77777777" w:rsidTr="008F01C9">
        <w:trPr>
          <w:trHeight w:val="20"/>
        </w:trPr>
        <w:tc>
          <w:tcPr>
            <w:tcW w:w="1456" w:type="dxa"/>
            <w:vAlign w:val="center"/>
            <w:hideMark/>
          </w:tcPr>
          <w:p w14:paraId="1F0CF847"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48" w14:textId="77777777" w:rsidR="00C518C9" w:rsidRPr="00D24218" w:rsidRDefault="00C518C9" w:rsidP="00A74ABB">
            <w:pPr>
              <w:spacing w:line="240" w:lineRule="auto"/>
              <w:rPr>
                <w:color w:val="000000"/>
                <w:szCs w:val="24"/>
                <w:lang w:eastAsia="en-AU"/>
              </w:rPr>
            </w:pPr>
            <w:r w:rsidRPr="00D24218">
              <w:rPr>
                <w:color w:val="000000"/>
                <w:szCs w:val="24"/>
                <w:lang w:eastAsia="en-AU"/>
              </w:rPr>
              <w:t>Costa de Cantabria</w:t>
            </w:r>
          </w:p>
        </w:tc>
        <w:tc>
          <w:tcPr>
            <w:tcW w:w="2423" w:type="dxa"/>
            <w:vAlign w:val="center"/>
            <w:hideMark/>
          </w:tcPr>
          <w:p w14:paraId="1F0CF84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4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50" w14:textId="77777777" w:rsidTr="008F01C9">
        <w:trPr>
          <w:trHeight w:val="20"/>
        </w:trPr>
        <w:tc>
          <w:tcPr>
            <w:tcW w:w="1456" w:type="dxa"/>
            <w:vAlign w:val="center"/>
            <w:hideMark/>
          </w:tcPr>
          <w:p w14:paraId="1F0CF84C"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4D" w14:textId="77777777" w:rsidR="00C518C9" w:rsidRPr="00D24218" w:rsidRDefault="00C518C9" w:rsidP="00A74ABB">
            <w:pPr>
              <w:spacing w:line="240" w:lineRule="auto"/>
              <w:rPr>
                <w:color w:val="000000"/>
                <w:szCs w:val="24"/>
                <w:lang w:eastAsia="en-AU"/>
              </w:rPr>
            </w:pPr>
            <w:r w:rsidRPr="00D24218">
              <w:rPr>
                <w:color w:val="000000"/>
                <w:szCs w:val="24"/>
                <w:lang w:eastAsia="en-AU"/>
              </w:rPr>
              <w:t>Costers del Segre</w:t>
            </w:r>
          </w:p>
        </w:tc>
        <w:tc>
          <w:tcPr>
            <w:tcW w:w="2423" w:type="dxa"/>
            <w:vAlign w:val="center"/>
            <w:hideMark/>
          </w:tcPr>
          <w:p w14:paraId="1F0CF84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4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55" w14:textId="77777777" w:rsidTr="008F01C9">
        <w:trPr>
          <w:trHeight w:val="20"/>
        </w:trPr>
        <w:tc>
          <w:tcPr>
            <w:tcW w:w="1456" w:type="dxa"/>
            <w:vAlign w:val="center"/>
            <w:hideMark/>
          </w:tcPr>
          <w:p w14:paraId="1F0CF851"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52" w14:textId="77777777" w:rsidR="00C518C9" w:rsidRPr="00D24218" w:rsidRDefault="00C518C9" w:rsidP="00A74ABB">
            <w:pPr>
              <w:spacing w:line="240" w:lineRule="auto"/>
              <w:rPr>
                <w:color w:val="000000"/>
                <w:szCs w:val="24"/>
                <w:lang w:eastAsia="en-AU"/>
              </w:rPr>
            </w:pPr>
            <w:r w:rsidRPr="00D24218">
              <w:rPr>
                <w:color w:val="000000"/>
                <w:szCs w:val="24"/>
                <w:lang w:eastAsia="en-AU"/>
              </w:rPr>
              <w:t>Cumbres del Guadalfeo</w:t>
            </w:r>
          </w:p>
        </w:tc>
        <w:tc>
          <w:tcPr>
            <w:tcW w:w="2423" w:type="dxa"/>
            <w:vAlign w:val="center"/>
            <w:hideMark/>
          </w:tcPr>
          <w:p w14:paraId="1F0CF85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5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5A" w14:textId="77777777" w:rsidTr="008F01C9">
        <w:trPr>
          <w:trHeight w:val="20"/>
        </w:trPr>
        <w:tc>
          <w:tcPr>
            <w:tcW w:w="1456" w:type="dxa"/>
            <w:vAlign w:val="center"/>
            <w:hideMark/>
          </w:tcPr>
          <w:p w14:paraId="1F0CF856"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57" w14:textId="77777777" w:rsidR="00C518C9" w:rsidRPr="000C20A1" w:rsidRDefault="00C518C9" w:rsidP="00A74ABB">
            <w:pPr>
              <w:spacing w:line="240" w:lineRule="auto"/>
              <w:rPr>
                <w:szCs w:val="24"/>
                <w:lang w:eastAsia="en-AU"/>
              </w:rPr>
            </w:pPr>
            <w:r w:rsidRPr="000C20A1">
              <w:rPr>
                <w:szCs w:val="24"/>
                <w:lang w:eastAsia="en-AU"/>
              </w:rPr>
              <w:t>Dehesa Peñalba</w:t>
            </w:r>
          </w:p>
        </w:tc>
        <w:tc>
          <w:tcPr>
            <w:tcW w:w="2423" w:type="dxa"/>
            <w:vAlign w:val="center"/>
            <w:hideMark/>
          </w:tcPr>
          <w:p w14:paraId="1F0CF85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5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5F" w14:textId="77777777" w:rsidTr="008F01C9">
        <w:trPr>
          <w:trHeight w:val="20"/>
        </w:trPr>
        <w:tc>
          <w:tcPr>
            <w:tcW w:w="1456" w:type="dxa"/>
            <w:vAlign w:val="center"/>
            <w:hideMark/>
          </w:tcPr>
          <w:p w14:paraId="1F0CF85B"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5C" w14:textId="77777777" w:rsidR="00C518C9" w:rsidRPr="00D24218" w:rsidRDefault="00C518C9" w:rsidP="00A74ABB">
            <w:pPr>
              <w:spacing w:line="240" w:lineRule="auto"/>
              <w:rPr>
                <w:color w:val="000000"/>
                <w:szCs w:val="24"/>
                <w:lang w:eastAsia="en-AU"/>
              </w:rPr>
            </w:pPr>
            <w:r w:rsidRPr="00D24218">
              <w:rPr>
                <w:color w:val="000000"/>
                <w:szCs w:val="24"/>
                <w:lang w:eastAsia="en-AU"/>
              </w:rPr>
              <w:t>Dehesa del Carrizal</w:t>
            </w:r>
          </w:p>
        </w:tc>
        <w:tc>
          <w:tcPr>
            <w:tcW w:w="2423" w:type="dxa"/>
            <w:vAlign w:val="center"/>
            <w:hideMark/>
          </w:tcPr>
          <w:p w14:paraId="1F0CF85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5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64" w14:textId="77777777" w:rsidTr="008F01C9">
        <w:trPr>
          <w:trHeight w:val="20"/>
        </w:trPr>
        <w:tc>
          <w:tcPr>
            <w:tcW w:w="1456" w:type="dxa"/>
            <w:vAlign w:val="center"/>
            <w:hideMark/>
          </w:tcPr>
          <w:p w14:paraId="1F0CF860"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61" w14:textId="77777777" w:rsidR="00C518C9" w:rsidRPr="00D24218" w:rsidRDefault="00C518C9" w:rsidP="00A74ABB">
            <w:pPr>
              <w:spacing w:line="240" w:lineRule="auto"/>
              <w:rPr>
                <w:color w:val="000000"/>
                <w:szCs w:val="24"/>
                <w:lang w:eastAsia="en-AU"/>
              </w:rPr>
            </w:pPr>
            <w:r w:rsidRPr="00D24218">
              <w:rPr>
                <w:color w:val="000000"/>
                <w:szCs w:val="24"/>
                <w:lang w:eastAsia="en-AU"/>
              </w:rPr>
              <w:t>Desierto de Almería</w:t>
            </w:r>
          </w:p>
        </w:tc>
        <w:tc>
          <w:tcPr>
            <w:tcW w:w="2423" w:type="dxa"/>
            <w:vAlign w:val="center"/>
            <w:hideMark/>
          </w:tcPr>
          <w:p w14:paraId="1F0CF86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6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69" w14:textId="77777777" w:rsidTr="008F01C9">
        <w:trPr>
          <w:trHeight w:val="20"/>
        </w:trPr>
        <w:tc>
          <w:tcPr>
            <w:tcW w:w="1456" w:type="dxa"/>
            <w:vAlign w:val="center"/>
            <w:hideMark/>
          </w:tcPr>
          <w:p w14:paraId="1F0CF865"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66" w14:textId="77777777" w:rsidR="00C518C9" w:rsidRPr="00D24218" w:rsidRDefault="00C518C9" w:rsidP="00A74ABB">
            <w:pPr>
              <w:spacing w:line="240" w:lineRule="auto"/>
              <w:rPr>
                <w:color w:val="000000"/>
                <w:szCs w:val="24"/>
                <w:lang w:eastAsia="en-AU"/>
              </w:rPr>
            </w:pPr>
            <w:r w:rsidRPr="00D24218">
              <w:rPr>
                <w:color w:val="000000"/>
                <w:szCs w:val="24"/>
                <w:lang w:eastAsia="en-AU"/>
              </w:rPr>
              <w:t>Dominio de Valdepusa</w:t>
            </w:r>
          </w:p>
        </w:tc>
        <w:tc>
          <w:tcPr>
            <w:tcW w:w="2423" w:type="dxa"/>
            <w:vAlign w:val="center"/>
            <w:hideMark/>
          </w:tcPr>
          <w:p w14:paraId="1F0CF86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6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6E" w14:textId="77777777" w:rsidTr="008F01C9">
        <w:trPr>
          <w:trHeight w:val="20"/>
        </w:trPr>
        <w:tc>
          <w:tcPr>
            <w:tcW w:w="1456" w:type="dxa"/>
            <w:vAlign w:val="center"/>
            <w:hideMark/>
          </w:tcPr>
          <w:p w14:paraId="1F0CF86A"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6B" w14:textId="77777777" w:rsidR="00C518C9" w:rsidRPr="00D24218" w:rsidRDefault="00C518C9" w:rsidP="00A74ABB">
            <w:pPr>
              <w:spacing w:line="240" w:lineRule="auto"/>
              <w:rPr>
                <w:color w:val="000000"/>
                <w:szCs w:val="24"/>
                <w:lang w:eastAsia="en-AU"/>
              </w:rPr>
            </w:pPr>
            <w:r w:rsidRPr="00D24218">
              <w:rPr>
                <w:color w:val="000000"/>
                <w:szCs w:val="24"/>
                <w:lang w:eastAsia="en-AU"/>
              </w:rPr>
              <w:t>El Hierro</w:t>
            </w:r>
          </w:p>
        </w:tc>
        <w:tc>
          <w:tcPr>
            <w:tcW w:w="2423" w:type="dxa"/>
            <w:vAlign w:val="center"/>
            <w:hideMark/>
          </w:tcPr>
          <w:p w14:paraId="1F0CF86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6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73" w14:textId="77777777" w:rsidTr="008F01C9">
        <w:trPr>
          <w:trHeight w:val="20"/>
        </w:trPr>
        <w:tc>
          <w:tcPr>
            <w:tcW w:w="1456" w:type="dxa"/>
            <w:vAlign w:val="center"/>
            <w:hideMark/>
          </w:tcPr>
          <w:p w14:paraId="1F0CF86F"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70" w14:textId="77777777" w:rsidR="00C518C9" w:rsidRPr="00D24218" w:rsidRDefault="00C518C9" w:rsidP="00A74ABB">
            <w:pPr>
              <w:spacing w:line="240" w:lineRule="auto"/>
              <w:rPr>
                <w:color w:val="000000"/>
                <w:szCs w:val="24"/>
                <w:lang w:eastAsia="en-AU"/>
              </w:rPr>
            </w:pPr>
            <w:r w:rsidRPr="00D24218">
              <w:rPr>
                <w:color w:val="000000"/>
                <w:szCs w:val="24"/>
                <w:lang w:eastAsia="en-AU"/>
              </w:rPr>
              <w:t>El Terrerazo</w:t>
            </w:r>
          </w:p>
        </w:tc>
        <w:tc>
          <w:tcPr>
            <w:tcW w:w="2423" w:type="dxa"/>
            <w:vAlign w:val="center"/>
            <w:hideMark/>
          </w:tcPr>
          <w:p w14:paraId="1F0CF87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7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78" w14:textId="77777777" w:rsidTr="008F01C9">
        <w:trPr>
          <w:trHeight w:val="20"/>
        </w:trPr>
        <w:tc>
          <w:tcPr>
            <w:tcW w:w="1456" w:type="dxa"/>
            <w:vAlign w:val="center"/>
            <w:hideMark/>
          </w:tcPr>
          <w:p w14:paraId="1F0CF874"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75" w14:textId="77777777" w:rsidR="00C518C9" w:rsidRPr="000C20A1" w:rsidRDefault="00C518C9" w:rsidP="00A74ABB">
            <w:pPr>
              <w:spacing w:line="240" w:lineRule="auto"/>
              <w:rPr>
                <w:szCs w:val="24"/>
                <w:lang w:eastAsia="en-AU"/>
              </w:rPr>
            </w:pPr>
            <w:r w:rsidRPr="000C20A1">
              <w:rPr>
                <w:szCs w:val="24"/>
                <w:lang w:eastAsia="en-AU"/>
              </w:rPr>
              <w:t>El Vicario</w:t>
            </w:r>
          </w:p>
        </w:tc>
        <w:tc>
          <w:tcPr>
            <w:tcW w:w="2423" w:type="dxa"/>
            <w:vAlign w:val="center"/>
            <w:hideMark/>
          </w:tcPr>
          <w:p w14:paraId="1F0CF87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7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7D" w14:textId="77777777" w:rsidTr="008F01C9">
        <w:trPr>
          <w:trHeight w:val="20"/>
        </w:trPr>
        <w:tc>
          <w:tcPr>
            <w:tcW w:w="1456" w:type="dxa"/>
            <w:vAlign w:val="center"/>
            <w:hideMark/>
          </w:tcPr>
          <w:p w14:paraId="1F0CF879"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7A" w14:textId="77777777" w:rsidR="00C518C9" w:rsidRPr="00D24218" w:rsidRDefault="00C518C9" w:rsidP="00A74ABB">
            <w:pPr>
              <w:spacing w:line="240" w:lineRule="auto"/>
              <w:rPr>
                <w:color w:val="000000"/>
                <w:szCs w:val="24"/>
                <w:lang w:eastAsia="en-AU"/>
              </w:rPr>
            </w:pPr>
            <w:r w:rsidRPr="00D24218">
              <w:rPr>
                <w:color w:val="000000"/>
                <w:szCs w:val="24"/>
                <w:lang w:eastAsia="en-AU"/>
              </w:rPr>
              <w:t>Empordà</w:t>
            </w:r>
          </w:p>
        </w:tc>
        <w:tc>
          <w:tcPr>
            <w:tcW w:w="2423" w:type="dxa"/>
            <w:vAlign w:val="center"/>
            <w:hideMark/>
          </w:tcPr>
          <w:p w14:paraId="1F0CF87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7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82" w14:textId="77777777" w:rsidTr="008F01C9">
        <w:trPr>
          <w:trHeight w:val="20"/>
        </w:trPr>
        <w:tc>
          <w:tcPr>
            <w:tcW w:w="1456" w:type="dxa"/>
            <w:vAlign w:val="center"/>
            <w:hideMark/>
          </w:tcPr>
          <w:p w14:paraId="1F0CF87E"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7F" w14:textId="77777777" w:rsidR="00C518C9" w:rsidRPr="00D24218" w:rsidRDefault="00C518C9" w:rsidP="00A74ABB">
            <w:pPr>
              <w:spacing w:line="240" w:lineRule="auto"/>
              <w:rPr>
                <w:color w:val="000000"/>
                <w:szCs w:val="24"/>
                <w:lang w:eastAsia="en-AU"/>
              </w:rPr>
            </w:pPr>
            <w:r w:rsidRPr="00D24218">
              <w:rPr>
                <w:color w:val="000000"/>
                <w:szCs w:val="24"/>
                <w:lang w:eastAsia="en-AU"/>
              </w:rPr>
              <w:t>Extremadura</w:t>
            </w:r>
          </w:p>
        </w:tc>
        <w:tc>
          <w:tcPr>
            <w:tcW w:w="2423" w:type="dxa"/>
            <w:vAlign w:val="center"/>
            <w:hideMark/>
          </w:tcPr>
          <w:p w14:paraId="1F0CF88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8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87" w14:textId="77777777" w:rsidTr="008F01C9">
        <w:trPr>
          <w:trHeight w:val="20"/>
        </w:trPr>
        <w:tc>
          <w:tcPr>
            <w:tcW w:w="1456" w:type="dxa"/>
            <w:vAlign w:val="center"/>
            <w:hideMark/>
          </w:tcPr>
          <w:p w14:paraId="1F0CF883"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84" w14:textId="77777777" w:rsidR="00C518C9" w:rsidRPr="00D24218" w:rsidRDefault="00C518C9" w:rsidP="00A74ABB">
            <w:pPr>
              <w:spacing w:line="240" w:lineRule="auto"/>
              <w:rPr>
                <w:color w:val="000000"/>
                <w:szCs w:val="24"/>
                <w:lang w:eastAsia="en-AU"/>
              </w:rPr>
            </w:pPr>
            <w:r w:rsidRPr="00D24218">
              <w:rPr>
                <w:color w:val="000000"/>
                <w:szCs w:val="24"/>
                <w:lang w:eastAsia="en-AU"/>
              </w:rPr>
              <w:t>Finca Élez</w:t>
            </w:r>
          </w:p>
        </w:tc>
        <w:tc>
          <w:tcPr>
            <w:tcW w:w="2423" w:type="dxa"/>
            <w:vAlign w:val="center"/>
            <w:hideMark/>
          </w:tcPr>
          <w:p w14:paraId="1F0CF88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8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8C" w14:textId="77777777" w:rsidTr="008F01C9">
        <w:trPr>
          <w:trHeight w:val="20"/>
        </w:trPr>
        <w:tc>
          <w:tcPr>
            <w:tcW w:w="1456" w:type="dxa"/>
            <w:vAlign w:val="center"/>
            <w:hideMark/>
          </w:tcPr>
          <w:p w14:paraId="1F0CF888"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89" w14:textId="77777777" w:rsidR="00C518C9" w:rsidRPr="00D24218" w:rsidRDefault="00C518C9" w:rsidP="00A74ABB">
            <w:pPr>
              <w:spacing w:line="240" w:lineRule="auto"/>
              <w:rPr>
                <w:color w:val="000000"/>
                <w:szCs w:val="24"/>
                <w:lang w:eastAsia="en-AU"/>
              </w:rPr>
            </w:pPr>
            <w:r w:rsidRPr="00D24218">
              <w:rPr>
                <w:color w:val="000000"/>
                <w:szCs w:val="24"/>
                <w:lang w:eastAsia="en-AU"/>
              </w:rPr>
              <w:t>Formentera</w:t>
            </w:r>
          </w:p>
        </w:tc>
        <w:tc>
          <w:tcPr>
            <w:tcW w:w="2423" w:type="dxa"/>
            <w:vAlign w:val="center"/>
            <w:hideMark/>
          </w:tcPr>
          <w:p w14:paraId="1F0CF88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8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91" w14:textId="77777777" w:rsidTr="008F01C9">
        <w:trPr>
          <w:trHeight w:val="20"/>
        </w:trPr>
        <w:tc>
          <w:tcPr>
            <w:tcW w:w="1456" w:type="dxa"/>
            <w:vAlign w:val="center"/>
            <w:hideMark/>
          </w:tcPr>
          <w:p w14:paraId="1F0CF88D"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8E"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Getariako Txakolina / Chacolí de Getaria / Txakolí de Getaria</w:t>
            </w:r>
          </w:p>
        </w:tc>
        <w:tc>
          <w:tcPr>
            <w:tcW w:w="2423" w:type="dxa"/>
            <w:vAlign w:val="center"/>
            <w:hideMark/>
          </w:tcPr>
          <w:p w14:paraId="1F0CF88F"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 </w:t>
            </w:r>
          </w:p>
        </w:tc>
        <w:tc>
          <w:tcPr>
            <w:tcW w:w="2683" w:type="dxa"/>
            <w:vAlign w:val="center"/>
            <w:hideMark/>
          </w:tcPr>
          <w:p w14:paraId="1F0CF89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96" w14:textId="77777777" w:rsidTr="008F01C9">
        <w:trPr>
          <w:trHeight w:val="20"/>
        </w:trPr>
        <w:tc>
          <w:tcPr>
            <w:tcW w:w="1456" w:type="dxa"/>
            <w:vAlign w:val="center"/>
            <w:hideMark/>
          </w:tcPr>
          <w:p w14:paraId="1F0CF892"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93" w14:textId="77777777" w:rsidR="00C518C9" w:rsidRPr="00D24218" w:rsidRDefault="00C518C9" w:rsidP="00A74ABB">
            <w:pPr>
              <w:spacing w:line="240" w:lineRule="auto"/>
              <w:rPr>
                <w:color w:val="000000"/>
                <w:szCs w:val="24"/>
                <w:lang w:eastAsia="en-AU"/>
              </w:rPr>
            </w:pPr>
            <w:r w:rsidRPr="00D24218">
              <w:rPr>
                <w:color w:val="000000"/>
                <w:szCs w:val="24"/>
                <w:lang w:eastAsia="en-AU"/>
              </w:rPr>
              <w:t>Gran Canaria</w:t>
            </w:r>
          </w:p>
        </w:tc>
        <w:tc>
          <w:tcPr>
            <w:tcW w:w="2423" w:type="dxa"/>
            <w:vAlign w:val="center"/>
            <w:hideMark/>
          </w:tcPr>
          <w:p w14:paraId="1F0CF89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9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9B" w14:textId="77777777" w:rsidTr="008F01C9">
        <w:trPr>
          <w:trHeight w:val="20"/>
        </w:trPr>
        <w:tc>
          <w:tcPr>
            <w:tcW w:w="1456" w:type="dxa"/>
            <w:vAlign w:val="center"/>
            <w:hideMark/>
          </w:tcPr>
          <w:p w14:paraId="1F0CF897"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98" w14:textId="77777777" w:rsidR="00C518C9" w:rsidRPr="00D24218" w:rsidRDefault="00C518C9" w:rsidP="00A74ABB">
            <w:pPr>
              <w:spacing w:line="240" w:lineRule="auto"/>
              <w:rPr>
                <w:color w:val="000000"/>
                <w:szCs w:val="24"/>
                <w:lang w:eastAsia="en-AU"/>
              </w:rPr>
            </w:pPr>
            <w:r w:rsidRPr="00D24218">
              <w:rPr>
                <w:color w:val="000000"/>
                <w:szCs w:val="24"/>
                <w:lang w:eastAsia="en-AU"/>
              </w:rPr>
              <w:t>Granada</w:t>
            </w:r>
          </w:p>
        </w:tc>
        <w:tc>
          <w:tcPr>
            <w:tcW w:w="2423" w:type="dxa"/>
            <w:vAlign w:val="center"/>
            <w:hideMark/>
          </w:tcPr>
          <w:p w14:paraId="1F0CF89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9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A0" w14:textId="77777777" w:rsidTr="008F01C9">
        <w:trPr>
          <w:trHeight w:val="20"/>
        </w:trPr>
        <w:tc>
          <w:tcPr>
            <w:tcW w:w="1456" w:type="dxa"/>
            <w:vAlign w:val="center"/>
            <w:hideMark/>
          </w:tcPr>
          <w:p w14:paraId="1F0CF89C"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9D" w14:textId="77777777" w:rsidR="00C518C9" w:rsidRPr="00D24218" w:rsidRDefault="00C518C9" w:rsidP="00A74ABB">
            <w:pPr>
              <w:spacing w:line="240" w:lineRule="auto"/>
              <w:rPr>
                <w:color w:val="000000"/>
                <w:szCs w:val="24"/>
                <w:lang w:eastAsia="en-AU"/>
              </w:rPr>
            </w:pPr>
            <w:r w:rsidRPr="00D24218">
              <w:rPr>
                <w:color w:val="000000"/>
                <w:szCs w:val="24"/>
                <w:lang w:eastAsia="en-AU"/>
              </w:rPr>
              <w:t>Guijoso</w:t>
            </w:r>
          </w:p>
        </w:tc>
        <w:tc>
          <w:tcPr>
            <w:tcW w:w="2423" w:type="dxa"/>
            <w:vAlign w:val="center"/>
            <w:hideMark/>
          </w:tcPr>
          <w:p w14:paraId="1F0CF89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9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A5" w14:textId="77777777" w:rsidTr="008F01C9">
        <w:trPr>
          <w:trHeight w:val="20"/>
        </w:trPr>
        <w:tc>
          <w:tcPr>
            <w:tcW w:w="1456" w:type="dxa"/>
            <w:vAlign w:val="center"/>
            <w:hideMark/>
          </w:tcPr>
          <w:p w14:paraId="1F0CF8A1"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A2" w14:textId="77777777" w:rsidR="00C518C9" w:rsidRPr="00D24218" w:rsidRDefault="00C518C9" w:rsidP="00A74ABB">
            <w:pPr>
              <w:spacing w:line="240" w:lineRule="auto"/>
              <w:rPr>
                <w:color w:val="000000"/>
                <w:szCs w:val="24"/>
                <w:lang w:eastAsia="en-AU"/>
              </w:rPr>
            </w:pPr>
            <w:r w:rsidRPr="00D24218">
              <w:rPr>
                <w:color w:val="000000"/>
                <w:szCs w:val="24"/>
                <w:lang w:eastAsia="en-AU"/>
              </w:rPr>
              <w:t>Ibiza / Eivissa</w:t>
            </w:r>
          </w:p>
        </w:tc>
        <w:tc>
          <w:tcPr>
            <w:tcW w:w="2423" w:type="dxa"/>
            <w:vAlign w:val="center"/>
            <w:hideMark/>
          </w:tcPr>
          <w:p w14:paraId="1F0CF8A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A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AA" w14:textId="77777777" w:rsidTr="008F01C9">
        <w:trPr>
          <w:trHeight w:val="20"/>
        </w:trPr>
        <w:tc>
          <w:tcPr>
            <w:tcW w:w="1456" w:type="dxa"/>
            <w:vAlign w:val="center"/>
            <w:hideMark/>
          </w:tcPr>
          <w:p w14:paraId="1F0CF8A6"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A7" w14:textId="77777777" w:rsidR="00C518C9" w:rsidRPr="00D24218" w:rsidRDefault="00C518C9" w:rsidP="00A74ABB">
            <w:pPr>
              <w:spacing w:line="240" w:lineRule="auto"/>
              <w:rPr>
                <w:color w:val="000000"/>
                <w:szCs w:val="24"/>
                <w:lang w:eastAsia="en-AU"/>
              </w:rPr>
            </w:pPr>
            <w:r w:rsidRPr="00D24218">
              <w:rPr>
                <w:color w:val="000000"/>
                <w:szCs w:val="24"/>
                <w:lang w:eastAsia="en-AU"/>
              </w:rPr>
              <w:t>Illes Balears</w:t>
            </w:r>
          </w:p>
        </w:tc>
        <w:tc>
          <w:tcPr>
            <w:tcW w:w="2423" w:type="dxa"/>
            <w:vAlign w:val="center"/>
            <w:hideMark/>
          </w:tcPr>
          <w:p w14:paraId="1F0CF8A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A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AF" w14:textId="77777777" w:rsidTr="008F01C9">
        <w:trPr>
          <w:trHeight w:val="20"/>
        </w:trPr>
        <w:tc>
          <w:tcPr>
            <w:tcW w:w="1456" w:type="dxa"/>
            <w:vAlign w:val="center"/>
            <w:hideMark/>
          </w:tcPr>
          <w:p w14:paraId="1F0CF8AB"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AC"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Isla de Menorca / Illa de Menorca</w:t>
            </w:r>
          </w:p>
        </w:tc>
        <w:tc>
          <w:tcPr>
            <w:tcW w:w="2423" w:type="dxa"/>
            <w:vAlign w:val="center"/>
            <w:hideMark/>
          </w:tcPr>
          <w:p w14:paraId="1F0CF8AD"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 </w:t>
            </w:r>
          </w:p>
        </w:tc>
        <w:tc>
          <w:tcPr>
            <w:tcW w:w="2683" w:type="dxa"/>
            <w:vAlign w:val="center"/>
            <w:hideMark/>
          </w:tcPr>
          <w:p w14:paraId="1F0CF8A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B4" w14:textId="77777777" w:rsidTr="008F01C9">
        <w:trPr>
          <w:trHeight w:val="20"/>
        </w:trPr>
        <w:tc>
          <w:tcPr>
            <w:tcW w:w="1456" w:type="dxa"/>
            <w:vAlign w:val="center"/>
            <w:hideMark/>
          </w:tcPr>
          <w:p w14:paraId="1F0CF8B0"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B1" w14:textId="77777777" w:rsidR="00C518C9" w:rsidRPr="00D24218" w:rsidRDefault="00C518C9" w:rsidP="00A74ABB">
            <w:pPr>
              <w:spacing w:line="240" w:lineRule="auto"/>
              <w:rPr>
                <w:color w:val="000000"/>
                <w:szCs w:val="24"/>
                <w:lang w:eastAsia="en-AU"/>
              </w:rPr>
            </w:pPr>
            <w:r w:rsidRPr="00D24218">
              <w:rPr>
                <w:color w:val="000000"/>
                <w:szCs w:val="24"/>
                <w:lang w:eastAsia="en-AU"/>
              </w:rPr>
              <w:t>Islas Canarias</w:t>
            </w:r>
          </w:p>
        </w:tc>
        <w:tc>
          <w:tcPr>
            <w:tcW w:w="2423" w:type="dxa"/>
            <w:vAlign w:val="center"/>
            <w:hideMark/>
          </w:tcPr>
          <w:p w14:paraId="1F0CF8B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B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B9" w14:textId="77777777" w:rsidTr="008F01C9">
        <w:trPr>
          <w:trHeight w:val="20"/>
        </w:trPr>
        <w:tc>
          <w:tcPr>
            <w:tcW w:w="1456" w:type="dxa"/>
            <w:vAlign w:val="center"/>
            <w:hideMark/>
          </w:tcPr>
          <w:p w14:paraId="1F0CF8B5"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B6" w14:textId="77777777" w:rsidR="00C518C9" w:rsidRPr="00D24218" w:rsidRDefault="00C518C9" w:rsidP="00A74ABB">
            <w:pPr>
              <w:spacing w:line="240" w:lineRule="auto"/>
              <w:rPr>
                <w:color w:val="000000"/>
                <w:szCs w:val="24"/>
                <w:lang w:eastAsia="en-AU"/>
              </w:rPr>
            </w:pPr>
            <w:r w:rsidRPr="00D24218">
              <w:rPr>
                <w:color w:val="000000"/>
                <w:szCs w:val="24"/>
                <w:lang w:eastAsia="en-AU"/>
              </w:rPr>
              <w:t>Jerez-Xérès-Sherry / Jerez / Xérès / Sherry</w:t>
            </w:r>
          </w:p>
        </w:tc>
        <w:tc>
          <w:tcPr>
            <w:tcW w:w="2423" w:type="dxa"/>
            <w:vAlign w:val="center"/>
            <w:hideMark/>
          </w:tcPr>
          <w:p w14:paraId="1F0CF8B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B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BE" w14:textId="77777777" w:rsidTr="008F01C9">
        <w:trPr>
          <w:trHeight w:val="20"/>
        </w:trPr>
        <w:tc>
          <w:tcPr>
            <w:tcW w:w="1456" w:type="dxa"/>
            <w:vAlign w:val="center"/>
            <w:hideMark/>
          </w:tcPr>
          <w:p w14:paraId="1F0CF8BA"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BB" w14:textId="77777777" w:rsidR="00C518C9" w:rsidRPr="00D24218" w:rsidRDefault="00C518C9" w:rsidP="00A74ABB">
            <w:pPr>
              <w:spacing w:line="240" w:lineRule="auto"/>
              <w:rPr>
                <w:color w:val="000000"/>
                <w:szCs w:val="24"/>
                <w:lang w:eastAsia="en-AU"/>
              </w:rPr>
            </w:pPr>
            <w:r w:rsidRPr="00D24218">
              <w:rPr>
                <w:color w:val="000000"/>
                <w:szCs w:val="24"/>
                <w:lang w:eastAsia="en-AU"/>
              </w:rPr>
              <w:t>Jumilla</w:t>
            </w:r>
          </w:p>
        </w:tc>
        <w:tc>
          <w:tcPr>
            <w:tcW w:w="2423" w:type="dxa"/>
            <w:vAlign w:val="center"/>
            <w:hideMark/>
          </w:tcPr>
          <w:p w14:paraId="1F0CF8B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B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C3" w14:textId="77777777" w:rsidTr="008F01C9">
        <w:trPr>
          <w:trHeight w:val="20"/>
        </w:trPr>
        <w:tc>
          <w:tcPr>
            <w:tcW w:w="1456" w:type="dxa"/>
            <w:vAlign w:val="center"/>
            <w:hideMark/>
          </w:tcPr>
          <w:p w14:paraId="1F0CF8BF"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C0" w14:textId="77777777" w:rsidR="00C518C9" w:rsidRPr="00D24218" w:rsidRDefault="00C518C9" w:rsidP="00A74ABB">
            <w:pPr>
              <w:spacing w:line="240" w:lineRule="auto"/>
              <w:rPr>
                <w:color w:val="000000"/>
                <w:szCs w:val="24"/>
                <w:lang w:eastAsia="en-AU"/>
              </w:rPr>
            </w:pPr>
            <w:r w:rsidRPr="00D24218">
              <w:rPr>
                <w:color w:val="000000"/>
                <w:szCs w:val="24"/>
                <w:lang w:eastAsia="en-AU"/>
              </w:rPr>
              <w:t>La Gomera</w:t>
            </w:r>
          </w:p>
        </w:tc>
        <w:tc>
          <w:tcPr>
            <w:tcW w:w="2423" w:type="dxa"/>
            <w:vAlign w:val="center"/>
            <w:hideMark/>
          </w:tcPr>
          <w:p w14:paraId="1F0CF8C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C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C8" w14:textId="77777777" w:rsidTr="008F01C9">
        <w:trPr>
          <w:trHeight w:val="20"/>
        </w:trPr>
        <w:tc>
          <w:tcPr>
            <w:tcW w:w="1456" w:type="dxa"/>
            <w:vAlign w:val="center"/>
            <w:hideMark/>
          </w:tcPr>
          <w:p w14:paraId="1F0CF8C4"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C5" w14:textId="77777777" w:rsidR="00C518C9" w:rsidRPr="000C20A1" w:rsidRDefault="00C518C9" w:rsidP="00A74ABB">
            <w:pPr>
              <w:spacing w:line="240" w:lineRule="auto"/>
              <w:rPr>
                <w:szCs w:val="24"/>
                <w:lang w:eastAsia="en-AU"/>
              </w:rPr>
            </w:pPr>
            <w:r w:rsidRPr="000C20A1">
              <w:rPr>
                <w:szCs w:val="24"/>
                <w:lang w:eastAsia="en-AU"/>
              </w:rPr>
              <w:t>La Jaraba</w:t>
            </w:r>
          </w:p>
        </w:tc>
        <w:tc>
          <w:tcPr>
            <w:tcW w:w="2423" w:type="dxa"/>
            <w:vAlign w:val="center"/>
            <w:hideMark/>
          </w:tcPr>
          <w:p w14:paraId="1F0CF8C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C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CD" w14:textId="77777777" w:rsidTr="008F01C9">
        <w:trPr>
          <w:trHeight w:val="20"/>
        </w:trPr>
        <w:tc>
          <w:tcPr>
            <w:tcW w:w="1456" w:type="dxa"/>
            <w:vAlign w:val="center"/>
            <w:hideMark/>
          </w:tcPr>
          <w:p w14:paraId="1F0CF8C9"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CA" w14:textId="77777777" w:rsidR="00C518C9" w:rsidRPr="00D24218" w:rsidRDefault="00C518C9" w:rsidP="00A74ABB">
            <w:pPr>
              <w:spacing w:line="240" w:lineRule="auto"/>
              <w:rPr>
                <w:color w:val="000000"/>
                <w:szCs w:val="24"/>
                <w:lang w:eastAsia="en-AU"/>
              </w:rPr>
            </w:pPr>
            <w:r w:rsidRPr="00D24218">
              <w:rPr>
                <w:color w:val="000000"/>
                <w:szCs w:val="24"/>
                <w:lang w:eastAsia="en-AU"/>
              </w:rPr>
              <w:t>La Mancha</w:t>
            </w:r>
          </w:p>
        </w:tc>
        <w:tc>
          <w:tcPr>
            <w:tcW w:w="2423" w:type="dxa"/>
            <w:vAlign w:val="center"/>
            <w:hideMark/>
          </w:tcPr>
          <w:p w14:paraId="1F0CF8C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C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D2" w14:textId="77777777" w:rsidTr="008F01C9">
        <w:trPr>
          <w:trHeight w:val="20"/>
        </w:trPr>
        <w:tc>
          <w:tcPr>
            <w:tcW w:w="1456" w:type="dxa"/>
            <w:vAlign w:val="center"/>
            <w:hideMark/>
          </w:tcPr>
          <w:p w14:paraId="1F0CF8CE"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CF" w14:textId="77777777" w:rsidR="00C518C9" w:rsidRPr="00D24218" w:rsidRDefault="00C518C9" w:rsidP="00A74ABB">
            <w:pPr>
              <w:spacing w:line="240" w:lineRule="auto"/>
              <w:rPr>
                <w:color w:val="000000"/>
                <w:szCs w:val="24"/>
                <w:lang w:eastAsia="en-AU"/>
              </w:rPr>
            </w:pPr>
            <w:r w:rsidRPr="00D24218">
              <w:rPr>
                <w:color w:val="000000"/>
                <w:szCs w:val="24"/>
                <w:lang w:eastAsia="en-AU"/>
              </w:rPr>
              <w:t>La Palma</w:t>
            </w:r>
          </w:p>
        </w:tc>
        <w:tc>
          <w:tcPr>
            <w:tcW w:w="2423" w:type="dxa"/>
            <w:vAlign w:val="center"/>
            <w:hideMark/>
          </w:tcPr>
          <w:p w14:paraId="1F0CF8D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D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D7" w14:textId="77777777" w:rsidTr="008F01C9">
        <w:trPr>
          <w:trHeight w:val="20"/>
        </w:trPr>
        <w:tc>
          <w:tcPr>
            <w:tcW w:w="1456" w:type="dxa"/>
            <w:vAlign w:val="center"/>
            <w:hideMark/>
          </w:tcPr>
          <w:p w14:paraId="1F0CF8D3"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D4" w14:textId="77777777" w:rsidR="00C518C9" w:rsidRPr="00D24218" w:rsidRDefault="00C518C9" w:rsidP="00A74ABB">
            <w:pPr>
              <w:spacing w:line="240" w:lineRule="auto"/>
              <w:rPr>
                <w:color w:val="000000"/>
                <w:szCs w:val="24"/>
                <w:lang w:eastAsia="en-AU"/>
              </w:rPr>
            </w:pPr>
            <w:r w:rsidRPr="00D24218">
              <w:rPr>
                <w:color w:val="000000"/>
                <w:szCs w:val="24"/>
                <w:lang w:eastAsia="en-AU"/>
              </w:rPr>
              <w:t>Laderas del Genil</w:t>
            </w:r>
          </w:p>
        </w:tc>
        <w:tc>
          <w:tcPr>
            <w:tcW w:w="2423" w:type="dxa"/>
            <w:vAlign w:val="center"/>
            <w:hideMark/>
          </w:tcPr>
          <w:p w14:paraId="1F0CF8D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D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DC" w14:textId="77777777" w:rsidTr="008F01C9">
        <w:trPr>
          <w:trHeight w:val="20"/>
        </w:trPr>
        <w:tc>
          <w:tcPr>
            <w:tcW w:w="1456" w:type="dxa"/>
            <w:vAlign w:val="center"/>
            <w:hideMark/>
          </w:tcPr>
          <w:p w14:paraId="1F0CF8D8"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D9" w14:textId="77777777" w:rsidR="00C518C9" w:rsidRPr="00D24218" w:rsidRDefault="00C518C9" w:rsidP="00A74ABB">
            <w:pPr>
              <w:spacing w:line="240" w:lineRule="auto"/>
              <w:rPr>
                <w:color w:val="000000"/>
                <w:szCs w:val="24"/>
                <w:lang w:eastAsia="en-AU"/>
              </w:rPr>
            </w:pPr>
            <w:r w:rsidRPr="00D24218">
              <w:rPr>
                <w:color w:val="000000"/>
                <w:szCs w:val="24"/>
                <w:lang w:eastAsia="en-AU"/>
              </w:rPr>
              <w:t>Lanzarote</w:t>
            </w:r>
          </w:p>
        </w:tc>
        <w:tc>
          <w:tcPr>
            <w:tcW w:w="2423" w:type="dxa"/>
            <w:vAlign w:val="center"/>
            <w:hideMark/>
          </w:tcPr>
          <w:p w14:paraId="1F0CF8D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D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E1" w14:textId="77777777" w:rsidTr="008F01C9">
        <w:trPr>
          <w:trHeight w:val="20"/>
        </w:trPr>
        <w:tc>
          <w:tcPr>
            <w:tcW w:w="1456" w:type="dxa"/>
            <w:vAlign w:val="center"/>
            <w:hideMark/>
          </w:tcPr>
          <w:p w14:paraId="1F0CF8DD"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DE" w14:textId="77777777" w:rsidR="00C518C9" w:rsidRPr="00D24218" w:rsidRDefault="00C518C9" w:rsidP="00A74ABB">
            <w:pPr>
              <w:spacing w:line="240" w:lineRule="auto"/>
              <w:rPr>
                <w:color w:val="000000"/>
                <w:szCs w:val="24"/>
                <w:lang w:eastAsia="en-AU"/>
              </w:rPr>
            </w:pPr>
            <w:r w:rsidRPr="00D24218">
              <w:rPr>
                <w:color w:val="000000"/>
                <w:szCs w:val="24"/>
                <w:lang w:eastAsia="en-AU"/>
              </w:rPr>
              <w:t>Laujar-Alpujarra</w:t>
            </w:r>
          </w:p>
        </w:tc>
        <w:tc>
          <w:tcPr>
            <w:tcW w:w="2423" w:type="dxa"/>
            <w:vAlign w:val="center"/>
            <w:hideMark/>
          </w:tcPr>
          <w:p w14:paraId="1F0CF8D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E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E6" w14:textId="77777777" w:rsidTr="008F01C9">
        <w:trPr>
          <w:trHeight w:val="20"/>
        </w:trPr>
        <w:tc>
          <w:tcPr>
            <w:tcW w:w="1456" w:type="dxa"/>
            <w:vAlign w:val="center"/>
            <w:hideMark/>
          </w:tcPr>
          <w:p w14:paraId="1F0CF8E2"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E3" w14:textId="77777777" w:rsidR="00C518C9" w:rsidRPr="00D24218" w:rsidRDefault="00C518C9" w:rsidP="00A74ABB">
            <w:pPr>
              <w:spacing w:line="240" w:lineRule="auto"/>
              <w:rPr>
                <w:color w:val="000000"/>
                <w:szCs w:val="24"/>
                <w:lang w:eastAsia="en-AU"/>
              </w:rPr>
            </w:pPr>
            <w:r w:rsidRPr="00D24218">
              <w:rPr>
                <w:color w:val="000000"/>
                <w:szCs w:val="24"/>
                <w:lang w:eastAsia="en-AU"/>
              </w:rPr>
              <w:t>Lebrija</w:t>
            </w:r>
          </w:p>
        </w:tc>
        <w:tc>
          <w:tcPr>
            <w:tcW w:w="2423" w:type="dxa"/>
            <w:vAlign w:val="center"/>
            <w:hideMark/>
          </w:tcPr>
          <w:p w14:paraId="1F0CF8E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E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EB" w14:textId="77777777" w:rsidTr="008F01C9">
        <w:trPr>
          <w:trHeight w:val="20"/>
        </w:trPr>
        <w:tc>
          <w:tcPr>
            <w:tcW w:w="1456" w:type="dxa"/>
            <w:vAlign w:val="center"/>
            <w:hideMark/>
          </w:tcPr>
          <w:p w14:paraId="1F0CF8E7"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E8" w14:textId="77777777" w:rsidR="00C518C9" w:rsidRPr="000C20A1" w:rsidRDefault="00C518C9" w:rsidP="00A74ABB">
            <w:pPr>
              <w:spacing w:line="240" w:lineRule="auto"/>
              <w:rPr>
                <w:szCs w:val="24"/>
                <w:lang w:eastAsia="en-AU"/>
              </w:rPr>
            </w:pPr>
            <w:r w:rsidRPr="000C20A1">
              <w:rPr>
                <w:szCs w:val="24"/>
                <w:lang w:eastAsia="en-AU"/>
              </w:rPr>
              <w:t>León</w:t>
            </w:r>
          </w:p>
        </w:tc>
        <w:tc>
          <w:tcPr>
            <w:tcW w:w="2423" w:type="dxa"/>
            <w:vAlign w:val="center"/>
            <w:hideMark/>
          </w:tcPr>
          <w:p w14:paraId="1F0CF8E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E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F0" w14:textId="77777777" w:rsidTr="008F01C9">
        <w:trPr>
          <w:trHeight w:val="20"/>
        </w:trPr>
        <w:tc>
          <w:tcPr>
            <w:tcW w:w="1456" w:type="dxa"/>
            <w:vAlign w:val="center"/>
            <w:hideMark/>
          </w:tcPr>
          <w:p w14:paraId="1F0CF8EC"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ED" w14:textId="77777777" w:rsidR="00C518C9" w:rsidRPr="00D24218" w:rsidRDefault="00C518C9" w:rsidP="00A74ABB">
            <w:pPr>
              <w:spacing w:line="240" w:lineRule="auto"/>
              <w:rPr>
                <w:color w:val="000000"/>
                <w:szCs w:val="24"/>
                <w:lang w:eastAsia="en-AU"/>
              </w:rPr>
            </w:pPr>
            <w:r w:rsidRPr="00D24218">
              <w:rPr>
                <w:color w:val="000000"/>
                <w:szCs w:val="24"/>
                <w:lang w:eastAsia="en-AU"/>
              </w:rPr>
              <w:t>Liébana</w:t>
            </w:r>
          </w:p>
        </w:tc>
        <w:tc>
          <w:tcPr>
            <w:tcW w:w="2423" w:type="dxa"/>
            <w:vAlign w:val="center"/>
            <w:hideMark/>
          </w:tcPr>
          <w:p w14:paraId="1F0CF8E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E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8F5" w14:textId="77777777" w:rsidTr="008F01C9">
        <w:trPr>
          <w:trHeight w:val="20"/>
        </w:trPr>
        <w:tc>
          <w:tcPr>
            <w:tcW w:w="1456" w:type="dxa"/>
            <w:vAlign w:val="center"/>
            <w:hideMark/>
          </w:tcPr>
          <w:p w14:paraId="1F0CF8F1"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F2" w14:textId="77777777" w:rsidR="00C518C9" w:rsidRPr="00D24218" w:rsidRDefault="00C518C9" w:rsidP="00A74ABB">
            <w:pPr>
              <w:spacing w:line="240" w:lineRule="auto"/>
              <w:rPr>
                <w:color w:val="000000"/>
                <w:szCs w:val="24"/>
                <w:lang w:eastAsia="en-AU"/>
              </w:rPr>
            </w:pPr>
            <w:r w:rsidRPr="00D24218">
              <w:rPr>
                <w:color w:val="000000"/>
                <w:szCs w:val="24"/>
                <w:lang w:eastAsia="en-AU"/>
              </w:rPr>
              <w:t>Los Balagueses</w:t>
            </w:r>
          </w:p>
        </w:tc>
        <w:tc>
          <w:tcPr>
            <w:tcW w:w="2423" w:type="dxa"/>
            <w:vAlign w:val="center"/>
            <w:hideMark/>
          </w:tcPr>
          <w:p w14:paraId="1F0CF8F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F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FA" w14:textId="77777777" w:rsidTr="008F01C9">
        <w:trPr>
          <w:trHeight w:val="20"/>
        </w:trPr>
        <w:tc>
          <w:tcPr>
            <w:tcW w:w="1456" w:type="dxa"/>
            <w:vAlign w:val="center"/>
            <w:hideMark/>
          </w:tcPr>
          <w:p w14:paraId="1F0CF8F6"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F7" w14:textId="77777777" w:rsidR="00C518C9" w:rsidRPr="000C20A1" w:rsidRDefault="00C518C9" w:rsidP="00A74ABB">
            <w:pPr>
              <w:spacing w:line="240" w:lineRule="auto"/>
              <w:rPr>
                <w:szCs w:val="24"/>
                <w:lang w:eastAsia="en-AU"/>
              </w:rPr>
            </w:pPr>
            <w:r w:rsidRPr="000C20A1">
              <w:rPr>
                <w:szCs w:val="24"/>
                <w:lang w:eastAsia="en-AU"/>
              </w:rPr>
              <w:t>Los Cerrillos</w:t>
            </w:r>
          </w:p>
        </w:tc>
        <w:tc>
          <w:tcPr>
            <w:tcW w:w="2423" w:type="dxa"/>
            <w:vAlign w:val="center"/>
            <w:hideMark/>
          </w:tcPr>
          <w:p w14:paraId="1F0CF8F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F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8FF" w14:textId="77777777" w:rsidTr="008F01C9">
        <w:trPr>
          <w:trHeight w:val="20"/>
        </w:trPr>
        <w:tc>
          <w:tcPr>
            <w:tcW w:w="1456" w:type="dxa"/>
            <w:vAlign w:val="center"/>
            <w:hideMark/>
          </w:tcPr>
          <w:p w14:paraId="1F0CF8FB"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8FC" w14:textId="77777777" w:rsidR="00C518C9" w:rsidRPr="00D24218" w:rsidRDefault="00C518C9" w:rsidP="00A74ABB">
            <w:pPr>
              <w:spacing w:line="240" w:lineRule="auto"/>
              <w:rPr>
                <w:color w:val="000000"/>
                <w:szCs w:val="24"/>
                <w:lang w:eastAsia="en-AU"/>
              </w:rPr>
            </w:pPr>
            <w:r w:rsidRPr="00D24218">
              <w:rPr>
                <w:color w:val="000000"/>
                <w:szCs w:val="24"/>
                <w:lang w:eastAsia="en-AU"/>
              </w:rPr>
              <w:t>Los Palacios</w:t>
            </w:r>
          </w:p>
        </w:tc>
        <w:tc>
          <w:tcPr>
            <w:tcW w:w="2423" w:type="dxa"/>
            <w:vAlign w:val="center"/>
            <w:hideMark/>
          </w:tcPr>
          <w:p w14:paraId="1F0CF8F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8F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04" w14:textId="77777777" w:rsidTr="008F01C9">
        <w:trPr>
          <w:trHeight w:val="20"/>
        </w:trPr>
        <w:tc>
          <w:tcPr>
            <w:tcW w:w="1456" w:type="dxa"/>
            <w:vAlign w:val="center"/>
            <w:hideMark/>
          </w:tcPr>
          <w:p w14:paraId="1F0CF900"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01" w14:textId="77777777" w:rsidR="00C518C9" w:rsidRPr="00D24218" w:rsidRDefault="00C518C9" w:rsidP="00A74ABB">
            <w:pPr>
              <w:spacing w:line="240" w:lineRule="auto"/>
              <w:rPr>
                <w:color w:val="000000"/>
                <w:szCs w:val="24"/>
                <w:lang w:eastAsia="en-AU"/>
              </w:rPr>
            </w:pPr>
            <w:r w:rsidRPr="00D24218">
              <w:rPr>
                <w:color w:val="000000"/>
                <w:szCs w:val="24"/>
                <w:lang w:eastAsia="en-AU"/>
              </w:rPr>
              <w:t>Málaga</w:t>
            </w:r>
          </w:p>
        </w:tc>
        <w:tc>
          <w:tcPr>
            <w:tcW w:w="2423" w:type="dxa"/>
            <w:vAlign w:val="center"/>
            <w:hideMark/>
          </w:tcPr>
          <w:p w14:paraId="1F0CF90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0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09" w14:textId="77777777" w:rsidTr="008F01C9">
        <w:trPr>
          <w:trHeight w:val="20"/>
        </w:trPr>
        <w:tc>
          <w:tcPr>
            <w:tcW w:w="1456" w:type="dxa"/>
            <w:vAlign w:val="center"/>
            <w:hideMark/>
          </w:tcPr>
          <w:p w14:paraId="1F0CF905"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06" w14:textId="77777777" w:rsidR="00C518C9" w:rsidRPr="00D24218" w:rsidRDefault="00C518C9" w:rsidP="00A74ABB">
            <w:pPr>
              <w:spacing w:line="240" w:lineRule="auto"/>
              <w:rPr>
                <w:color w:val="000000"/>
                <w:szCs w:val="24"/>
                <w:lang w:eastAsia="en-AU"/>
              </w:rPr>
            </w:pPr>
            <w:r w:rsidRPr="00D24218">
              <w:rPr>
                <w:color w:val="000000"/>
                <w:szCs w:val="24"/>
                <w:lang w:eastAsia="en-AU"/>
              </w:rPr>
              <w:t>Mallorca</w:t>
            </w:r>
          </w:p>
        </w:tc>
        <w:tc>
          <w:tcPr>
            <w:tcW w:w="2423" w:type="dxa"/>
            <w:vAlign w:val="center"/>
            <w:hideMark/>
          </w:tcPr>
          <w:p w14:paraId="1F0CF90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0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0E" w14:textId="77777777" w:rsidTr="008F01C9">
        <w:trPr>
          <w:trHeight w:val="20"/>
        </w:trPr>
        <w:tc>
          <w:tcPr>
            <w:tcW w:w="1456" w:type="dxa"/>
            <w:vAlign w:val="center"/>
            <w:hideMark/>
          </w:tcPr>
          <w:p w14:paraId="1F0CF90A"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0B" w14:textId="77777777" w:rsidR="00C518C9" w:rsidRPr="00D24218" w:rsidRDefault="00C518C9" w:rsidP="00A74ABB">
            <w:pPr>
              <w:spacing w:line="240" w:lineRule="auto"/>
              <w:rPr>
                <w:color w:val="000000"/>
                <w:szCs w:val="24"/>
                <w:lang w:eastAsia="en-AU"/>
              </w:rPr>
            </w:pPr>
            <w:r w:rsidRPr="00D24218">
              <w:rPr>
                <w:color w:val="000000"/>
                <w:szCs w:val="24"/>
                <w:lang w:eastAsia="en-AU"/>
              </w:rPr>
              <w:t>Manchuela</w:t>
            </w:r>
          </w:p>
        </w:tc>
        <w:tc>
          <w:tcPr>
            <w:tcW w:w="2423" w:type="dxa"/>
            <w:vAlign w:val="center"/>
            <w:hideMark/>
          </w:tcPr>
          <w:p w14:paraId="1F0CF90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0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13" w14:textId="77777777" w:rsidTr="008F01C9">
        <w:trPr>
          <w:trHeight w:val="20"/>
        </w:trPr>
        <w:tc>
          <w:tcPr>
            <w:tcW w:w="1456" w:type="dxa"/>
            <w:vAlign w:val="center"/>
            <w:hideMark/>
          </w:tcPr>
          <w:p w14:paraId="1F0CF90F"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10" w14:textId="2B1AEA01" w:rsidR="00C518C9" w:rsidRPr="000C20A1" w:rsidRDefault="5E25D9F4" w:rsidP="751B6755">
            <w:pPr>
              <w:spacing w:line="240" w:lineRule="auto"/>
              <w:rPr>
                <w:color w:val="000000"/>
                <w:lang w:val="pt-PT" w:eastAsia="en-AU"/>
              </w:rPr>
            </w:pPr>
            <w:r w:rsidRPr="5FFD5CC5">
              <w:rPr>
                <w:color w:val="000000" w:themeColor="text1"/>
                <w:lang w:val="pt-PT" w:eastAsia="en-AU"/>
              </w:rPr>
              <w:t xml:space="preserve">Manzanilla de Sanlúcar / Manzanilla de Sanlúcar de Barrameda / </w:t>
            </w:r>
            <w:r w:rsidR="00C518C9" w:rsidRPr="5FFD5CC5">
              <w:rPr>
                <w:color w:val="000000" w:themeColor="text1"/>
                <w:lang w:val="pt-PT" w:eastAsia="en-AU"/>
              </w:rPr>
              <w:t>Manzanilla-Sanlúcar de Barrameda / Manzanilla</w:t>
            </w:r>
          </w:p>
        </w:tc>
        <w:tc>
          <w:tcPr>
            <w:tcW w:w="2423" w:type="dxa"/>
            <w:vAlign w:val="center"/>
            <w:hideMark/>
          </w:tcPr>
          <w:p w14:paraId="1F0CF911"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 </w:t>
            </w:r>
          </w:p>
        </w:tc>
        <w:tc>
          <w:tcPr>
            <w:tcW w:w="2683" w:type="dxa"/>
            <w:vAlign w:val="center"/>
            <w:hideMark/>
          </w:tcPr>
          <w:p w14:paraId="1F0CF91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18" w14:textId="77777777" w:rsidTr="008F01C9">
        <w:trPr>
          <w:trHeight w:val="20"/>
        </w:trPr>
        <w:tc>
          <w:tcPr>
            <w:tcW w:w="1456" w:type="dxa"/>
            <w:vAlign w:val="center"/>
            <w:hideMark/>
          </w:tcPr>
          <w:p w14:paraId="1F0CF914"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15" w14:textId="77777777" w:rsidR="00C518C9" w:rsidRPr="00D24218" w:rsidRDefault="00C518C9" w:rsidP="00A74ABB">
            <w:pPr>
              <w:spacing w:line="240" w:lineRule="auto"/>
              <w:rPr>
                <w:color w:val="000000"/>
                <w:szCs w:val="24"/>
                <w:lang w:eastAsia="en-AU"/>
              </w:rPr>
            </w:pPr>
            <w:r w:rsidRPr="00D24218">
              <w:rPr>
                <w:color w:val="000000"/>
                <w:szCs w:val="24"/>
                <w:lang w:eastAsia="en-AU"/>
              </w:rPr>
              <w:t>Méntrida</w:t>
            </w:r>
          </w:p>
        </w:tc>
        <w:tc>
          <w:tcPr>
            <w:tcW w:w="2423" w:type="dxa"/>
            <w:vAlign w:val="center"/>
            <w:hideMark/>
          </w:tcPr>
          <w:p w14:paraId="1F0CF91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1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1D" w14:textId="77777777" w:rsidTr="008F01C9">
        <w:trPr>
          <w:trHeight w:val="20"/>
        </w:trPr>
        <w:tc>
          <w:tcPr>
            <w:tcW w:w="1456" w:type="dxa"/>
            <w:vAlign w:val="center"/>
            <w:hideMark/>
          </w:tcPr>
          <w:p w14:paraId="1F0CF919"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1A" w14:textId="77777777" w:rsidR="00C518C9" w:rsidRPr="00D24218" w:rsidRDefault="00C518C9" w:rsidP="00A74ABB">
            <w:pPr>
              <w:spacing w:line="240" w:lineRule="auto"/>
              <w:rPr>
                <w:color w:val="000000"/>
                <w:szCs w:val="24"/>
                <w:lang w:eastAsia="en-AU"/>
              </w:rPr>
            </w:pPr>
            <w:r w:rsidRPr="00D24218">
              <w:rPr>
                <w:color w:val="000000"/>
                <w:szCs w:val="24"/>
                <w:lang w:eastAsia="en-AU"/>
              </w:rPr>
              <w:t>Mondéjar</w:t>
            </w:r>
          </w:p>
        </w:tc>
        <w:tc>
          <w:tcPr>
            <w:tcW w:w="2423" w:type="dxa"/>
            <w:vAlign w:val="center"/>
            <w:hideMark/>
          </w:tcPr>
          <w:p w14:paraId="1F0CF91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1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22" w14:textId="77777777" w:rsidTr="008F01C9">
        <w:trPr>
          <w:trHeight w:val="20"/>
        </w:trPr>
        <w:tc>
          <w:tcPr>
            <w:tcW w:w="1456" w:type="dxa"/>
            <w:vAlign w:val="center"/>
            <w:hideMark/>
          </w:tcPr>
          <w:p w14:paraId="1F0CF91E"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1F" w14:textId="77777777" w:rsidR="00C518C9" w:rsidRPr="00D24218" w:rsidRDefault="00C518C9" w:rsidP="00A74ABB">
            <w:pPr>
              <w:spacing w:line="240" w:lineRule="auto"/>
              <w:rPr>
                <w:color w:val="000000"/>
                <w:szCs w:val="24"/>
                <w:lang w:eastAsia="en-AU"/>
              </w:rPr>
            </w:pPr>
            <w:r w:rsidRPr="00D24218">
              <w:rPr>
                <w:color w:val="000000"/>
                <w:szCs w:val="24"/>
                <w:lang w:eastAsia="en-AU"/>
              </w:rPr>
              <w:t>Monterrei</w:t>
            </w:r>
          </w:p>
        </w:tc>
        <w:tc>
          <w:tcPr>
            <w:tcW w:w="2423" w:type="dxa"/>
            <w:vAlign w:val="center"/>
            <w:hideMark/>
          </w:tcPr>
          <w:p w14:paraId="1F0CF92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2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27" w14:textId="77777777" w:rsidTr="008F01C9">
        <w:trPr>
          <w:trHeight w:val="20"/>
        </w:trPr>
        <w:tc>
          <w:tcPr>
            <w:tcW w:w="1456" w:type="dxa"/>
            <w:vAlign w:val="center"/>
            <w:hideMark/>
          </w:tcPr>
          <w:p w14:paraId="1F0CF923"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24" w14:textId="77777777" w:rsidR="00C518C9" w:rsidRPr="00D24218" w:rsidRDefault="00C518C9" w:rsidP="00A74ABB">
            <w:pPr>
              <w:spacing w:line="240" w:lineRule="auto"/>
              <w:rPr>
                <w:color w:val="000000"/>
                <w:szCs w:val="24"/>
                <w:lang w:eastAsia="en-AU"/>
              </w:rPr>
            </w:pPr>
            <w:r w:rsidRPr="00D24218">
              <w:rPr>
                <w:color w:val="000000"/>
                <w:szCs w:val="24"/>
                <w:lang w:eastAsia="en-AU"/>
              </w:rPr>
              <w:t>Montilla-Moriles</w:t>
            </w:r>
          </w:p>
        </w:tc>
        <w:tc>
          <w:tcPr>
            <w:tcW w:w="2423" w:type="dxa"/>
            <w:vAlign w:val="center"/>
            <w:hideMark/>
          </w:tcPr>
          <w:p w14:paraId="1F0CF92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2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2C" w14:textId="77777777" w:rsidTr="008F01C9">
        <w:trPr>
          <w:trHeight w:val="20"/>
        </w:trPr>
        <w:tc>
          <w:tcPr>
            <w:tcW w:w="1456" w:type="dxa"/>
            <w:vAlign w:val="center"/>
            <w:hideMark/>
          </w:tcPr>
          <w:p w14:paraId="1F0CF928"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29" w14:textId="77777777" w:rsidR="00C518C9" w:rsidRPr="00D24218" w:rsidRDefault="00C518C9" w:rsidP="00A74ABB">
            <w:pPr>
              <w:spacing w:line="240" w:lineRule="auto"/>
              <w:rPr>
                <w:color w:val="000000"/>
                <w:szCs w:val="24"/>
                <w:lang w:eastAsia="en-AU"/>
              </w:rPr>
            </w:pPr>
            <w:r w:rsidRPr="00D24218">
              <w:rPr>
                <w:color w:val="000000"/>
                <w:szCs w:val="24"/>
                <w:lang w:eastAsia="en-AU"/>
              </w:rPr>
              <w:t>Montsant</w:t>
            </w:r>
          </w:p>
        </w:tc>
        <w:tc>
          <w:tcPr>
            <w:tcW w:w="2423" w:type="dxa"/>
            <w:vAlign w:val="center"/>
            <w:hideMark/>
          </w:tcPr>
          <w:p w14:paraId="1F0CF92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2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31" w14:textId="77777777" w:rsidTr="008F01C9">
        <w:trPr>
          <w:trHeight w:val="20"/>
        </w:trPr>
        <w:tc>
          <w:tcPr>
            <w:tcW w:w="1456" w:type="dxa"/>
            <w:vAlign w:val="center"/>
            <w:hideMark/>
          </w:tcPr>
          <w:p w14:paraId="1F0CF92D"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2E" w14:textId="77777777" w:rsidR="00C518C9" w:rsidRPr="00D24218" w:rsidRDefault="00C518C9" w:rsidP="00A74ABB">
            <w:pPr>
              <w:spacing w:line="240" w:lineRule="auto"/>
              <w:rPr>
                <w:color w:val="000000"/>
                <w:szCs w:val="24"/>
                <w:lang w:eastAsia="en-AU"/>
              </w:rPr>
            </w:pPr>
            <w:r w:rsidRPr="00D24218">
              <w:rPr>
                <w:color w:val="000000"/>
                <w:szCs w:val="24"/>
                <w:lang w:eastAsia="en-AU"/>
              </w:rPr>
              <w:t>Murcia</w:t>
            </w:r>
          </w:p>
        </w:tc>
        <w:tc>
          <w:tcPr>
            <w:tcW w:w="2423" w:type="dxa"/>
            <w:vAlign w:val="center"/>
            <w:hideMark/>
          </w:tcPr>
          <w:p w14:paraId="1F0CF92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3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36" w14:textId="77777777" w:rsidTr="008F01C9">
        <w:trPr>
          <w:trHeight w:val="20"/>
        </w:trPr>
        <w:tc>
          <w:tcPr>
            <w:tcW w:w="1456" w:type="dxa"/>
            <w:vAlign w:val="center"/>
            <w:hideMark/>
          </w:tcPr>
          <w:p w14:paraId="1F0CF932"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33" w14:textId="77777777" w:rsidR="00C518C9" w:rsidRPr="00D24218" w:rsidRDefault="00C518C9" w:rsidP="00A74ABB">
            <w:pPr>
              <w:spacing w:line="240" w:lineRule="auto"/>
              <w:rPr>
                <w:color w:val="000000"/>
                <w:szCs w:val="24"/>
                <w:lang w:eastAsia="en-AU"/>
              </w:rPr>
            </w:pPr>
            <w:r w:rsidRPr="00D24218">
              <w:rPr>
                <w:color w:val="000000"/>
                <w:szCs w:val="24"/>
                <w:lang w:eastAsia="en-AU"/>
              </w:rPr>
              <w:t>Navarra</w:t>
            </w:r>
          </w:p>
        </w:tc>
        <w:tc>
          <w:tcPr>
            <w:tcW w:w="2423" w:type="dxa"/>
            <w:vAlign w:val="center"/>
            <w:hideMark/>
          </w:tcPr>
          <w:p w14:paraId="1F0CF93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3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3B" w14:textId="77777777" w:rsidTr="008F01C9">
        <w:trPr>
          <w:trHeight w:val="20"/>
        </w:trPr>
        <w:tc>
          <w:tcPr>
            <w:tcW w:w="1456" w:type="dxa"/>
            <w:vAlign w:val="center"/>
            <w:hideMark/>
          </w:tcPr>
          <w:p w14:paraId="1F0CF937"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38" w14:textId="77777777" w:rsidR="00C518C9" w:rsidRPr="00D24218" w:rsidRDefault="00C518C9" w:rsidP="00A74ABB">
            <w:pPr>
              <w:spacing w:line="240" w:lineRule="auto"/>
              <w:rPr>
                <w:color w:val="000000"/>
                <w:szCs w:val="24"/>
                <w:lang w:eastAsia="en-AU"/>
              </w:rPr>
            </w:pPr>
            <w:r w:rsidRPr="00D24218">
              <w:rPr>
                <w:color w:val="000000"/>
                <w:szCs w:val="24"/>
                <w:lang w:eastAsia="en-AU"/>
              </w:rPr>
              <w:t>Norte de Almería</w:t>
            </w:r>
          </w:p>
        </w:tc>
        <w:tc>
          <w:tcPr>
            <w:tcW w:w="2423" w:type="dxa"/>
            <w:vAlign w:val="center"/>
            <w:hideMark/>
          </w:tcPr>
          <w:p w14:paraId="1F0CF93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3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40" w14:textId="77777777" w:rsidTr="008F01C9">
        <w:trPr>
          <w:trHeight w:val="20"/>
        </w:trPr>
        <w:tc>
          <w:tcPr>
            <w:tcW w:w="1456" w:type="dxa"/>
            <w:vAlign w:val="center"/>
            <w:hideMark/>
          </w:tcPr>
          <w:p w14:paraId="1F0CF93C"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3D" w14:textId="77777777" w:rsidR="00C518C9" w:rsidRPr="00D24218" w:rsidRDefault="00C518C9" w:rsidP="00A74ABB">
            <w:pPr>
              <w:spacing w:line="240" w:lineRule="auto"/>
              <w:rPr>
                <w:color w:val="000000"/>
                <w:szCs w:val="24"/>
                <w:lang w:eastAsia="en-AU"/>
              </w:rPr>
            </w:pPr>
            <w:r w:rsidRPr="00D24218">
              <w:rPr>
                <w:color w:val="000000"/>
                <w:szCs w:val="24"/>
                <w:lang w:eastAsia="en-AU"/>
              </w:rPr>
              <w:t>Pago Florentino</w:t>
            </w:r>
          </w:p>
        </w:tc>
        <w:tc>
          <w:tcPr>
            <w:tcW w:w="2423" w:type="dxa"/>
            <w:vAlign w:val="center"/>
            <w:hideMark/>
          </w:tcPr>
          <w:p w14:paraId="1F0CF93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3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45" w14:textId="77777777" w:rsidTr="008F01C9">
        <w:trPr>
          <w:trHeight w:val="20"/>
        </w:trPr>
        <w:tc>
          <w:tcPr>
            <w:tcW w:w="1456" w:type="dxa"/>
            <w:vAlign w:val="center"/>
            <w:hideMark/>
          </w:tcPr>
          <w:p w14:paraId="1F0CF941"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42" w14:textId="77777777" w:rsidR="00C518C9" w:rsidRPr="00D24218" w:rsidRDefault="00C518C9" w:rsidP="00A74ABB">
            <w:pPr>
              <w:spacing w:line="240" w:lineRule="auto"/>
              <w:rPr>
                <w:color w:val="000000"/>
                <w:szCs w:val="24"/>
                <w:lang w:eastAsia="en-AU"/>
              </w:rPr>
            </w:pPr>
            <w:r w:rsidRPr="00D24218">
              <w:rPr>
                <w:color w:val="000000"/>
                <w:szCs w:val="24"/>
                <w:lang w:eastAsia="en-AU"/>
              </w:rPr>
              <w:t>Pago de Arínzano</w:t>
            </w:r>
          </w:p>
        </w:tc>
        <w:tc>
          <w:tcPr>
            <w:tcW w:w="2423" w:type="dxa"/>
            <w:vAlign w:val="center"/>
            <w:hideMark/>
          </w:tcPr>
          <w:p w14:paraId="1F0CF94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4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4A" w14:textId="77777777" w:rsidTr="008F01C9">
        <w:trPr>
          <w:trHeight w:val="20"/>
        </w:trPr>
        <w:tc>
          <w:tcPr>
            <w:tcW w:w="1456" w:type="dxa"/>
            <w:vAlign w:val="center"/>
            <w:hideMark/>
          </w:tcPr>
          <w:p w14:paraId="1F0CF946"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47" w14:textId="77777777" w:rsidR="00C518C9" w:rsidRPr="00D24218" w:rsidRDefault="00C518C9" w:rsidP="00A74ABB">
            <w:pPr>
              <w:spacing w:line="240" w:lineRule="auto"/>
              <w:rPr>
                <w:color w:val="000000"/>
                <w:szCs w:val="24"/>
                <w:lang w:eastAsia="en-AU"/>
              </w:rPr>
            </w:pPr>
            <w:r w:rsidRPr="00D24218">
              <w:rPr>
                <w:color w:val="000000"/>
                <w:szCs w:val="24"/>
                <w:lang w:eastAsia="en-AU"/>
              </w:rPr>
              <w:t>Pago de Otazu</w:t>
            </w:r>
          </w:p>
        </w:tc>
        <w:tc>
          <w:tcPr>
            <w:tcW w:w="2423" w:type="dxa"/>
            <w:vAlign w:val="center"/>
            <w:hideMark/>
          </w:tcPr>
          <w:p w14:paraId="1F0CF94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4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4F" w14:textId="77777777" w:rsidTr="008F01C9">
        <w:trPr>
          <w:trHeight w:val="20"/>
        </w:trPr>
        <w:tc>
          <w:tcPr>
            <w:tcW w:w="1456" w:type="dxa"/>
            <w:vAlign w:val="center"/>
            <w:hideMark/>
          </w:tcPr>
          <w:p w14:paraId="1F0CF94B"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4C" w14:textId="77777777" w:rsidR="00C518C9" w:rsidRPr="00D24218" w:rsidRDefault="00C518C9" w:rsidP="00A74ABB">
            <w:pPr>
              <w:spacing w:line="240" w:lineRule="auto"/>
              <w:rPr>
                <w:color w:val="000000"/>
                <w:szCs w:val="24"/>
                <w:lang w:eastAsia="en-AU"/>
              </w:rPr>
            </w:pPr>
            <w:r w:rsidRPr="00D24218">
              <w:rPr>
                <w:color w:val="000000"/>
                <w:szCs w:val="24"/>
                <w:lang w:eastAsia="en-AU"/>
              </w:rPr>
              <w:t>Penedès</w:t>
            </w:r>
          </w:p>
        </w:tc>
        <w:tc>
          <w:tcPr>
            <w:tcW w:w="2423" w:type="dxa"/>
            <w:vAlign w:val="center"/>
            <w:hideMark/>
          </w:tcPr>
          <w:p w14:paraId="1F0CF94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4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54" w14:textId="77777777" w:rsidTr="008F01C9">
        <w:trPr>
          <w:trHeight w:val="20"/>
        </w:trPr>
        <w:tc>
          <w:tcPr>
            <w:tcW w:w="1456" w:type="dxa"/>
            <w:vAlign w:val="center"/>
            <w:hideMark/>
          </w:tcPr>
          <w:p w14:paraId="1F0CF950"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51" w14:textId="77777777" w:rsidR="00C518C9" w:rsidRPr="00D24218" w:rsidRDefault="00C518C9" w:rsidP="00A74ABB">
            <w:pPr>
              <w:spacing w:line="240" w:lineRule="auto"/>
              <w:rPr>
                <w:color w:val="000000"/>
                <w:szCs w:val="24"/>
                <w:lang w:eastAsia="en-AU"/>
              </w:rPr>
            </w:pPr>
            <w:r w:rsidRPr="00D24218">
              <w:rPr>
                <w:color w:val="000000"/>
                <w:szCs w:val="24"/>
                <w:lang w:eastAsia="en-AU"/>
              </w:rPr>
              <w:t>Pla de Bages</w:t>
            </w:r>
          </w:p>
        </w:tc>
        <w:tc>
          <w:tcPr>
            <w:tcW w:w="2423" w:type="dxa"/>
            <w:vAlign w:val="center"/>
            <w:hideMark/>
          </w:tcPr>
          <w:p w14:paraId="1F0CF95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5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59" w14:textId="77777777" w:rsidTr="008F01C9">
        <w:trPr>
          <w:trHeight w:val="20"/>
        </w:trPr>
        <w:tc>
          <w:tcPr>
            <w:tcW w:w="1456" w:type="dxa"/>
            <w:vAlign w:val="center"/>
            <w:hideMark/>
          </w:tcPr>
          <w:p w14:paraId="1F0CF955"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56" w14:textId="77777777" w:rsidR="00C518C9" w:rsidRPr="00D24218" w:rsidRDefault="00C518C9" w:rsidP="00A74ABB">
            <w:pPr>
              <w:spacing w:line="240" w:lineRule="auto"/>
              <w:rPr>
                <w:color w:val="000000"/>
                <w:szCs w:val="24"/>
                <w:lang w:eastAsia="en-AU"/>
              </w:rPr>
            </w:pPr>
            <w:r w:rsidRPr="00D24218">
              <w:rPr>
                <w:color w:val="000000"/>
                <w:szCs w:val="24"/>
                <w:lang w:eastAsia="en-AU"/>
              </w:rPr>
              <w:t>Pla i Llevant</w:t>
            </w:r>
          </w:p>
        </w:tc>
        <w:tc>
          <w:tcPr>
            <w:tcW w:w="2423" w:type="dxa"/>
            <w:vAlign w:val="center"/>
            <w:hideMark/>
          </w:tcPr>
          <w:p w14:paraId="1F0CF95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5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5E" w14:textId="77777777" w:rsidTr="008F01C9">
        <w:trPr>
          <w:trHeight w:val="20"/>
        </w:trPr>
        <w:tc>
          <w:tcPr>
            <w:tcW w:w="1456" w:type="dxa"/>
            <w:vAlign w:val="center"/>
            <w:hideMark/>
          </w:tcPr>
          <w:p w14:paraId="1F0CF95A"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5B" w14:textId="77777777" w:rsidR="00C518C9" w:rsidRPr="00D24218" w:rsidRDefault="00C518C9" w:rsidP="00A74ABB">
            <w:pPr>
              <w:spacing w:line="240" w:lineRule="auto"/>
              <w:rPr>
                <w:color w:val="000000"/>
                <w:szCs w:val="24"/>
                <w:lang w:eastAsia="en-AU"/>
              </w:rPr>
            </w:pPr>
            <w:r w:rsidRPr="00D24218">
              <w:rPr>
                <w:color w:val="000000"/>
                <w:szCs w:val="24"/>
                <w:lang w:eastAsia="en-AU"/>
              </w:rPr>
              <w:t>Prado de Irache</w:t>
            </w:r>
          </w:p>
        </w:tc>
        <w:tc>
          <w:tcPr>
            <w:tcW w:w="2423" w:type="dxa"/>
            <w:vAlign w:val="center"/>
            <w:hideMark/>
          </w:tcPr>
          <w:p w14:paraId="1F0CF95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5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63" w14:textId="77777777" w:rsidTr="008F01C9">
        <w:trPr>
          <w:trHeight w:val="20"/>
        </w:trPr>
        <w:tc>
          <w:tcPr>
            <w:tcW w:w="1456" w:type="dxa"/>
            <w:vAlign w:val="center"/>
            <w:hideMark/>
          </w:tcPr>
          <w:p w14:paraId="1F0CF95F"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60" w14:textId="77777777" w:rsidR="00C518C9" w:rsidRPr="00D24218" w:rsidRDefault="00C518C9" w:rsidP="00A74ABB">
            <w:pPr>
              <w:spacing w:line="240" w:lineRule="auto"/>
              <w:rPr>
                <w:color w:val="000000"/>
                <w:szCs w:val="24"/>
                <w:lang w:eastAsia="en-AU"/>
              </w:rPr>
            </w:pPr>
            <w:r w:rsidRPr="00D24218">
              <w:rPr>
                <w:color w:val="000000"/>
                <w:szCs w:val="24"/>
                <w:lang w:eastAsia="en-AU"/>
              </w:rPr>
              <w:t>Priorat / Priorato</w:t>
            </w:r>
          </w:p>
        </w:tc>
        <w:tc>
          <w:tcPr>
            <w:tcW w:w="2423" w:type="dxa"/>
            <w:vAlign w:val="center"/>
            <w:hideMark/>
          </w:tcPr>
          <w:p w14:paraId="1F0CF96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6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68" w14:textId="77777777" w:rsidTr="008F01C9">
        <w:trPr>
          <w:trHeight w:val="20"/>
        </w:trPr>
        <w:tc>
          <w:tcPr>
            <w:tcW w:w="1456" w:type="dxa"/>
            <w:vAlign w:val="center"/>
            <w:hideMark/>
          </w:tcPr>
          <w:p w14:paraId="1F0CF964"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65" w14:textId="77777777" w:rsidR="00C518C9" w:rsidRPr="00D24218" w:rsidRDefault="00C518C9" w:rsidP="00A74ABB">
            <w:pPr>
              <w:spacing w:line="240" w:lineRule="auto"/>
              <w:rPr>
                <w:color w:val="000000"/>
                <w:szCs w:val="24"/>
                <w:lang w:eastAsia="en-AU"/>
              </w:rPr>
            </w:pPr>
            <w:r w:rsidRPr="00D24218">
              <w:rPr>
                <w:color w:val="000000"/>
                <w:szCs w:val="24"/>
                <w:lang w:eastAsia="en-AU"/>
              </w:rPr>
              <w:t>Rías Baixas</w:t>
            </w:r>
          </w:p>
        </w:tc>
        <w:tc>
          <w:tcPr>
            <w:tcW w:w="2423" w:type="dxa"/>
            <w:vAlign w:val="center"/>
            <w:hideMark/>
          </w:tcPr>
          <w:p w14:paraId="1F0CF96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6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6D" w14:textId="77777777" w:rsidTr="008F01C9">
        <w:trPr>
          <w:trHeight w:val="20"/>
        </w:trPr>
        <w:tc>
          <w:tcPr>
            <w:tcW w:w="1456" w:type="dxa"/>
            <w:vAlign w:val="center"/>
            <w:hideMark/>
          </w:tcPr>
          <w:p w14:paraId="1F0CF969"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6A" w14:textId="77777777" w:rsidR="00C518C9" w:rsidRPr="00D24218" w:rsidRDefault="00C518C9" w:rsidP="00A74ABB">
            <w:pPr>
              <w:spacing w:line="240" w:lineRule="auto"/>
              <w:rPr>
                <w:color w:val="000000"/>
                <w:szCs w:val="24"/>
                <w:lang w:eastAsia="en-AU"/>
              </w:rPr>
            </w:pPr>
            <w:r w:rsidRPr="00D24218">
              <w:rPr>
                <w:color w:val="000000"/>
                <w:szCs w:val="24"/>
                <w:lang w:eastAsia="en-AU"/>
              </w:rPr>
              <w:t>Ribeira Sacra</w:t>
            </w:r>
          </w:p>
        </w:tc>
        <w:tc>
          <w:tcPr>
            <w:tcW w:w="2423" w:type="dxa"/>
            <w:vAlign w:val="center"/>
            <w:hideMark/>
          </w:tcPr>
          <w:p w14:paraId="1F0CF96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6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72" w14:textId="77777777" w:rsidTr="008F01C9">
        <w:trPr>
          <w:trHeight w:val="20"/>
        </w:trPr>
        <w:tc>
          <w:tcPr>
            <w:tcW w:w="1456" w:type="dxa"/>
            <w:vAlign w:val="center"/>
            <w:hideMark/>
          </w:tcPr>
          <w:p w14:paraId="1F0CF96E"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6F" w14:textId="77777777" w:rsidR="00C518C9" w:rsidRPr="000C20A1" w:rsidRDefault="00C518C9" w:rsidP="00A74ABB">
            <w:pPr>
              <w:spacing w:line="240" w:lineRule="auto"/>
              <w:rPr>
                <w:szCs w:val="24"/>
                <w:lang w:eastAsia="en-AU"/>
              </w:rPr>
            </w:pPr>
            <w:r w:rsidRPr="000C20A1">
              <w:rPr>
                <w:szCs w:val="24"/>
                <w:lang w:eastAsia="en-AU"/>
              </w:rPr>
              <w:t>Ribeiras do Morrazo</w:t>
            </w:r>
          </w:p>
        </w:tc>
        <w:tc>
          <w:tcPr>
            <w:tcW w:w="2423" w:type="dxa"/>
            <w:vAlign w:val="center"/>
            <w:hideMark/>
          </w:tcPr>
          <w:p w14:paraId="1F0CF97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7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77" w14:textId="77777777" w:rsidTr="008F01C9">
        <w:trPr>
          <w:trHeight w:val="20"/>
        </w:trPr>
        <w:tc>
          <w:tcPr>
            <w:tcW w:w="1456" w:type="dxa"/>
            <w:vAlign w:val="center"/>
            <w:hideMark/>
          </w:tcPr>
          <w:p w14:paraId="1F0CF973"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74" w14:textId="77777777" w:rsidR="00C518C9" w:rsidRPr="00D24218" w:rsidRDefault="00C518C9" w:rsidP="00A74ABB">
            <w:pPr>
              <w:spacing w:line="240" w:lineRule="auto"/>
              <w:rPr>
                <w:color w:val="000000"/>
                <w:szCs w:val="24"/>
                <w:lang w:eastAsia="en-AU"/>
              </w:rPr>
            </w:pPr>
            <w:r w:rsidRPr="00D24218">
              <w:rPr>
                <w:color w:val="000000"/>
                <w:szCs w:val="24"/>
                <w:lang w:eastAsia="en-AU"/>
              </w:rPr>
              <w:t>Ribeiro</w:t>
            </w:r>
          </w:p>
        </w:tc>
        <w:tc>
          <w:tcPr>
            <w:tcW w:w="2423" w:type="dxa"/>
            <w:vAlign w:val="center"/>
            <w:hideMark/>
          </w:tcPr>
          <w:p w14:paraId="1F0CF97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76"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Protected designation of origin </w:t>
            </w:r>
          </w:p>
        </w:tc>
      </w:tr>
      <w:tr w:rsidR="00C518C9" w:rsidRPr="00D24218" w14:paraId="1F0CF97C" w14:textId="77777777" w:rsidTr="008F01C9">
        <w:trPr>
          <w:trHeight w:val="20"/>
        </w:trPr>
        <w:tc>
          <w:tcPr>
            <w:tcW w:w="1456" w:type="dxa"/>
            <w:vAlign w:val="center"/>
            <w:hideMark/>
          </w:tcPr>
          <w:p w14:paraId="1F0CF978"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79" w14:textId="77777777" w:rsidR="00C518C9" w:rsidRPr="00D24218" w:rsidRDefault="00C518C9" w:rsidP="00A74ABB">
            <w:pPr>
              <w:spacing w:line="240" w:lineRule="auto"/>
              <w:rPr>
                <w:color w:val="000000"/>
                <w:szCs w:val="24"/>
                <w:lang w:eastAsia="en-AU"/>
              </w:rPr>
            </w:pPr>
            <w:r w:rsidRPr="00D24218">
              <w:rPr>
                <w:color w:val="000000"/>
                <w:szCs w:val="24"/>
                <w:lang w:eastAsia="en-AU"/>
              </w:rPr>
              <w:t>Ribera del Andarax</w:t>
            </w:r>
          </w:p>
        </w:tc>
        <w:tc>
          <w:tcPr>
            <w:tcW w:w="2423" w:type="dxa"/>
            <w:vAlign w:val="center"/>
            <w:hideMark/>
          </w:tcPr>
          <w:p w14:paraId="1F0CF97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7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81" w14:textId="77777777" w:rsidTr="008F01C9">
        <w:trPr>
          <w:trHeight w:val="20"/>
        </w:trPr>
        <w:tc>
          <w:tcPr>
            <w:tcW w:w="1456" w:type="dxa"/>
            <w:vAlign w:val="center"/>
            <w:hideMark/>
          </w:tcPr>
          <w:p w14:paraId="1F0CF97D"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7E" w14:textId="77777777" w:rsidR="00C518C9" w:rsidRPr="00D24218" w:rsidRDefault="00C518C9" w:rsidP="00A74ABB">
            <w:pPr>
              <w:spacing w:line="240" w:lineRule="auto"/>
              <w:rPr>
                <w:color w:val="000000"/>
                <w:szCs w:val="24"/>
                <w:lang w:eastAsia="en-AU"/>
              </w:rPr>
            </w:pPr>
            <w:r w:rsidRPr="00D24218">
              <w:rPr>
                <w:color w:val="000000"/>
                <w:szCs w:val="24"/>
                <w:lang w:eastAsia="en-AU"/>
              </w:rPr>
              <w:t>Ribera del Duero</w:t>
            </w:r>
          </w:p>
        </w:tc>
        <w:tc>
          <w:tcPr>
            <w:tcW w:w="2423" w:type="dxa"/>
            <w:vAlign w:val="center"/>
            <w:hideMark/>
          </w:tcPr>
          <w:p w14:paraId="1F0CF97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8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86" w14:textId="77777777" w:rsidTr="008F01C9">
        <w:trPr>
          <w:trHeight w:val="20"/>
        </w:trPr>
        <w:tc>
          <w:tcPr>
            <w:tcW w:w="1456" w:type="dxa"/>
            <w:vAlign w:val="center"/>
            <w:hideMark/>
          </w:tcPr>
          <w:p w14:paraId="1F0CF982"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83" w14:textId="77777777" w:rsidR="00C518C9" w:rsidRPr="00D24218" w:rsidRDefault="00C518C9" w:rsidP="00A74ABB">
            <w:pPr>
              <w:spacing w:line="240" w:lineRule="auto"/>
              <w:rPr>
                <w:color w:val="000000"/>
                <w:szCs w:val="24"/>
                <w:lang w:eastAsia="en-AU"/>
              </w:rPr>
            </w:pPr>
            <w:r w:rsidRPr="00D24218">
              <w:rPr>
                <w:color w:val="000000"/>
                <w:szCs w:val="24"/>
                <w:lang w:eastAsia="en-AU"/>
              </w:rPr>
              <w:t>Ribera del Guadiana</w:t>
            </w:r>
          </w:p>
        </w:tc>
        <w:tc>
          <w:tcPr>
            <w:tcW w:w="2423" w:type="dxa"/>
            <w:vAlign w:val="center"/>
            <w:hideMark/>
          </w:tcPr>
          <w:p w14:paraId="1F0CF98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8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8B" w14:textId="77777777" w:rsidTr="008F01C9">
        <w:trPr>
          <w:trHeight w:val="20"/>
        </w:trPr>
        <w:tc>
          <w:tcPr>
            <w:tcW w:w="1456" w:type="dxa"/>
            <w:vAlign w:val="center"/>
            <w:hideMark/>
          </w:tcPr>
          <w:p w14:paraId="1F0CF987"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88"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Ribera del Gállego - Cinco Villas</w:t>
            </w:r>
          </w:p>
        </w:tc>
        <w:tc>
          <w:tcPr>
            <w:tcW w:w="2423" w:type="dxa"/>
            <w:vAlign w:val="center"/>
            <w:hideMark/>
          </w:tcPr>
          <w:p w14:paraId="1F0CF989"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 </w:t>
            </w:r>
          </w:p>
        </w:tc>
        <w:tc>
          <w:tcPr>
            <w:tcW w:w="2683" w:type="dxa"/>
            <w:vAlign w:val="center"/>
            <w:hideMark/>
          </w:tcPr>
          <w:p w14:paraId="1F0CF98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90" w14:textId="77777777" w:rsidTr="008F01C9">
        <w:trPr>
          <w:trHeight w:val="20"/>
        </w:trPr>
        <w:tc>
          <w:tcPr>
            <w:tcW w:w="1456" w:type="dxa"/>
            <w:vAlign w:val="center"/>
            <w:hideMark/>
          </w:tcPr>
          <w:p w14:paraId="1F0CF98C"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8D" w14:textId="77777777" w:rsidR="00C518C9" w:rsidRPr="00D24218" w:rsidRDefault="00C518C9" w:rsidP="00A74ABB">
            <w:pPr>
              <w:spacing w:line="240" w:lineRule="auto"/>
              <w:rPr>
                <w:color w:val="000000"/>
                <w:szCs w:val="24"/>
                <w:lang w:eastAsia="en-AU"/>
              </w:rPr>
            </w:pPr>
            <w:r w:rsidRPr="00D24218">
              <w:rPr>
                <w:color w:val="000000"/>
                <w:szCs w:val="24"/>
                <w:lang w:eastAsia="en-AU"/>
              </w:rPr>
              <w:t>Ribera del Jiloca</w:t>
            </w:r>
          </w:p>
        </w:tc>
        <w:tc>
          <w:tcPr>
            <w:tcW w:w="2423" w:type="dxa"/>
            <w:vAlign w:val="center"/>
            <w:hideMark/>
          </w:tcPr>
          <w:p w14:paraId="1F0CF98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8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95" w14:textId="77777777" w:rsidTr="008F01C9">
        <w:trPr>
          <w:trHeight w:val="20"/>
        </w:trPr>
        <w:tc>
          <w:tcPr>
            <w:tcW w:w="1456" w:type="dxa"/>
            <w:vAlign w:val="center"/>
            <w:hideMark/>
          </w:tcPr>
          <w:p w14:paraId="1F0CF991"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92" w14:textId="77777777" w:rsidR="00C518C9" w:rsidRPr="00D24218" w:rsidRDefault="00C518C9" w:rsidP="00A74ABB">
            <w:pPr>
              <w:spacing w:line="240" w:lineRule="auto"/>
              <w:rPr>
                <w:color w:val="000000"/>
                <w:szCs w:val="24"/>
                <w:lang w:eastAsia="en-AU"/>
              </w:rPr>
            </w:pPr>
            <w:r w:rsidRPr="00D24218">
              <w:rPr>
                <w:color w:val="000000"/>
                <w:szCs w:val="24"/>
                <w:lang w:eastAsia="en-AU"/>
              </w:rPr>
              <w:t>Ribera del Júcar</w:t>
            </w:r>
          </w:p>
        </w:tc>
        <w:tc>
          <w:tcPr>
            <w:tcW w:w="2423" w:type="dxa"/>
            <w:vAlign w:val="center"/>
            <w:hideMark/>
          </w:tcPr>
          <w:p w14:paraId="1F0CF99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9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9A" w14:textId="77777777" w:rsidTr="008F01C9">
        <w:trPr>
          <w:trHeight w:val="20"/>
        </w:trPr>
        <w:tc>
          <w:tcPr>
            <w:tcW w:w="1456" w:type="dxa"/>
            <w:vAlign w:val="center"/>
            <w:hideMark/>
          </w:tcPr>
          <w:p w14:paraId="1F0CF996"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97" w14:textId="77777777" w:rsidR="00C518C9" w:rsidRPr="00D24218" w:rsidRDefault="00C518C9" w:rsidP="00A74ABB">
            <w:pPr>
              <w:spacing w:line="240" w:lineRule="auto"/>
              <w:rPr>
                <w:color w:val="000000"/>
                <w:szCs w:val="24"/>
                <w:lang w:eastAsia="en-AU"/>
              </w:rPr>
            </w:pPr>
            <w:r w:rsidRPr="00D24218">
              <w:rPr>
                <w:color w:val="000000"/>
                <w:szCs w:val="24"/>
                <w:lang w:eastAsia="en-AU"/>
              </w:rPr>
              <w:t>Ribera del Queiles</w:t>
            </w:r>
          </w:p>
        </w:tc>
        <w:tc>
          <w:tcPr>
            <w:tcW w:w="2423" w:type="dxa"/>
            <w:vAlign w:val="center"/>
            <w:hideMark/>
          </w:tcPr>
          <w:p w14:paraId="1F0CF99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9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9F" w14:textId="77777777" w:rsidTr="008F01C9">
        <w:trPr>
          <w:trHeight w:val="20"/>
        </w:trPr>
        <w:tc>
          <w:tcPr>
            <w:tcW w:w="1456" w:type="dxa"/>
            <w:vAlign w:val="center"/>
            <w:hideMark/>
          </w:tcPr>
          <w:p w14:paraId="1F0CF99B"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9C" w14:textId="77777777" w:rsidR="00C518C9" w:rsidRPr="00D24218" w:rsidRDefault="00C518C9" w:rsidP="00A74ABB">
            <w:pPr>
              <w:spacing w:line="240" w:lineRule="auto"/>
              <w:rPr>
                <w:color w:val="000000"/>
                <w:szCs w:val="24"/>
                <w:lang w:eastAsia="en-AU"/>
              </w:rPr>
            </w:pPr>
            <w:r w:rsidRPr="00D24218">
              <w:rPr>
                <w:color w:val="000000"/>
                <w:szCs w:val="24"/>
                <w:lang w:eastAsia="en-AU"/>
              </w:rPr>
              <w:t>Rioja</w:t>
            </w:r>
          </w:p>
        </w:tc>
        <w:tc>
          <w:tcPr>
            <w:tcW w:w="2423" w:type="dxa"/>
            <w:vAlign w:val="center"/>
            <w:hideMark/>
          </w:tcPr>
          <w:p w14:paraId="1F0CF99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9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A4" w14:textId="77777777" w:rsidTr="008F01C9">
        <w:trPr>
          <w:trHeight w:val="20"/>
        </w:trPr>
        <w:tc>
          <w:tcPr>
            <w:tcW w:w="1456" w:type="dxa"/>
            <w:vAlign w:val="center"/>
            <w:hideMark/>
          </w:tcPr>
          <w:p w14:paraId="1F0CF9A0"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A1" w14:textId="77777777" w:rsidR="00C518C9" w:rsidRPr="00D24218" w:rsidRDefault="00C518C9" w:rsidP="00A74ABB">
            <w:pPr>
              <w:spacing w:line="240" w:lineRule="auto"/>
              <w:rPr>
                <w:color w:val="000000"/>
                <w:szCs w:val="24"/>
                <w:lang w:eastAsia="en-AU"/>
              </w:rPr>
            </w:pPr>
            <w:r w:rsidRPr="00D24218">
              <w:rPr>
                <w:color w:val="000000"/>
                <w:szCs w:val="24"/>
                <w:lang w:eastAsia="en-AU"/>
              </w:rPr>
              <w:t>Rueda</w:t>
            </w:r>
          </w:p>
        </w:tc>
        <w:tc>
          <w:tcPr>
            <w:tcW w:w="2423" w:type="dxa"/>
            <w:vAlign w:val="center"/>
            <w:hideMark/>
          </w:tcPr>
          <w:p w14:paraId="1F0CF9A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A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A9" w14:textId="77777777" w:rsidTr="008F01C9">
        <w:trPr>
          <w:trHeight w:val="20"/>
        </w:trPr>
        <w:tc>
          <w:tcPr>
            <w:tcW w:w="1456" w:type="dxa"/>
            <w:vAlign w:val="center"/>
            <w:hideMark/>
          </w:tcPr>
          <w:p w14:paraId="1F0CF9A5"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A6"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Serra de Tramuntana-Costa Nord</w:t>
            </w:r>
          </w:p>
        </w:tc>
        <w:tc>
          <w:tcPr>
            <w:tcW w:w="2423" w:type="dxa"/>
            <w:vAlign w:val="center"/>
            <w:hideMark/>
          </w:tcPr>
          <w:p w14:paraId="1F0CF9A7"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 </w:t>
            </w:r>
          </w:p>
        </w:tc>
        <w:tc>
          <w:tcPr>
            <w:tcW w:w="2683" w:type="dxa"/>
            <w:vAlign w:val="center"/>
            <w:hideMark/>
          </w:tcPr>
          <w:p w14:paraId="1F0CF9A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AE" w14:textId="77777777" w:rsidTr="008F01C9">
        <w:trPr>
          <w:trHeight w:val="20"/>
        </w:trPr>
        <w:tc>
          <w:tcPr>
            <w:tcW w:w="1456" w:type="dxa"/>
            <w:vAlign w:val="center"/>
            <w:hideMark/>
          </w:tcPr>
          <w:p w14:paraId="1F0CF9AA"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AB" w14:textId="77777777" w:rsidR="00C518C9" w:rsidRPr="00D24218" w:rsidRDefault="00C518C9" w:rsidP="00A74ABB">
            <w:pPr>
              <w:spacing w:line="240" w:lineRule="auto"/>
              <w:rPr>
                <w:color w:val="000000"/>
                <w:szCs w:val="24"/>
                <w:lang w:eastAsia="en-AU"/>
              </w:rPr>
            </w:pPr>
            <w:r w:rsidRPr="00D24218">
              <w:rPr>
                <w:color w:val="000000"/>
                <w:szCs w:val="24"/>
                <w:lang w:eastAsia="en-AU"/>
              </w:rPr>
              <w:t>Sierra de Salamanca</w:t>
            </w:r>
          </w:p>
        </w:tc>
        <w:tc>
          <w:tcPr>
            <w:tcW w:w="2423" w:type="dxa"/>
            <w:vAlign w:val="center"/>
            <w:hideMark/>
          </w:tcPr>
          <w:p w14:paraId="1F0CF9A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A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B3" w14:textId="77777777" w:rsidTr="008F01C9">
        <w:trPr>
          <w:trHeight w:val="20"/>
        </w:trPr>
        <w:tc>
          <w:tcPr>
            <w:tcW w:w="1456" w:type="dxa"/>
            <w:vAlign w:val="center"/>
            <w:hideMark/>
          </w:tcPr>
          <w:p w14:paraId="1F0CF9AF"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B0" w14:textId="77777777" w:rsidR="00C518C9" w:rsidRPr="00D24218" w:rsidRDefault="00C518C9" w:rsidP="00A74ABB">
            <w:pPr>
              <w:spacing w:line="240" w:lineRule="auto"/>
              <w:rPr>
                <w:color w:val="000000"/>
                <w:szCs w:val="24"/>
                <w:lang w:eastAsia="en-AU"/>
              </w:rPr>
            </w:pPr>
            <w:r w:rsidRPr="00D24218">
              <w:rPr>
                <w:color w:val="000000"/>
                <w:szCs w:val="24"/>
                <w:lang w:eastAsia="en-AU"/>
              </w:rPr>
              <w:t>Sierra Norte de Sevilla</w:t>
            </w:r>
          </w:p>
        </w:tc>
        <w:tc>
          <w:tcPr>
            <w:tcW w:w="2423" w:type="dxa"/>
            <w:vAlign w:val="center"/>
            <w:hideMark/>
          </w:tcPr>
          <w:p w14:paraId="1F0CF9B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B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B8" w14:textId="77777777" w:rsidTr="008F01C9">
        <w:trPr>
          <w:trHeight w:val="20"/>
        </w:trPr>
        <w:tc>
          <w:tcPr>
            <w:tcW w:w="1456" w:type="dxa"/>
            <w:vAlign w:val="center"/>
            <w:hideMark/>
          </w:tcPr>
          <w:p w14:paraId="1F0CF9B4"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B5" w14:textId="77777777" w:rsidR="00C518C9" w:rsidRPr="00D24218" w:rsidRDefault="00C518C9" w:rsidP="00A74ABB">
            <w:pPr>
              <w:spacing w:line="240" w:lineRule="auto"/>
              <w:rPr>
                <w:color w:val="000000"/>
                <w:szCs w:val="24"/>
                <w:lang w:eastAsia="en-AU"/>
              </w:rPr>
            </w:pPr>
            <w:r w:rsidRPr="00D24218">
              <w:rPr>
                <w:color w:val="000000"/>
                <w:szCs w:val="24"/>
                <w:lang w:eastAsia="en-AU"/>
              </w:rPr>
              <w:t>Sierra Sur de Jaén</w:t>
            </w:r>
          </w:p>
        </w:tc>
        <w:tc>
          <w:tcPr>
            <w:tcW w:w="2423" w:type="dxa"/>
            <w:vAlign w:val="center"/>
            <w:hideMark/>
          </w:tcPr>
          <w:p w14:paraId="1F0CF9B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B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BD" w14:textId="77777777" w:rsidTr="008F01C9">
        <w:trPr>
          <w:trHeight w:val="20"/>
        </w:trPr>
        <w:tc>
          <w:tcPr>
            <w:tcW w:w="1456" w:type="dxa"/>
            <w:vAlign w:val="center"/>
            <w:hideMark/>
          </w:tcPr>
          <w:p w14:paraId="1F0CF9B9"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BA"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Sierras de Las Estancias y Los Filabres</w:t>
            </w:r>
          </w:p>
        </w:tc>
        <w:tc>
          <w:tcPr>
            <w:tcW w:w="2423" w:type="dxa"/>
            <w:vAlign w:val="center"/>
            <w:hideMark/>
          </w:tcPr>
          <w:p w14:paraId="1F0CF9BB"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 </w:t>
            </w:r>
          </w:p>
        </w:tc>
        <w:tc>
          <w:tcPr>
            <w:tcW w:w="2683" w:type="dxa"/>
            <w:vAlign w:val="center"/>
            <w:hideMark/>
          </w:tcPr>
          <w:p w14:paraId="1F0CF9B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C2" w14:textId="77777777" w:rsidTr="008F01C9">
        <w:trPr>
          <w:trHeight w:val="20"/>
        </w:trPr>
        <w:tc>
          <w:tcPr>
            <w:tcW w:w="1456" w:type="dxa"/>
            <w:vAlign w:val="center"/>
            <w:hideMark/>
          </w:tcPr>
          <w:p w14:paraId="1F0CF9BE"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BF" w14:textId="77777777" w:rsidR="00C518C9" w:rsidRPr="00D24218" w:rsidRDefault="00C518C9" w:rsidP="00A74ABB">
            <w:pPr>
              <w:spacing w:line="240" w:lineRule="auto"/>
              <w:rPr>
                <w:color w:val="000000"/>
                <w:szCs w:val="24"/>
                <w:lang w:eastAsia="en-AU"/>
              </w:rPr>
            </w:pPr>
            <w:r w:rsidRPr="00D24218">
              <w:rPr>
                <w:color w:val="000000"/>
                <w:szCs w:val="24"/>
                <w:lang w:eastAsia="en-AU"/>
              </w:rPr>
              <w:t>Sierras de Málaga</w:t>
            </w:r>
          </w:p>
        </w:tc>
        <w:tc>
          <w:tcPr>
            <w:tcW w:w="2423" w:type="dxa"/>
            <w:vAlign w:val="center"/>
            <w:hideMark/>
          </w:tcPr>
          <w:p w14:paraId="1F0CF9C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C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C7" w14:textId="77777777" w:rsidTr="008F01C9">
        <w:trPr>
          <w:trHeight w:val="20"/>
        </w:trPr>
        <w:tc>
          <w:tcPr>
            <w:tcW w:w="1456" w:type="dxa"/>
            <w:vAlign w:val="center"/>
            <w:hideMark/>
          </w:tcPr>
          <w:p w14:paraId="1F0CF9C3"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C4" w14:textId="77777777" w:rsidR="00C518C9" w:rsidRPr="00D24218" w:rsidRDefault="00C518C9" w:rsidP="00A74ABB">
            <w:pPr>
              <w:spacing w:line="240" w:lineRule="auto"/>
              <w:rPr>
                <w:color w:val="000000"/>
                <w:szCs w:val="24"/>
                <w:lang w:eastAsia="en-AU"/>
              </w:rPr>
            </w:pPr>
            <w:r w:rsidRPr="00D24218">
              <w:rPr>
                <w:color w:val="000000"/>
                <w:szCs w:val="24"/>
                <w:lang w:eastAsia="en-AU"/>
              </w:rPr>
              <w:t>Somontano</w:t>
            </w:r>
          </w:p>
        </w:tc>
        <w:tc>
          <w:tcPr>
            <w:tcW w:w="2423" w:type="dxa"/>
            <w:vAlign w:val="center"/>
            <w:hideMark/>
          </w:tcPr>
          <w:p w14:paraId="1F0CF9C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C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CC" w14:textId="77777777" w:rsidTr="008F01C9">
        <w:trPr>
          <w:trHeight w:val="20"/>
        </w:trPr>
        <w:tc>
          <w:tcPr>
            <w:tcW w:w="1456" w:type="dxa"/>
            <w:vAlign w:val="center"/>
            <w:hideMark/>
          </w:tcPr>
          <w:p w14:paraId="1F0CF9C8"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C9" w14:textId="77777777" w:rsidR="00C518C9" w:rsidRPr="00D24218" w:rsidRDefault="00C518C9" w:rsidP="00A74ABB">
            <w:pPr>
              <w:spacing w:line="240" w:lineRule="auto"/>
              <w:rPr>
                <w:color w:val="000000"/>
                <w:szCs w:val="24"/>
                <w:lang w:eastAsia="en-AU"/>
              </w:rPr>
            </w:pPr>
            <w:r w:rsidRPr="00D24218">
              <w:rPr>
                <w:color w:val="000000"/>
                <w:szCs w:val="24"/>
                <w:lang w:eastAsia="en-AU"/>
              </w:rPr>
              <w:t>Tacoronte-Acentejo</w:t>
            </w:r>
          </w:p>
        </w:tc>
        <w:tc>
          <w:tcPr>
            <w:tcW w:w="2423" w:type="dxa"/>
            <w:vAlign w:val="center"/>
            <w:hideMark/>
          </w:tcPr>
          <w:p w14:paraId="1F0CF9C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C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D1" w14:textId="77777777" w:rsidTr="008F01C9">
        <w:trPr>
          <w:trHeight w:val="20"/>
        </w:trPr>
        <w:tc>
          <w:tcPr>
            <w:tcW w:w="1456" w:type="dxa"/>
            <w:vAlign w:val="center"/>
            <w:hideMark/>
          </w:tcPr>
          <w:p w14:paraId="1F0CF9CD"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CE" w14:textId="77777777" w:rsidR="00C518C9" w:rsidRPr="00D24218" w:rsidRDefault="00C518C9" w:rsidP="00A74ABB">
            <w:pPr>
              <w:spacing w:line="240" w:lineRule="auto"/>
              <w:rPr>
                <w:color w:val="000000"/>
                <w:szCs w:val="24"/>
                <w:lang w:eastAsia="en-AU"/>
              </w:rPr>
            </w:pPr>
            <w:r w:rsidRPr="00D24218">
              <w:rPr>
                <w:color w:val="000000"/>
                <w:szCs w:val="24"/>
                <w:lang w:eastAsia="en-AU"/>
              </w:rPr>
              <w:t>Tarragona</w:t>
            </w:r>
          </w:p>
        </w:tc>
        <w:tc>
          <w:tcPr>
            <w:tcW w:w="2423" w:type="dxa"/>
            <w:vAlign w:val="center"/>
            <w:hideMark/>
          </w:tcPr>
          <w:p w14:paraId="1F0CF9C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D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D6" w14:textId="77777777" w:rsidTr="008F01C9">
        <w:trPr>
          <w:trHeight w:val="20"/>
        </w:trPr>
        <w:tc>
          <w:tcPr>
            <w:tcW w:w="1456" w:type="dxa"/>
            <w:vAlign w:val="center"/>
            <w:hideMark/>
          </w:tcPr>
          <w:p w14:paraId="1F0CF9D2"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D3" w14:textId="77777777" w:rsidR="00C518C9" w:rsidRPr="00D24218" w:rsidRDefault="00C518C9" w:rsidP="00A74ABB">
            <w:pPr>
              <w:spacing w:line="240" w:lineRule="auto"/>
              <w:rPr>
                <w:color w:val="000000"/>
                <w:szCs w:val="24"/>
                <w:lang w:eastAsia="en-AU"/>
              </w:rPr>
            </w:pPr>
            <w:r w:rsidRPr="00D24218">
              <w:rPr>
                <w:color w:val="000000"/>
                <w:szCs w:val="24"/>
                <w:lang w:eastAsia="en-AU"/>
              </w:rPr>
              <w:t>Terra Alta</w:t>
            </w:r>
          </w:p>
        </w:tc>
        <w:tc>
          <w:tcPr>
            <w:tcW w:w="2423" w:type="dxa"/>
            <w:vAlign w:val="center"/>
            <w:hideMark/>
          </w:tcPr>
          <w:p w14:paraId="1F0CF9D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D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DB" w14:textId="77777777" w:rsidTr="008F01C9">
        <w:trPr>
          <w:trHeight w:val="20"/>
        </w:trPr>
        <w:tc>
          <w:tcPr>
            <w:tcW w:w="1456" w:type="dxa"/>
            <w:vAlign w:val="center"/>
            <w:hideMark/>
          </w:tcPr>
          <w:p w14:paraId="1F0CF9D7"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D8"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Tierra del Vino de Zamora</w:t>
            </w:r>
          </w:p>
        </w:tc>
        <w:tc>
          <w:tcPr>
            <w:tcW w:w="2423" w:type="dxa"/>
            <w:vAlign w:val="center"/>
            <w:hideMark/>
          </w:tcPr>
          <w:p w14:paraId="1F0CF9D9"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 </w:t>
            </w:r>
          </w:p>
        </w:tc>
        <w:tc>
          <w:tcPr>
            <w:tcW w:w="2683" w:type="dxa"/>
            <w:vAlign w:val="center"/>
            <w:hideMark/>
          </w:tcPr>
          <w:p w14:paraId="1F0CF9D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E0" w14:textId="77777777" w:rsidTr="008F01C9">
        <w:trPr>
          <w:trHeight w:val="20"/>
        </w:trPr>
        <w:tc>
          <w:tcPr>
            <w:tcW w:w="1456" w:type="dxa"/>
            <w:vAlign w:val="center"/>
            <w:hideMark/>
          </w:tcPr>
          <w:p w14:paraId="1F0CF9DC"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DD" w14:textId="77777777" w:rsidR="00C518C9" w:rsidRPr="00D24218" w:rsidRDefault="00C518C9" w:rsidP="00A74ABB">
            <w:pPr>
              <w:spacing w:line="240" w:lineRule="auto"/>
              <w:rPr>
                <w:color w:val="000000"/>
                <w:szCs w:val="24"/>
                <w:lang w:eastAsia="en-AU"/>
              </w:rPr>
            </w:pPr>
            <w:r w:rsidRPr="00D24218">
              <w:rPr>
                <w:color w:val="000000"/>
                <w:szCs w:val="24"/>
                <w:lang w:eastAsia="en-AU"/>
              </w:rPr>
              <w:t>Toro</w:t>
            </w:r>
          </w:p>
        </w:tc>
        <w:tc>
          <w:tcPr>
            <w:tcW w:w="2423" w:type="dxa"/>
            <w:vAlign w:val="center"/>
            <w:hideMark/>
          </w:tcPr>
          <w:p w14:paraId="1F0CF9D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D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E5" w14:textId="77777777" w:rsidTr="008F01C9">
        <w:trPr>
          <w:trHeight w:val="20"/>
        </w:trPr>
        <w:tc>
          <w:tcPr>
            <w:tcW w:w="1456" w:type="dxa"/>
            <w:vAlign w:val="center"/>
            <w:hideMark/>
          </w:tcPr>
          <w:p w14:paraId="1F0CF9E1"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E2" w14:textId="77777777" w:rsidR="00C518C9" w:rsidRPr="00D24218" w:rsidRDefault="00C518C9" w:rsidP="00A74ABB">
            <w:pPr>
              <w:spacing w:line="240" w:lineRule="auto"/>
              <w:rPr>
                <w:color w:val="000000"/>
                <w:szCs w:val="24"/>
                <w:lang w:eastAsia="en-AU"/>
              </w:rPr>
            </w:pPr>
            <w:r w:rsidRPr="00D24218">
              <w:rPr>
                <w:color w:val="000000"/>
                <w:szCs w:val="24"/>
                <w:lang w:eastAsia="en-AU"/>
              </w:rPr>
              <w:t>Torreperogil</w:t>
            </w:r>
          </w:p>
        </w:tc>
        <w:tc>
          <w:tcPr>
            <w:tcW w:w="2423" w:type="dxa"/>
            <w:vAlign w:val="center"/>
            <w:hideMark/>
          </w:tcPr>
          <w:p w14:paraId="1F0CF9E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E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EA" w14:textId="77777777" w:rsidTr="008F01C9">
        <w:trPr>
          <w:trHeight w:val="20"/>
        </w:trPr>
        <w:tc>
          <w:tcPr>
            <w:tcW w:w="1456" w:type="dxa"/>
            <w:vAlign w:val="center"/>
            <w:hideMark/>
          </w:tcPr>
          <w:p w14:paraId="1F0CF9E6"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E7" w14:textId="77777777" w:rsidR="00C518C9" w:rsidRPr="00D24218" w:rsidRDefault="00C518C9" w:rsidP="00A74ABB">
            <w:pPr>
              <w:spacing w:line="240" w:lineRule="auto"/>
              <w:rPr>
                <w:color w:val="000000"/>
                <w:szCs w:val="24"/>
                <w:lang w:eastAsia="en-AU"/>
              </w:rPr>
            </w:pPr>
            <w:r w:rsidRPr="00D24218">
              <w:rPr>
                <w:color w:val="000000"/>
                <w:szCs w:val="24"/>
                <w:lang w:eastAsia="en-AU"/>
              </w:rPr>
              <w:t>3 Riberas</w:t>
            </w:r>
          </w:p>
        </w:tc>
        <w:tc>
          <w:tcPr>
            <w:tcW w:w="2423" w:type="dxa"/>
            <w:vAlign w:val="center"/>
            <w:hideMark/>
          </w:tcPr>
          <w:p w14:paraId="1F0CF9E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E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9EF" w14:textId="77777777" w:rsidTr="008F01C9">
        <w:trPr>
          <w:trHeight w:val="20"/>
        </w:trPr>
        <w:tc>
          <w:tcPr>
            <w:tcW w:w="1456" w:type="dxa"/>
            <w:vAlign w:val="center"/>
            <w:hideMark/>
          </w:tcPr>
          <w:p w14:paraId="1F0CF9EB"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EC" w14:textId="77777777" w:rsidR="00C518C9" w:rsidRPr="00D24218" w:rsidRDefault="00C518C9" w:rsidP="00A74ABB">
            <w:pPr>
              <w:spacing w:line="240" w:lineRule="auto"/>
              <w:rPr>
                <w:color w:val="000000"/>
                <w:szCs w:val="24"/>
                <w:lang w:eastAsia="en-AU"/>
              </w:rPr>
            </w:pPr>
            <w:r w:rsidRPr="00D24218">
              <w:rPr>
                <w:color w:val="000000"/>
                <w:szCs w:val="24"/>
                <w:lang w:eastAsia="en-AU"/>
              </w:rPr>
              <w:t>Uclés</w:t>
            </w:r>
          </w:p>
        </w:tc>
        <w:tc>
          <w:tcPr>
            <w:tcW w:w="2423" w:type="dxa"/>
            <w:vAlign w:val="center"/>
            <w:hideMark/>
          </w:tcPr>
          <w:p w14:paraId="1F0CF9E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E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F4" w14:textId="77777777" w:rsidTr="008F01C9">
        <w:trPr>
          <w:trHeight w:val="20"/>
        </w:trPr>
        <w:tc>
          <w:tcPr>
            <w:tcW w:w="1456" w:type="dxa"/>
            <w:vAlign w:val="center"/>
            <w:hideMark/>
          </w:tcPr>
          <w:p w14:paraId="1F0CF9F0"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F1" w14:textId="77777777" w:rsidR="00C518C9" w:rsidRPr="00D24218" w:rsidRDefault="00C518C9" w:rsidP="00A74ABB">
            <w:pPr>
              <w:spacing w:line="240" w:lineRule="auto"/>
              <w:rPr>
                <w:color w:val="000000"/>
                <w:szCs w:val="24"/>
                <w:lang w:eastAsia="en-AU"/>
              </w:rPr>
            </w:pPr>
            <w:r w:rsidRPr="00D24218">
              <w:rPr>
                <w:color w:val="000000"/>
                <w:szCs w:val="24"/>
                <w:lang w:eastAsia="en-AU"/>
              </w:rPr>
              <w:t>Urbezo</w:t>
            </w:r>
          </w:p>
        </w:tc>
        <w:tc>
          <w:tcPr>
            <w:tcW w:w="2423" w:type="dxa"/>
            <w:vAlign w:val="center"/>
            <w:hideMark/>
          </w:tcPr>
          <w:p w14:paraId="1F0CF9F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F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F9" w14:textId="77777777" w:rsidTr="008F01C9">
        <w:trPr>
          <w:trHeight w:val="20"/>
        </w:trPr>
        <w:tc>
          <w:tcPr>
            <w:tcW w:w="1456" w:type="dxa"/>
            <w:vAlign w:val="center"/>
            <w:hideMark/>
          </w:tcPr>
          <w:p w14:paraId="1F0CF9F5"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F6" w14:textId="77777777" w:rsidR="00C518C9" w:rsidRPr="000C20A1" w:rsidRDefault="00C518C9" w:rsidP="00A74ABB">
            <w:pPr>
              <w:spacing w:line="240" w:lineRule="auto"/>
              <w:rPr>
                <w:szCs w:val="24"/>
                <w:lang w:eastAsia="en-AU"/>
              </w:rPr>
            </w:pPr>
            <w:r w:rsidRPr="000C20A1">
              <w:rPr>
                <w:szCs w:val="24"/>
                <w:lang w:eastAsia="en-AU"/>
              </w:rPr>
              <w:t>Urueña</w:t>
            </w:r>
          </w:p>
        </w:tc>
        <w:tc>
          <w:tcPr>
            <w:tcW w:w="2423" w:type="dxa"/>
            <w:vAlign w:val="center"/>
            <w:hideMark/>
          </w:tcPr>
          <w:p w14:paraId="1F0CF9F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F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9FE" w14:textId="77777777" w:rsidTr="008F01C9">
        <w:trPr>
          <w:trHeight w:val="20"/>
        </w:trPr>
        <w:tc>
          <w:tcPr>
            <w:tcW w:w="1456" w:type="dxa"/>
            <w:vAlign w:val="center"/>
            <w:hideMark/>
          </w:tcPr>
          <w:p w14:paraId="1F0CF9FA"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9FB" w14:textId="77777777" w:rsidR="00C518C9" w:rsidRPr="00D24218" w:rsidRDefault="00C518C9" w:rsidP="00A74ABB">
            <w:pPr>
              <w:spacing w:line="240" w:lineRule="auto"/>
              <w:rPr>
                <w:color w:val="000000"/>
                <w:szCs w:val="24"/>
                <w:lang w:eastAsia="en-AU"/>
              </w:rPr>
            </w:pPr>
            <w:r w:rsidRPr="00D24218">
              <w:rPr>
                <w:color w:val="000000"/>
                <w:szCs w:val="24"/>
                <w:lang w:eastAsia="en-AU"/>
              </w:rPr>
              <w:t>Utiel-Requena</w:t>
            </w:r>
          </w:p>
        </w:tc>
        <w:tc>
          <w:tcPr>
            <w:tcW w:w="2423" w:type="dxa"/>
            <w:vAlign w:val="center"/>
            <w:hideMark/>
          </w:tcPr>
          <w:p w14:paraId="1F0CF9F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9F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03" w14:textId="77777777" w:rsidTr="008F01C9">
        <w:trPr>
          <w:trHeight w:val="20"/>
        </w:trPr>
        <w:tc>
          <w:tcPr>
            <w:tcW w:w="1456" w:type="dxa"/>
            <w:vAlign w:val="center"/>
            <w:hideMark/>
          </w:tcPr>
          <w:p w14:paraId="1F0CF9FF"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00" w14:textId="77777777" w:rsidR="00C518C9" w:rsidRPr="00D24218" w:rsidRDefault="00C518C9" w:rsidP="00A74ABB">
            <w:pPr>
              <w:spacing w:line="240" w:lineRule="auto"/>
              <w:rPr>
                <w:color w:val="000000"/>
                <w:szCs w:val="24"/>
                <w:lang w:eastAsia="en-AU"/>
              </w:rPr>
            </w:pPr>
            <w:r w:rsidRPr="00D24218">
              <w:rPr>
                <w:color w:val="000000"/>
                <w:szCs w:val="24"/>
                <w:lang w:eastAsia="en-AU"/>
              </w:rPr>
              <w:t>Valdejalón</w:t>
            </w:r>
          </w:p>
        </w:tc>
        <w:tc>
          <w:tcPr>
            <w:tcW w:w="2423" w:type="dxa"/>
            <w:vAlign w:val="center"/>
            <w:hideMark/>
          </w:tcPr>
          <w:p w14:paraId="1F0CFA0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0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A08" w14:textId="77777777" w:rsidTr="008F01C9">
        <w:trPr>
          <w:trHeight w:val="20"/>
        </w:trPr>
        <w:tc>
          <w:tcPr>
            <w:tcW w:w="1456" w:type="dxa"/>
            <w:vAlign w:val="center"/>
            <w:hideMark/>
          </w:tcPr>
          <w:p w14:paraId="1F0CFA04"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05" w14:textId="77777777" w:rsidR="00C518C9" w:rsidRPr="00D24218" w:rsidRDefault="00C518C9" w:rsidP="00A74ABB">
            <w:pPr>
              <w:spacing w:line="240" w:lineRule="auto"/>
              <w:rPr>
                <w:color w:val="000000"/>
                <w:szCs w:val="24"/>
                <w:lang w:eastAsia="en-AU"/>
              </w:rPr>
            </w:pPr>
            <w:r w:rsidRPr="00D24218">
              <w:rPr>
                <w:color w:val="000000"/>
                <w:szCs w:val="24"/>
                <w:lang w:eastAsia="en-AU"/>
              </w:rPr>
              <w:t>Valdeorras</w:t>
            </w:r>
          </w:p>
        </w:tc>
        <w:tc>
          <w:tcPr>
            <w:tcW w:w="2423" w:type="dxa"/>
            <w:vAlign w:val="center"/>
            <w:hideMark/>
          </w:tcPr>
          <w:p w14:paraId="1F0CFA0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0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0D" w14:textId="77777777" w:rsidTr="008F01C9">
        <w:trPr>
          <w:trHeight w:val="20"/>
        </w:trPr>
        <w:tc>
          <w:tcPr>
            <w:tcW w:w="1456" w:type="dxa"/>
            <w:vAlign w:val="center"/>
            <w:hideMark/>
          </w:tcPr>
          <w:p w14:paraId="1F0CFA09"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0A" w14:textId="77777777" w:rsidR="00C518C9" w:rsidRPr="00D24218" w:rsidRDefault="00C518C9" w:rsidP="00A74ABB">
            <w:pPr>
              <w:spacing w:line="240" w:lineRule="auto"/>
              <w:rPr>
                <w:color w:val="000000"/>
                <w:szCs w:val="24"/>
                <w:lang w:eastAsia="en-AU"/>
              </w:rPr>
            </w:pPr>
            <w:r w:rsidRPr="00D24218">
              <w:rPr>
                <w:color w:val="000000"/>
                <w:szCs w:val="24"/>
                <w:lang w:eastAsia="en-AU"/>
              </w:rPr>
              <w:t>Valdepeñas</w:t>
            </w:r>
          </w:p>
        </w:tc>
        <w:tc>
          <w:tcPr>
            <w:tcW w:w="2423" w:type="dxa"/>
            <w:vAlign w:val="center"/>
            <w:hideMark/>
          </w:tcPr>
          <w:p w14:paraId="1F0CFA0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0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12" w14:textId="77777777" w:rsidTr="008F01C9">
        <w:trPr>
          <w:trHeight w:val="20"/>
        </w:trPr>
        <w:tc>
          <w:tcPr>
            <w:tcW w:w="1456" w:type="dxa"/>
            <w:vAlign w:val="center"/>
            <w:hideMark/>
          </w:tcPr>
          <w:p w14:paraId="1F0CFA0E"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0F" w14:textId="77777777" w:rsidR="00C518C9" w:rsidRPr="00D24218" w:rsidRDefault="00C518C9" w:rsidP="00A74ABB">
            <w:pPr>
              <w:spacing w:line="240" w:lineRule="auto"/>
              <w:rPr>
                <w:color w:val="000000"/>
                <w:szCs w:val="24"/>
                <w:lang w:eastAsia="en-AU"/>
              </w:rPr>
            </w:pPr>
            <w:r w:rsidRPr="00D24218">
              <w:rPr>
                <w:color w:val="000000"/>
                <w:szCs w:val="24"/>
                <w:lang w:eastAsia="en-AU"/>
              </w:rPr>
              <w:t>Valencia</w:t>
            </w:r>
          </w:p>
        </w:tc>
        <w:tc>
          <w:tcPr>
            <w:tcW w:w="2423" w:type="dxa"/>
            <w:vAlign w:val="center"/>
            <w:hideMark/>
          </w:tcPr>
          <w:p w14:paraId="1F0CFA1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1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17" w14:textId="77777777" w:rsidTr="008F01C9">
        <w:trPr>
          <w:trHeight w:val="20"/>
        </w:trPr>
        <w:tc>
          <w:tcPr>
            <w:tcW w:w="1456" w:type="dxa"/>
            <w:vAlign w:val="center"/>
            <w:hideMark/>
          </w:tcPr>
          <w:p w14:paraId="1F0CFA13"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14" w14:textId="77777777" w:rsidR="00C518C9" w:rsidRPr="00D24218" w:rsidRDefault="00C518C9" w:rsidP="00A74ABB">
            <w:pPr>
              <w:spacing w:line="240" w:lineRule="auto"/>
              <w:rPr>
                <w:color w:val="000000"/>
                <w:szCs w:val="24"/>
                <w:lang w:eastAsia="en-AU"/>
              </w:rPr>
            </w:pPr>
            <w:r w:rsidRPr="00D24218">
              <w:rPr>
                <w:color w:val="000000"/>
                <w:szCs w:val="24"/>
                <w:lang w:eastAsia="en-AU"/>
              </w:rPr>
              <w:t>Valle de Güímar</w:t>
            </w:r>
          </w:p>
        </w:tc>
        <w:tc>
          <w:tcPr>
            <w:tcW w:w="2423" w:type="dxa"/>
            <w:vAlign w:val="center"/>
            <w:hideMark/>
          </w:tcPr>
          <w:p w14:paraId="1F0CFA1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1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1C" w14:textId="77777777" w:rsidTr="008F01C9">
        <w:trPr>
          <w:trHeight w:val="20"/>
        </w:trPr>
        <w:tc>
          <w:tcPr>
            <w:tcW w:w="1456" w:type="dxa"/>
            <w:vAlign w:val="center"/>
            <w:hideMark/>
          </w:tcPr>
          <w:p w14:paraId="1F0CFA18"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19" w14:textId="77777777" w:rsidR="00C518C9" w:rsidRPr="00D24218" w:rsidRDefault="00C518C9" w:rsidP="00A74ABB">
            <w:pPr>
              <w:spacing w:line="240" w:lineRule="auto"/>
              <w:rPr>
                <w:color w:val="000000"/>
                <w:szCs w:val="24"/>
                <w:lang w:eastAsia="en-AU"/>
              </w:rPr>
            </w:pPr>
            <w:r w:rsidRPr="00D24218">
              <w:rPr>
                <w:color w:val="000000"/>
                <w:szCs w:val="24"/>
                <w:lang w:eastAsia="en-AU"/>
              </w:rPr>
              <w:t>Valle de la Orotava</w:t>
            </w:r>
          </w:p>
        </w:tc>
        <w:tc>
          <w:tcPr>
            <w:tcW w:w="2423" w:type="dxa"/>
            <w:vAlign w:val="center"/>
            <w:hideMark/>
          </w:tcPr>
          <w:p w14:paraId="1F0CFA1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1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21" w14:textId="77777777" w:rsidTr="008F01C9">
        <w:trPr>
          <w:trHeight w:val="20"/>
        </w:trPr>
        <w:tc>
          <w:tcPr>
            <w:tcW w:w="1456" w:type="dxa"/>
            <w:vAlign w:val="center"/>
            <w:hideMark/>
          </w:tcPr>
          <w:p w14:paraId="1F0CFA1D"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1E" w14:textId="77777777" w:rsidR="00C518C9" w:rsidRPr="00D24218" w:rsidRDefault="00C518C9" w:rsidP="00A74ABB">
            <w:pPr>
              <w:spacing w:line="240" w:lineRule="auto"/>
              <w:rPr>
                <w:color w:val="000000"/>
                <w:szCs w:val="24"/>
                <w:lang w:eastAsia="en-AU"/>
              </w:rPr>
            </w:pPr>
            <w:r w:rsidRPr="00D24218">
              <w:rPr>
                <w:color w:val="000000"/>
                <w:szCs w:val="24"/>
                <w:lang w:eastAsia="en-AU"/>
              </w:rPr>
              <w:t>Valle del Cinca</w:t>
            </w:r>
          </w:p>
        </w:tc>
        <w:tc>
          <w:tcPr>
            <w:tcW w:w="2423" w:type="dxa"/>
            <w:vAlign w:val="center"/>
            <w:hideMark/>
          </w:tcPr>
          <w:p w14:paraId="1F0CFA1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2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A26" w14:textId="77777777" w:rsidTr="008F01C9">
        <w:trPr>
          <w:trHeight w:val="20"/>
        </w:trPr>
        <w:tc>
          <w:tcPr>
            <w:tcW w:w="1456" w:type="dxa"/>
            <w:vAlign w:val="center"/>
            <w:hideMark/>
          </w:tcPr>
          <w:p w14:paraId="1F0CFA22"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23" w14:textId="77777777" w:rsidR="00C518C9" w:rsidRPr="00D24218" w:rsidRDefault="00C518C9" w:rsidP="00A74ABB">
            <w:pPr>
              <w:spacing w:line="240" w:lineRule="auto"/>
              <w:rPr>
                <w:color w:val="000000"/>
                <w:szCs w:val="24"/>
                <w:lang w:eastAsia="en-AU"/>
              </w:rPr>
            </w:pPr>
            <w:r w:rsidRPr="00D24218">
              <w:rPr>
                <w:color w:val="000000"/>
                <w:szCs w:val="24"/>
                <w:lang w:eastAsia="en-AU"/>
              </w:rPr>
              <w:t>Valle del Miño-Ourense / Val do Miño-Ourense</w:t>
            </w:r>
          </w:p>
        </w:tc>
        <w:tc>
          <w:tcPr>
            <w:tcW w:w="2423" w:type="dxa"/>
            <w:vAlign w:val="center"/>
            <w:hideMark/>
          </w:tcPr>
          <w:p w14:paraId="1F0CFA2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2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A2B" w14:textId="77777777" w:rsidTr="008F01C9">
        <w:trPr>
          <w:trHeight w:val="20"/>
        </w:trPr>
        <w:tc>
          <w:tcPr>
            <w:tcW w:w="1456" w:type="dxa"/>
            <w:vAlign w:val="center"/>
            <w:hideMark/>
          </w:tcPr>
          <w:p w14:paraId="1F0CFA27"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28" w14:textId="77777777" w:rsidR="00C518C9" w:rsidRPr="000C20A1" w:rsidRDefault="00C518C9" w:rsidP="00A74ABB">
            <w:pPr>
              <w:spacing w:line="240" w:lineRule="auto"/>
              <w:rPr>
                <w:szCs w:val="24"/>
                <w:lang w:eastAsia="en-AU"/>
              </w:rPr>
            </w:pPr>
            <w:r w:rsidRPr="000C20A1">
              <w:rPr>
                <w:szCs w:val="24"/>
                <w:lang w:eastAsia="en-AU"/>
              </w:rPr>
              <w:t>Vallegarcía</w:t>
            </w:r>
          </w:p>
        </w:tc>
        <w:tc>
          <w:tcPr>
            <w:tcW w:w="2423" w:type="dxa"/>
            <w:vAlign w:val="center"/>
            <w:hideMark/>
          </w:tcPr>
          <w:p w14:paraId="1F0CFA2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2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30" w14:textId="77777777" w:rsidTr="008F01C9">
        <w:trPr>
          <w:trHeight w:val="20"/>
        </w:trPr>
        <w:tc>
          <w:tcPr>
            <w:tcW w:w="1456" w:type="dxa"/>
            <w:vAlign w:val="center"/>
            <w:hideMark/>
          </w:tcPr>
          <w:p w14:paraId="1F0CFA2C"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2D" w14:textId="77777777" w:rsidR="00C518C9" w:rsidRPr="00D24218" w:rsidRDefault="00C518C9" w:rsidP="00A74ABB">
            <w:pPr>
              <w:spacing w:line="240" w:lineRule="auto"/>
              <w:rPr>
                <w:color w:val="000000"/>
                <w:szCs w:val="24"/>
                <w:lang w:eastAsia="en-AU"/>
              </w:rPr>
            </w:pPr>
            <w:r w:rsidRPr="00D24218">
              <w:rPr>
                <w:color w:val="000000"/>
                <w:szCs w:val="24"/>
                <w:lang w:eastAsia="en-AU"/>
              </w:rPr>
              <w:t>Valles de Benavente</w:t>
            </w:r>
          </w:p>
        </w:tc>
        <w:tc>
          <w:tcPr>
            <w:tcW w:w="2423" w:type="dxa"/>
            <w:vAlign w:val="center"/>
            <w:hideMark/>
          </w:tcPr>
          <w:p w14:paraId="1F0CFA2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2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35" w14:textId="77777777" w:rsidTr="008F01C9">
        <w:trPr>
          <w:trHeight w:val="20"/>
        </w:trPr>
        <w:tc>
          <w:tcPr>
            <w:tcW w:w="1456" w:type="dxa"/>
            <w:vAlign w:val="center"/>
            <w:hideMark/>
          </w:tcPr>
          <w:p w14:paraId="1F0CFA31"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32" w14:textId="77777777" w:rsidR="00C518C9" w:rsidRPr="00D24218" w:rsidRDefault="00C518C9" w:rsidP="00A74ABB">
            <w:pPr>
              <w:spacing w:line="240" w:lineRule="auto"/>
              <w:rPr>
                <w:color w:val="000000"/>
                <w:szCs w:val="24"/>
                <w:lang w:eastAsia="en-AU"/>
              </w:rPr>
            </w:pPr>
            <w:r w:rsidRPr="00D24218">
              <w:rPr>
                <w:color w:val="000000"/>
                <w:szCs w:val="24"/>
                <w:lang w:eastAsia="en-AU"/>
              </w:rPr>
              <w:t>Valles de Sadacia</w:t>
            </w:r>
          </w:p>
        </w:tc>
        <w:tc>
          <w:tcPr>
            <w:tcW w:w="2423" w:type="dxa"/>
            <w:vAlign w:val="center"/>
            <w:hideMark/>
          </w:tcPr>
          <w:p w14:paraId="1F0CFA3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3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A3A" w14:textId="77777777" w:rsidTr="008F01C9">
        <w:trPr>
          <w:trHeight w:val="20"/>
        </w:trPr>
        <w:tc>
          <w:tcPr>
            <w:tcW w:w="1456" w:type="dxa"/>
            <w:vAlign w:val="center"/>
            <w:hideMark/>
          </w:tcPr>
          <w:p w14:paraId="1F0CFA36"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37" w14:textId="77777777" w:rsidR="00C518C9" w:rsidRPr="00D24218" w:rsidRDefault="00C518C9" w:rsidP="00A74ABB">
            <w:pPr>
              <w:spacing w:line="240" w:lineRule="auto"/>
              <w:rPr>
                <w:color w:val="000000"/>
                <w:szCs w:val="24"/>
                <w:lang w:eastAsia="en-AU"/>
              </w:rPr>
            </w:pPr>
            <w:r w:rsidRPr="00D24218">
              <w:rPr>
                <w:color w:val="000000"/>
                <w:szCs w:val="24"/>
                <w:lang w:eastAsia="en-AU"/>
              </w:rPr>
              <w:t>Valtiendas</w:t>
            </w:r>
          </w:p>
        </w:tc>
        <w:tc>
          <w:tcPr>
            <w:tcW w:w="2423" w:type="dxa"/>
            <w:vAlign w:val="center"/>
            <w:hideMark/>
          </w:tcPr>
          <w:p w14:paraId="1F0CFA3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3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3F" w14:textId="77777777" w:rsidTr="008F01C9">
        <w:trPr>
          <w:trHeight w:val="20"/>
        </w:trPr>
        <w:tc>
          <w:tcPr>
            <w:tcW w:w="1456" w:type="dxa"/>
            <w:vAlign w:val="center"/>
            <w:hideMark/>
          </w:tcPr>
          <w:p w14:paraId="1F0CFA3B"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3C" w14:textId="77777777" w:rsidR="00C518C9" w:rsidRPr="000C20A1" w:rsidRDefault="00C518C9" w:rsidP="00A74ABB">
            <w:pPr>
              <w:spacing w:line="240" w:lineRule="auto"/>
              <w:rPr>
                <w:szCs w:val="24"/>
                <w:lang w:eastAsia="en-AU"/>
              </w:rPr>
            </w:pPr>
            <w:r w:rsidRPr="000C20A1">
              <w:rPr>
                <w:szCs w:val="24"/>
                <w:lang w:eastAsia="en-AU"/>
              </w:rPr>
              <w:t>Vera de Estenas</w:t>
            </w:r>
          </w:p>
        </w:tc>
        <w:tc>
          <w:tcPr>
            <w:tcW w:w="2423" w:type="dxa"/>
            <w:vAlign w:val="center"/>
            <w:hideMark/>
          </w:tcPr>
          <w:p w14:paraId="1F0CFA3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3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44" w14:textId="77777777" w:rsidTr="008F01C9">
        <w:trPr>
          <w:trHeight w:val="20"/>
        </w:trPr>
        <w:tc>
          <w:tcPr>
            <w:tcW w:w="1456" w:type="dxa"/>
            <w:vAlign w:val="center"/>
            <w:hideMark/>
          </w:tcPr>
          <w:p w14:paraId="1F0CFA40"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41" w14:textId="77777777" w:rsidR="00C518C9" w:rsidRPr="00D24218" w:rsidRDefault="00C518C9" w:rsidP="00A74ABB">
            <w:pPr>
              <w:spacing w:line="240" w:lineRule="auto"/>
              <w:rPr>
                <w:color w:val="000000"/>
                <w:szCs w:val="24"/>
                <w:lang w:eastAsia="en-AU"/>
              </w:rPr>
            </w:pPr>
            <w:r w:rsidRPr="00D24218">
              <w:rPr>
                <w:color w:val="000000"/>
                <w:szCs w:val="24"/>
                <w:lang w:eastAsia="en-AU"/>
              </w:rPr>
              <w:t>Villaviciosa de Córdoba</w:t>
            </w:r>
          </w:p>
        </w:tc>
        <w:tc>
          <w:tcPr>
            <w:tcW w:w="2423" w:type="dxa"/>
            <w:vAlign w:val="center"/>
            <w:hideMark/>
          </w:tcPr>
          <w:p w14:paraId="1F0CFA4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4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A49" w14:textId="77777777" w:rsidTr="008F01C9">
        <w:trPr>
          <w:trHeight w:val="20"/>
        </w:trPr>
        <w:tc>
          <w:tcPr>
            <w:tcW w:w="1456" w:type="dxa"/>
            <w:vAlign w:val="center"/>
            <w:hideMark/>
          </w:tcPr>
          <w:p w14:paraId="1F0CFA45"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46" w14:textId="77777777" w:rsidR="00C518C9" w:rsidRPr="00D24218" w:rsidRDefault="00C518C9" w:rsidP="00A74ABB">
            <w:pPr>
              <w:spacing w:line="240" w:lineRule="auto"/>
              <w:rPr>
                <w:color w:val="000000"/>
                <w:szCs w:val="24"/>
                <w:lang w:eastAsia="en-AU"/>
              </w:rPr>
            </w:pPr>
            <w:r w:rsidRPr="00D24218">
              <w:rPr>
                <w:color w:val="000000"/>
                <w:szCs w:val="24"/>
                <w:lang w:eastAsia="en-AU"/>
              </w:rPr>
              <w:t>Vinos de Madrid</w:t>
            </w:r>
          </w:p>
        </w:tc>
        <w:tc>
          <w:tcPr>
            <w:tcW w:w="2423" w:type="dxa"/>
            <w:vAlign w:val="center"/>
            <w:hideMark/>
          </w:tcPr>
          <w:p w14:paraId="1F0CFA4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4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4E" w14:textId="77777777" w:rsidTr="008F01C9">
        <w:trPr>
          <w:trHeight w:val="20"/>
        </w:trPr>
        <w:tc>
          <w:tcPr>
            <w:tcW w:w="1456" w:type="dxa"/>
            <w:vAlign w:val="center"/>
            <w:hideMark/>
          </w:tcPr>
          <w:p w14:paraId="1F0CFA4A"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4B" w14:textId="77777777" w:rsidR="00C518C9" w:rsidRPr="00D24218" w:rsidRDefault="00C518C9" w:rsidP="00A74ABB">
            <w:pPr>
              <w:spacing w:line="240" w:lineRule="auto"/>
              <w:rPr>
                <w:color w:val="000000"/>
                <w:szCs w:val="24"/>
                <w:lang w:eastAsia="en-AU"/>
              </w:rPr>
            </w:pPr>
            <w:r w:rsidRPr="00D24218">
              <w:rPr>
                <w:color w:val="000000"/>
                <w:szCs w:val="24"/>
                <w:lang w:eastAsia="en-AU"/>
              </w:rPr>
              <w:t>Ycoden-Daute-Isora</w:t>
            </w:r>
          </w:p>
        </w:tc>
        <w:tc>
          <w:tcPr>
            <w:tcW w:w="2423" w:type="dxa"/>
            <w:vAlign w:val="center"/>
            <w:hideMark/>
          </w:tcPr>
          <w:p w14:paraId="1F0CFA4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4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53" w14:textId="77777777" w:rsidTr="008F01C9">
        <w:trPr>
          <w:trHeight w:val="20"/>
        </w:trPr>
        <w:tc>
          <w:tcPr>
            <w:tcW w:w="1456" w:type="dxa"/>
            <w:vAlign w:val="center"/>
            <w:hideMark/>
          </w:tcPr>
          <w:p w14:paraId="1F0CFA4F" w14:textId="77777777" w:rsidR="00C518C9" w:rsidRPr="00D24218" w:rsidRDefault="00C518C9" w:rsidP="00A74ABB">
            <w:pPr>
              <w:spacing w:line="240" w:lineRule="auto"/>
              <w:rPr>
                <w:color w:val="000000"/>
                <w:szCs w:val="24"/>
                <w:lang w:eastAsia="en-AU"/>
              </w:rPr>
            </w:pPr>
            <w:r w:rsidRPr="00D24218">
              <w:rPr>
                <w:color w:val="000000"/>
                <w:szCs w:val="24"/>
                <w:lang w:eastAsia="en-AU"/>
              </w:rPr>
              <w:t>Spain</w:t>
            </w:r>
          </w:p>
        </w:tc>
        <w:tc>
          <w:tcPr>
            <w:tcW w:w="2887" w:type="dxa"/>
            <w:vAlign w:val="center"/>
            <w:hideMark/>
          </w:tcPr>
          <w:p w14:paraId="1F0CFA50" w14:textId="77777777" w:rsidR="00C518C9" w:rsidRPr="00D24218" w:rsidRDefault="00C518C9" w:rsidP="00A74ABB">
            <w:pPr>
              <w:spacing w:line="240" w:lineRule="auto"/>
              <w:rPr>
                <w:color w:val="000000"/>
                <w:szCs w:val="24"/>
                <w:lang w:eastAsia="en-AU"/>
              </w:rPr>
            </w:pPr>
            <w:r w:rsidRPr="00D24218">
              <w:rPr>
                <w:color w:val="000000"/>
                <w:szCs w:val="24"/>
                <w:lang w:eastAsia="en-AU"/>
              </w:rPr>
              <w:t>Yecla</w:t>
            </w:r>
          </w:p>
        </w:tc>
        <w:tc>
          <w:tcPr>
            <w:tcW w:w="2423" w:type="dxa"/>
            <w:vAlign w:val="center"/>
            <w:hideMark/>
          </w:tcPr>
          <w:p w14:paraId="1F0CFA5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5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58" w14:textId="77777777" w:rsidTr="008F01C9">
        <w:trPr>
          <w:trHeight w:val="20"/>
        </w:trPr>
        <w:tc>
          <w:tcPr>
            <w:tcW w:w="1456" w:type="dxa"/>
            <w:vAlign w:val="center"/>
            <w:hideMark/>
          </w:tcPr>
          <w:p w14:paraId="1F0CFA5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55" w14:textId="77777777" w:rsidR="00C518C9" w:rsidRPr="00D24218" w:rsidRDefault="00C518C9" w:rsidP="00A74ABB">
            <w:pPr>
              <w:spacing w:line="240" w:lineRule="auto"/>
              <w:rPr>
                <w:color w:val="000000"/>
                <w:szCs w:val="24"/>
                <w:lang w:eastAsia="en-AU"/>
              </w:rPr>
            </w:pPr>
            <w:r w:rsidRPr="00D24218">
              <w:rPr>
                <w:color w:val="000000"/>
                <w:szCs w:val="24"/>
                <w:lang w:eastAsia="en-AU"/>
              </w:rPr>
              <w:t>Agenais</w:t>
            </w:r>
          </w:p>
        </w:tc>
        <w:tc>
          <w:tcPr>
            <w:tcW w:w="2423" w:type="dxa"/>
            <w:vAlign w:val="center"/>
            <w:hideMark/>
          </w:tcPr>
          <w:p w14:paraId="1F0CFA5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5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A5D" w14:textId="77777777" w:rsidTr="008F01C9">
        <w:trPr>
          <w:trHeight w:val="20"/>
        </w:trPr>
        <w:tc>
          <w:tcPr>
            <w:tcW w:w="1456" w:type="dxa"/>
            <w:vAlign w:val="center"/>
            <w:hideMark/>
          </w:tcPr>
          <w:p w14:paraId="1F0CFA5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5A" w14:textId="77777777" w:rsidR="00C518C9" w:rsidRPr="00D24218" w:rsidRDefault="00C518C9" w:rsidP="00A74ABB">
            <w:pPr>
              <w:spacing w:line="240" w:lineRule="auto"/>
              <w:rPr>
                <w:color w:val="000000"/>
                <w:szCs w:val="24"/>
                <w:lang w:eastAsia="en-AU"/>
              </w:rPr>
            </w:pPr>
            <w:r w:rsidRPr="00D24218">
              <w:rPr>
                <w:color w:val="000000"/>
                <w:szCs w:val="24"/>
                <w:lang w:eastAsia="en-AU"/>
              </w:rPr>
              <w:t>Ajaccio</w:t>
            </w:r>
          </w:p>
        </w:tc>
        <w:tc>
          <w:tcPr>
            <w:tcW w:w="2423" w:type="dxa"/>
            <w:vAlign w:val="center"/>
            <w:hideMark/>
          </w:tcPr>
          <w:p w14:paraId="1F0CFA5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5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62" w14:textId="77777777" w:rsidTr="008F01C9">
        <w:trPr>
          <w:trHeight w:val="20"/>
        </w:trPr>
        <w:tc>
          <w:tcPr>
            <w:tcW w:w="1456" w:type="dxa"/>
            <w:vAlign w:val="center"/>
            <w:hideMark/>
          </w:tcPr>
          <w:p w14:paraId="1F0CFA5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5F" w14:textId="77777777" w:rsidR="00C518C9" w:rsidRPr="00D24218" w:rsidRDefault="00C518C9" w:rsidP="00A74ABB">
            <w:pPr>
              <w:spacing w:line="240" w:lineRule="auto"/>
              <w:rPr>
                <w:color w:val="000000"/>
                <w:szCs w:val="24"/>
                <w:lang w:eastAsia="en-AU"/>
              </w:rPr>
            </w:pPr>
            <w:r w:rsidRPr="00D24218">
              <w:rPr>
                <w:color w:val="000000"/>
                <w:szCs w:val="24"/>
                <w:lang w:eastAsia="en-AU"/>
              </w:rPr>
              <w:t>Aloxe-Corton</w:t>
            </w:r>
          </w:p>
        </w:tc>
        <w:tc>
          <w:tcPr>
            <w:tcW w:w="2423" w:type="dxa"/>
            <w:vAlign w:val="center"/>
            <w:hideMark/>
          </w:tcPr>
          <w:p w14:paraId="1F0CFA6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6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67" w14:textId="77777777" w:rsidTr="008F01C9">
        <w:trPr>
          <w:trHeight w:val="20"/>
        </w:trPr>
        <w:tc>
          <w:tcPr>
            <w:tcW w:w="1456" w:type="dxa"/>
            <w:vAlign w:val="center"/>
            <w:hideMark/>
          </w:tcPr>
          <w:p w14:paraId="1F0CFA6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64" w14:textId="77777777" w:rsidR="00C518C9" w:rsidRPr="00D24218" w:rsidRDefault="00C518C9" w:rsidP="00A74ABB">
            <w:pPr>
              <w:spacing w:line="240" w:lineRule="auto"/>
              <w:rPr>
                <w:color w:val="000000"/>
                <w:szCs w:val="24"/>
                <w:lang w:eastAsia="en-AU"/>
              </w:rPr>
            </w:pPr>
            <w:r w:rsidRPr="00D24218">
              <w:rPr>
                <w:color w:val="000000"/>
                <w:szCs w:val="24"/>
                <w:lang w:eastAsia="en-AU"/>
              </w:rPr>
              <w:t>Alpes-de-Haute-Provence</w:t>
            </w:r>
          </w:p>
        </w:tc>
        <w:tc>
          <w:tcPr>
            <w:tcW w:w="2423" w:type="dxa"/>
            <w:vAlign w:val="center"/>
            <w:hideMark/>
          </w:tcPr>
          <w:p w14:paraId="1F0CFA6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6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A6C" w14:textId="77777777" w:rsidTr="008F01C9">
        <w:trPr>
          <w:trHeight w:val="20"/>
        </w:trPr>
        <w:tc>
          <w:tcPr>
            <w:tcW w:w="1456" w:type="dxa"/>
            <w:vAlign w:val="center"/>
            <w:hideMark/>
          </w:tcPr>
          <w:p w14:paraId="1F0CFA6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69" w14:textId="77777777" w:rsidR="00C518C9" w:rsidRPr="00D24218" w:rsidRDefault="00C518C9" w:rsidP="00A74ABB">
            <w:pPr>
              <w:spacing w:line="240" w:lineRule="auto"/>
              <w:rPr>
                <w:color w:val="000000"/>
                <w:szCs w:val="24"/>
                <w:lang w:eastAsia="en-AU"/>
              </w:rPr>
            </w:pPr>
            <w:r w:rsidRPr="00D24218">
              <w:rPr>
                <w:color w:val="000000"/>
                <w:szCs w:val="24"/>
                <w:lang w:eastAsia="en-AU"/>
              </w:rPr>
              <w:t>Alpes-Maritimes</w:t>
            </w:r>
          </w:p>
        </w:tc>
        <w:tc>
          <w:tcPr>
            <w:tcW w:w="2423" w:type="dxa"/>
            <w:vAlign w:val="center"/>
            <w:hideMark/>
          </w:tcPr>
          <w:p w14:paraId="1F0CFA6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6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A71" w14:textId="77777777" w:rsidTr="008F01C9">
        <w:trPr>
          <w:trHeight w:val="20"/>
        </w:trPr>
        <w:tc>
          <w:tcPr>
            <w:tcW w:w="1456" w:type="dxa"/>
            <w:vAlign w:val="center"/>
            <w:hideMark/>
          </w:tcPr>
          <w:p w14:paraId="1F0CFA6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6E" w14:textId="77777777" w:rsidR="00C518C9" w:rsidRPr="00D24218" w:rsidRDefault="00C518C9" w:rsidP="00A74ABB">
            <w:pPr>
              <w:spacing w:line="240" w:lineRule="auto"/>
              <w:rPr>
                <w:color w:val="000000"/>
                <w:szCs w:val="24"/>
                <w:lang w:eastAsia="en-AU"/>
              </w:rPr>
            </w:pPr>
            <w:r w:rsidRPr="00D24218">
              <w:rPr>
                <w:color w:val="000000"/>
                <w:szCs w:val="24"/>
                <w:lang w:eastAsia="en-AU"/>
              </w:rPr>
              <w:t>Alpilles</w:t>
            </w:r>
          </w:p>
        </w:tc>
        <w:tc>
          <w:tcPr>
            <w:tcW w:w="2423" w:type="dxa"/>
            <w:vAlign w:val="center"/>
            <w:hideMark/>
          </w:tcPr>
          <w:p w14:paraId="1F0CFA6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7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A76" w14:textId="77777777" w:rsidTr="008F01C9">
        <w:trPr>
          <w:trHeight w:val="20"/>
        </w:trPr>
        <w:tc>
          <w:tcPr>
            <w:tcW w:w="1456" w:type="dxa"/>
            <w:vAlign w:val="center"/>
            <w:hideMark/>
          </w:tcPr>
          <w:p w14:paraId="1F0CFA7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73" w14:textId="77777777" w:rsidR="00C518C9" w:rsidRPr="00D24218" w:rsidRDefault="00C518C9" w:rsidP="00A74ABB">
            <w:pPr>
              <w:spacing w:line="240" w:lineRule="auto"/>
              <w:rPr>
                <w:color w:val="000000"/>
                <w:szCs w:val="24"/>
                <w:lang w:eastAsia="en-AU"/>
              </w:rPr>
            </w:pPr>
            <w:r w:rsidRPr="00D24218">
              <w:rPr>
                <w:color w:val="000000"/>
                <w:szCs w:val="24"/>
                <w:lang w:eastAsia="en-AU"/>
              </w:rPr>
              <w:t>Alsace / Vin d’Alsace</w:t>
            </w:r>
          </w:p>
        </w:tc>
        <w:tc>
          <w:tcPr>
            <w:tcW w:w="2423" w:type="dxa"/>
            <w:vAlign w:val="center"/>
            <w:hideMark/>
          </w:tcPr>
          <w:p w14:paraId="1F0CFA7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7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7B" w14:textId="77777777" w:rsidTr="008F01C9">
        <w:trPr>
          <w:trHeight w:val="20"/>
        </w:trPr>
        <w:tc>
          <w:tcPr>
            <w:tcW w:w="1456" w:type="dxa"/>
            <w:vAlign w:val="center"/>
            <w:hideMark/>
          </w:tcPr>
          <w:p w14:paraId="1F0CFA7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78" w14:textId="77777777" w:rsidR="00C518C9" w:rsidRPr="00651520" w:rsidRDefault="00C518C9" w:rsidP="00A74ABB">
            <w:pPr>
              <w:spacing w:line="240" w:lineRule="auto"/>
              <w:rPr>
                <w:color w:val="000000"/>
                <w:szCs w:val="24"/>
                <w:lang w:val="de-DE" w:eastAsia="en-AU"/>
              </w:rPr>
            </w:pPr>
            <w:r w:rsidRPr="00651520">
              <w:rPr>
                <w:color w:val="000000"/>
                <w:szCs w:val="24"/>
                <w:lang w:val="de-DE" w:eastAsia="en-AU"/>
              </w:rPr>
              <w:t xml:space="preserve">Alsace grand cru Altenberg de Bergbieten </w:t>
            </w:r>
          </w:p>
        </w:tc>
        <w:tc>
          <w:tcPr>
            <w:tcW w:w="2423" w:type="dxa"/>
            <w:vAlign w:val="center"/>
            <w:hideMark/>
          </w:tcPr>
          <w:p w14:paraId="1F0CFA79" w14:textId="77777777" w:rsidR="00C518C9" w:rsidRPr="00651520" w:rsidRDefault="00C518C9" w:rsidP="00A74ABB">
            <w:pPr>
              <w:spacing w:line="240" w:lineRule="auto"/>
              <w:rPr>
                <w:color w:val="000000"/>
                <w:szCs w:val="24"/>
                <w:lang w:val="de-DE" w:eastAsia="en-AU"/>
              </w:rPr>
            </w:pPr>
            <w:r w:rsidRPr="00651520">
              <w:rPr>
                <w:color w:val="000000"/>
                <w:szCs w:val="24"/>
                <w:lang w:val="de-DE" w:eastAsia="en-AU"/>
              </w:rPr>
              <w:t> </w:t>
            </w:r>
          </w:p>
        </w:tc>
        <w:tc>
          <w:tcPr>
            <w:tcW w:w="2683" w:type="dxa"/>
            <w:vAlign w:val="center"/>
            <w:hideMark/>
          </w:tcPr>
          <w:p w14:paraId="1F0CFA7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80" w14:textId="77777777" w:rsidTr="008F01C9">
        <w:trPr>
          <w:trHeight w:val="20"/>
        </w:trPr>
        <w:tc>
          <w:tcPr>
            <w:tcW w:w="1456" w:type="dxa"/>
            <w:vAlign w:val="center"/>
            <w:hideMark/>
          </w:tcPr>
          <w:p w14:paraId="1F0CFA7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7D"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xml:space="preserve">Alsace grand cru Altenberg de Bergheim </w:t>
            </w:r>
          </w:p>
        </w:tc>
        <w:tc>
          <w:tcPr>
            <w:tcW w:w="2423" w:type="dxa"/>
            <w:vAlign w:val="center"/>
            <w:hideMark/>
          </w:tcPr>
          <w:p w14:paraId="1F0CFA7E"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CFA7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85" w14:textId="77777777" w:rsidTr="008F01C9">
        <w:trPr>
          <w:trHeight w:val="20"/>
        </w:trPr>
        <w:tc>
          <w:tcPr>
            <w:tcW w:w="1456" w:type="dxa"/>
            <w:vAlign w:val="center"/>
            <w:hideMark/>
          </w:tcPr>
          <w:p w14:paraId="1F0CFA8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82" w14:textId="77777777" w:rsidR="00C518C9" w:rsidRPr="00C52066" w:rsidRDefault="00C518C9" w:rsidP="00A74ABB">
            <w:pPr>
              <w:spacing w:line="240" w:lineRule="auto"/>
              <w:rPr>
                <w:color w:val="000000"/>
                <w:lang w:val="de-DE" w:eastAsia="en-AU"/>
              </w:rPr>
            </w:pPr>
            <w:r w:rsidRPr="00651520">
              <w:rPr>
                <w:color w:val="000000" w:themeColor="text1"/>
                <w:lang w:val="de-DE" w:eastAsia="en-AU"/>
              </w:rPr>
              <w:t xml:space="preserve">Alsace grand cru Altenberg de Wolxheim </w:t>
            </w:r>
          </w:p>
        </w:tc>
        <w:tc>
          <w:tcPr>
            <w:tcW w:w="2423" w:type="dxa"/>
            <w:vAlign w:val="center"/>
            <w:hideMark/>
          </w:tcPr>
          <w:p w14:paraId="1F0CFA83" w14:textId="77777777" w:rsidR="00C518C9" w:rsidRPr="00651520" w:rsidRDefault="00C518C9" w:rsidP="00A74ABB">
            <w:pPr>
              <w:spacing w:line="240" w:lineRule="auto"/>
              <w:rPr>
                <w:color w:val="000000"/>
                <w:szCs w:val="24"/>
                <w:lang w:val="de-DE" w:eastAsia="en-AU"/>
              </w:rPr>
            </w:pPr>
            <w:r w:rsidRPr="00651520">
              <w:rPr>
                <w:color w:val="000000"/>
                <w:szCs w:val="24"/>
                <w:lang w:val="de-DE" w:eastAsia="en-AU"/>
              </w:rPr>
              <w:t> </w:t>
            </w:r>
          </w:p>
        </w:tc>
        <w:tc>
          <w:tcPr>
            <w:tcW w:w="2683" w:type="dxa"/>
            <w:vAlign w:val="center"/>
            <w:hideMark/>
          </w:tcPr>
          <w:p w14:paraId="1F0CFA8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8A" w14:textId="77777777" w:rsidTr="008F01C9">
        <w:trPr>
          <w:trHeight w:val="20"/>
        </w:trPr>
        <w:tc>
          <w:tcPr>
            <w:tcW w:w="1456" w:type="dxa"/>
            <w:vAlign w:val="center"/>
            <w:hideMark/>
          </w:tcPr>
          <w:p w14:paraId="1F0CFA8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87"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Brand </w:t>
            </w:r>
          </w:p>
        </w:tc>
        <w:tc>
          <w:tcPr>
            <w:tcW w:w="2423" w:type="dxa"/>
            <w:vAlign w:val="center"/>
            <w:hideMark/>
          </w:tcPr>
          <w:p w14:paraId="1F0CFA8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8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8F" w14:textId="77777777" w:rsidTr="008F01C9">
        <w:trPr>
          <w:trHeight w:val="20"/>
        </w:trPr>
        <w:tc>
          <w:tcPr>
            <w:tcW w:w="1456" w:type="dxa"/>
            <w:vAlign w:val="center"/>
            <w:hideMark/>
          </w:tcPr>
          <w:p w14:paraId="1F0CFA8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8C"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Bruderthal </w:t>
            </w:r>
          </w:p>
        </w:tc>
        <w:tc>
          <w:tcPr>
            <w:tcW w:w="2423" w:type="dxa"/>
            <w:vAlign w:val="center"/>
            <w:hideMark/>
          </w:tcPr>
          <w:p w14:paraId="1F0CFA8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8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94" w14:textId="77777777" w:rsidTr="008F01C9">
        <w:trPr>
          <w:trHeight w:val="20"/>
        </w:trPr>
        <w:tc>
          <w:tcPr>
            <w:tcW w:w="1456" w:type="dxa"/>
            <w:vAlign w:val="center"/>
            <w:hideMark/>
          </w:tcPr>
          <w:p w14:paraId="1F0CFA9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91"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Eichberg </w:t>
            </w:r>
          </w:p>
        </w:tc>
        <w:tc>
          <w:tcPr>
            <w:tcW w:w="2423" w:type="dxa"/>
            <w:vAlign w:val="center"/>
            <w:hideMark/>
          </w:tcPr>
          <w:p w14:paraId="1F0CFA9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9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99" w14:textId="77777777" w:rsidTr="008F01C9">
        <w:trPr>
          <w:trHeight w:val="20"/>
        </w:trPr>
        <w:tc>
          <w:tcPr>
            <w:tcW w:w="1456" w:type="dxa"/>
            <w:vAlign w:val="center"/>
            <w:hideMark/>
          </w:tcPr>
          <w:p w14:paraId="1F0CFA9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96"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Engelberg </w:t>
            </w:r>
          </w:p>
        </w:tc>
        <w:tc>
          <w:tcPr>
            <w:tcW w:w="2423" w:type="dxa"/>
            <w:vAlign w:val="center"/>
            <w:hideMark/>
          </w:tcPr>
          <w:p w14:paraId="1F0CFA9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9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9E" w14:textId="77777777" w:rsidTr="008F01C9">
        <w:trPr>
          <w:trHeight w:val="20"/>
        </w:trPr>
        <w:tc>
          <w:tcPr>
            <w:tcW w:w="1456" w:type="dxa"/>
            <w:vAlign w:val="center"/>
            <w:hideMark/>
          </w:tcPr>
          <w:p w14:paraId="1F0CFA9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9B"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Florimont </w:t>
            </w:r>
          </w:p>
        </w:tc>
        <w:tc>
          <w:tcPr>
            <w:tcW w:w="2423" w:type="dxa"/>
            <w:vAlign w:val="center"/>
            <w:hideMark/>
          </w:tcPr>
          <w:p w14:paraId="1F0CFA9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9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A3" w14:textId="77777777" w:rsidTr="008F01C9">
        <w:trPr>
          <w:trHeight w:val="20"/>
        </w:trPr>
        <w:tc>
          <w:tcPr>
            <w:tcW w:w="1456" w:type="dxa"/>
            <w:vAlign w:val="center"/>
            <w:hideMark/>
          </w:tcPr>
          <w:p w14:paraId="1F0CFA9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A0"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Frankstein </w:t>
            </w:r>
          </w:p>
        </w:tc>
        <w:tc>
          <w:tcPr>
            <w:tcW w:w="2423" w:type="dxa"/>
            <w:vAlign w:val="center"/>
            <w:hideMark/>
          </w:tcPr>
          <w:p w14:paraId="1F0CFAA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A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A8" w14:textId="77777777" w:rsidTr="008F01C9">
        <w:trPr>
          <w:trHeight w:val="20"/>
        </w:trPr>
        <w:tc>
          <w:tcPr>
            <w:tcW w:w="1456" w:type="dxa"/>
            <w:vAlign w:val="center"/>
            <w:hideMark/>
          </w:tcPr>
          <w:p w14:paraId="1F0CFAA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A5"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Froehn </w:t>
            </w:r>
          </w:p>
        </w:tc>
        <w:tc>
          <w:tcPr>
            <w:tcW w:w="2423" w:type="dxa"/>
            <w:vAlign w:val="center"/>
            <w:hideMark/>
          </w:tcPr>
          <w:p w14:paraId="1F0CFAA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A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AD" w14:textId="77777777" w:rsidTr="008F01C9">
        <w:trPr>
          <w:trHeight w:val="20"/>
        </w:trPr>
        <w:tc>
          <w:tcPr>
            <w:tcW w:w="1456" w:type="dxa"/>
            <w:vAlign w:val="center"/>
            <w:hideMark/>
          </w:tcPr>
          <w:p w14:paraId="1F0CFAA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AA"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Furstentum </w:t>
            </w:r>
          </w:p>
        </w:tc>
        <w:tc>
          <w:tcPr>
            <w:tcW w:w="2423" w:type="dxa"/>
            <w:vAlign w:val="center"/>
            <w:hideMark/>
          </w:tcPr>
          <w:p w14:paraId="1F0CFAA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A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B2" w14:textId="77777777" w:rsidTr="008F01C9">
        <w:trPr>
          <w:trHeight w:val="20"/>
        </w:trPr>
        <w:tc>
          <w:tcPr>
            <w:tcW w:w="1456" w:type="dxa"/>
            <w:vAlign w:val="center"/>
            <w:hideMark/>
          </w:tcPr>
          <w:p w14:paraId="1F0CFAA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AF"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Geisberg </w:t>
            </w:r>
          </w:p>
        </w:tc>
        <w:tc>
          <w:tcPr>
            <w:tcW w:w="2423" w:type="dxa"/>
            <w:vAlign w:val="center"/>
            <w:hideMark/>
          </w:tcPr>
          <w:p w14:paraId="1F0CFAB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B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B7" w14:textId="77777777" w:rsidTr="008F01C9">
        <w:trPr>
          <w:trHeight w:val="20"/>
        </w:trPr>
        <w:tc>
          <w:tcPr>
            <w:tcW w:w="1456" w:type="dxa"/>
            <w:vAlign w:val="center"/>
            <w:hideMark/>
          </w:tcPr>
          <w:p w14:paraId="1F0CFAB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B4"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Gloeckelberg </w:t>
            </w:r>
          </w:p>
        </w:tc>
        <w:tc>
          <w:tcPr>
            <w:tcW w:w="2423" w:type="dxa"/>
            <w:vAlign w:val="center"/>
            <w:hideMark/>
          </w:tcPr>
          <w:p w14:paraId="1F0CFAB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B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BC" w14:textId="77777777" w:rsidTr="008F01C9">
        <w:trPr>
          <w:trHeight w:val="20"/>
        </w:trPr>
        <w:tc>
          <w:tcPr>
            <w:tcW w:w="1456" w:type="dxa"/>
            <w:vAlign w:val="center"/>
            <w:hideMark/>
          </w:tcPr>
          <w:p w14:paraId="1F0CFAB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B9"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Goldert </w:t>
            </w:r>
          </w:p>
        </w:tc>
        <w:tc>
          <w:tcPr>
            <w:tcW w:w="2423" w:type="dxa"/>
            <w:vAlign w:val="center"/>
            <w:hideMark/>
          </w:tcPr>
          <w:p w14:paraId="1F0CFAB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B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C1" w14:textId="77777777" w:rsidTr="008F01C9">
        <w:trPr>
          <w:trHeight w:val="20"/>
        </w:trPr>
        <w:tc>
          <w:tcPr>
            <w:tcW w:w="1456" w:type="dxa"/>
            <w:vAlign w:val="center"/>
            <w:hideMark/>
          </w:tcPr>
          <w:p w14:paraId="1F0CFAB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BE"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Hatschbourg </w:t>
            </w:r>
          </w:p>
        </w:tc>
        <w:tc>
          <w:tcPr>
            <w:tcW w:w="2423" w:type="dxa"/>
            <w:vAlign w:val="center"/>
            <w:hideMark/>
          </w:tcPr>
          <w:p w14:paraId="1F0CFAB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C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C6" w14:textId="77777777" w:rsidTr="008F01C9">
        <w:trPr>
          <w:trHeight w:val="20"/>
        </w:trPr>
        <w:tc>
          <w:tcPr>
            <w:tcW w:w="1456" w:type="dxa"/>
            <w:vAlign w:val="center"/>
            <w:hideMark/>
          </w:tcPr>
          <w:p w14:paraId="1F0CFAC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C3"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Hengst </w:t>
            </w:r>
          </w:p>
        </w:tc>
        <w:tc>
          <w:tcPr>
            <w:tcW w:w="2423" w:type="dxa"/>
            <w:vAlign w:val="center"/>
            <w:hideMark/>
          </w:tcPr>
          <w:p w14:paraId="1F0CFAC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C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CB" w14:textId="77777777" w:rsidTr="008F01C9">
        <w:trPr>
          <w:trHeight w:val="20"/>
        </w:trPr>
        <w:tc>
          <w:tcPr>
            <w:tcW w:w="1456" w:type="dxa"/>
            <w:vAlign w:val="center"/>
            <w:hideMark/>
          </w:tcPr>
          <w:p w14:paraId="1F0CFAC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C8" w14:textId="77777777" w:rsidR="00C518C9" w:rsidRPr="00D24218" w:rsidRDefault="00C518C9" w:rsidP="00A74ABB">
            <w:pPr>
              <w:spacing w:line="240" w:lineRule="auto"/>
              <w:rPr>
                <w:color w:val="000000"/>
                <w:szCs w:val="24"/>
                <w:lang w:eastAsia="en-AU"/>
              </w:rPr>
            </w:pPr>
            <w:r w:rsidRPr="00D24218">
              <w:rPr>
                <w:color w:val="000000"/>
                <w:szCs w:val="24"/>
                <w:lang w:eastAsia="en-AU"/>
              </w:rPr>
              <w:t>Alsace grand cru Kaefferkopf</w:t>
            </w:r>
          </w:p>
        </w:tc>
        <w:tc>
          <w:tcPr>
            <w:tcW w:w="2423" w:type="dxa"/>
            <w:vAlign w:val="center"/>
            <w:hideMark/>
          </w:tcPr>
          <w:p w14:paraId="1F0CFAC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C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D0" w14:textId="77777777" w:rsidTr="008F01C9">
        <w:trPr>
          <w:trHeight w:val="20"/>
        </w:trPr>
        <w:tc>
          <w:tcPr>
            <w:tcW w:w="1456" w:type="dxa"/>
            <w:vAlign w:val="center"/>
            <w:hideMark/>
          </w:tcPr>
          <w:p w14:paraId="1F0CFAC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CD"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Kanzlerberg </w:t>
            </w:r>
          </w:p>
        </w:tc>
        <w:tc>
          <w:tcPr>
            <w:tcW w:w="2423" w:type="dxa"/>
            <w:vAlign w:val="center"/>
            <w:hideMark/>
          </w:tcPr>
          <w:p w14:paraId="1F0CFAC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C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D5" w14:textId="77777777" w:rsidTr="008F01C9">
        <w:trPr>
          <w:trHeight w:val="20"/>
        </w:trPr>
        <w:tc>
          <w:tcPr>
            <w:tcW w:w="1456" w:type="dxa"/>
            <w:vAlign w:val="center"/>
            <w:hideMark/>
          </w:tcPr>
          <w:p w14:paraId="1F0CFAD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D2"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Kastelberg </w:t>
            </w:r>
          </w:p>
        </w:tc>
        <w:tc>
          <w:tcPr>
            <w:tcW w:w="2423" w:type="dxa"/>
            <w:vAlign w:val="center"/>
            <w:hideMark/>
          </w:tcPr>
          <w:p w14:paraId="1F0CFAD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D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DA" w14:textId="77777777" w:rsidTr="008F01C9">
        <w:trPr>
          <w:trHeight w:val="20"/>
        </w:trPr>
        <w:tc>
          <w:tcPr>
            <w:tcW w:w="1456" w:type="dxa"/>
            <w:vAlign w:val="center"/>
            <w:hideMark/>
          </w:tcPr>
          <w:p w14:paraId="1F0CFAD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D7"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Kessler </w:t>
            </w:r>
          </w:p>
        </w:tc>
        <w:tc>
          <w:tcPr>
            <w:tcW w:w="2423" w:type="dxa"/>
            <w:vAlign w:val="center"/>
            <w:hideMark/>
          </w:tcPr>
          <w:p w14:paraId="1F0CFAD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D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DF" w14:textId="77777777" w:rsidTr="008F01C9">
        <w:trPr>
          <w:trHeight w:val="20"/>
        </w:trPr>
        <w:tc>
          <w:tcPr>
            <w:tcW w:w="1456" w:type="dxa"/>
            <w:vAlign w:val="center"/>
            <w:hideMark/>
          </w:tcPr>
          <w:p w14:paraId="1F0CFAD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DC" w14:textId="77777777" w:rsidR="00C518C9" w:rsidRPr="00651520" w:rsidRDefault="00C518C9" w:rsidP="00A74ABB">
            <w:pPr>
              <w:spacing w:line="240" w:lineRule="auto"/>
              <w:rPr>
                <w:color w:val="000000"/>
                <w:szCs w:val="24"/>
                <w:lang w:val="fr-FR" w:eastAsia="en-AU"/>
              </w:rPr>
            </w:pPr>
            <w:r w:rsidRPr="00651520">
              <w:rPr>
                <w:color w:val="000000"/>
                <w:szCs w:val="24"/>
                <w:lang w:val="fr-FR" w:eastAsia="en-AU"/>
              </w:rPr>
              <w:t xml:space="preserve">Alsace grand cru Kirchberg de Barr </w:t>
            </w:r>
          </w:p>
        </w:tc>
        <w:tc>
          <w:tcPr>
            <w:tcW w:w="2423" w:type="dxa"/>
            <w:vAlign w:val="center"/>
            <w:hideMark/>
          </w:tcPr>
          <w:p w14:paraId="1F0CFADD" w14:textId="77777777" w:rsidR="00C518C9" w:rsidRPr="00651520" w:rsidRDefault="00C518C9" w:rsidP="00A74ABB">
            <w:pPr>
              <w:spacing w:line="240" w:lineRule="auto"/>
              <w:rPr>
                <w:color w:val="000000"/>
                <w:szCs w:val="24"/>
                <w:lang w:val="fr-FR" w:eastAsia="en-AU"/>
              </w:rPr>
            </w:pPr>
            <w:r w:rsidRPr="00651520">
              <w:rPr>
                <w:color w:val="000000"/>
                <w:szCs w:val="24"/>
                <w:lang w:val="fr-FR" w:eastAsia="en-AU"/>
              </w:rPr>
              <w:t> </w:t>
            </w:r>
          </w:p>
        </w:tc>
        <w:tc>
          <w:tcPr>
            <w:tcW w:w="2683" w:type="dxa"/>
            <w:vAlign w:val="center"/>
            <w:hideMark/>
          </w:tcPr>
          <w:p w14:paraId="1F0CFAD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E4" w14:textId="77777777" w:rsidTr="008F01C9">
        <w:trPr>
          <w:trHeight w:val="20"/>
        </w:trPr>
        <w:tc>
          <w:tcPr>
            <w:tcW w:w="1456" w:type="dxa"/>
            <w:vAlign w:val="center"/>
            <w:hideMark/>
          </w:tcPr>
          <w:p w14:paraId="1F0CFAE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E1"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xml:space="preserve">Alsace grand cru Kirchberg de Ribeauvillé </w:t>
            </w:r>
          </w:p>
        </w:tc>
        <w:tc>
          <w:tcPr>
            <w:tcW w:w="2423" w:type="dxa"/>
            <w:vAlign w:val="center"/>
            <w:hideMark/>
          </w:tcPr>
          <w:p w14:paraId="1F0CFAE2"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CFAE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E9" w14:textId="77777777" w:rsidTr="008F01C9">
        <w:trPr>
          <w:trHeight w:val="20"/>
        </w:trPr>
        <w:tc>
          <w:tcPr>
            <w:tcW w:w="1456" w:type="dxa"/>
            <w:vAlign w:val="center"/>
            <w:hideMark/>
          </w:tcPr>
          <w:p w14:paraId="1F0CFAE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E6"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Kitterlé </w:t>
            </w:r>
          </w:p>
        </w:tc>
        <w:tc>
          <w:tcPr>
            <w:tcW w:w="2423" w:type="dxa"/>
            <w:vAlign w:val="center"/>
            <w:hideMark/>
          </w:tcPr>
          <w:p w14:paraId="1F0CFAE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E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EE" w14:textId="77777777" w:rsidTr="008F01C9">
        <w:trPr>
          <w:trHeight w:val="20"/>
        </w:trPr>
        <w:tc>
          <w:tcPr>
            <w:tcW w:w="1456" w:type="dxa"/>
            <w:vAlign w:val="center"/>
            <w:hideMark/>
          </w:tcPr>
          <w:p w14:paraId="1F0CFAE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EB"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Mambourg </w:t>
            </w:r>
          </w:p>
        </w:tc>
        <w:tc>
          <w:tcPr>
            <w:tcW w:w="2423" w:type="dxa"/>
            <w:vAlign w:val="center"/>
            <w:hideMark/>
          </w:tcPr>
          <w:p w14:paraId="1F0CFAE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E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F3" w14:textId="77777777" w:rsidTr="008F01C9">
        <w:trPr>
          <w:trHeight w:val="20"/>
        </w:trPr>
        <w:tc>
          <w:tcPr>
            <w:tcW w:w="1456" w:type="dxa"/>
            <w:vAlign w:val="center"/>
            <w:hideMark/>
          </w:tcPr>
          <w:p w14:paraId="1F0CFAE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F0"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Mandelberg </w:t>
            </w:r>
          </w:p>
        </w:tc>
        <w:tc>
          <w:tcPr>
            <w:tcW w:w="2423" w:type="dxa"/>
            <w:vAlign w:val="center"/>
            <w:hideMark/>
          </w:tcPr>
          <w:p w14:paraId="1F0CFAF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F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F8" w14:textId="77777777" w:rsidTr="008F01C9">
        <w:trPr>
          <w:trHeight w:val="20"/>
        </w:trPr>
        <w:tc>
          <w:tcPr>
            <w:tcW w:w="1456" w:type="dxa"/>
            <w:vAlign w:val="center"/>
            <w:hideMark/>
          </w:tcPr>
          <w:p w14:paraId="1F0CFAF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F5"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Marckrain </w:t>
            </w:r>
          </w:p>
        </w:tc>
        <w:tc>
          <w:tcPr>
            <w:tcW w:w="2423" w:type="dxa"/>
            <w:vAlign w:val="center"/>
            <w:hideMark/>
          </w:tcPr>
          <w:p w14:paraId="1F0CFAF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F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AFD" w14:textId="77777777" w:rsidTr="008F01C9">
        <w:trPr>
          <w:trHeight w:val="20"/>
        </w:trPr>
        <w:tc>
          <w:tcPr>
            <w:tcW w:w="1456" w:type="dxa"/>
            <w:vAlign w:val="center"/>
            <w:hideMark/>
          </w:tcPr>
          <w:p w14:paraId="1F0CFAF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FA"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Moenchberg </w:t>
            </w:r>
          </w:p>
        </w:tc>
        <w:tc>
          <w:tcPr>
            <w:tcW w:w="2423" w:type="dxa"/>
            <w:vAlign w:val="center"/>
            <w:hideMark/>
          </w:tcPr>
          <w:p w14:paraId="1F0CFAF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AF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02" w14:textId="77777777" w:rsidTr="008F01C9">
        <w:trPr>
          <w:trHeight w:val="20"/>
        </w:trPr>
        <w:tc>
          <w:tcPr>
            <w:tcW w:w="1456" w:type="dxa"/>
            <w:vAlign w:val="center"/>
            <w:hideMark/>
          </w:tcPr>
          <w:p w14:paraId="1F0CFAF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AFF"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Muenchberg </w:t>
            </w:r>
          </w:p>
        </w:tc>
        <w:tc>
          <w:tcPr>
            <w:tcW w:w="2423" w:type="dxa"/>
            <w:vAlign w:val="center"/>
            <w:hideMark/>
          </w:tcPr>
          <w:p w14:paraId="1F0CFB0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0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07" w14:textId="77777777" w:rsidTr="008F01C9">
        <w:trPr>
          <w:trHeight w:val="20"/>
        </w:trPr>
        <w:tc>
          <w:tcPr>
            <w:tcW w:w="1456" w:type="dxa"/>
            <w:vAlign w:val="center"/>
            <w:hideMark/>
          </w:tcPr>
          <w:p w14:paraId="1F0CFB0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04"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Ollwiller </w:t>
            </w:r>
          </w:p>
        </w:tc>
        <w:tc>
          <w:tcPr>
            <w:tcW w:w="2423" w:type="dxa"/>
            <w:vAlign w:val="center"/>
            <w:hideMark/>
          </w:tcPr>
          <w:p w14:paraId="1F0CFB0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0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0C" w14:textId="77777777" w:rsidTr="008F01C9">
        <w:trPr>
          <w:trHeight w:val="20"/>
        </w:trPr>
        <w:tc>
          <w:tcPr>
            <w:tcW w:w="1456" w:type="dxa"/>
            <w:vAlign w:val="center"/>
            <w:hideMark/>
          </w:tcPr>
          <w:p w14:paraId="1F0CFB0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09"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Osterberg </w:t>
            </w:r>
          </w:p>
        </w:tc>
        <w:tc>
          <w:tcPr>
            <w:tcW w:w="2423" w:type="dxa"/>
            <w:vAlign w:val="center"/>
            <w:hideMark/>
          </w:tcPr>
          <w:p w14:paraId="1F0CFB0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0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11" w14:textId="77777777" w:rsidTr="008F01C9">
        <w:trPr>
          <w:trHeight w:val="20"/>
        </w:trPr>
        <w:tc>
          <w:tcPr>
            <w:tcW w:w="1456" w:type="dxa"/>
            <w:vAlign w:val="center"/>
            <w:hideMark/>
          </w:tcPr>
          <w:p w14:paraId="1F0CFB0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0E"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Pfersigberg </w:t>
            </w:r>
          </w:p>
        </w:tc>
        <w:tc>
          <w:tcPr>
            <w:tcW w:w="2423" w:type="dxa"/>
            <w:vAlign w:val="center"/>
            <w:hideMark/>
          </w:tcPr>
          <w:p w14:paraId="1F0CFB0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1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16" w14:textId="77777777" w:rsidTr="008F01C9">
        <w:trPr>
          <w:trHeight w:val="20"/>
        </w:trPr>
        <w:tc>
          <w:tcPr>
            <w:tcW w:w="1456" w:type="dxa"/>
            <w:vAlign w:val="center"/>
            <w:hideMark/>
          </w:tcPr>
          <w:p w14:paraId="1F0CFB1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13"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Pfingstberg </w:t>
            </w:r>
          </w:p>
        </w:tc>
        <w:tc>
          <w:tcPr>
            <w:tcW w:w="2423" w:type="dxa"/>
            <w:vAlign w:val="center"/>
            <w:hideMark/>
          </w:tcPr>
          <w:p w14:paraId="1F0CFB1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1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1B" w14:textId="77777777" w:rsidTr="008F01C9">
        <w:trPr>
          <w:trHeight w:val="20"/>
        </w:trPr>
        <w:tc>
          <w:tcPr>
            <w:tcW w:w="1456" w:type="dxa"/>
            <w:vAlign w:val="center"/>
            <w:hideMark/>
          </w:tcPr>
          <w:p w14:paraId="1F0CFB1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18"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Praelatenberg </w:t>
            </w:r>
          </w:p>
        </w:tc>
        <w:tc>
          <w:tcPr>
            <w:tcW w:w="2423" w:type="dxa"/>
            <w:vAlign w:val="center"/>
            <w:hideMark/>
          </w:tcPr>
          <w:p w14:paraId="1F0CFB1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1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20" w14:textId="77777777" w:rsidTr="008F01C9">
        <w:trPr>
          <w:trHeight w:val="20"/>
        </w:trPr>
        <w:tc>
          <w:tcPr>
            <w:tcW w:w="1456" w:type="dxa"/>
            <w:vAlign w:val="center"/>
            <w:hideMark/>
          </w:tcPr>
          <w:p w14:paraId="1F0CFB1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1D"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Rangen </w:t>
            </w:r>
          </w:p>
        </w:tc>
        <w:tc>
          <w:tcPr>
            <w:tcW w:w="2423" w:type="dxa"/>
            <w:vAlign w:val="center"/>
            <w:hideMark/>
          </w:tcPr>
          <w:p w14:paraId="1F0CFB1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1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25" w14:textId="77777777" w:rsidTr="008F01C9">
        <w:trPr>
          <w:trHeight w:val="20"/>
        </w:trPr>
        <w:tc>
          <w:tcPr>
            <w:tcW w:w="1456" w:type="dxa"/>
            <w:vAlign w:val="center"/>
            <w:hideMark/>
          </w:tcPr>
          <w:p w14:paraId="1F0CFB2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22"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Rosacker </w:t>
            </w:r>
          </w:p>
        </w:tc>
        <w:tc>
          <w:tcPr>
            <w:tcW w:w="2423" w:type="dxa"/>
            <w:vAlign w:val="center"/>
            <w:hideMark/>
          </w:tcPr>
          <w:p w14:paraId="1F0CFB2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2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2A" w14:textId="77777777" w:rsidTr="008F01C9">
        <w:trPr>
          <w:trHeight w:val="20"/>
        </w:trPr>
        <w:tc>
          <w:tcPr>
            <w:tcW w:w="1456" w:type="dxa"/>
            <w:vAlign w:val="center"/>
            <w:hideMark/>
          </w:tcPr>
          <w:p w14:paraId="1F0CFB2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27"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Saering </w:t>
            </w:r>
          </w:p>
        </w:tc>
        <w:tc>
          <w:tcPr>
            <w:tcW w:w="2423" w:type="dxa"/>
            <w:vAlign w:val="center"/>
            <w:hideMark/>
          </w:tcPr>
          <w:p w14:paraId="1F0CFB2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2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2F" w14:textId="77777777" w:rsidTr="008F01C9">
        <w:trPr>
          <w:trHeight w:val="20"/>
        </w:trPr>
        <w:tc>
          <w:tcPr>
            <w:tcW w:w="1456" w:type="dxa"/>
            <w:vAlign w:val="center"/>
            <w:hideMark/>
          </w:tcPr>
          <w:p w14:paraId="1F0CFB2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2C"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Schlossberg </w:t>
            </w:r>
          </w:p>
        </w:tc>
        <w:tc>
          <w:tcPr>
            <w:tcW w:w="2423" w:type="dxa"/>
            <w:vAlign w:val="center"/>
            <w:hideMark/>
          </w:tcPr>
          <w:p w14:paraId="1F0CFB2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2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34" w14:textId="77777777" w:rsidTr="008F01C9">
        <w:trPr>
          <w:trHeight w:val="20"/>
        </w:trPr>
        <w:tc>
          <w:tcPr>
            <w:tcW w:w="1456" w:type="dxa"/>
            <w:vAlign w:val="center"/>
            <w:hideMark/>
          </w:tcPr>
          <w:p w14:paraId="1F0CFB3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31"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Schoenenbourg </w:t>
            </w:r>
          </w:p>
        </w:tc>
        <w:tc>
          <w:tcPr>
            <w:tcW w:w="2423" w:type="dxa"/>
            <w:vAlign w:val="center"/>
            <w:hideMark/>
          </w:tcPr>
          <w:p w14:paraId="1F0CFB3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3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39" w14:textId="77777777" w:rsidTr="008F01C9">
        <w:trPr>
          <w:trHeight w:val="20"/>
        </w:trPr>
        <w:tc>
          <w:tcPr>
            <w:tcW w:w="1456" w:type="dxa"/>
            <w:vAlign w:val="center"/>
            <w:hideMark/>
          </w:tcPr>
          <w:p w14:paraId="1F0CFB3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36"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Sommerberg </w:t>
            </w:r>
          </w:p>
        </w:tc>
        <w:tc>
          <w:tcPr>
            <w:tcW w:w="2423" w:type="dxa"/>
            <w:vAlign w:val="center"/>
            <w:hideMark/>
          </w:tcPr>
          <w:p w14:paraId="1F0CFB3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3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3E" w14:textId="77777777" w:rsidTr="008F01C9">
        <w:trPr>
          <w:trHeight w:val="20"/>
        </w:trPr>
        <w:tc>
          <w:tcPr>
            <w:tcW w:w="1456" w:type="dxa"/>
            <w:vAlign w:val="center"/>
            <w:hideMark/>
          </w:tcPr>
          <w:p w14:paraId="1F0CFB3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3B"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Sonnenglanz </w:t>
            </w:r>
          </w:p>
        </w:tc>
        <w:tc>
          <w:tcPr>
            <w:tcW w:w="2423" w:type="dxa"/>
            <w:vAlign w:val="center"/>
            <w:hideMark/>
          </w:tcPr>
          <w:p w14:paraId="1F0CFB3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3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43" w14:textId="77777777" w:rsidTr="008F01C9">
        <w:trPr>
          <w:trHeight w:val="20"/>
        </w:trPr>
        <w:tc>
          <w:tcPr>
            <w:tcW w:w="1456" w:type="dxa"/>
            <w:vAlign w:val="center"/>
            <w:hideMark/>
          </w:tcPr>
          <w:p w14:paraId="1F0CFB3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40"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Spiegel </w:t>
            </w:r>
          </w:p>
        </w:tc>
        <w:tc>
          <w:tcPr>
            <w:tcW w:w="2423" w:type="dxa"/>
            <w:vAlign w:val="center"/>
            <w:hideMark/>
          </w:tcPr>
          <w:p w14:paraId="1F0CFB4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4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48" w14:textId="77777777" w:rsidTr="008F01C9">
        <w:trPr>
          <w:trHeight w:val="20"/>
        </w:trPr>
        <w:tc>
          <w:tcPr>
            <w:tcW w:w="1456" w:type="dxa"/>
            <w:vAlign w:val="center"/>
            <w:hideMark/>
          </w:tcPr>
          <w:p w14:paraId="1F0CFB4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45"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Sporen </w:t>
            </w:r>
          </w:p>
        </w:tc>
        <w:tc>
          <w:tcPr>
            <w:tcW w:w="2423" w:type="dxa"/>
            <w:vAlign w:val="center"/>
            <w:hideMark/>
          </w:tcPr>
          <w:p w14:paraId="1F0CFB4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4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4D" w14:textId="77777777" w:rsidTr="008F01C9">
        <w:trPr>
          <w:trHeight w:val="20"/>
        </w:trPr>
        <w:tc>
          <w:tcPr>
            <w:tcW w:w="1456" w:type="dxa"/>
            <w:vAlign w:val="center"/>
            <w:hideMark/>
          </w:tcPr>
          <w:p w14:paraId="1F0CFB4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4A"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Steinert </w:t>
            </w:r>
          </w:p>
        </w:tc>
        <w:tc>
          <w:tcPr>
            <w:tcW w:w="2423" w:type="dxa"/>
            <w:vAlign w:val="center"/>
            <w:hideMark/>
          </w:tcPr>
          <w:p w14:paraId="1F0CFB4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4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52" w14:textId="77777777" w:rsidTr="008F01C9">
        <w:trPr>
          <w:trHeight w:val="20"/>
        </w:trPr>
        <w:tc>
          <w:tcPr>
            <w:tcW w:w="1456" w:type="dxa"/>
            <w:vAlign w:val="center"/>
            <w:hideMark/>
          </w:tcPr>
          <w:p w14:paraId="1F0CFB4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4F"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Steingrubler </w:t>
            </w:r>
          </w:p>
        </w:tc>
        <w:tc>
          <w:tcPr>
            <w:tcW w:w="2423" w:type="dxa"/>
            <w:vAlign w:val="center"/>
            <w:hideMark/>
          </w:tcPr>
          <w:p w14:paraId="1F0CFB5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5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57" w14:textId="77777777" w:rsidTr="008F01C9">
        <w:trPr>
          <w:trHeight w:val="20"/>
        </w:trPr>
        <w:tc>
          <w:tcPr>
            <w:tcW w:w="1456" w:type="dxa"/>
            <w:vAlign w:val="center"/>
            <w:hideMark/>
          </w:tcPr>
          <w:p w14:paraId="1F0CFB5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54"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Steinklotz </w:t>
            </w:r>
          </w:p>
        </w:tc>
        <w:tc>
          <w:tcPr>
            <w:tcW w:w="2423" w:type="dxa"/>
            <w:vAlign w:val="center"/>
            <w:hideMark/>
          </w:tcPr>
          <w:p w14:paraId="1F0CFB5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5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5C" w14:textId="77777777" w:rsidTr="008F01C9">
        <w:trPr>
          <w:trHeight w:val="20"/>
        </w:trPr>
        <w:tc>
          <w:tcPr>
            <w:tcW w:w="1456" w:type="dxa"/>
            <w:vAlign w:val="center"/>
            <w:hideMark/>
          </w:tcPr>
          <w:p w14:paraId="1F0CFB5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59"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Vorbourg </w:t>
            </w:r>
          </w:p>
        </w:tc>
        <w:tc>
          <w:tcPr>
            <w:tcW w:w="2423" w:type="dxa"/>
            <w:vAlign w:val="center"/>
            <w:hideMark/>
          </w:tcPr>
          <w:p w14:paraId="1F0CFB5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5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61" w14:textId="77777777" w:rsidTr="008F01C9">
        <w:trPr>
          <w:trHeight w:val="20"/>
        </w:trPr>
        <w:tc>
          <w:tcPr>
            <w:tcW w:w="1456" w:type="dxa"/>
            <w:vAlign w:val="center"/>
            <w:hideMark/>
          </w:tcPr>
          <w:p w14:paraId="1F0CFB5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5E"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Wiebelsberg </w:t>
            </w:r>
          </w:p>
        </w:tc>
        <w:tc>
          <w:tcPr>
            <w:tcW w:w="2423" w:type="dxa"/>
            <w:vAlign w:val="center"/>
            <w:hideMark/>
          </w:tcPr>
          <w:p w14:paraId="1F0CFB5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6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66" w14:textId="77777777" w:rsidTr="008F01C9">
        <w:trPr>
          <w:trHeight w:val="20"/>
        </w:trPr>
        <w:tc>
          <w:tcPr>
            <w:tcW w:w="1456" w:type="dxa"/>
            <w:vAlign w:val="center"/>
            <w:hideMark/>
          </w:tcPr>
          <w:p w14:paraId="1F0CFB6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63"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Wineck-Schlossberg </w:t>
            </w:r>
          </w:p>
        </w:tc>
        <w:tc>
          <w:tcPr>
            <w:tcW w:w="2423" w:type="dxa"/>
            <w:vAlign w:val="center"/>
            <w:hideMark/>
          </w:tcPr>
          <w:p w14:paraId="1F0CFB6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6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6B" w14:textId="77777777" w:rsidTr="008F01C9">
        <w:trPr>
          <w:trHeight w:val="20"/>
        </w:trPr>
        <w:tc>
          <w:tcPr>
            <w:tcW w:w="1456" w:type="dxa"/>
            <w:vAlign w:val="center"/>
            <w:hideMark/>
          </w:tcPr>
          <w:p w14:paraId="1F0CFB6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68"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Winzenberg </w:t>
            </w:r>
          </w:p>
        </w:tc>
        <w:tc>
          <w:tcPr>
            <w:tcW w:w="2423" w:type="dxa"/>
            <w:vAlign w:val="center"/>
            <w:hideMark/>
          </w:tcPr>
          <w:p w14:paraId="1F0CFB6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6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70" w14:textId="77777777" w:rsidTr="008F01C9">
        <w:trPr>
          <w:trHeight w:val="20"/>
        </w:trPr>
        <w:tc>
          <w:tcPr>
            <w:tcW w:w="1456" w:type="dxa"/>
            <w:vAlign w:val="center"/>
            <w:hideMark/>
          </w:tcPr>
          <w:p w14:paraId="1F0CFB6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6D"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Alsace grand cru Zinnkoepflé </w:t>
            </w:r>
          </w:p>
        </w:tc>
        <w:tc>
          <w:tcPr>
            <w:tcW w:w="2423" w:type="dxa"/>
            <w:vAlign w:val="center"/>
            <w:hideMark/>
          </w:tcPr>
          <w:p w14:paraId="1F0CFB6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6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75" w14:textId="77777777" w:rsidTr="008F01C9">
        <w:trPr>
          <w:trHeight w:val="20"/>
        </w:trPr>
        <w:tc>
          <w:tcPr>
            <w:tcW w:w="1456" w:type="dxa"/>
            <w:vAlign w:val="center"/>
            <w:hideMark/>
          </w:tcPr>
          <w:p w14:paraId="1F0CFB7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72" w14:textId="77777777" w:rsidR="00C518C9" w:rsidRPr="00D24218" w:rsidRDefault="00C518C9" w:rsidP="00A74ABB">
            <w:pPr>
              <w:spacing w:line="240" w:lineRule="auto"/>
              <w:rPr>
                <w:color w:val="000000"/>
                <w:szCs w:val="24"/>
                <w:lang w:eastAsia="en-AU"/>
              </w:rPr>
            </w:pPr>
            <w:r w:rsidRPr="00D24218">
              <w:rPr>
                <w:color w:val="000000"/>
                <w:szCs w:val="24"/>
                <w:lang w:eastAsia="en-AU"/>
              </w:rPr>
              <w:t>Alsace grand cru Zotzenberg</w:t>
            </w:r>
          </w:p>
        </w:tc>
        <w:tc>
          <w:tcPr>
            <w:tcW w:w="2423" w:type="dxa"/>
            <w:vAlign w:val="center"/>
            <w:hideMark/>
          </w:tcPr>
          <w:p w14:paraId="1F0CFB7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7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7A" w14:textId="77777777" w:rsidTr="008F01C9">
        <w:trPr>
          <w:trHeight w:val="20"/>
        </w:trPr>
        <w:tc>
          <w:tcPr>
            <w:tcW w:w="1456" w:type="dxa"/>
            <w:vAlign w:val="center"/>
            <w:hideMark/>
          </w:tcPr>
          <w:p w14:paraId="1F0CFB7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77" w14:textId="77777777" w:rsidR="00C518C9" w:rsidRPr="00D24218" w:rsidRDefault="00C518C9" w:rsidP="00A74ABB">
            <w:pPr>
              <w:spacing w:line="240" w:lineRule="auto"/>
              <w:rPr>
                <w:color w:val="000000"/>
                <w:szCs w:val="24"/>
                <w:lang w:eastAsia="en-AU"/>
              </w:rPr>
            </w:pPr>
            <w:r w:rsidRPr="00D24218">
              <w:rPr>
                <w:color w:val="000000"/>
                <w:szCs w:val="24"/>
                <w:lang w:eastAsia="en-AU"/>
              </w:rPr>
              <w:t>Anjou</w:t>
            </w:r>
          </w:p>
        </w:tc>
        <w:tc>
          <w:tcPr>
            <w:tcW w:w="2423" w:type="dxa"/>
            <w:vAlign w:val="center"/>
            <w:hideMark/>
          </w:tcPr>
          <w:p w14:paraId="1F0CFB7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7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7F" w14:textId="77777777" w:rsidTr="008F01C9">
        <w:trPr>
          <w:trHeight w:val="20"/>
        </w:trPr>
        <w:tc>
          <w:tcPr>
            <w:tcW w:w="1456" w:type="dxa"/>
            <w:vAlign w:val="center"/>
            <w:hideMark/>
          </w:tcPr>
          <w:p w14:paraId="1F0CFB7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7C" w14:textId="77777777" w:rsidR="00C518C9" w:rsidRPr="00D24218" w:rsidRDefault="00C518C9" w:rsidP="00A74ABB">
            <w:pPr>
              <w:spacing w:line="240" w:lineRule="auto"/>
              <w:rPr>
                <w:color w:val="000000"/>
                <w:szCs w:val="24"/>
                <w:lang w:eastAsia="en-AU"/>
              </w:rPr>
            </w:pPr>
            <w:r w:rsidRPr="00D24218">
              <w:rPr>
                <w:color w:val="000000"/>
                <w:szCs w:val="24"/>
                <w:lang w:eastAsia="en-AU"/>
              </w:rPr>
              <w:t>Anjou Villages</w:t>
            </w:r>
          </w:p>
        </w:tc>
        <w:tc>
          <w:tcPr>
            <w:tcW w:w="2423" w:type="dxa"/>
            <w:vAlign w:val="center"/>
            <w:hideMark/>
          </w:tcPr>
          <w:p w14:paraId="1F0CFB7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7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84" w14:textId="77777777" w:rsidTr="008F01C9">
        <w:trPr>
          <w:trHeight w:val="20"/>
        </w:trPr>
        <w:tc>
          <w:tcPr>
            <w:tcW w:w="1456" w:type="dxa"/>
            <w:vAlign w:val="center"/>
            <w:hideMark/>
          </w:tcPr>
          <w:p w14:paraId="1F0CFB8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81" w14:textId="387AD606" w:rsidR="00C518C9" w:rsidRPr="00D24218" w:rsidRDefault="623F9C1D" w:rsidP="30E8A90B">
            <w:pPr>
              <w:spacing w:line="240" w:lineRule="auto"/>
              <w:rPr>
                <w:color w:val="000000"/>
                <w:szCs w:val="24"/>
                <w:lang w:eastAsia="en-AU"/>
              </w:rPr>
            </w:pPr>
            <w:r w:rsidRPr="30E8A90B">
              <w:rPr>
                <w:color w:val="000000" w:themeColor="text1"/>
                <w:lang w:eastAsia="en-AU"/>
              </w:rPr>
              <w:t>Anjou Brissac</w:t>
            </w:r>
          </w:p>
        </w:tc>
        <w:tc>
          <w:tcPr>
            <w:tcW w:w="2423" w:type="dxa"/>
            <w:vAlign w:val="center"/>
            <w:hideMark/>
          </w:tcPr>
          <w:p w14:paraId="1F0CFB8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8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89" w14:textId="77777777" w:rsidTr="008F01C9">
        <w:trPr>
          <w:trHeight w:val="20"/>
        </w:trPr>
        <w:tc>
          <w:tcPr>
            <w:tcW w:w="1456" w:type="dxa"/>
            <w:vAlign w:val="center"/>
            <w:hideMark/>
          </w:tcPr>
          <w:p w14:paraId="1F0CFB8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86"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Anjou-Coteaux de la Loire</w:t>
            </w:r>
          </w:p>
        </w:tc>
        <w:tc>
          <w:tcPr>
            <w:tcW w:w="2423" w:type="dxa"/>
            <w:vAlign w:val="center"/>
            <w:hideMark/>
          </w:tcPr>
          <w:p w14:paraId="1F0CFB87"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CFB8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8E" w14:textId="77777777" w:rsidTr="008F01C9">
        <w:trPr>
          <w:trHeight w:val="20"/>
        </w:trPr>
        <w:tc>
          <w:tcPr>
            <w:tcW w:w="1456" w:type="dxa"/>
            <w:vAlign w:val="center"/>
            <w:hideMark/>
          </w:tcPr>
          <w:p w14:paraId="1F0CFB8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8B" w14:textId="77777777" w:rsidR="00C518C9" w:rsidRPr="00D24218" w:rsidRDefault="00C518C9" w:rsidP="00A74ABB">
            <w:pPr>
              <w:spacing w:line="240" w:lineRule="auto"/>
              <w:rPr>
                <w:color w:val="000000"/>
                <w:szCs w:val="24"/>
                <w:lang w:eastAsia="en-AU"/>
              </w:rPr>
            </w:pPr>
            <w:r w:rsidRPr="00D24218">
              <w:rPr>
                <w:color w:val="000000"/>
                <w:szCs w:val="24"/>
                <w:lang w:eastAsia="en-AU"/>
              </w:rPr>
              <w:t>Arbois</w:t>
            </w:r>
          </w:p>
        </w:tc>
        <w:tc>
          <w:tcPr>
            <w:tcW w:w="2423" w:type="dxa"/>
            <w:vAlign w:val="center"/>
            <w:hideMark/>
          </w:tcPr>
          <w:p w14:paraId="1F0CFB8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8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93" w14:textId="77777777" w:rsidTr="008F01C9">
        <w:trPr>
          <w:trHeight w:val="20"/>
        </w:trPr>
        <w:tc>
          <w:tcPr>
            <w:tcW w:w="1456" w:type="dxa"/>
            <w:vAlign w:val="center"/>
            <w:hideMark/>
          </w:tcPr>
          <w:p w14:paraId="1F0CFB8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90" w14:textId="77777777" w:rsidR="00C518C9" w:rsidRPr="00D24218" w:rsidRDefault="00C518C9" w:rsidP="00A74ABB">
            <w:pPr>
              <w:spacing w:line="240" w:lineRule="auto"/>
              <w:rPr>
                <w:color w:val="000000"/>
                <w:szCs w:val="24"/>
                <w:lang w:eastAsia="en-AU"/>
              </w:rPr>
            </w:pPr>
            <w:r w:rsidRPr="00D24218">
              <w:rPr>
                <w:color w:val="000000"/>
                <w:szCs w:val="24"/>
                <w:lang w:eastAsia="en-AU"/>
              </w:rPr>
              <w:t>Ardèche</w:t>
            </w:r>
          </w:p>
        </w:tc>
        <w:tc>
          <w:tcPr>
            <w:tcW w:w="2423" w:type="dxa"/>
            <w:vAlign w:val="center"/>
            <w:hideMark/>
          </w:tcPr>
          <w:p w14:paraId="1F0CFB9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9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B98" w14:textId="77777777" w:rsidTr="008F01C9">
        <w:trPr>
          <w:trHeight w:val="20"/>
        </w:trPr>
        <w:tc>
          <w:tcPr>
            <w:tcW w:w="1456" w:type="dxa"/>
            <w:vAlign w:val="center"/>
            <w:hideMark/>
          </w:tcPr>
          <w:p w14:paraId="1F0CFB9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95" w14:textId="77777777" w:rsidR="00C518C9" w:rsidRPr="00D24218" w:rsidRDefault="00C518C9" w:rsidP="00A74ABB">
            <w:pPr>
              <w:spacing w:line="240" w:lineRule="auto"/>
              <w:rPr>
                <w:color w:val="000000"/>
                <w:szCs w:val="24"/>
                <w:lang w:eastAsia="en-AU"/>
              </w:rPr>
            </w:pPr>
            <w:r w:rsidRPr="00D24218">
              <w:rPr>
                <w:color w:val="000000"/>
                <w:szCs w:val="24"/>
                <w:lang w:eastAsia="en-AU"/>
              </w:rPr>
              <w:t>Ariège</w:t>
            </w:r>
          </w:p>
        </w:tc>
        <w:tc>
          <w:tcPr>
            <w:tcW w:w="2423" w:type="dxa"/>
            <w:vAlign w:val="center"/>
            <w:hideMark/>
          </w:tcPr>
          <w:p w14:paraId="1F0CFB9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9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B9D" w14:textId="77777777" w:rsidTr="008F01C9">
        <w:trPr>
          <w:trHeight w:val="20"/>
        </w:trPr>
        <w:tc>
          <w:tcPr>
            <w:tcW w:w="1456" w:type="dxa"/>
            <w:vAlign w:val="center"/>
            <w:hideMark/>
          </w:tcPr>
          <w:p w14:paraId="1F0CFB9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9A" w14:textId="77777777" w:rsidR="00C518C9" w:rsidRPr="00D24218" w:rsidRDefault="00C518C9" w:rsidP="00A74ABB">
            <w:pPr>
              <w:spacing w:line="240" w:lineRule="auto"/>
              <w:rPr>
                <w:color w:val="000000"/>
                <w:szCs w:val="24"/>
                <w:lang w:eastAsia="en-AU"/>
              </w:rPr>
            </w:pPr>
            <w:r w:rsidRPr="00D24218">
              <w:rPr>
                <w:color w:val="000000"/>
                <w:szCs w:val="24"/>
                <w:lang w:eastAsia="en-AU"/>
              </w:rPr>
              <w:t>Atlantique</w:t>
            </w:r>
          </w:p>
        </w:tc>
        <w:tc>
          <w:tcPr>
            <w:tcW w:w="2423" w:type="dxa"/>
            <w:vAlign w:val="center"/>
            <w:hideMark/>
          </w:tcPr>
          <w:p w14:paraId="1F0CFB9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9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BA2" w14:textId="77777777" w:rsidTr="008F01C9">
        <w:trPr>
          <w:trHeight w:val="20"/>
        </w:trPr>
        <w:tc>
          <w:tcPr>
            <w:tcW w:w="1456" w:type="dxa"/>
            <w:vAlign w:val="center"/>
            <w:hideMark/>
          </w:tcPr>
          <w:p w14:paraId="1F0CFB9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9F" w14:textId="77777777" w:rsidR="00C518C9" w:rsidRPr="00D24218" w:rsidRDefault="00C518C9" w:rsidP="00A74ABB">
            <w:pPr>
              <w:spacing w:line="240" w:lineRule="auto"/>
              <w:rPr>
                <w:color w:val="000000"/>
                <w:szCs w:val="24"/>
                <w:lang w:eastAsia="en-AU"/>
              </w:rPr>
            </w:pPr>
            <w:r w:rsidRPr="00D24218">
              <w:rPr>
                <w:color w:val="000000"/>
                <w:szCs w:val="24"/>
                <w:lang w:eastAsia="en-AU"/>
              </w:rPr>
              <w:t>Aude</w:t>
            </w:r>
          </w:p>
        </w:tc>
        <w:tc>
          <w:tcPr>
            <w:tcW w:w="2423" w:type="dxa"/>
            <w:vAlign w:val="center"/>
            <w:hideMark/>
          </w:tcPr>
          <w:p w14:paraId="1F0CFBA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A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BA7" w14:textId="77777777" w:rsidTr="008F01C9">
        <w:trPr>
          <w:trHeight w:val="20"/>
        </w:trPr>
        <w:tc>
          <w:tcPr>
            <w:tcW w:w="1456" w:type="dxa"/>
            <w:vAlign w:val="center"/>
            <w:hideMark/>
          </w:tcPr>
          <w:p w14:paraId="1F0CFBA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A4" w14:textId="77777777" w:rsidR="00C518C9" w:rsidRPr="00D24218" w:rsidRDefault="00C518C9" w:rsidP="00A74ABB">
            <w:pPr>
              <w:spacing w:line="240" w:lineRule="auto"/>
              <w:rPr>
                <w:color w:val="000000"/>
                <w:szCs w:val="24"/>
                <w:lang w:eastAsia="en-AU"/>
              </w:rPr>
            </w:pPr>
            <w:r w:rsidRPr="00D24218">
              <w:rPr>
                <w:color w:val="000000"/>
                <w:szCs w:val="24"/>
                <w:lang w:eastAsia="en-AU"/>
              </w:rPr>
              <w:t>Auxey-Duresses</w:t>
            </w:r>
          </w:p>
        </w:tc>
        <w:tc>
          <w:tcPr>
            <w:tcW w:w="2423" w:type="dxa"/>
            <w:vAlign w:val="center"/>
            <w:hideMark/>
          </w:tcPr>
          <w:p w14:paraId="1F0CFBA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A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AC" w14:textId="77777777" w:rsidTr="008F01C9">
        <w:trPr>
          <w:trHeight w:val="20"/>
        </w:trPr>
        <w:tc>
          <w:tcPr>
            <w:tcW w:w="1456" w:type="dxa"/>
            <w:vAlign w:val="center"/>
            <w:hideMark/>
          </w:tcPr>
          <w:p w14:paraId="1F0CFBA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A9" w14:textId="77777777" w:rsidR="00C518C9" w:rsidRPr="00D24218" w:rsidRDefault="00C518C9" w:rsidP="00A74ABB">
            <w:pPr>
              <w:spacing w:line="240" w:lineRule="auto"/>
              <w:rPr>
                <w:color w:val="000000"/>
                <w:szCs w:val="24"/>
                <w:lang w:eastAsia="en-AU"/>
              </w:rPr>
            </w:pPr>
            <w:r w:rsidRPr="00D24218">
              <w:rPr>
                <w:color w:val="000000"/>
                <w:szCs w:val="24"/>
                <w:lang w:eastAsia="en-AU"/>
              </w:rPr>
              <w:t>Aveyron</w:t>
            </w:r>
          </w:p>
        </w:tc>
        <w:tc>
          <w:tcPr>
            <w:tcW w:w="2423" w:type="dxa"/>
            <w:vAlign w:val="center"/>
            <w:hideMark/>
          </w:tcPr>
          <w:p w14:paraId="1F0CFBA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A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BB1" w14:textId="77777777" w:rsidTr="008F01C9">
        <w:trPr>
          <w:trHeight w:val="20"/>
        </w:trPr>
        <w:tc>
          <w:tcPr>
            <w:tcW w:w="1456" w:type="dxa"/>
            <w:vAlign w:val="center"/>
            <w:hideMark/>
          </w:tcPr>
          <w:p w14:paraId="1F0CFBA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AE" w14:textId="77777777" w:rsidR="00C518C9" w:rsidRPr="00D24218" w:rsidRDefault="00C518C9" w:rsidP="00A74ABB">
            <w:pPr>
              <w:spacing w:line="240" w:lineRule="auto"/>
              <w:rPr>
                <w:color w:val="000000"/>
                <w:szCs w:val="24"/>
                <w:lang w:eastAsia="en-AU"/>
              </w:rPr>
            </w:pPr>
            <w:r w:rsidRPr="00D24218">
              <w:rPr>
                <w:color w:val="000000"/>
                <w:szCs w:val="24"/>
                <w:lang w:eastAsia="en-AU"/>
              </w:rPr>
              <w:t>Bandol</w:t>
            </w:r>
          </w:p>
        </w:tc>
        <w:tc>
          <w:tcPr>
            <w:tcW w:w="2423" w:type="dxa"/>
            <w:vAlign w:val="center"/>
            <w:hideMark/>
          </w:tcPr>
          <w:p w14:paraId="1F0CFBA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B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B6" w14:textId="77777777" w:rsidTr="008F01C9">
        <w:trPr>
          <w:trHeight w:val="20"/>
        </w:trPr>
        <w:tc>
          <w:tcPr>
            <w:tcW w:w="1456" w:type="dxa"/>
            <w:vAlign w:val="center"/>
            <w:hideMark/>
          </w:tcPr>
          <w:p w14:paraId="1F0CFBB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B3" w14:textId="77777777" w:rsidR="00C518C9" w:rsidRPr="00D24218" w:rsidRDefault="00C518C9" w:rsidP="00A74ABB">
            <w:pPr>
              <w:spacing w:line="240" w:lineRule="auto"/>
              <w:rPr>
                <w:color w:val="000000"/>
                <w:szCs w:val="24"/>
                <w:lang w:eastAsia="en-AU"/>
              </w:rPr>
            </w:pPr>
            <w:r w:rsidRPr="00D24218">
              <w:rPr>
                <w:color w:val="000000"/>
                <w:szCs w:val="24"/>
                <w:lang w:eastAsia="en-AU"/>
              </w:rPr>
              <w:t>Banyuls</w:t>
            </w:r>
          </w:p>
        </w:tc>
        <w:tc>
          <w:tcPr>
            <w:tcW w:w="2423" w:type="dxa"/>
            <w:vAlign w:val="center"/>
            <w:hideMark/>
          </w:tcPr>
          <w:p w14:paraId="1F0CFBB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B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BB" w14:textId="77777777" w:rsidTr="008F01C9">
        <w:trPr>
          <w:trHeight w:val="20"/>
        </w:trPr>
        <w:tc>
          <w:tcPr>
            <w:tcW w:w="1456" w:type="dxa"/>
            <w:vAlign w:val="center"/>
            <w:hideMark/>
          </w:tcPr>
          <w:p w14:paraId="1F0CFBB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B8"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Banyuls grand cru </w:t>
            </w:r>
          </w:p>
        </w:tc>
        <w:tc>
          <w:tcPr>
            <w:tcW w:w="2423" w:type="dxa"/>
            <w:vAlign w:val="center"/>
            <w:hideMark/>
          </w:tcPr>
          <w:p w14:paraId="1F0CFBB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B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C0" w14:textId="77777777" w:rsidTr="008F01C9">
        <w:trPr>
          <w:trHeight w:val="20"/>
        </w:trPr>
        <w:tc>
          <w:tcPr>
            <w:tcW w:w="1456" w:type="dxa"/>
            <w:vAlign w:val="center"/>
            <w:hideMark/>
          </w:tcPr>
          <w:p w14:paraId="1F0CFBB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BD" w14:textId="77777777" w:rsidR="00C518C9" w:rsidRPr="00D24218" w:rsidRDefault="00C518C9" w:rsidP="00A74ABB">
            <w:pPr>
              <w:spacing w:line="240" w:lineRule="auto"/>
              <w:rPr>
                <w:color w:val="000000"/>
                <w:szCs w:val="24"/>
                <w:lang w:eastAsia="en-AU"/>
              </w:rPr>
            </w:pPr>
            <w:r w:rsidRPr="00D24218">
              <w:rPr>
                <w:color w:val="000000"/>
                <w:szCs w:val="24"/>
                <w:lang w:eastAsia="en-AU"/>
              </w:rPr>
              <w:t>Barsac</w:t>
            </w:r>
          </w:p>
        </w:tc>
        <w:tc>
          <w:tcPr>
            <w:tcW w:w="2423" w:type="dxa"/>
            <w:vAlign w:val="center"/>
            <w:hideMark/>
          </w:tcPr>
          <w:p w14:paraId="1F0CFBB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B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C5" w14:textId="77777777" w:rsidTr="008F01C9">
        <w:trPr>
          <w:trHeight w:val="20"/>
        </w:trPr>
        <w:tc>
          <w:tcPr>
            <w:tcW w:w="1456" w:type="dxa"/>
            <w:vAlign w:val="center"/>
            <w:hideMark/>
          </w:tcPr>
          <w:p w14:paraId="1F0CFBC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C2" w14:textId="77777777" w:rsidR="00C518C9" w:rsidRPr="00D24218" w:rsidRDefault="00C518C9" w:rsidP="00A74ABB">
            <w:pPr>
              <w:spacing w:line="240" w:lineRule="auto"/>
              <w:rPr>
                <w:color w:val="000000"/>
                <w:szCs w:val="24"/>
                <w:lang w:eastAsia="en-AU"/>
              </w:rPr>
            </w:pPr>
            <w:r w:rsidRPr="00D24218">
              <w:rPr>
                <w:color w:val="000000"/>
                <w:szCs w:val="24"/>
                <w:lang w:eastAsia="en-AU"/>
              </w:rPr>
              <w:t>Bâtard-Montrachet</w:t>
            </w:r>
          </w:p>
        </w:tc>
        <w:tc>
          <w:tcPr>
            <w:tcW w:w="2423" w:type="dxa"/>
            <w:vAlign w:val="center"/>
            <w:hideMark/>
          </w:tcPr>
          <w:p w14:paraId="1F0CFBC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C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CA" w14:textId="77777777" w:rsidTr="008F01C9">
        <w:trPr>
          <w:trHeight w:val="20"/>
        </w:trPr>
        <w:tc>
          <w:tcPr>
            <w:tcW w:w="1456" w:type="dxa"/>
            <w:vAlign w:val="center"/>
            <w:hideMark/>
          </w:tcPr>
          <w:p w14:paraId="1F0CFBC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C7"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Béarn </w:t>
            </w:r>
          </w:p>
        </w:tc>
        <w:tc>
          <w:tcPr>
            <w:tcW w:w="2423" w:type="dxa"/>
            <w:vAlign w:val="center"/>
            <w:hideMark/>
          </w:tcPr>
          <w:p w14:paraId="1F0CFBC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C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CF" w14:textId="77777777" w:rsidTr="008F01C9">
        <w:trPr>
          <w:trHeight w:val="20"/>
        </w:trPr>
        <w:tc>
          <w:tcPr>
            <w:tcW w:w="1456" w:type="dxa"/>
            <w:vAlign w:val="center"/>
            <w:hideMark/>
          </w:tcPr>
          <w:p w14:paraId="1F0CFBC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CC"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Beaujolais </w:t>
            </w:r>
          </w:p>
        </w:tc>
        <w:tc>
          <w:tcPr>
            <w:tcW w:w="2423" w:type="dxa"/>
            <w:vAlign w:val="center"/>
            <w:hideMark/>
          </w:tcPr>
          <w:p w14:paraId="1F0CFBC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C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D4" w14:textId="77777777" w:rsidTr="008F01C9">
        <w:trPr>
          <w:trHeight w:val="20"/>
        </w:trPr>
        <w:tc>
          <w:tcPr>
            <w:tcW w:w="1456" w:type="dxa"/>
            <w:vAlign w:val="center"/>
            <w:hideMark/>
          </w:tcPr>
          <w:p w14:paraId="1F0CFBD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D1"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Beaumes de Venise </w:t>
            </w:r>
          </w:p>
        </w:tc>
        <w:tc>
          <w:tcPr>
            <w:tcW w:w="2423" w:type="dxa"/>
            <w:vAlign w:val="center"/>
            <w:hideMark/>
          </w:tcPr>
          <w:p w14:paraId="1F0CFBD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D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D9" w14:textId="77777777" w:rsidTr="008F01C9">
        <w:trPr>
          <w:trHeight w:val="20"/>
        </w:trPr>
        <w:tc>
          <w:tcPr>
            <w:tcW w:w="1456" w:type="dxa"/>
            <w:vAlign w:val="center"/>
            <w:hideMark/>
          </w:tcPr>
          <w:p w14:paraId="1F0CFBD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D6" w14:textId="77777777" w:rsidR="00C518C9" w:rsidRPr="00D24218" w:rsidRDefault="00C518C9" w:rsidP="00A74ABB">
            <w:pPr>
              <w:spacing w:line="240" w:lineRule="auto"/>
              <w:rPr>
                <w:color w:val="000000"/>
                <w:szCs w:val="24"/>
                <w:lang w:eastAsia="en-AU"/>
              </w:rPr>
            </w:pPr>
            <w:r w:rsidRPr="00D24218">
              <w:rPr>
                <w:color w:val="000000"/>
                <w:szCs w:val="24"/>
                <w:lang w:eastAsia="en-AU"/>
              </w:rPr>
              <w:t>Beaune</w:t>
            </w:r>
          </w:p>
        </w:tc>
        <w:tc>
          <w:tcPr>
            <w:tcW w:w="2423" w:type="dxa"/>
            <w:vAlign w:val="center"/>
            <w:hideMark/>
          </w:tcPr>
          <w:p w14:paraId="1F0CFBD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D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DE" w14:textId="77777777" w:rsidTr="008F01C9">
        <w:trPr>
          <w:trHeight w:val="20"/>
        </w:trPr>
        <w:tc>
          <w:tcPr>
            <w:tcW w:w="1456" w:type="dxa"/>
            <w:vAlign w:val="center"/>
            <w:hideMark/>
          </w:tcPr>
          <w:p w14:paraId="1F0CFBD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DB" w14:textId="77777777" w:rsidR="00C518C9" w:rsidRPr="00D24218" w:rsidRDefault="00C518C9" w:rsidP="00A74ABB">
            <w:pPr>
              <w:spacing w:line="240" w:lineRule="auto"/>
              <w:rPr>
                <w:color w:val="000000"/>
                <w:szCs w:val="24"/>
                <w:lang w:eastAsia="en-AU"/>
              </w:rPr>
            </w:pPr>
            <w:r w:rsidRPr="00D24218">
              <w:rPr>
                <w:color w:val="000000"/>
                <w:szCs w:val="24"/>
                <w:lang w:eastAsia="en-AU"/>
              </w:rPr>
              <w:t>Bellet / Vin de Bellet</w:t>
            </w:r>
          </w:p>
        </w:tc>
        <w:tc>
          <w:tcPr>
            <w:tcW w:w="2423" w:type="dxa"/>
            <w:vAlign w:val="center"/>
            <w:hideMark/>
          </w:tcPr>
          <w:p w14:paraId="1F0CFBD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D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E3" w14:textId="77777777" w:rsidTr="008F01C9">
        <w:trPr>
          <w:trHeight w:val="20"/>
        </w:trPr>
        <w:tc>
          <w:tcPr>
            <w:tcW w:w="1456" w:type="dxa"/>
            <w:vAlign w:val="center"/>
            <w:hideMark/>
          </w:tcPr>
          <w:p w14:paraId="1F0CFBD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E0" w14:textId="77777777" w:rsidR="00C518C9" w:rsidRPr="00D24218" w:rsidRDefault="00C518C9" w:rsidP="00A74ABB">
            <w:pPr>
              <w:spacing w:line="240" w:lineRule="auto"/>
              <w:rPr>
                <w:color w:val="000000"/>
                <w:szCs w:val="24"/>
                <w:lang w:eastAsia="en-AU"/>
              </w:rPr>
            </w:pPr>
            <w:r w:rsidRPr="00D24218">
              <w:rPr>
                <w:color w:val="000000"/>
                <w:szCs w:val="24"/>
                <w:lang w:eastAsia="en-AU"/>
              </w:rPr>
              <w:t>Bergerac</w:t>
            </w:r>
          </w:p>
        </w:tc>
        <w:tc>
          <w:tcPr>
            <w:tcW w:w="2423" w:type="dxa"/>
            <w:vAlign w:val="center"/>
            <w:hideMark/>
          </w:tcPr>
          <w:p w14:paraId="1F0CFBE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E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E8" w14:textId="77777777" w:rsidTr="008F01C9">
        <w:trPr>
          <w:trHeight w:val="20"/>
        </w:trPr>
        <w:tc>
          <w:tcPr>
            <w:tcW w:w="1456" w:type="dxa"/>
            <w:vAlign w:val="center"/>
            <w:hideMark/>
          </w:tcPr>
          <w:p w14:paraId="1F0CFBE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E5"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Bienvenues-Bâtard-Montrachet </w:t>
            </w:r>
          </w:p>
        </w:tc>
        <w:tc>
          <w:tcPr>
            <w:tcW w:w="2423" w:type="dxa"/>
            <w:vAlign w:val="center"/>
            <w:hideMark/>
          </w:tcPr>
          <w:p w14:paraId="1F0CFBE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E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ED" w14:textId="77777777" w:rsidTr="008F01C9">
        <w:trPr>
          <w:trHeight w:val="20"/>
        </w:trPr>
        <w:tc>
          <w:tcPr>
            <w:tcW w:w="1456" w:type="dxa"/>
            <w:vAlign w:val="center"/>
            <w:hideMark/>
          </w:tcPr>
          <w:p w14:paraId="1F0CFBE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EA" w14:textId="77777777" w:rsidR="00C518C9" w:rsidRPr="00D24218" w:rsidRDefault="00C518C9" w:rsidP="00A74ABB">
            <w:pPr>
              <w:spacing w:line="240" w:lineRule="auto"/>
              <w:rPr>
                <w:color w:val="000000"/>
                <w:szCs w:val="24"/>
                <w:lang w:eastAsia="en-AU"/>
              </w:rPr>
            </w:pPr>
            <w:r w:rsidRPr="00D24218">
              <w:rPr>
                <w:color w:val="000000"/>
                <w:szCs w:val="24"/>
                <w:lang w:eastAsia="en-AU"/>
              </w:rPr>
              <w:t>Blagny</w:t>
            </w:r>
          </w:p>
        </w:tc>
        <w:tc>
          <w:tcPr>
            <w:tcW w:w="2423" w:type="dxa"/>
            <w:vAlign w:val="center"/>
            <w:hideMark/>
          </w:tcPr>
          <w:p w14:paraId="1F0CFBE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E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F2" w14:textId="77777777" w:rsidTr="008F01C9">
        <w:trPr>
          <w:trHeight w:val="20"/>
        </w:trPr>
        <w:tc>
          <w:tcPr>
            <w:tcW w:w="1456" w:type="dxa"/>
            <w:vAlign w:val="center"/>
            <w:hideMark/>
          </w:tcPr>
          <w:p w14:paraId="1F0CFBE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EF" w14:textId="77777777" w:rsidR="00C518C9" w:rsidRPr="00D24218" w:rsidRDefault="00C518C9" w:rsidP="00A74ABB">
            <w:pPr>
              <w:spacing w:line="240" w:lineRule="auto"/>
              <w:rPr>
                <w:color w:val="000000"/>
                <w:szCs w:val="24"/>
                <w:lang w:eastAsia="en-AU"/>
              </w:rPr>
            </w:pPr>
            <w:r w:rsidRPr="00D24218">
              <w:rPr>
                <w:color w:val="000000"/>
                <w:szCs w:val="24"/>
                <w:lang w:eastAsia="en-AU"/>
              </w:rPr>
              <w:t>Blaye</w:t>
            </w:r>
          </w:p>
        </w:tc>
        <w:tc>
          <w:tcPr>
            <w:tcW w:w="2423" w:type="dxa"/>
            <w:vAlign w:val="center"/>
            <w:hideMark/>
          </w:tcPr>
          <w:p w14:paraId="1F0CFBF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F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F7" w14:textId="77777777" w:rsidTr="008F01C9">
        <w:trPr>
          <w:trHeight w:val="20"/>
        </w:trPr>
        <w:tc>
          <w:tcPr>
            <w:tcW w:w="1456" w:type="dxa"/>
            <w:vAlign w:val="center"/>
            <w:hideMark/>
          </w:tcPr>
          <w:p w14:paraId="1F0CFBF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F4"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Bonnes-Mares </w:t>
            </w:r>
          </w:p>
        </w:tc>
        <w:tc>
          <w:tcPr>
            <w:tcW w:w="2423" w:type="dxa"/>
            <w:vAlign w:val="center"/>
            <w:hideMark/>
          </w:tcPr>
          <w:p w14:paraId="1F0CFBF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F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BFC" w14:textId="77777777" w:rsidTr="008F01C9">
        <w:trPr>
          <w:trHeight w:val="20"/>
        </w:trPr>
        <w:tc>
          <w:tcPr>
            <w:tcW w:w="1456" w:type="dxa"/>
            <w:vAlign w:val="center"/>
            <w:hideMark/>
          </w:tcPr>
          <w:p w14:paraId="1F0CFBF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F9" w14:textId="77777777" w:rsidR="00C518C9" w:rsidRPr="00D24218" w:rsidRDefault="00C518C9" w:rsidP="00A74ABB">
            <w:pPr>
              <w:spacing w:line="240" w:lineRule="auto"/>
              <w:rPr>
                <w:color w:val="000000"/>
                <w:szCs w:val="24"/>
                <w:lang w:eastAsia="en-AU"/>
              </w:rPr>
            </w:pPr>
            <w:r w:rsidRPr="00D24218">
              <w:rPr>
                <w:color w:val="000000"/>
                <w:szCs w:val="24"/>
                <w:lang w:eastAsia="en-AU"/>
              </w:rPr>
              <w:t>Bonnezeaux</w:t>
            </w:r>
          </w:p>
        </w:tc>
        <w:tc>
          <w:tcPr>
            <w:tcW w:w="2423" w:type="dxa"/>
            <w:vAlign w:val="center"/>
            <w:hideMark/>
          </w:tcPr>
          <w:p w14:paraId="1F0CFBF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BF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01" w14:textId="77777777" w:rsidTr="008F01C9">
        <w:trPr>
          <w:trHeight w:val="20"/>
        </w:trPr>
        <w:tc>
          <w:tcPr>
            <w:tcW w:w="1456" w:type="dxa"/>
            <w:vAlign w:val="center"/>
            <w:hideMark/>
          </w:tcPr>
          <w:p w14:paraId="1F0CFBF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BFE"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Bordeaux </w:t>
            </w:r>
          </w:p>
        </w:tc>
        <w:tc>
          <w:tcPr>
            <w:tcW w:w="2423" w:type="dxa"/>
            <w:vAlign w:val="center"/>
            <w:hideMark/>
          </w:tcPr>
          <w:p w14:paraId="1F0CFBF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0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06" w14:textId="77777777" w:rsidTr="008F01C9">
        <w:trPr>
          <w:trHeight w:val="20"/>
        </w:trPr>
        <w:tc>
          <w:tcPr>
            <w:tcW w:w="1456" w:type="dxa"/>
            <w:vAlign w:val="center"/>
            <w:hideMark/>
          </w:tcPr>
          <w:p w14:paraId="1F0CFC0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03"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Bordeaux supérieur </w:t>
            </w:r>
          </w:p>
        </w:tc>
        <w:tc>
          <w:tcPr>
            <w:tcW w:w="2423" w:type="dxa"/>
            <w:vAlign w:val="center"/>
            <w:hideMark/>
          </w:tcPr>
          <w:p w14:paraId="1F0CFC0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0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0B" w14:textId="77777777" w:rsidTr="008F01C9">
        <w:trPr>
          <w:trHeight w:val="20"/>
        </w:trPr>
        <w:tc>
          <w:tcPr>
            <w:tcW w:w="1456" w:type="dxa"/>
            <w:vAlign w:val="center"/>
            <w:hideMark/>
          </w:tcPr>
          <w:p w14:paraId="1F0CFC0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08"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Bourg / Côtes de Bourg / Bourgeais</w:t>
            </w:r>
          </w:p>
        </w:tc>
        <w:tc>
          <w:tcPr>
            <w:tcW w:w="2423" w:type="dxa"/>
            <w:vAlign w:val="center"/>
            <w:hideMark/>
          </w:tcPr>
          <w:p w14:paraId="1F0CFC09"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CFC0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10" w14:textId="77777777" w:rsidTr="008F01C9">
        <w:trPr>
          <w:trHeight w:val="20"/>
        </w:trPr>
        <w:tc>
          <w:tcPr>
            <w:tcW w:w="1456" w:type="dxa"/>
            <w:vAlign w:val="center"/>
            <w:hideMark/>
          </w:tcPr>
          <w:p w14:paraId="1F0CFC0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0D" w14:textId="77777777" w:rsidR="00C518C9" w:rsidRPr="00D24218" w:rsidRDefault="00C518C9" w:rsidP="00A74ABB">
            <w:pPr>
              <w:spacing w:line="240" w:lineRule="auto"/>
              <w:rPr>
                <w:color w:val="000000"/>
                <w:szCs w:val="24"/>
                <w:lang w:eastAsia="en-AU"/>
              </w:rPr>
            </w:pPr>
            <w:r w:rsidRPr="00D24218">
              <w:rPr>
                <w:color w:val="000000"/>
                <w:szCs w:val="24"/>
                <w:lang w:eastAsia="en-AU"/>
              </w:rPr>
              <w:t>Bourgogne</w:t>
            </w:r>
          </w:p>
        </w:tc>
        <w:tc>
          <w:tcPr>
            <w:tcW w:w="2423" w:type="dxa"/>
            <w:vAlign w:val="center"/>
            <w:hideMark/>
          </w:tcPr>
          <w:p w14:paraId="1F0CFC0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0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15" w14:textId="77777777" w:rsidTr="008F01C9">
        <w:trPr>
          <w:trHeight w:val="20"/>
        </w:trPr>
        <w:tc>
          <w:tcPr>
            <w:tcW w:w="1456" w:type="dxa"/>
            <w:vAlign w:val="center"/>
            <w:hideMark/>
          </w:tcPr>
          <w:p w14:paraId="1F0CFC1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12"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Bourgogne aligoté </w:t>
            </w:r>
          </w:p>
        </w:tc>
        <w:tc>
          <w:tcPr>
            <w:tcW w:w="2423" w:type="dxa"/>
            <w:vAlign w:val="center"/>
            <w:hideMark/>
          </w:tcPr>
          <w:p w14:paraId="1F0CFC1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1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1A" w14:textId="77777777" w:rsidTr="008F01C9">
        <w:trPr>
          <w:trHeight w:val="20"/>
        </w:trPr>
        <w:tc>
          <w:tcPr>
            <w:tcW w:w="1456" w:type="dxa"/>
            <w:vAlign w:val="center"/>
            <w:hideMark/>
          </w:tcPr>
          <w:p w14:paraId="1F0CFC1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17" w14:textId="77777777" w:rsidR="00C518C9" w:rsidRPr="00D24218" w:rsidRDefault="00C518C9" w:rsidP="00A74ABB">
            <w:pPr>
              <w:spacing w:line="240" w:lineRule="auto"/>
              <w:rPr>
                <w:color w:val="000000"/>
                <w:szCs w:val="24"/>
                <w:lang w:eastAsia="en-AU"/>
              </w:rPr>
            </w:pPr>
            <w:r w:rsidRPr="00D24218">
              <w:rPr>
                <w:color w:val="000000"/>
                <w:szCs w:val="24"/>
                <w:lang w:eastAsia="en-AU"/>
              </w:rPr>
              <w:t>Bourgogne mousseux</w:t>
            </w:r>
          </w:p>
        </w:tc>
        <w:tc>
          <w:tcPr>
            <w:tcW w:w="2423" w:type="dxa"/>
            <w:vAlign w:val="center"/>
            <w:hideMark/>
          </w:tcPr>
          <w:p w14:paraId="1F0CFC1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1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1F" w14:textId="77777777" w:rsidTr="008F01C9">
        <w:trPr>
          <w:trHeight w:val="20"/>
        </w:trPr>
        <w:tc>
          <w:tcPr>
            <w:tcW w:w="1456" w:type="dxa"/>
            <w:vAlign w:val="center"/>
            <w:hideMark/>
          </w:tcPr>
          <w:p w14:paraId="1F0CFC1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1C"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Bourgogne Passe-tout-grains </w:t>
            </w:r>
          </w:p>
        </w:tc>
        <w:tc>
          <w:tcPr>
            <w:tcW w:w="2423" w:type="dxa"/>
            <w:vAlign w:val="center"/>
            <w:hideMark/>
          </w:tcPr>
          <w:p w14:paraId="1F0CFC1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1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24" w14:textId="77777777" w:rsidTr="008F01C9">
        <w:trPr>
          <w:trHeight w:val="20"/>
        </w:trPr>
        <w:tc>
          <w:tcPr>
            <w:tcW w:w="1456" w:type="dxa"/>
            <w:vAlign w:val="center"/>
            <w:hideMark/>
          </w:tcPr>
          <w:p w14:paraId="1F0CFC2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21" w14:textId="77777777" w:rsidR="00C518C9" w:rsidRPr="00D24218" w:rsidRDefault="00C518C9" w:rsidP="00A74ABB">
            <w:pPr>
              <w:spacing w:line="240" w:lineRule="auto"/>
              <w:rPr>
                <w:color w:val="000000"/>
                <w:szCs w:val="24"/>
                <w:lang w:eastAsia="en-AU"/>
              </w:rPr>
            </w:pPr>
            <w:r w:rsidRPr="00D24218">
              <w:rPr>
                <w:color w:val="000000"/>
                <w:szCs w:val="24"/>
                <w:lang w:eastAsia="en-AU"/>
              </w:rPr>
              <w:t>Bourgueil</w:t>
            </w:r>
          </w:p>
        </w:tc>
        <w:tc>
          <w:tcPr>
            <w:tcW w:w="2423" w:type="dxa"/>
            <w:vAlign w:val="center"/>
            <w:hideMark/>
          </w:tcPr>
          <w:p w14:paraId="1F0CFC2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2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8F01C9" w:rsidRPr="00D24218" w14:paraId="02ED3B92" w14:textId="77777777" w:rsidTr="0052224A">
        <w:trPr>
          <w:trHeight w:val="20"/>
        </w:trPr>
        <w:tc>
          <w:tcPr>
            <w:tcW w:w="1456" w:type="dxa"/>
            <w:vAlign w:val="center"/>
          </w:tcPr>
          <w:p w14:paraId="16CEAE2A" w14:textId="1FDF11D2" w:rsidR="008F01C9" w:rsidRPr="00D24218" w:rsidRDefault="008F01C9" w:rsidP="008F01C9">
            <w:pPr>
              <w:spacing w:line="240" w:lineRule="auto"/>
              <w:rPr>
                <w:color w:val="000000"/>
                <w:szCs w:val="24"/>
                <w:lang w:eastAsia="en-AU"/>
              </w:rPr>
            </w:pPr>
            <w:r w:rsidRPr="00D24218">
              <w:rPr>
                <w:color w:val="000000"/>
                <w:szCs w:val="24"/>
                <w:lang w:eastAsia="en-AU"/>
              </w:rPr>
              <w:t>France</w:t>
            </w:r>
          </w:p>
        </w:tc>
        <w:tc>
          <w:tcPr>
            <w:tcW w:w="2887" w:type="dxa"/>
            <w:vAlign w:val="center"/>
          </w:tcPr>
          <w:p w14:paraId="11FC31E4" w14:textId="4BBB589D" w:rsidR="008F01C9" w:rsidRPr="00D24218" w:rsidRDefault="008F01C9" w:rsidP="008F01C9">
            <w:pPr>
              <w:spacing w:line="240" w:lineRule="auto"/>
              <w:rPr>
                <w:color w:val="000000"/>
                <w:szCs w:val="24"/>
                <w:lang w:eastAsia="en-AU"/>
              </w:rPr>
            </w:pPr>
            <w:r w:rsidRPr="69799C79">
              <w:rPr>
                <w:color w:val="000000" w:themeColor="text1"/>
                <w:lang w:eastAsia="en-AU"/>
              </w:rPr>
              <w:t>Boutenac</w:t>
            </w:r>
          </w:p>
        </w:tc>
        <w:tc>
          <w:tcPr>
            <w:tcW w:w="2423" w:type="dxa"/>
            <w:vAlign w:val="center"/>
          </w:tcPr>
          <w:p w14:paraId="1312A6E3" w14:textId="6D436922" w:rsidR="008F01C9" w:rsidRPr="00D24218" w:rsidRDefault="008F01C9" w:rsidP="008F01C9">
            <w:pPr>
              <w:spacing w:line="240" w:lineRule="auto"/>
              <w:rPr>
                <w:color w:val="000000"/>
                <w:szCs w:val="24"/>
                <w:lang w:eastAsia="en-AU"/>
              </w:rPr>
            </w:pPr>
            <w:r w:rsidRPr="00D24218">
              <w:rPr>
                <w:color w:val="000000"/>
                <w:szCs w:val="24"/>
                <w:lang w:eastAsia="en-AU"/>
              </w:rPr>
              <w:t> </w:t>
            </w:r>
          </w:p>
        </w:tc>
        <w:tc>
          <w:tcPr>
            <w:tcW w:w="2683" w:type="dxa"/>
            <w:vAlign w:val="center"/>
          </w:tcPr>
          <w:p w14:paraId="4D9908A3" w14:textId="4E251EFC" w:rsidR="008F01C9" w:rsidRPr="00D24218" w:rsidRDefault="008F01C9" w:rsidP="008F01C9">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29" w14:textId="77777777" w:rsidTr="00651520">
        <w:trPr>
          <w:trHeight w:val="20"/>
        </w:trPr>
        <w:tc>
          <w:tcPr>
            <w:tcW w:w="1456" w:type="dxa"/>
            <w:vAlign w:val="center"/>
            <w:hideMark/>
          </w:tcPr>
          <w:p w14:paraId="1F0CFC2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26" w14:textId="77777777" w:rsidR="00C518C9" w:rsidRPr="00D24218" w:rsidRDefault="00C518C9" w:rsidP="00A74ABB">
            <w:pPr>
              <w:spacing w:line="240" w:lineRule="auto"/>
              <w:rPr>
                <w:color w:val="000000"/>
                <w:szCs w:val="24"/>
                <w:lang w:eastAsia="en-AU"/>
              </w:rPr>
            </w:pPr>
            <w:r w:rsidRPr="00D24218">
              <w:rPr>
                <w:color w:val="000000"/>
                <w:szCs w:val="24"/>
                <w:lang w:eastAsia="en-AU"/>
              </w:rPr>
              <w:t>Bouzeron</w:t>
            </w:r>
          </w:p>
        </w:tc>
        <w:tc>
          <w:tcPr>
            <w:tcW w:w="2423" w:type="dxa"/>
            <w:vAlign w:val="center"/>
            <w:hideMark/>
          </w:tcPr>
          <w:p w14:paraId="1F0CFC2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2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2E" w14:textId="77777777" w:rsidTr="00651520">
        <w:trPr>
          <w:trHeight w:val="20"/>
        </w:trPr>
        <w:tc>
          <w:tcPr>
            <w:tcW w:w="1456" w:type="dxa"/>
            <w:vAlign w:val="center"/>
            <w:hideMark/>
          </w:tcPr>
          <w:p w14:paraId="1F0CFC2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2B" w14:textId="77777777" w:rsidR="00C518C9" w:rsidRPr="00D24218" w:rsidRDefault="00C518C9" w:rsidP="00A74ABB">
            <w:pPr>
              <w:spacing w:line="240" w:lineRule="auto"/>
              <w:rPr>
                <w:color w:val="000000"/>
                <w:szCs w:val="24"/>
                <w:lang w:eastAsia="en-AU"/>
              </w:rPr>
            </w:pPr>
            <w:r w:rsidRPr="00D24218">
              <w:rPr>
                <w:color w:val="000000"/>
                <w:szCs w:val="24"/>
                <w:lang w:eastAsia="en-AU"/>
              </w:rPr>
              <w:t>Brouilly</w:t>
            </w:r>
          </w:p>
        </w:tc>
        <w:tc>
          <w:tcPr>
            <w:tcW w:w="2423" w:type="dxa"/>
            <w:vAlign w:val="center"/>
            <w:hideMark/>
          </w:tcPr>
          <w:p w14:paraId="1F0CFC2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2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33" w14:textId="77777777" w:rsidTr="00651520">
        <w:trPr>
          <w:trHeight w:val="20"/>
        </w:trPr>
        <w:tc>
          <w:tcPr>
            <w:tcW w:w="1456" w:type="dxa"/>
            <w:vAlign w:val="center"/>
            <w:hideMark/>
          </w:tcPr>
          <w:p w14:paraId="1F0CFC2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30"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Brulhois </w:t>
            </w:r>
          </w:p>
        </w:tc>
        <w:tc>
          <w:tcPr>
            <w:tcW w:w="2423" w:type="dxa"/>
            <w:vAlign w:val="center"/>
            <w:hideMark/>
          </w:tcPr>
          <w:p w14:paraId="1F0CFC3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3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38" w14:textId="77777777" w:rsidTr="00651520">
        <w:trPr>
          <w:trHeight w:val="20"/>
        </w:trPr>
        <w:tc>
          <w:tcPr>
            <w:tcW w:w="1456" w:type="dxa"/>
            <w:vAlign w:val="center"/>
            <w:hideMark/>
          </w:tcPr>
          <w:p w14:paraId="1F0CFC3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35" w14:textId="77777777" w:rsidR="00C518C9" w:rsidRPr="00D24218" w:rsidRDefault="00C518C9" w:rsidP="00A74ABB">
            <w:pPr>
              <w:spacing w:line="240" w:lineRule="auto"/>
              <w:rPr>
                <w:color w:val="000000"/>
                <w:szCs w:val="24"/>
                <w:lang w:eastAsia="en-AU"/>
              </w:rPr>
            </w:pPr>
            <w:r w:rsidRPr="00D24218">
              <w:rPr>
                <w:color w:val="000000"/>
                <w:szCs w:val="24"/>
                <w:lang w:eastAsia="en-AU"/>
              </w:rPr>
              <w:t>Bugey</w:t>
            </w:r>
          </w:p>
        </w:tc>
        <w:tc>
          <w:tcPr>
            <w:tcW w:w="2423" w:type="dxa"/>
            <w:vAlign w:val="center"/>
            <w:hideMark/>
          </w:tcPr>
          <w:p w14:paraId="1F0CFC3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3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3D" w14:textId="77777777" w:rsidTr="00651520">
        <w:trPr>
          <w:trHeight w:val="20"/>
        </w:trPr>
        <w:tc>
          <w:tcPr>
            <w:tcW w:w="1456" w:type="dxa"/>
            <w:vAlign w:val="center"/>
            <w:hideMark/>
          </w:tcPr>
          <w:p w14:paraId="1F0CFC3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3A" w14:textId="77777777" w:rsidR="00C518C9" w:rsidRPr="00D24218" w:rsidRDefault="00C518C9" w:rsidP="00A74ABB">
            <w:pPr>
              <w:spacing w:line="240" w:lineRule="auto"/>
              <w:rPr>
                <w:color w:val="000000"/>
                <w:szCs w:val="24"/>
                <w:lang w:eastAsia="en-AU"/>
              </w:rPr>
            </w:pPr>
            <w:r w:rsidRPr="00D24218">
              <w:rPr>
                <w:color w:val="000000"/>
                <w:szCs w:val="24"/>
                <w:lang w:eastAsia="en-AU"/>
              </w:rPr>
              <w:t>Buzet</w:t>
            </w:r>
          </w:p>
        </w:tc>
        <w:tc>
          <w:tcPr>
            <w:tcW w:w="2423" w:type="dxa"/>
            <w:vAlign w:val="center"/>
            <w:hideMark/>
          </w:tcPr>
          <w:p w14:paraId="1F0CFC3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3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42" w14:textId="77777777" w:rsidTr="00651520">
        <w:trPr>
          <w:trHeight w:val="20"/>
        </w:trPr>
        <w:tc>
          <w:tcPr>
            <w:tcW w:w="1456" w:type="dxa"/>
            <w:vAlign w:val="center"/>
            <w:hideMark/>
          </w:tcPr>
          <w:p w14:paraId="1F0CFC3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3F" w14:textId="77777777" w:rsidR="00C518C9" w:rsidRPr="00D24218" w:rsidRDefault="00C518C9" w:rsidP="00A74ABB">
            <w:pPr>
              <w:spacing w:line="240" w:lineRule="auto"/>
              <w:rPr>
                <w:color w:val="000000"/>
                <w:szCs w:val="24"/>
                <w:lang w:eastAsia="en-AU"/>
              </w:rPr>
            </w:pPr>
            <w:r w:rsidRPr="00D24218">
              <w:rPr>
                <w:color w:val="000000"/>
                <w:szCs w:val="24"/>
                <w:lang w:eastAsia="en-AU"/>
              </w:rPr>
              <w:t>Cabardès</w:t>
            </w:r>
          </w:p>
        </w:tc>
        <w:tc>
          <w:tcPr>
            <w:tcW w:w="2423" w:type="dxa"/>
            <w:vAlign w:val="center"/>
            <w:hideMark/>
          </w:tcPr>
          <w:p w14:paraId="1F0CFC4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4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47" w14:textId="77777777" w:rsidTr="00651520">
        <w:trPr>
          <w:trHeight w:val="20"/>
        </w:trPr>
        <w:tc>
          <w:tcPr>
            <w:tcW w:w="1456" w:type="dxa"/>
            <w:vAlign w:val="center"/>
            <w:hideMark/>
          </w:tcPr>
          <w:p w14:paraId="1F0CFC4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44" w14:textId="77777777" w:rsidR="00C518C9" w:rsidRPr="00D24218" w:rsidRDefault="00C518C9" w:rsidP="00A74ABB">
            <w:pPr>
              <w:spacing w:line="240" w:lineRule="auto"/>
              <w:rPr>
                <w:color w:val="000000"/>
                <w:szCs w:val="24"/>
                <w:lang w:eastAsia="en-AU"/>
              </w:rPr>
            </w:pPr>
            <w:r w:rsidRPr="00D24218">
              <w:rPr>
                <w:color w:val="000000"/>
                <w:szCs w:val="24"/>
                <w:lang w:eastAsia="en-AU"/>
              </w:rPr>
              <w:t>Cabernet d’Anjou</w:t>
            </w:r>
          </w:p>
        </w:tc>
        <w:tc>
          <w:tcPr>
            <w:tcW w:w="2423" w:type="dxa"/>
            <w:vAlign w:val="center"/>
            <w:hideMark/>
          </w:tcPr>
          <w:p w14:paraId="1F0CFC4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4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4C" w14:textId="77777777" w:rsidTr="00651520">
        <w:trPr>
          <w:trHeight w:val="20"/>
        </w:trPr>
        <w:tc>
          <w:tcPr>
            <w:tcW w:w="1456" w:type="dxa"/>
            <w:vAlign w:val="center"/>
            <w:hideMark/>
          </w:tcPr>
          <w:p w14:paraId="1F0CFC4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49" w14:textId="77777777" w:rsidR="00C518C9" w:rsidRPr="00D24218" w:rsidRDefault="00C518C9" w:rsidP="00A74ABB">
            <w:pPr>
              <w:spacing w:line="240" w:lineRule="auto"/>
              <w:rPr>
                <w:color w:val="000000"/>
                <w:szCs w:val="24"/>
                <w:lang w:eastAsia="en-AU"/>
              </w:rPr>
            </w:pPr>
            <w:r w:rsidRPr="00D24218">
              <w:rPr>
                <w:color w:val="000000"/>
                <w:szCs w:val="24"/>
                <w:lang w:eastAsia="en-AU"/>
              </w:rPr>
              <w:t>Cabernet de Saumur</w:t>
            </w:r>
          </w:p>
        </w:tc>
        <w:tc>
          <w:tcPr>
            <w:tcW w:w="2423" w:type="dxa"/>
            <w:vAlign w:val="center"/>
            <w:hideMark/>
          </w:tcPr>
          <w:p w14:paraId="1F0CFC4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4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51" w14:textId="77777777" w:rsidTr="00651520">
        <w:trPr>
          <w:trHeight w:val="20"/>
        </w:trPr>
        <w:tc>
          <w:tcPr>
            <w:tcW w:w="1456" w:type="dxa"/>
            <w:vAlign w:val="center"/>
            <w:hideMark/>
          </w:tcPr>
          <w:p w14:paraId="1F0CFC4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4E" w14:textId="77777777" w:rsidR="00C518C9" w:rsidRPr="00D24218" w:rsidRDefault="00C518C9" w:rsidP="00A74ABB">
            <w:pPr>
              <w:spacing w:line="240" w:lineRule="auto"/>
              <w:rPr>
                <w:color w:val="000000"/>
                <w:szCs w:val="24"/>
                <w:lang w:eastAsia="en-AU"/>
              </w:rPr>
            </w:pPr>
            <w:r w:rsidRPr="00D24218">
              <w:rPr>
                <w:color w:val="000000"/>
                <w:szCs w:val="24"/>
                <w:lang w:eastAsia="en-AU"/>
              </w:rPr>
              <w:t>Cadillac</w:t>
            </w:r>
          </w:p>
        </w:tc>
        <w:tc>
          <w:tcPr>
            <w:tcW w:w="2423" w:type="dxa"/>
            <w:vAlign w:val="center"/>
            <w:hideMark/>
          </w:tcPr>
          <w:p w14:paraId="1F0CFC4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5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56" w14:textId="77777777" w:rsidTr="00651520">
        <w:trPr>
          <w:trHeight w:val="20"/>
        </w:trPr>
        <w:tc>
          <w:tcPr>
            <w:tcW w:w="1456" w:type="dxa"/>
            <w:vAlign w:val="center"/>
            <w:hideMark/>
          </w:tcPr>
          <w:p w14:paraId="1F0CFC5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53" w14:textId="77777777" w:rsidR="00C518C9" w:rsidRPr="00D24218" w:rsidRDefault="00C518C9" w:rsidP="00A74ABB">
            <w:pPr>
              <w:spacing w:line="240" w:lineRule="auto"/>
              <w:rPr>
                <w:color w:val="000000"/>
                <w:szCs w:val="24"/>
                <w:lang w:eastAsia="en-AU"/>
              </w:rPr>
            </w:pPr>
            <w:r w:rsidRPr="00D24218">
              <w:rPr>
                <w:color w:val="000000"/>
                <w:szCs w:val="24"/>
                <w:lang w:eastAsia="en-AU"/>
              </w:rPr>
              <w:t>Cahors</w:t>
            </w:r>
          </w:p>
        </w:tc>
        <w:tc>
          <w:tcPr>
            <w:tcW w:w="2423" w:type="dxa"/>
            <w:vAlign w:val="center"/>
            <w:hideMark/>
          </w:tcPr>
          <w:p w14:paraId="1F0CFC5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5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5B" w14:textId="77777777" w:rsidTr="00651520">
        <w:trPr>
          <w:trHeight w:val="20"/>
        </w:trPr>
        <w:tc>
          <w:tcPr>
            <w:tcW w:w="1456" w:type="dxa"/>
            <w:vAlign w:val="center"/>
            <w:hideMark/>
          </w:tcPr>
          <w:p w14:paraId="1F0CFC5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58" w14:textId="77777777" w:rsidR="00C518C9" w:rsidRPr="000C20A1" w:rsidRDefault="00C518C9" w:rsidP="00A74ABB">
            <w:pPr>
              <w:spacing w:line="240" w:lineRule="auto"/>
              <w:rPr>
                <w:szCs w:val="24"/>
                <w:lang w:eastAsia="en-AU"/>
              </w:rPr>
            </w:pPr>
            <w:r w:rsidRPr="000C20A1">
              <w:rPr>
                <w:szCs w:val="24"/>
                <w:lang w:eastAsia="en-AU"/>
              </w:rPr>
              <w:t>Cairanne</w:t>
            </w:r>
          </w:p>
        </w:tc>
        <w:tc>
          <w:tcPr>
            <w:tcW w:w="2423" w:type="dxa"/>
            <w:vAlign w:val="center"/>
            <w:hideMark/>
          </w:tcPr>
          <w:p w14:paraId="1F0CFC5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5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60" w14:textId="77777777" w:rsidTr="00651520">
        <w:trPr>
          <w:trHeight w:val="20"/>
        </w:trPr>
        <w:tc>
          <w:tcPr>
            <w:tcW w:w="1456" w:type="dxa"/>
            <w:vAlign w:val="center"/>
            <w:hideMark/>
          </w:tcPr>
          <w:p w14:paraId="1F0CFC5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5D"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Calvados </w:t>
            </w:r>
          </w:p>
        </w:tc>
        <w:tc>
          <w:tcPr>
            <w:tcW w:w="2423" w:type="dxa"/>
            <w:vAlign w:val="center"/>
            <w:hideMark/>
          </w:tcPr>
          <w:p w14:paraId="1F0CFC5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5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C65" w14:textId="77777777" w:rsidTr="00651520">
        <w:trPr>
          <w:trHeight w:val="20"/>
        </w:trPr>
        <w:tc>
          <w:tcPr>
            <w:tcW w:w="1456" w:type="dxa"/>
            <w:vAlign w:val="center"/>
            <w:hideMark/>
          </w:tcPr>
          <w:p w14:paraId="1F0CFC6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62"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Canon Fronsac </w:t>
            </w:r>
          </w:p>
        </w:tc>
        <w:tc>
          <w:tcPr>
            <w:tcW w:w="2423" w:type="dxa"/>
            <w:vAlign w:val="center"/>
            <w:hideMark/>
          </w:tcPr>
          <w:p w14:paraId="1F0CFC6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6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6A" w14:textId="77777777" w:rsidTr="00651520">
        <w:trPr>
          <w:trHeight w:val="20"/>
        </w:trPr>
        <w:tc>
          <w:tcPr>
            <w:tcW w:w="1456" w:type="dxa"/>
            <w:vAlign w:val="center"/>
            <w:hideMark/>
          </w:tcPr>
          <w:p w14:paraId="1F0CFC6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67" w14:textId="77777777" w:rsidR="00C518C9" w:rsidRPr="00D24218" w:rsidRDefault="00C518C9" w:rsidP="00A74ABB">
            <w:pPr>
              <w:spacing w:line="240" w:lineRule="auto"/>
              <w:rPr>
                <w:color w:val="000000"/>
                <w:szCs w:val="24"/>
                <w:lang w:eastAsia="en-AU"/>
              </w:rPr>
            </w:pPr>
            <w:r w:rsidRPr="00D24218">
              <w:rPr>
                <w:color w:val="000000"/>
                <w:szCs w:val="24"/>
                <w:lang w:eastAsia="en-AU"/>
              </w:rPr>
              <w:t>Cassis</w:t>
            </w:r>
          </w:p>
        </w:tc>
        <w:tc>
          <w:tcPr>
            <w:tcW w:w="2423" w:type="dxa"/>
            <w:vAlign w:val="center"/>
            <w:hideMark/>
          </w:tcPr>
          <w:p w14:paraId="1F0CFC6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6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6F" w14:textId="77777777" w:rsidTr="00651520">
        <w:trPr>
          <w:trHeight w:val="20"/>
        </w:trPr>
        <w:tc>
          <w:tcPr>
            <w:tcW w:w="1456" w:type="dxa"/>
            <w:vAlign w:val="center"/>
            <w:hideMark/>
          </w:tcPr>
          <w:p w14:paraId="1F0CFC6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6C" w14:textId="77777777" w:rsidR="00C518C9" w:rsidRPr="00D24218" w:rsidRDefault="00C518C9" w:rsidP="00A74ABB">
            <w:pPr>
              <w:spacing w:line="240" w:lineRule="auto"/>
              <w:rPr>
                <w:color w:val="000000"/>
                <w:szCs w:val="24"/>
                <w:lang w:eastAsia="en-AU"/>
              </w:rPr>
            </w:pPr>
            <w:r w:rsidRPr="00D24218">
              <w:rPr>
                <w:color w:val="000000"/>
                <w:szCs w:val="24"/>
                <w:lang w:eastAsia="en-AU"/>
              </w:rPr>
              <w:t>Cérons</w:t>
            </w:r>
          </w:p>
        </w:tc>
        <w:tc>
          <w:tcPr>
            <w:tcW w:w="2423" w:type="dxa"/>
            <w:vAlign w:val="center"/>
            <w:hideMark/>
          </w:tcPr>
          <w:p w14:paraId="1F0CFC6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6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74" w14:textId="77777777" w:rsidTr="00651520">
        <w:trPr>
          <w:trHeight w:val="20"/>
        </w:trPr>
        <w:tc>
          <w:tcPr>
            <w:tcW w:w="1456" w:type="dxa"/>
            <w:vAlign w:val="center"/>
            <w:hideMark/>
          </w:tcPr>
          <w:p w14:paraId="1F0CFC7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71" w14:textId="77777777" w:rsidR="00C518C9" w:rsidRPr="00D24218" w:rsidRDefault="00C518C9" w:rsidP="00A74ABB">
            <w:pPr>
              <w:spacing w:line="240" w:lineRule="auto"/>
              <w:rPr>
                <w:color w:val="000000"/>
                <w:szCs w:val="24"/>
                <w:lang w:eastAsia="en-AU"/>
              </w:rPr>
            </w:pPr>
            <w:r w:rsidRPr="00D24218">
              <w:rPr>
                <w:color w:val="000000"/>
                <w:szCs w:val="24"/>
                <w:lang w:eastAsia="en-AU"/>
              </w:rPr>
              <w:t>Cévennes</w:t>
            </w:r>
          </w:p>
        </w:tc>
        <w:tc>
          <w:tcPr>
            <w:tcW w:w="2423" w:type="dxa"/>
            <w:vAlign w:val="center"/>
            <w:hideMark/>
          </w:tcPr>
          <w:p w14:paraId="1F0CFC7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7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C79" w14:textId="77777777" w:rsidTr="00651520">
        <w:trPr>
          <w:trHeight w:val="20"/>
        </w:trPr>
        <w:tc>
          <w:tcPr>
            <w:tcW w:w="1456" w:type="dxa"/>
            <w:vAlign w:val="center"/>
            <w:hideMark/>
          </w:tcPr>
          <w:p w14:paraId="1F0CFC7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76" w14:textId="77777777" w:rsidR="00C518C9" w:rsidRPr="00D24218" w:rsidRDefault="00C518C9" w:rsidP="00A74ABB">
            <w:pPr>
              <w:spacing w:line="240" w:lineRule="auto"/>
              <w:rPr>
                <w:color w:val="000000"/>
                <w:szCs w:val="24"/>
                <w:lang w:eastAsia="en-AU"/>
              </w:rPr>
            </w:pPr>
            <w:r w:rsidRPr="00D24218">
              <w:rPr>
                <w:color w:val="000000"/>
                <w:szCs w:val="24"/>
                <w:lang w:eastAsia="en-AU"/>
              </w:rPr>
              <w:t>Chablis</w:t>
            </w:r>
          </w:p>
        </w:tc>
        <w:tc>
          <w:tcPr>
            <w:tcW w:w="2423" w:type="dxa"/>
            <w:vAlign w:val="center"/>
            <w:hideMark/>
          </w:tcPr>
          <w:p w14:paraId="1F0CFC7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7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7E" w14:textId="77777777" w:rsidTr="00651520">
        <w:trPr>
          <w:trHeight w:val="20"/>
        </w:trPr>
        <w:tc>
          <w:tcPr>
            <w:tcW w:w="1456" w:type="dxa"/>
            <w:vAlign w:val="center"/>
            <w:hideMark/>
          </w:tcPr>
          <w:p w14:paraId="1F0CFC7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7B" w14:textId="77777777" w:rsidR="00C518C9" w:rsidRPr="00D24218" w:rsidRDefault="00C518C9" w:rsidP="00A74ABB">
            <w:pPr>
              <w:spacing w:line="240" w:lineRule="auto"/>
              <w:rPr>
                <w:color w:val="000000"/>
                <w:szCs w:val="24"/>
                <w:lang w:eastAsia="en-AU"/>
              </w:rPr>
            </w:pPr>
            <w:r w:rsidRPr="00D24218">
              <w:rPr>
                <w:color w:val="000000"/>
                <w:szCs w:val="24"/>
                <w:lang w:eastAsia="en-AU"/>
              </w:rPr>
              <w:t>Chablis grand cru</w:t>
            </w:r>
          </w:p>
        </w:tc>
        <w:tc>
          <w:tcPr>
            <w:tcW w:w="2423" w:type="dxa"/>
            <w:vAlign w:val="center"/>
            <w:hideMark/>
          </w:tcPr>
          <w:p w14:paraId="1F0CFC7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7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83" w14:textId="77777777" w:rsidTr="00651520">
        <w:trPr>
          <w:trHeight w:val="20"/>
        </w:trPr>
        <w:tc>
          <w:tcPr>
            <w:tcW w:w="1456" w:type="dxa"/>
            <w:vAlign w:val="center"/>
            <w:hideMark/>
          </w:tcPr>
          <w:p w14:paraId="1F0CFC7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80" w14:textId="77777777" w:rsidR="00C518C9" w:rsidRPr="00D24218" w:rsidRDefault="00C518C9" w:rsidP="00A74ABB">
            <w:pPr>
              <w:spacing w:line="240" w:lineRule="auto"/>
              <w:rPr>
                <w:color w:val="000000"/>
                <w:szCs w:val="24"/>
                <w:lang w:eastAsia="en-AU"/>
              </w:rPr>
            </w:pPr>
            <w:r w:rsidRPr="00D24218">
              <w:rPr>
                <w:color w:val="000000"/>
                <w:szCs w:val="24"/>
                <w:lang w:eastAsia="en-AU"/>
              </w:rPr>
              <w:t>Chambertin</w:t>
            </w:r>
          </w:p>
        </w:tc>
        <w:tc>
          <w:tcPr>
            <w:tcW w:w="2423" w:type="dxa"/>
            <w:vAlign w:val="center"/>
            <w:hideMark/>
          </w:tcPr>
          <w:p w14:paraId="1F0CFC8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8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88" w14:textId="77777777" w:rsidTr="00651520">
        <w:trPr>
          <w:trHeight w:val="20"/>
        </w:trPr>
        <w:tc>
          <w:tcPr>
            <w:tcW w:w="1456" w:type="dxa"/>
            <w:vAlign w:val="center"/>
            <w:hideMark/>
          </w:tcPr>
          <w:p w14:paraId="1F0CFC8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85"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Chambertin-Clos de Bèze </w:t>
            </w:r>
          </w:p>
        </w:tc>
        <w:tc>
          <w:tcPr>
            <w:tcW w:w="2423" w:type="dxa"/>
            <w:vAlign w:val="center"/>
            <w:hideMark/>
          </w:tcPr>
          <w:p w14:paraId="1F0CFC8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8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8D" w14:textId="77777777" w:rsidTr="00651520">
        <w:trPr>
          <w:trHeight w:val="20"/>
        </w:trPr>
        <w:tc>
          <w:tcPr>
            <w:tcW w:w="1456" w:type="dxa"/>
            <w:vAlign w:val="center"/>
            <w:hideMark/>
          </w:tcPr>
          <w:p w14:paraId="1F0CFC8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8A" w14:textId="77777777" w:rsidR="00C518C9" w:rsidRPr="00D24218" w:rsidRDefault="00C518C9" w:rsidP="00A74ABB">
            <w:pPr>
              <w:spacing w:line="240" w:lineRule="auto"/>
              <w:rPr>
                <w:color w:val="000000"/>
                <w:szCs w:val="24"/>
                <w:lang w:eastAsia="en-AU"/>
              </w:rPr>
            </w:pPr>
            <w:r w:rsidRPr="00D24218">
              <w:rPr>
                <w:color w:val="000000"/>
                <w:szCs w:val="24"/>
                <w:lang w:eastAsia="en-AU"/>
              </w:rPr>
              <w:t>Chambolle-Musigny</w:t>
            </w:r>
          </w:p>
        </w:tc>
        <w:tc>
          <w:tcPr>
            <w:tcW w:w="2423" w:type="dxa"/>
            <w:vAlign w:val="center"/>
            <w:hideMark/>
          </w:tcPr>
          <w:p w14:paraId="1F0CFC8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8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92" w14:textId="77777777" w:rsidTr="00651520">
        <w:trPr>
          <w:trHeight w:val="20"/>
        </w:trPr>
        <w:tc>
          <w:tcPr>
            <w:tcW w:w="1456" w:type="dxa"/>
            <w:vAlign w:val="center"/>
            <w:hideMark/>
          </w:tcPr>
          <w:p w14:paraId="1F0CFC8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8F" w14:textId="77777777" w:rsidR="00C518C9" w:rsidRPr="00D24218" w:rsidRDefault="00C518C9" w:rsidP="00A74ABB">
            <w:pPr>
              <w:spacing w:line="240" w:lineRule="auto"/>
              <w:rPr>
                <w:color w:val="000000"/>
                <w:szCs w:val="24"/>
                <w:lang w:eastAsia="en-AU"/>
              </w:rPr>
            </w:pPr>
            <w:r w:rsidRPr="00D24218">
              <w:rPr>
                <w:color w:val="000000"/>
                <w:szCs w:val="24"/>
                <w:lang w:eastAsia="en-AU"/>
              </w:rPr>
              <w:t>Champagne</w:t>
            </w:r>
          </w:p>
        </w:tc>
        <w:tc>
          <w:tcPr>
            <w:tcW w:w="2423" w:type="dxa"/>
            <w:vAlign w:val="center"/>
            <w:hideMark/>
          </w:tcPr>
          <w:p w14:paraId="1F0CFC9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9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97" w14:textId="77777777" w:rsidTr="00651520">
        <w:trPr>
          <w:trHeight w:val="20"/>
        </w:trPr>
        <w:tc>
          <w:tcPr>
            <w:tcW w:w="1456" w:type="dxa"/>
            <w:vAlign w:val="center"/>
            <w:hideMark/>
          </w:tcPr>
          <w:p w14:paraId="1F0CFC9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94" w14:textId="77777777" w:rsidR="00C518C9" w:rsidRPr="00D24218" w:rsidRDefault="00C518C9" w:rsidP="00A74ABB">
            <w:pPr>
              <w:spacing w:line="240" w:lineRule="auto"/>
              <w:rPr>
                <w:color w:val="000000"/>
                <w:szCs w:val="24"/>
                <w:lang w:eastAsia="en-AU"/>
              </w:rPr>
            </w:pPr>
            <w:r w:rsidRPr="00D24218">
              <w:rPr>
                <w:color w:val="000000"/>
                <w:szCs w:val="24"/>
                <w:lang w:eastAsia="en-AU"/>
              </w:rPr>
              <w:t>Chapelle-Chambertin</w:t>
            </w:r>
          </w:p>
        </w:tc>
        <w:tc>
          <w:tcPr>
            <w:tcW w:w="2423" w:type="dxa"/>
            <w:vAlign w:val="center"/>
            <w:hideMark/>
          </w:tcPr>
          <w:p w14:paraId="1F0CFC9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9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9C" w14:textId="77777777" w:rsidTr="00651520">
        <w:trPr>
          <w:trHeight w:val="20"/>
        </w:trPr>
        <w:tc>
          <w:tcPr>
            <w:tcW w:w="1456" w:type="dxa"/>
            <w:vAlign w:val="center"/>
            <w:hideMark/>
          </w:tcPr>
          <w:p w14:paraId="1F0CFC9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99"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Charentais </w:t>
            </w:r>
          </w:p>
        </w:tc>
        <w:tc>
          <w:tcPr>
            <w:tcW w:w="2423" w:type="dxa"/>
            <w:vAlign w:val="center"/>
            <w:hideMark/>
          </w:tcPr>
          <w:p w14:paraId="1F0CFC9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9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CA1" w14:textId="77777777" w:rsidTr="00651520">
        <w:trPr>
          <w:trHeight w:val="20"/>
        </w:trPr>
        <w:tc>
          <w:tcPr>
            <w:tcW w:w="1456" w:type="dxa"/>
            <w:vAlign w:val="center"/>
            <w:hideMark/>
          </w:tcPr>
          <w:p w14:paraId="1F0CFC9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9E" w14:textId="77777777" w:rsidR="00C518C9" w:rsidRPr="00D24218" w:rsidRDefault="00C518C9" w:rsidP="00A74ABB">
            <w:pPr>
              <w:spacing w:line="240" w:lineRule="auto"/>
              <w:rPr>
                <w:color w:val="000000"/>
                <w:szCs w:val="24"/>
                <w:lang w:eastAsia="en-AU"/>
              </w:rPr>
            </w:pPr>
            <w:r w:rsidRPr="00D24218">
              <w:rPr>
                <w:color w:val="000000"/>
                <w:szCs w:val="24"/>
                <w:lang w:eastAsia="en-AU"/>
              </w:rPr>
              <w:t>Charlemagne</w:t>
            </w:r>
          </w:p>
        </w:tc>
        <w:tc>
          <w:tcPr>
            <w:tcW w:w="2423" w:type="dxa"/>
            <w:vAlign w:val="center"/>
            <w:hideMark/>
          </w:tcPr>
          <w:p w14:paraId="1F0CFC9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A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A6" w14:textId="77777777" w:rsidTr="00651520">
        <w:trPr>
          <w:trHeight w:val="20"/>
        </w:trPr>
        <w:tc>
          <w:tcPr>
            <w:tcW w:w="1456" w:type="dxa"/>
            <w:vAlign w:val="center"/>
            <w:hideMark/>
          </w:tcPr>
          <w:p w14:paraId="1F0CFCA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A3" w14:textId="77777777" w:rsidR="00C518C9" w:rsidRPr="00D24218" w:rsidRDefault="00C518C9" w:rsidP="00A74ABB">
            <w:pPr>
              <w:spacing w:line="240" w:lineRule="auto"/>
              <w:rPr>
                <w:color w:val="000000"/>
                <w:szCs w:val="24"/>
                <w:lang w:eastAsia="en-AU"/>
              </w:rPr>
            </w:pPr>
            <w:r w:rsidRPr="00D24218">
              <w:rPr>
                <w:color w:val="000000"/>
                <w:szCs w:val="24"/>
                <w:lang w:eastAsia="en-AU"/>
              </w:rPr>
              <w:t>Charmes-Chambertin</w:t>
            </w:r>
          </w:p>
        </w:tc>
        <w:tc>
          <w:tcPr>
            <w:tcW w:w="2423" w:type="dxa"/>
            <w:vAlign w:val="center"/>
            <w:hideMark/>
          </w:tcPr>
          <w:p w14:paraId="1F0CFCA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A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AB" w14:textId="77777777" w:rsidTr="00651520">
        <w:trPr>
          <w:trHeight w:val="20"/>
        </w:trPr>
        <w:tc>
          <w:tcPr>
            <w:tcW w:w="1456" w:type="dxa"/>
            <w:vAlign w:val="center"/>
            <w:hideMark/>
          </w:tcPr>
          <w:p w14:paraId="1F0CFCA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A8" w14:textId="77777777" w:rsidR="00C518C9" w:rsidRPr="00D24218" w:rsidRDefault="00C518C9" w:rsidP="00A74ABB">
            <w:pPr>
              <w:spacing w:line="240" w:lineRule="auto"/>
              <w:rPr>
                <w:color w:val="000000"/>
                <w:szCs w:val="24"/>
                <w:lang w:eastAsia="en-AU"/>
              </w:rPr>
            </w:pPr>
            <w:r w:rsidRPr="00D24218">
              <w:rPr>
                <w:color w:val="000000"/>
                <w:szCs w:val="24"/>
                <w:lang w:eastAsia="en-AU"/>
              </w:rPr>
              <w:t>Chassagne-Montrachet</w:t>
            </w:r>
          </w:p>
        </w:tc>
        <w:tc>
          <w:tcPr>
            <w:tcW w:w="2423" w:type="dxa"/>
            <w:vAlign w:val="center"/>
            <w:hideMark/>
          </w:tcPr>
          <w:p w14:paraId="1F0CFCA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A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B0" w14:textId="77777777" w:rsidTr="00651520">
        <w:trPr>
          <w:trHeight w:val="20"/>
        </w:trPr>
        <w:tc>
          <w:tcPr>
            <w:tcW w:w="1456" w:type="dxa"/>
            <w:vAlign w:val="center"/>
            <w:hideMark/>
          </w:tcPr>
          <w:p w14:paraId="1F0CFCA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AD"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Château-Chalon </w:t>
            </w:r>
          </w:p>
        </w:tc>
        <w:tc>
          <w:tcPr>
            <w:tcW w:w="2423" w:type="dxa"/>
            <w:vAlign w:val="center"/>
            <w:hideMark/>
          </w:tcPr>
          <w:p w14:paraId="1F0CFCA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A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B5" w14:textId="77777777" w:rsidTr="00651520">
        <w:trPr>
          <w:trHeight w:val="20"/>
        </w:trPr>
        <w:tc>
          <w:tcPr>
            <w:tcW w:w="1456" w:type="dxa"/>
            <w:vAlign w:val="center"/>
            <w:hideMark/>
          </w:tcPr>
          <w:p w14:paraId="1F0CFCB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B2"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Château-Grillet </w:t>
            </w:r>
          </w:p>
        </w:tc>
        <w:tc>
          <w:tcPr>
            <w:tcW w:w="2423" w:type="dxa"/>
            <w:vAlign w:val="center"/>
            <w:hideMark/>
          </w:tcPr>
          <w:p w14:paraId="1F0CFCB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B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BA" w14:textId="77777777" w:rsidTr="00651520">
        <w:trPr>
          <w:trHeight w:val="20"/>
        </w:trPr>
        <w:tc>
          <w:tcPr>
            <w:tcW w:w="1456" w:type="dxa"/>
            <w:vAlign w:val="center"/>
            <w:hideMark/>
          </w:tcPr>
          <w:p w14:paraId="1F0CFCB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B7" w14:textId="77777777" w:rsidR="00C518C9" w:rsidRPr="00D24218" w:rsidRDefault="00C518C9" w:rsidP="00A74ABB">
            <w:pPr>
              <w:spacing w:line="240" w:lineRule="auto"/>
              <w:rPr>
                <w:color w:val="000000"/>
                <w:szCs w:val="24"/>
                <w:lang w:eastAsia="en-AU"/>
              </w:rPr>
            </w:pPr>
            <w:r w:rsidRPr="00D24218">
              <w:rPr>
                <w:color w:val="000000"/>
                <w:szCs w:val="24"/>
                <w:lang w:eastAsia="en-AU"/>
              </w:rPr>
              <w:t>Châteaumeillant</w:t>
            </w:r>
          </w:p>
        </w:tc>
        <w:tc>
          <w:tcPr>
            <w:tcW w:w="2423" w:type="dxa"/>
            <w:vAlign w:val="center"/>
            <w:hideMark/>
          </w:tcPr>
          <w:p w14:paraId="1F0CFCB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B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BF" w14:textId="77777777" w:rsidTr="00651520">
        <w:trPr>
          <w:trHeight w:val="20"/>
        </w:trPr>
        <w:tc>
          <w:tcPr>
            <w:tcW w:w="1456" w:type="dxa"/>
            <w:vAlign w:val="center"/>
            <w:hideMark/>
          </w:tcPr>
          <w:p w14:paraId="1F0CFCB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BC" w14:textId="77777777" w:rsidR="00C518C9" w:rsidRPr="00D24218" w:rsidRDefault="00C518C9" w:rsidP="00A74ABB">
            <w:pPr>
              <w:spacing w:line="240" w:lineRule="auto"/>
              <w:rPr>
                <w:color w:val="000000"/>
                <w:szCs w:val="24"/>
                <w:lang w:eastAsia="en-AU"/>
              </w:rPr>
            </w:pPr>
            <w:r w:rsidRPr="00D24218">
              <w:rPr>
                <w:color w:val="000000"/>
                <w:szCs w:val="24"/>
                <w:lang w:eastAsia="en-AU"/>
              </w:rPr>
              <w:t>Châteauneuf-du-Pape</w:t>
            </w:r>
          </w:p>
        </w:tc>
        <w:tc>
          <w:tcPr>
            <w:tcW w:w="2423" w:type="dxa"/>
            <w:vAlign w:val="center"/>
            <w:hideMark/>
          </w:tcPr>
          <w:p w14:paraId="1F0CFCB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B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C4" w14:textId="77777777" w:rsidTr="00651520">
        <w:trPr>
          <w:trHeight w:val="20"/>
        </w:trPr>
        <w:tc>
          <w:tcPr>
            <w:tcW w:w="1456" w:type="dxa"/>
            <w:vAlign w:val="center"/>
            <w:hideMark/>
          </w:tcPr>
          <w:p w14:paraId="1F0CFCC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C1" w14:textId="77777777" w:rsidR="00C518C9" w:rsidRPr="00D24218" w:rsidRDefault="00C518C9" w:rsidP="00A74ABB">
            <w:pPr>
              <w:spacing w:line="240" w:lineRule="auto"/>
              <w:rPr>
                <w:color w:val="000000"/>
                <w:szCs w:val="24"/>
                <w:lang w:eastAsia="en-AU"/>
              </w:rPr>
            </w:pPr>
            <w:r w:rsidRPr="00D24218">
              <w:rPr>
                <w:color w:val="000000"/>
                <w:szCs w:val="24"/>
                <w:lang w:eastAsia="en-AU"/>
              </w:rPr>
              <w:t>Châtillon-en-Diois</w:t>
            </w:r>
          </w:p>
        </w:tc>
        <w:tc>
          <w:tcPr>
            <w:tcW w:w="2423" w:type="dxa"/>
            <w:vAlign w:val="center"/>
            <w:hideMark/>
          </w:tcPr>
          <w:p w14:paraId="1F0CFCC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C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C9" w14:textId="77777777" w:rsidTr="00651520">
        <w:trPr>
          <w:trHeight w:val="20"/>
        </w:trPr>
        <w:tc>
          <w:tcPr>
            <w:tcW w:w="1456" w:type="dxa"/>
            <w:vAlign w:val="center"/>
            <w:hideMark/>
          </w:tcPr>
          <w:p w14:paraId="1F0CFCC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C6" w14:textId="77777777" w:rsidR="00C518C9" w:rsidRPr="00D24218" w:rsidRDefault="00C518C9" w:rsidP="00A74ABB">
            <w:pPr>
              <w:spacing w:line="240" w:lineRule="auto"/>
              <w:rPr>
                <w:color w:val="000000"/>
                <w:szCs w:val="24"/>
                <w:lang w:eastAsia="en-AU"/>
              </w:rPr>
            </w:pPr>
            <w:r w:rsidRPr="00D24218">
              <w:rPr>
                <w:color w:val="000000"/>
                <w:szCs w:val="24"/>
                <w:lang w:eastAsia="en-AU"/>
              </w:rPr>
              <w:t>Chénas</w:t>
            </w:r>
          </w:p>
        </w:tc>
        <w:tc>
          <w:tcPr>
            <w:tcW w:w="2423" w:type="dxa"/>
            <w:vAlign w:val="center"/>
            <w:hideMark/>
          </w:tcPr>
          <w:p w14:paraId="1F0CFCC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C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CE" w14:textId="77777777" w:rsidTr="00651520">
        <w:trPr>
          <w:trHeight w:val="20"/>
        </w:trPr>
        <w:tc>
          <w:tcPr>
            <w:tcW w:w="1456" w:type="dxa"/>
            <w:vAlign w:val="center"/>
            <w:hideMark/>
          </w:tcPr>
          <w:p w14:paraId="1F0CFCC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CB" w14:textId="77777777" w:rsidR="00C518C9" w:rsidRPr="00D24218" w:rsidRDefault="00C518C9" w:rsidP="00A74ABB">
            <w:pPr>
              <w:spacing w:line="240" w:lineRule="auto"/>
              <w:rPr>
                <w:color w:val="000000"/>
                <w:szCs w:val="24"/>
                <w:lang w:eastAsia="en-AU"/>
              </w:rPr>
            </w:pPr>
            <w:r w:rsidRPr="00D24218">
              <w:rPr>
                <w:color w:val="000000"/>
                <w:szCs w:val="24"/>
                <w:lang w:eastAsia="en-AU"/>
              </w:rPr>
              <w:t>Chevalier-Montrachet</w:t>
            </w:r>
          </w:p>
        </w:tc>
        <w:tc>
          <w:tcPr>
            <w:tcW w:w="2423" w:type="dxa"/>
            <w:vAlign w:val="center"/>
            <w:hideMark/>
          </w:tcPr>
          <w:p w14:paraId="1F0CFCC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C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D3" w14:textId="77777777" w:rsidTr="00651520">
        <w:trPr>
          <w:trHeight w:val="20"/>
        </w:trPr>
        <w:tc>
          <w:tcPr>
            <w:tcW w:w="1456" w:type="dxa"/>
            <w:vAlign w:val="center"/>
            <w:hideMark/>
          </w:tcPr>
          <w:p w14:paraId="1F0CFCC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D0" w14:textId="77777777" w:rsidR="00C518C9" w:rsidRPr="00D24218" w:rsidRDefault="00C518C9" w:rsidP="00A74ABB">
            <w:pPr>
              <w:spacing w:line="240" w:lineRule="auto"/>
              <w:rPr>
                <w:color w:val="000000"/>
                <w:szCs w:val="24"/>
                <w:lang w:eastAsia="en-AU"/>
              </w:rPr>
            </w:pPr>
            <w:r w:rsidRPr="00D24218">
              <w:rPr>
                <w:color w:val="000000"/>
                <w:szCs w:val="24"/>
                <w:lang w:eastAsia="en-AU"/>
              </w:rPr>
              <w:t>Cheverny</w:t>
            </w:r>
          </w:p>
        </w:tc>
        <w:tc>
          <w:tcPr>
            <w:tcW w:w="2423" w:type="dxa"/>
            <w:vAlign w:val="center"/>
            <w:hideMark/>
          </w:tcPr>
          <w:p w14:paraId="1F0CFCD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D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D8" w14:textId="77777777" w:rsidTr="00651520">
        <w:trPr>
          <w:trHeight w:val="20"/>
        </w:trPr>
        <w:tc>
          <w:tcPr>
            <w:tcW w:w="1456" w:type="dxa"/>
            <w:vAlign w:val="center"/>
            <w:hideMark/>
          </w:tcPr>
          <w:p w14:paraId="1F0CFCD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D5" w14:textId="77777777" w:rsidR="00C518C9" w:rsidRPr="00D24218" w:rsidRDefault="00C518C9" w:rsidP="00A74ABB">
            <w:pPr>
              <w:spacing w:line="240" w:lineRule="auto"/>
              <w:rPr>
                <w:color w:val="000000"/>
                <w:szCs w:val="24"/>
                <w:lang w:eastAsia="en-AU"/>
              </w:rPr>
            </w:pPr>
            <w:r w:rsidRPr="00D24218">
              <w:rPr>
                <w:color w:val="000000"/>
                <w:szCs w:val="24"/>
                <w:lang w:eastAsia="en-AU"/>
              </w:rPr>
              <w:t>Chinon</w:t>
            </w:r>
          </w:p>
        </w:tc>
        <w:tc>
          <w:tcPr>
            <w:tcW w:w="2423" w:type="dxa"/>
            <w:vAlign w:val="center"/>
            <w:hideMark/>
          </w:tcPr>
          <w:p w14:paraId="1F0CFCD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D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DD" w14:textId="77777777" w:rsidTr="00651520">
        <w:trPr>
          <w:trHeight w:val="20"/>
        </w:trPr>
        <w:tc>
          <w:tcPr>
            <w:tcW w:w="1456" w:type="dxa"/>
            <w:vAlign w:val="center"/>
            <w:hideMark/>
          </w:tcPr>
          <w:p w14:paraId="1F0CFCD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DA" w14:textId="77777777" w:rsidR="00C518C9" w:rsidRPr="00D24218" w:rsidRDefault="00C518C9" w:rsidP="00A74ABB">
            <w:pPr>
              <w:spacing w:line="240" w:lineRule="auto"/>
              <w:rPr>
                <w:color w:val="000000"/>
                <w:szCs w:val="24"/>
                <w:lang w:eastAsia="en-AU"/>
              </w:rPr>
            </w:pPr>
            <w:r w:rsidRPr="00D24218">
              <w:rPr>
                <w:color w:val="000000"/>
                <w:szCs w:val="24"/>
                <w:lang w:eastAsia="en-AU"/>
              </w:rPr>
              <w:t>Chiroubles</w:t>
            </w:r>
          </w:p>
        </w:tc>
        <w:tc>
          <w:tcPr>
            <w:tcW w:w="2423" w:type="dxa"/>
            <w:vAlign w:val="center"/>
            <w:hideMark/>
          </w:tcPr>
          <w:p w14:paraId="1F0CFCD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D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E2" w14:textId="77777777" w:rsidTr="00651520">
        <w:trPr>
          <w:trHeight w:val="20"/>
        </w:trPr>
        <w:tc>
          <w:tcPr>
            <w:tcW w:w="1456" w:type="dxa"/>
            <w:vAlign w:val="center"/>
            <w:hideMark/>
          </w:tcPr>
          <w:p w14:paraId="1F0CFCD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DF"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Chorey-lès-Beaune </w:t>
            </w:r>
          </w:p>
        </w:tc>
        <w:tc>
          <w:tcPr>
            <w:tcW w:w="2423" w:type="dxa"/>
            <w:vAlign w:val="center"/>
            <w:hideMark/>
          </w:tcPr>
          <w:p w14:paraId="1F0CFCE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E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EC" w14:textId="77777777" w:rsidTr="00651520">
        <w:trPr>
          <w:trHeight w:val="20"/>
        </w:trPr>
        <w:tc>
          <w:tcPr>
            <w:tcW w:w="1456" w:type="dxa"/>
            <w:vAlign w:val="center"/>
            <w:hideMark/>
          </w:tcPr>
          <w:p w14:paraId="1F0CFCE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E9" w14:textId="77777777" w:rsidR="00C518C9" w:rsidRPr="00D24218" w:rsidRDefault="00C518C9" w:rsidP="00A74ABB">
            <w:pPr>
              <w:spacing w:line="240" w:lineRule="auto"/>
              <w:rPr>
                <w:color w:val="000000"/>
                <w:szCs w:val="24"/>
                <w:lang w:eastAsia="en-AU"/>
              </w:rPr>
            </w:pPr>
            <w:r w:rsidRPr="00D24218">
              <w:rPr>
                <w:color w:val="000000"/>
                <w:szCs w:val="24"/>
                <w:lang w:eastAsia="en-AU"/>
              </w:rPr>
              <w:t>Clairette de Bellegarde</w:t>
            </w:r>
          </w:p>
        </w:tc>
        <w:tc>
          <w:tcPr>
            <w:tcW w:w="2423" w:type="dxa"/>
            <w:vAlign w:val="center"/>
            <w:hideMark/>
          </w:tcPr>
          <w:p w14:paraId="1F0CFCE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E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F1" w14:textId="77777777" w:rsidTr="00651520">
        <w:trPr>
          <w:trHeight w:val="20"/>
        </w:trPr>
        <w:tc>
          <w:tcPr>
            <w:tcW w:w="1456" w:type="dxa"/>
            <w:vAlign w:val="center"/>
            <w:hideMark/>
          </w:tcPr>
          <w:p w14:paraId="1F0CFCE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EE" w14:textId="77777777" w:rsidR="00C518C9" w:rsidRPr="00D24218" w:rsidRDefault="00C518C9" w:rsidP="00A74ABB">
            <w:pPr>
              <w:spacing w:line="240" w:lineRule="auto"/>
              <w:rPr>
                <w:color w:val="000000"/>
                <w:szCs w:val="24"/>
                <w:lang w:eastAsia="en-AU"/>
              </w:rPr>
            </w:pPr>
            <w:r w:rsidRPr="00D24218">
              <w:rPr>
                <w:color w:val="000000"/>
                <w:szCs w:val="24"/>
                <w:lang w:eastAsia="en-AU"/>
              </w:rPr>
              <w:t>Clairette de Die</w:t>
            </w:r>
          </w:p>
        </w:tc>
        <w:tc>
          <w:tcPr>
            <w:tcW w:w="2423" w:type="dxa"/>
            <w:vAlign w:val="center"/>
            <w:hideMark/>
          </w:tcPr>
          <w:p w14:paraId="1F0CFCE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F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F6" w14:textId="77777777" w:rsidTr="00651520">
        <w:trPr>
          <w:trHeight w:val="20"/>
        </w:trPr>
        <w:tc>
          <w:tcPr>
            <w:tcW w:w="1456" w:type="dxa"/>
            <w:vAlign w:val="center"/>
            <w:hideMark/>
          </w:tcPr>
          <w:p w14:paraId="1F0CFCF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F3"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Clairette du Languedoc </w:t>
            </w:r>
          </w:p>
        </w:tc>
        <w:tc>
          <w:tcPr>
            <w:tcW w:w="2423" w:type="dxa"/>
            <w:vAlign w:val="center"/>
            <w:hideMark/>
          </w:tcPr>
          <w:p w14:paraId="1F0CFCF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F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CFB" w14:textId="77777777" w:rsidTr="00651520">
        <w:trPr>
          <w:trHeight w:val="20"/>
        </w:trPr>
        <w:tc>
          <w:tcPr>
            <w:tcW w:w="1456" w:type="dxa"/>
            <w:vAlign w:val="center"/>
            <w:hideMark/>
          </w:tcPr>
          <w:p w14:paraId="1F0CFCF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F8" w14:textId="77777777" w:rsidR="00C518C9" w:rsidRPr="00D24218" w:rsidRDefault="00C518C9" w:rsidP="00A74ABB">
            <w:pPr>
              <w:spacing w:line="240" w:lineRule="auto"/>
              <w:rPr>
                <w:color w:val="000000"/>
                <w:szCs w:val="24"/>
                <w:lang w:eastAsia="en-AU"/>
              </w:rPr>
            </w:pPr>
            <w:r w:rsidRPr="00D24218">
              <w:rPr>
                <w:color w:val="000000"/>
                <w:szCs w:val="24"/>
                <w:lang w:eastAsia="en-AU"/>
              </w:rPr>
              <w:t>Clos de la Roche</w:t>
            </w:r>
          </w:p>
        </w:tc>
        <w:tc>
          <w:tcPr>
            <w:tcW w:w="2423" w:type="dxa"/>
            <w:vAlign w:val="center"/>
            <w:hideMark/>
          </w:tcPr>
          <w:p w14:paraId="1F0CFCF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F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00" w14:textId="77777777" w:rsidTr="00651520">
        <w:trPr>
          <w:trHeight w:val="20"/>
        </w:trPr>
        <w:tc>
          <w:tcPr>
            <w:tcW w:w="1456" w:type="dxa"/>
            <w:vAlign w:val="center"/>
            <w:hideMark/>
          </w:tcPr>
          <w:p w14:paraId="1F0CFCF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CFD" w14:textId="77777777" w:rsidR="00C518C9" w:rsidRPr="00D24218" w:rsidRDefault="00C518C9" w:rsidP="00A74ABB">
            <w:pPr>
              <w:spacing w:line="240" w:lineRule="auto"/>
              <w:rPr>
                <w:color w:val="000000"/>
                <w:szCs w:val="24"/>
                <w:lang w:eastAsia="en-AU"/>
              </w:rPr>
            </w:pPr>
            <w:r w:rsidRPr="00D24218">
              <w:rPr>
                <w:color w:val="000000"/>
                <w:szCs w:val="24"/>
                <w:lang w:eastAsia="en-AU"/>
              </w:rPr>
              <w:t>Clos des Lambrays</w:t>
            </w:r>
          </w:p>
        </w:tc>
        <w:tc>
          <w:tcPr>
            <w:tcW w:w="2423" w:type="dxa"/>
            <w:vAlign w:val="center"/>
            <w:hideMark/>
          </w:tcPr>
          <w:p w14:paraId="1F0CFCF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CF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05" w14:textId="77777777" w:rsidTr="00651520">
        <w:trPr>
          <w:trHeight w:val="20"/>
        </w:trPr>
        <w:tc>
          <w:tcPr>
            <w:tcW w:w="1456" w:type="dxa"/>
            <w:vAlign w:val="center"/>
            <w:hideMark/>
          </w:tcPr>
          <w:p w14:paraId="1F0CFD0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02" w14:textId="77777777" w:rsidR="00C518C9" w:rsidRPr="00D24218" w:rsidRDefault="00C518C9" w:rsidP="00A74ABB">
            <w:pPr>
              <w:spacing w:line="240" w:lineRule="auto"/>
              <w:rPr>
                <w:color w:val="000000"/>
                <w:szCs w:val="24"/>
                <w:lang w:eastAsia="en-AU"/>
              </w:rPr>
            </w:pPr>
            <w:r w:rsidRPr="00D24218">
              <w:rPr>
                <w:color w:val="000000"/>
                <w:szCs w:val="24"/>
                <w:lang w:eastAsia="en-AU"/>
              </w:rPr>
              <w:t>Clos de Tart</w:t>
            </w:r>
          </w:p>
        </w:tc>
        <w:tc>
          <w:tcPr>
            <w:tcW w:w="2423" w:type="dxa"/>
            <w:vAlign w:val="center"/>
            <w:hideMark/>
          </w:tcPr>
          <w:p w14:paraId="1F0CFD0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0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0A" w14:textId="77777777" w:rsidTr="0052224A">
        <w:trPr>
          <w:trHeight w:val="20"/>
        </w:trPr>
        <w:tc>
          <w:tcPr>
            <w:tcW w:w="1456" w:type="dxa"/>
            <w:vAlign w:val="center"/>
            <w:hideMark/>
          </w:tcPr>
          <w:p w14:paraId="1F0CFD0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6171C867" w14:textId="77777777" w:rsidR="00C518C9" w:rsidRPr="00CE58C3" w:rsidRDefault="00C518C9" w:rsidP="00A74ABB">
            <w:pPr>
              <w:spacing w:line="240" w:lineRule="auto"/>
              <w:rPr>
                <w:color w:val="000000"/>
                <w:szCs w:val="24"/>
                <w:lang w:val="fr-FR" w:eastAsia="en-AU"/>
              </w:rPr>
            </w:pPr>
            <w:r w:rsidRPr="00651520">
              <w:rPr>
                <w:color w:val="000000"/>
                <w:szCs w:val="24"/>
                <w:lang w:val="fr-FR" w:eastAsia="en-AU"/>
              </w:rPr>
              <w:t>Clos de Vougeot / Clos Vougeot</w:t>
            </w:r>
          </w:p>
        </w:tc>
        <w:tc>
          <w:tcPr>
            <w:tcW w:w="2423" w:type="dxa"/>
            <w:vAlign w:val="center"/>
            <w:hideMark/>
          </w:tcPr>
          <w:p w14:paraId="1F0CFD08" w14:textId="77777777" w:rsidR="00C518C9" w:rsidRPr="00651520" w:rsidRDefault="00C518C9" w:rsidP="00A74ABB">
            <w:pPr>
              <w:spacing w:line="240" w:lineRule="auto"/>
              <w:rPr>
                <w:color w:val="000000"/>
                <w:szCs w:val="24"/>
                <w:lang w:val="fr-FR" w:eastAsia="en-AU"/>
              </w:rPr>
            </w:pPr>
            <w:r w:rsidRPr="00651520">
              <w:rPr>
                <w:color w:val="000000"/>
                <w:szCs w:val="24"/>
                <w:lang w:val="fr-FR" w:eastAsia="en-AU"/>
              </w:rPr>
              <w:t> </w:t>
            </w:r>
          </w:p>
        </w:tc>
        <w:tc>
          <w:tcPr>
            <w:tcW w:w="2683" w:type="dxa"/>
            <w:vAlign w:val="center"/>
            <w:hideMark/>
          </w:tcPr>
          <w:p w14:paraId="1F0CFD0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0F" w14:textId="77777777" w:rsidTr="00651520">
        <w:trPr>
          <w:trHeight w:val="20"/>
        </w:trPr>
        <w:tc>
          <w:tcPr>
            <w:tcW w:w="1456" w:type="dxa"/>
            <w:vAlign w:val="center"/>
            <w:hideMark/>
          </w:tcPr>
          <w:p w14:paraId="1F0CFD0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0C" w14:textId="77777777" w:rsidR="00C518C9" w:rsidRPr="00D24218" w:rsidRDefault="00C518C9" w:rsidP="00A74ABB">
            <w:pPr>
              <w:spacing w:line="240" w:lineRule="auto"/>
              <w:rPr>
                <w:color w:val="000000"/>
                <w:szCs w:val="24"/>
                <w:lang w:eastAsia="en-AU"/>
              </w:rPr>
            </w:pPr>
            <w:r w:rsidRPr="00D24218">
              <w:rPr>
                <w:color w:val="000000"/>
                <w:szCs w:val="24"/>
                <w:lang w:eastAsia="en-AU"/>
              </w:rPr>
              <w:t>Clos Saint-Denis</w:t>
            </w:r>
          </w:p>
        </w:tc>
        <w:tc>
          <w:tcPr>
            <w:tcW w:w="2423" w:type="dxa"/>
            <w:vAlign w:val="center"/>
            <w:hideMark/>
          </w:tcPr>
          <w:p w14:paraId="1F0CFD0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0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14" w14:textId="77777777" w:rsidTr="00651520">
        <w:trPr>
          <w:trHeight w:val="20"/>
        </w:trPr>
        <w:tc>
          <w:tcPr>
            <w:tcW w:w="1456" w:type="dxa"/>
            <w:vAlign w:val="center"/>
            <w:hideMark/>
          </w:tcPr>
          <w:p w14:paraId="1F0CFD1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11"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Collines Rhodaniennes </w:t>
            </w:r>
          </w:p>
        </w:tc>
        <w:tc>
          <w:tcPr>
            <w:tcW w:w="2423" w:type="dxa"/>
            <w:vAlign w:val="center"/>
            <w:hideMark/>
          </w:tcPr>
          <w:p w14:paraId="1F0CFD1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1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19" w14:textId="77777777" w:rsidTr="00651520">
        <w:trPr>
          <w:trHeight w:val="20"/>
        </w:trPr>
        <w:tc>
          <w:tcPr>
            <w:tcW w:w="1456" w:type="dxa"/>
            <w:vAlign w:val="center"/>
            <w:hideMark/>
          </w:tcPr>
          <w:p w14:paraId="1F0CFD1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16" w14:textId="77777777" w:rsidR="00C518C9" w:rsidRPr="00D24218" w:rsidRDefault="00C518C9" w:rsidP="00A74ABB">
            <w:pPr>
              <w:spacing w:line="240" w:lineRule="auto"/>
              <w:rPr>
                <w:color w:val="000000"/>
                <w:szCs w:val="24"/>
                <w:lang w:eastAsia="en-AU"/>
              </w:rPr>
            </w:pPr>
            <w:r w:rsidRPr="00D24218">
              <w:rPr>
                <w:color w:val="000000"/>
                <w:szCs w:val="24"/>
                <w:lang w:eastAsia="en-AU"/>
              </w:rPr>
              <w:t>Collioure</w:t>
            </w:r>
          </w:p>
        </w:tc>
        <w:tc>
          <w:tcPr>
            <w:tcW w:w="2423" w:type="dxa"/>
            <w:vAlign w:val="center"/>
            <w:hideMark/>
          </w:tcPr>
          <w:p w14:paraId="1F0CFD1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1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1E" w14:textId="77777777" w:rsidTr="00651520">
        <w:trPr>
          <w:trHeight w:val="20"/>
        </w:trPr>
        <w:tc>
          <w:tcPr>
            <w:tcW w:w="1456" w:type="dxa"/>
            <w:vAlign w:val="center"/>
            <w:hideMark/>
          </w:tcPr>
          <w:p w14:paraId="1F0CFD1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1B"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Comté Tolosan </w:t>
            </w:r>
          </w:p>
        </w:tc>
        <w:tc>
          <w:tcPr>
            <w:tcW w:w="2423" w:type="dxa"/>
            <w:vAlign w:val="center"/>
            <w:hideMark/>
          </w:tcPr>
          <w:p w14:paraId="1F0CFD1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1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23" w14:textId="77777777" w:rsidTr="00651520">
        <w:trPr>
          <w:trHeight w:val="20"/>
        </w:trPr>
        <w:tc>
          <w:tcPr>
            <w:tcW w:w="1456" w:type="dxa"/>
            <w:vAlign w:val="center"/>
            <w:hideMark/>
          </w:tcPr>
          <w:p w14:paraId="1F0CFD1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20"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Comtés Rhodaniens </w:t>
            </w:r>
          </w:p>
        </w:tc>
        <w:tc>
          <w:tcPr>
            <w:tcW w:w="2423" w:type="dxa"/>
            <w:vAlign w:val="center"/>
            <w:hideMark/>
          </w:tcPr>
          <w:p w14:paraId="1F0CFD2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2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28" w14:textId="77777777" w:rsidTr="00651520">
        <w:trPr>
          <w:trHeight w:val="20"/>
        </w:trPr>
        <w:tc>
          <w:tcPr>
            <w:tcW w:w="1456" w:type="dxa"/>
            <w:vAlign w:val="center"/>
            <w:hideMark/>
          </w:tcPr>
          <w:p w14:paraId="1F0CFD2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25" w14:textId="77777777" w:rsidR="00C518C9" w:rsidRPr="00D24218" w:rsidRDefault="00C518C9" w:rsidP="00A74ABB">
            <w:pPr>
              <w:spacing w:line="240" w:lineRule="auto"/>
              <w:rPr>
                <w:color w:val="000000"/>
                <w:szCs w:val="24"/>
                <w:lang w:eastAsia="en-AU"/>
              </w:rPr>
            </w:pPr>
            <w:r w:rsidRPr="00D24218">
              <w:rPr>
                <w:color w:val="000000"/>
                <w:szCs w:val="24"/>
                <w:lang w:eastAsia="en-AU"/>
              </w:rPr>
              <w:t>Condrieu</w:t>
            </w:r>
          </w:p>
        </w:tc>
        <w:tc>
          <w:tcPr>
            <w:tcW w:w="2423" w:type="dxa"/>
            <w:vAlign w:val="center"/>
            <w:hideMark/>
          </w:tcPr>
          <w:p w14:paraId="1F0CFD2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2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2D" w14:textId="77777777" w:rsidTr="00651520">
        <w:trPr>
          <w:trHeight w:val="20"/>
        </w:trPr>
        <w:tc>
          <w:tcPr>
            <w:tcW w:w="1456" w:type="dxa"/>
            <w:vAlign w:val="center"/>
            <w:hideMark/>
          </w:tcPr>
          <w:p w14:paraId="1F0CFD2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2A"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Corbières </w:t>
            </w:r>
          </w:p>
        </w:tc>
        <w:tc>
          <w:tcPr>
            <w:tcW w:w="2423" w:type="dxa"/>
            <w:vAlign w:val="center"/>
            <w:hideMark/>
          </w:tcPr>
          <w:p w14:paraId="1F0CFD2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2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37" w14:textId="77777777" w:rsidTr="00651520">
        <w:trPr>
          <w:trHeight w:val="20"/>
        </w:trPr>
        <w:tc>
          <w:tcPr>
            <w:tcW w:w="1456" w:type="dxa"/>
            <w:vAlign w:val="center"/>
            <w:hideMark/>
          </w:tcPr>
          <w:p w14:paraId="1F0CFD3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34" w14:textId="77777777" w:rsidR="00C518C9" w:rsidRPr="00D24218" w:rsidRDefault="00C518C9" w:rsidP="00A74ABB">
            <w:pPr>
              <w:spacing w:line="240" w:lineRule="auto"/>
              <w:rPr>
                <w:color w:val="000000"/>
                <w:szCs w:val="24"/>
                <w:lang w:eastAsia="en-AU"/>
              </w:rPr>
            </w:pPr>
            <w:r w:rsidRPr="00D24218">
              <w:rPr>
                <w:color w:val="000000"/>
                <w:szCs w:val="24"/>
                <w:lang w:eastAsia="en-AU"/>
              </w:rPr>
              <w:t>Cornas</w:t>
            </w:r>
          </w:p>
        </w:tc>
        <w:tc>
          <w:tcPr>
            <w:tcW w:w="2423" w:type="dxa"/>
            <w:vAlign w:val="center"/>
            <w:hideMark/>
          </w:tcPr>
          <w:p w14:paraId="1F0CFD3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3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3C" w14:textId="77777777" w:rsidTr="00651520">
        <w:trPr>
          <w:trHeight w:val="20"/>
        </w:trPr>
        <w:tc>
          <w:tcPr>
            <w:tcW w:w="1456" w:type="dxa"/>
            <w:vAlign w:val="center"/>
            <w:hideMark/>
          </w:tcPr>
          <w:p w14:paraId="1F0CFD3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39" w14:textId="77777777" w:rsidR="00C518C9" w:rsidRPr="000C20A1" w:rsidRDefault="00C518C9" w:rsidP="00A74ABB">
            <w:pPr>
              <w:spacing w:line="240" w:lineRule="auto"/>
              <w:rPr>
                <w:szCs w:val="24"/>
                <w:lang w:eastAsia="en-AU"/>
              </w:rPr>
            </w:pPr>
            <w:r w:rsidRPr="000C20A1">
              <w:rPr>
                <w:szCs w:val="24"/>
                <w:lang w:eastAsia="en-AU"/>
              </w:rPr>
              <w:t xml:space="preserve">Corrèze </w:t>
            </w:r>
          </w:p>
        </w:tc>
        <w:tc>
          <w:tcPr>
            <w:tcW w:w="2423" w:type="dxa"/>
            <w:vAlign w:val="center"/>
            <w:hideMark/>
          </w:tcPr>
          <w:p w14:paraId="1F0CFD3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3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41" w14:textId="77777777" w:rsidTr="00651520">
        <w:trPr>
          <w:trHeight w:val="20"/>
        </w:trPr>
        <w:tc>
          <w:tcPr>
            <w:tcW w:w="1456" w:type="dxa"/>
            <w:vAlign w:val="center"/>
            <w:hideMark/>
          </w:tcPr>
          <w:p w14:paraId="1F0CFD3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3E" w14:textId="77777777" w:rsidR="00C518C9" w:rsidRPr="00D24218" w:rsidRDefault="00C518C9" w:rsidP="00A74ABB">
            <w:pPr>
              <w:spacing w:line="240" w:lineRule="auto"/>
              <w:rPr>
                <w:color w:val="000000"/>
                <w:szCs w:val="24"/>
                <w:lang w:eastAsia="en-AU"/>
              </w:rPr>
            </w:pPr>
            <w:r w:rsidRPr="00D24218">
              <w:rPr>
                <w:color w:val="000000"/>
                <w:szCs w:val="24"/>
                <w:lang w:eastAsia="en-AU"/>
              </w:rPr>
              <w:t>Corse / Vin de Corse</w:t>
            </w:r>
          </w:p>
        </w:tc>
        <w:tc>
          <w:tcPr>
            <w:tcW w:w="2423" w:type="dxa"/>
            <w:vAlign w:val="center"/>
            <w:hideMark/>
          </w:tcPr>
          <w:p w14:paraId="1F0CFD3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4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46" w14:textId="77777777" w:rsidTr="00651520">
        <w:trPr>
          <w:trHeight w:val="20"/>
        </w:trPr>
        <w:tc>
          <w:tcPr>
            <w:tcW w:w="1456" w:type="dxa"/>
            <w:vAlign w:val="center"/>
            <w:hideMark/>
          </w:tcPr>
          <w:p w14:paraId="1F0CFD4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43" w14:textId="77777777" w:rsidR="00C518C9" w:rsidRPr="00D24218" w:rsidRDefault="00C518C9" w:rsidP="00A74ABB">
            <w:pPr>
              <w:spacing w:line="240" w:lineRule="auto"/>
              <w:rPr>
                <w:color w:val="000000"/>
                <w:szCs w:val="24"/>
                <w:lang w:eastAsia="en-AU"/>
              </w:rPr>
            </w:pPr>
            <w:r w:rsidRPr="00D24218">
              <w:rPr>
                <w:color w:val="000000"/>
                <w:szCs w:val="24"/>
                <w:lang w:eastAsia="en-AU"/>
              </w:rPr>
              <w:t>Corton</w:t>
            </w:r>
          </w:p>
        </w:tc>
        <w:tc>
          <w:tcPr>
            <w:tcW w:w="2423" w:type="dxa"/>
            <w:vAlign w:val="center"/>
            <w:hideMark/>
          </w:tcPr>
          <w:p w14:paraId="1F0CFD4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4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4B" w14:textId="77777777" w:rsidTr="00651520">
        <w:trPr>
          <w:trHeight w:val="20"/>
        </w:trPr>
        <w:tc>
          <w:tcPr>
            <w:tcW w:w="1456" w:type="dxa"/>
            <w:vAlign w:val="center"/>
            <w:hideMark/>
          </w:tcPr>
          <w:p w14:paraId="1F0CFD4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48" w14:textId="77777777" w:rsidR="00C518C9" w:rsidRPr="00D24218" w:rsidRDefault="00C518C9" w:rsidP="00A74ABB">
            <w:pPr>
              <w:spacing w:line="240" w:lineRule="auto"/>
              <w:rPr>
                <w:color w:val="000000"/>
                <w:szCs w:val="24"/>
                <w:lang w:eastAsia="en-AU"/>
              </w:rPr>
            </w:pPr>
            <w:r w:rsidRPr="00D24218">
              <w:rPr>
                <w:color w:val="000000"/>
                <w:szCs w:val="24"/>
                <w:lang w:eastAsia="en-AU"/>
              </w:rPr>
              <w:t>Corton-Charlemagne</w:t>
            </w:r>
          </w:p>
        </w:tc>
        <w:tc>
          <w:tcPr>
            <w:tcW w:w="2423" w:type="dxa"/>
            <w:vAlign w:val="center"/>
            <w:hideMark/>
          </w:tcPr>
          <w:p w14:paraId="1F0CFD4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4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50" w14:textId="77777777" w:rsidTr="00651520">
        <w:trPr>
          <w:trHeight w:val="20"/>
        </w:trPr>
        <w:tc>
          <w:tcPr>
            <w:tcW w:w="1456" w:type="dxa"/>
            <w:vAlign w:val="center"/>
            <w:hideMark/>
          </w:tcPr>
          <w:p w14:paraId="1F0CFD4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4D" w14:textId="77777777" w:rsidR="00C518C9" w:rsidRPr="00D24218" w:rsidRDefault="00C518C9" w:rsidP="00A74ABB">
            <w:pPr>
              <w:spacing w:line="240" w:lineRule="auto"/>
              <w:rPr>
                <w:color w:val="000000"/>
                <w:szCs w:val="24"/>
                <w:lang w:eastAsia="en-AU"/>
              </w:rPr>
            </w:pPr>
            <w:r w:rsidRPr="00D24218">
              <w:rPr>
                <w:color w:val="000000"/>
                <w:szCs w:val="24"/>
                <w:lang w:eastAsia="en-AU"/>
              </w:rPr>
              <w:t>Costières de Nîmes</w:t>
            </w:r>
          </w:p>
        </w:tc>
        <w:tc>
          <w:tcPr>
            <w:tcW w:w="2423" w:type="dxa"/>
            <w:vAlign w:val="center"/>
            <w:hideMark/>
          </w:tcPr>
          <w:p w14:paraId="1F0CFD4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4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55" w14:textId="77777777" w:rsidTr="00651520">
        <w:trPr>
          <w:trHeight w:val="20"/>
        </w:trPr>
        <w:tc>
          <w:tcPr>
            <w:tcW w:w="1456" w:type="dxa"/>
            <w:vAlign w:val="center"/>
            <w:hideMark/>
          </w:tcPr>
          <w:p w14:paraId="1F0CFD5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52" w14:textId="77777777" w:rsidR="00C518C9" w:rsidRPr="00D24218" w:rsidRDefault="00C518C9" w:rsidP="00A74ABB">
            <w:pPr>
              <w:spacing w:line="240" w:lineRule="auto"/>
              <w:rPr>
                <w:color w:val="000000"/>
                <w:szCs w:val="24"/>
                <w:lang w:eastAsia="en-AU"/>
              </w:rPr>
            </w:pPr>
            <w:r w:rsidRPr="00D24218">
              <w:rPr>
                <w:color w:val="000000"/>
                <w:szCs w:val="24"/>
                <w:lang w:eastAsia="en-AU"/>
              </w:rPr>
              <w:t>Côte de Beaune</w:t>
            </w:r>
          </w:p>
        </w:tc>
        <w:tc>
          <w:tcPr>
            <w:tcW w:w="2423" w:type="dxa"/>
            <w:vAlign w:val="center"/>
            <w:hideMark/>
          </w:tcPr>
          <w:p w14:paraId="1F0CFD5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5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5A" w14:textId="77777777" w:rsidTr="00651520">
        <w:trPr>
          <w:trHeight w:val="20"/>
        </w:trPr>
        <w:tc>
          <w:tcPr>
            <w:tcW w:w="1456" w:type="dxa"/>
            <w:vAlign w:val="center"/>
            <w:hideMark/>
          </w:tcPr>
          <w:p w14:paraId="1F0CFD5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57" w14:textId="77777777" w:rsidR="00C518C9" w:rsidRPr="00D24218" w:rsidRDefault="00C518C9" w:rsidP="00A74ABB">
            <w:pPr>
              <w:spacing w:line="240" w:lineRule="auto"/>
              <w:rPr>
                <w:color w:val="000000"/>
                <w:szCs w:val="24"/>
                <w:lang w:eastAsia="en-AU"/>
              </w:rPr>
            </w:pPr>
            <w:r w:rsidRPr="00D24218">
              <w:rPr>
                <w:color w:val="000000"/>
                <w:szCs w:val="24"/>
                <w:lang w:eastAsia="en-AU"/>
              </w:rPr>
              <w:t>Côte de Beaune-Villages</w:t>
            </w:r>
          </w:p>
        </w:tc>
        <w:tc>
          <w:tcPr>
            <w:tcW w:w="2423" w:type="dxa"/>
            <w:vAlign w:val="center"/>
            <w:hideMark/>
          </w:tcPr>
          <w:p w14:paraId="1F0CFD5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5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5F" w14:textId="77777777" w:rsidTr="00651520">
        <w:trPr>
          <w:trHeight w:val="20"/>
        </w:trPr>
        <w:tc>
          <w:tcPr>
            <w:tcW w:w="1456" w:type="dxa"/>
            <w:vAlign w:val="center"/>
            <w:hideMark/>
          </w:tcPr>
          <w:p w14:paraId="1F0CFD5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5C" w14:textId="77777777" w:rsidR="00C518C9" w:rsidRPr="00D24218" w:rsidRDefault="00C518C9" w:rsidP="00A74ABB">
            <w:pPr>
              <w:spacing w:line="240" w:lineRule="auto"/>
              <w:rPr>
                <w:color w:val="000000"/>
                <w:szCs w:val="24"/>
                <w:lang w:eastAsia="en-AU"/>
              </w:rPr>
            </w:pPr>
            <w:r w:rsidRPr="00D24218">
              <w:rPr>
                <w:color w:val="000000"/>
                <w:szCs w:val="24"/>
                <w:lang w:eastAsia="en-AU"/>
              </w:rPr>
              <w:t>Côte de Brouilly</w:t>
            </w:r>
          </w:p>
        </w:tc>
        <w:tc>
          <w:tcPr>
            <w:tcW w:w="2423" w:type="dxa"/>
            <w:vAlign w:val="center"/>
            <w:hideMark/>
          </w:tcPr>
          <w:p w14:paraId="1F0CFD5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5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64" w14:textId="77777777" w:rsidTr="00651520">
        <w:trPr>
          <w:trHeight w:val="20"/>
        </w:trPr>
        <w:tc>
          <w:tcPr>
            <w:tcW w:w="1456" w:type="dxa"/>
            <w:vAlign w:val="center"/>
            <w:hideMark/>
          </w:tcPr>
          <w:p w14:paraId="1F0CFD6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61"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Côte de Nuits-Villages / Vins fins de la Côte de Nuits</w:t>
            </w:r>
          </w:p>
        </w:tc>
        <w:tc>
          <w:tcPr>
            <w:tcW w:w="2423" w:type="dxa"/>
            <w:vAlign w:val="center"/>
            <w:hideMark/>
          </w:tcPr>
          <w:p w14:paraId="1F0CFD62"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CFD6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69" w14:textId="77777777" w:rsidTr="00651520">
        <w:trPr>
          <w:trHeight w:val="20"/>
        </w:trPr>
        <w:tc>
          <w:tcPr>
            <w:tcW w:w="1456" w:type="dxa"/>
            <w:vAlign w:val="center"/>
            <w:hideMark/>
          </w:tcPr>
          <w:p w14:paraId="1F0CFD6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66" w14:textId="77777777" w:rsidR="00C518C9" w:rsidRPr="00D24218" w:rsidRDefault="00C518C9" w:rsidP="00A74ABB">
            <w:pPr>
              <w:spacing w:line="240" w:lineRule="auto"/>
              <w:rPr>
                <w:color w:val="000000"/>
                <w:szCs w:val="24"/>
                <w:lang w:eastAsia="en-AU"/>
              </w:rPr>
            </w:pPr>
            <w:r w:rsidRPr="00D24218">
              <w:rPr>
                <w:color w:val="000000"/>
                <w:szCs w:val="24"/>
                <w:lang w:eastAsia="en-AU"/>
              </w:rPr>
              <w:t>Côte Roannaise</w:t>
            </w:r>
          </w:p>
        </w:tc>
        <w:tc>
          <w:tcPr>
            <w:tcW w:w="2423" w:type="dxa"/>
            <w:vAlign w:val="center"/>
            <w:hideMark/>
          </w:tcPr>
          <w:p w14:paraId="1F0CFD6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6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6E" w14:textId="77777777" w:rsidTr="00651520">
        <w:trPr>
          <w:trHeight w:val="20"/>
        </w:trPr>
        <w:tc>
          <w:tcPr>
            <w:tcW w:w="1456" w:type="dxa"/>
            <w:vAlign w:val="center"/>
            <w:hideMark/>
          </w:tcPr>
          <w:p w14:paraId="1F0CFD6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6B" w14:textId="77777777" w:rsidR="00C518C9" w:rsidRPr="00D24218" w:rsidRDefault="00C518C9" w:rsidP="00A74ABB">
            <w:pPr>
              <w:spacing w:line="240" w:lineRule="auto"/>
              <w:rPr>
                <w:color w:val="000000"/>
                <w:szCs w:val="24"/>
                <w:lang w:eastAsia="en-AU"/>
              </w:rPr>
            </w:pPr>
            <w:r w:rsidRPr="00D24218">
              <w:rPr>
                <w:color w:val="000000"/>
                <w:szCs w:val="24"/>
                <w:lang w:eastAsia="en-AU"/>
              </w:rPr>
              <w:t>Côte Rôtie</w:t>
            </w:r>
          </w:p>
        </w:tc>
        <w:tc>
          <w:tcPr>
            <w:tcW w:w="2423" w:type="dxa"/>
            <w:vAlign w:val="center"/>
            <w:hideMark/>
          </w:tcPr>
          <w:p w14:paraId="1F0CFD6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6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73" w14:textId="77777777" w:rsidTr="00651520">
        <w:trPr>
          <w:trHeight w:val="20"/>
        </w:trPr>
        <w:tc>
          <w:tcPr>
            <w:tcW w:w="1456" w:type="dxa"/>
            <w:vAlign w:val="center"/>
            <w:hideMark/>
          </w:tcPr>
          <w:p w14:paraId="1F0CFD6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70" w14:textId="77777777" w:rsidR="00C518C9" w:rsidRPr="00D24218" w:rsidRDefault="00C518C9" w:rsidP="00A74ABB">
            <w:pPr>
              <w:spacing w:line="240" w:lineRule="auto"/>
              <w:rPr>
                <w:color w:val="000000"/>
                <w:szCs w:val="24"/>
                <w:lang w:eastAsia="en-AU"/>
              </w:rPr>
            </w:pPr>
            <w:r w:rsidRPr="00D24218">
              <w:rPr>
                <w:color w:val="000000"/>
                <w:szCs w:val="24"/>
                <w:lang w:eastAsia="en-AU"/>
              </w:rPr>
              <w:t>Côte Vermeille</w:t>
            </w:r>
          </w:p>
        </w:tc>
        <w:tc>
          <w:tcPr>
            <w:tcW w:w="2423" w:type="dxa"/>
            <w:vAlign w:val="center"/>
            <w:hideMark/>
          </w:tcPr>
          <w:p w14:paraId="1F0CFD7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7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78" w14:textId="77777777" w:rsidTr="00651520">
        <w:trPr>
          <w:trHeight w:val="20"/>
        </w:trPr>
        <w:tc>
          <w:tcPr>
            <w:tcW w:w="1456" w:type="dxa"/>
            <w:vAlign w:val="center"/>
            <w:hideMark/>
          </w:tcPr>
          <w:p w14:paraId="1F0CFD7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75"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bourguignons</w:t>
            </w:r>
          </w:p>
        </w:tc>
        <w:tc>
          <w:tcPr>
            <w:tcW w:w="2423" w:type="dxa"/>
            <w:vAlign w:val="center"/>
            <w:hideMark/>
          </w:tcPr>
          <w:p w14:paraId="1F0CFD7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7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7D" w14:textId="77777777" w:rsidTr="00651520">
        <w:trPr>
          <w:trHeight w:val="20"/>
        </w:trPr>
        <w:tc>
          <w:tcPr>
            <w:tcW w:w="1456" w:type="dxa"/>
            <w:vAlign w:val="center"/>
            <w:hideMark/>
          </w:tcPr>
          <w:p w14:paraId="1F0CFD7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7A"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champenois</w:t>
            </w:r>
          </w:p>
        </w:tc>
        <w:tc>
          <w:tcPr>
            <w:tcW w:w="2423" w:type="dxa"/>
            <w:vAlign w:val="center"/>
            <w:hideMark/>
          </w:tcPr>
          <w:p w14:paraId="1F0CFD7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7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82" w14:textId="77777777" w:rsidTr="00651520">
        <w:trPr>
          <w:trHeight w:val="20"/>
        </w:trPr>
        <w:tc>
          <w:tcPr>
            <w:tcW w:w="1456" w:type="dxa"/>
            <w:vAlign w:val="center"/>
            <w:hideMark/>
          </w:tcPr>
          <w:p w14:paraId="1F0CFD7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7F"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d'Aix-en-Provence</w:t>
            </w:r>
          </w:p>
        </w:tc>
        <w:tc>
          <w:tcPr>
            <w:tcW w:w="2423" w:type="dxa"/>
            <w:vAlign w:val="center"/>
            <w:hideMark/>
          </w:tcPr>
          <w:p w14:paraId="1F0CFD8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8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87" w14:textId="77777777" w:rsidTr="00651520">
        <w:trPr>
          <w:trHeight w:val="20"/>
        </w:trPr>
        <w:tc>
          <w:tcPr>
            <w:tcW w:w="1456" w:type="dxa"/>
            <w:vAlign w:val="center"/>
            <w:hideMark/>
          </w:tcPr>
          <w:p w14:paraId="1F0CFD8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84"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d'Ancenis</w:t>
            </w:r>
          </w:p>
        </w:tc>
        <w:tc>
          <w:tcPr>
            <w:tcW w:w="2423" w:type="dxa"/>
            <w:vAlign w:val="center"/>
            <w:hideMark/>
          </w:tcPr>
          <w:p w14:paraId="1F0CFD8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8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8C" w14:textId="77777777" w:rsidTr="00651520">
        <w:trPr>
          <w:trHeight w:val="20"/>
        </w:trPr>
        <w:tc>
          <w:tcPr>
            <w:tcW w:w="1456" w:type="dxa"/>
            <w:vAlign w:val="center"/>
            <w:hideMark/>
          </w:tcPr>
          <w:p w14:paraId="1F0CFD8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89" w14:textId="77777777" w:rsidR="00C518C9" w:rsidRPr="000C20A1" w:rsidRDefault="00C518C9" w:rsidP="00A74ABB">
            <w:pPr>
              <w:spacing w:line="240" w:lineRule="auto"/>
              <w:rPr>
                <w:szCs w:val="24"/>
                <w:lang w:eastAsia="en-AU"/>
              </w:rPr>
            </w:pPr>
            <w:r w:rsidRPr="000C20A1">
              <w:rPr>
                <w:szCs w:val="24"/>
                <w:lang w:eastAsia="en-AU"/>
              </w:rPr>
              <w:t>Coteaux de Béziers</w:t>
            </w:r>
          </w:p>
        </w:tc>
        <w:tc>
          <w:tcPr>
            <w:tcW w:w="2423" w:type="dxa"/>
            <w:vAlign w:val="center"/>
            <w:hideMark/>
          </w:tcPr>
          <w:p w14:paraId="1F0CFD8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8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91" w14:textId="77777777" w:rsidTr="00651520">
        <w:trPr>
          <w:trHeight w:val="20"/>
        </w:trPr>
        <w:tc>
          <w:tcPr>
            <w:tcW w:w="1456" w:type="dxa"/>
            <w:vAlign w:val="center"/>
            <w:hideMark/>
          </w:tcPr>
          <w:p w14:paraId="1F0CFD8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8E"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de Coiffy</w:t>
            </w:r>
          </w:p>
        </w:tc>
        <w:tc>
          <w:tcPr>
            <w:tcW w:w="2423" w:type="dxa"/>
            <w:vAlign w:val="center"/>
            <w:hideMark/>
          </w:tcPr>
          <w:p w14:paraId="1F0CFD8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9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96" w14:textId="77777777" w:rsidTr="00651520">
        <w:trPr>
          <w:trHeight w:val="20"/>
        </w:trPr>
        <w:tc>
          <w:tcPr>
            <w:tcW w:w="1456" w:type="dxa"/>
            <w:vAlign w:val="center"/>
            <w:hideMark/>
          </w:tcPr>
          <w:p w14:paraId="1F0CFD9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93"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de Die</w:t>
            </w:r>
          </w:p>
        </w:tc>
        <w:tc>
          <w:tcPr>
            <w:tcW w:w="2423" w:type="dxa"/>
            <w:vAlign w:val="center"/>
            <w:hideMark/>
          </w:tcPr>
          <w:p w14:paraId="1F0CFD9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9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9B" w14:textId="77777777" w:rsidTr="00651520">
        <w:trPr>
          <w:trHeight w:val="20"/>
        </w:trPr>
        <w:tc>
          <w:tcPr>
            <w:tcW w:w="1456" w:type="dxa"/>
            <w:vAlign w:val="center"/>
            <w:hideMark/>
          </w:tcPr>
          <w:p w14:paraId="1F0CFD9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98"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d’Ensérune</w:t>
            </w:r>
          </w:p>
        </w:tc>
        <w:tc>
          <w:tcPr>
            <w:tcW w:w="2423" w:type="dxa"/>
            <w:vAlign w:val="center"/>
            <w:hideMark/>
          </w:tcPr>
          <w:p w14:paraId="1F0CFD9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9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A0" w14:textId="77777777" w:rsidTr="00651520">
        <w:trPr>
          <w:trHeight w:val="20"/>
        </w:trPr>
        <w:tc>
          <w:tcPr>
            <w:tcW w:w="1456" w:type="dxa"/>
            <w:vAlign w:val="center"/>
            <w:hideMark/>
          </w:tcPr>
          <w:p w14:paraId="1F0CFD9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9D"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Coteaux de Glanes </w:t>
            </w:r>
          </w:p>
        </w:tc>
        <w:tc>
          <w:tcPr>
            <w:tcW w:w="2423" w:type="dxa"/>
            <w:vAlign w:val="center"/>
            <w:hideMark/>
          </w:tcPr>
          <w:p w14:paraId="1F0CFD9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9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A5" w14:textId="77777777" w:rsidTr="00651520">
        <w:trPr>
          <w:trHeight w:val="20"/>
        </w:trPr>
        <w:tc>
          <w:tcPr>
            <w:tcW w:w="1456" w:type="dxa"/>
            <w:vAlign w:val="center"/>
            <w:hideMark/>
          </w:tcPr>
          <w:p w14:paraId="1F0CFDA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A2"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de l’Ain</w:t>
            </w:r>
          </w:p>
        </w:tc>
        <w:tc>
          <w:tcPr>
            <w:tcW w:w="2423" w:type="dxa"/>
            <w:vAlign w:val="center"/>
            <w:hideMark/>
          </w:tcPr>
          <w:p w14:paraId="1F0CFDA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A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AA" w14:textId="77777777" w:rsidTr="00651520">
        <w:trPr>
          <w:trHeight w:val="20"/>
        </w:trPr>
        <w:tc>
          <w:tcPr>
            <w:tcW w:w="1456" w:type="dxa"/>
            <w:vAlign w:val="center"/>
            <w:hideMark/>
          </w:tcPr>
          <w:p w14:paraId="1F0CFDA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A7"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de l’Aubance</w:t>
            </w:r>
          </w:p>
        </w:tc>
        <w:tc>
          <w:tcPr>
            <w:tcW w:w="2423" w:type="dxa"/>
            <w:vAlign w:val="center"/>
            <w:hideMark/>
          </w:tcPr>
          <w:p w14:paraId="1F0CFDA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A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AF" w14:textId="77777777" w:rsidTr="00651520">
        <w:trPr>
          <w:trHeight w:val="20"/>
        </w:trPr>
        <w:tc>
          <w:tcPr>
            <w:tcW w:w="1456" w:type="dxa"/>
            <w:vAlign w:val="center"/>
            <w:hideMark/>
          </w:tcPr>
          <w:p w14:paraId="1F0CFDA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AC"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de l’Auxois</w:t>
            </w:r>
          </w:p>
        </w:tc>
        <w:tc>
          <w:tcPr>
            <w:tcW w:w="2423" w:type="dxa"/>
            <w:vAlign w:val="center"/>
            <w:hideMark/>
          </w:tcPr>
          <w:p w14:paraId="1F0CFDA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A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B9" w14:textId="77777777" w:rsidTr="00651520">
        <w:trPr>
          <w:trHeight w:val="20"/>
        </w:trPr>
        <w:tc>
          <w:tcPr>
            <w:tcW w:w="1456" w:type="dxa"/>
            <w:vAlign w:val="center"/>
            <w:hideMark/>
          </w:tcPr>
          <w:p w14:paraId="1F0CFDB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B6"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Coteaux de Peyriac </w:t>
            </w:r>
          </w:p>
        </w:tc>
        <w:tc>
          <w:tcPr>
            <w:tcW w:w="2423" w:type="dxa"/>
            <w:vAlign w:val="center"/>
            <w:hideMark/>
          </w:tcPr>
          <w:p w14:paraId="1F0CFDB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B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BE" w14:textId="77777777" w:rsidTr="00651520">
        <w:trPr>
          <w:trHeight w:val="20"/>
        </w:trPr>
        <w:tc>
          <w:tcPr>
            <w:tcW w:w="1456" w:type="dxa"/>
            <w:vAlign w:val="center"/>
            <w:hideMark/>
          </w:tcPr>
          <w:p w14:paraId="1F0CFDB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BB"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de Saumur</w:t>
            </w:r>
          </w:p>
        </w:tc>
        <w:tc>
          <w:tcPr>
            <w:tcW w:w="2423" w:type="dxa"/>
            <w:vAlign w:val="center"/>
            <w:hideMark/>
          </w:tcPr>
          <w:p w14:paraId="1F0CFDB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B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C3" w14:textId="77777777" w:rsidTr="00651520">
        <w:trPr>
          <w:trHeight w:val="20"/>
        </w:trPr>
        <w:tc>
          <w:tcPr>
            <w:tcW w:w="1456" w:type="dxa"/>
            <w:vAlign w:val="center"/>
            <w:hideMark/>
          </w:tcPr>
          <w:p w14:paraId="1F0CFDB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C0"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des Baronnies</w:t>
            </w:r>
          </w:p>
        </w:tc>
        <w:tc>
          <w:tcPr>
            <w:tcW w:w="2423" w:type="dxa"/>
            <w:vAlign w:val="center"/>
            <w:hideMark/>
          </w:tcPr>
          <w:p w14:paraId="1F0CFDC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C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C8" w14:textId="77777777" w:rsidTr="00651520">
        <w:trPr>
          <w:trHeight w:val="20"/>
        </w:trPr>
        <w:tc>
          <w:tcPr>
            <w:tcW w:w="1456" w:type="dxa"/>
            <w:vAlign w:val="center"/>
            <w:hideMark/>
          </w:tcPr>
          <w:p w14:paraId="1F0CFDC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C5"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de Tannay</w:t>
            </w:r>
          </w:p>
        </w:tc>
        <w:tc>
          <w:tcPr>
            <w:tcW w:w="2423" w:type="dxa"/>
            <w:vAlign w:val="center"/>
            <w:hideMark/>
          </w:tcPr>
          <w:p w14:paraId="1F0CFDC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C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CD" w14:textId="77777777" w:rsidTr="00651520">
        <w:trPr>
          <w:trHeight w:val="20"/>
        </w:trPr>
        <w:tc>
          <w:tcPr>
            <w:tcW w:w="1456" w:type="dxa"/>
            <w:vAlign w:val="center"/>
            <w:hideMark/>
          </w:tcPr>
          <w:p w14:paraId="1F0CFDC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CA"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Coteaux du Cher et de l'Arnon</w:t>
            </w:r>
          </w:p>
        </w:tc>
        <w:tc>
          <w:tcPr>
            <w:tcW w:w="2423" w:type="dxa"/>
            <w:vAlign w:val="center"/>
            <w:hideMark/>
          </w:tcPr>
          <w:p w14:paraId="1F0CFDCB"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CFDC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D2" w14:textId="77777777" w:rsidTr="00651520">
        <w:trPr>
          <w:trHeight w:val="20"/>
        </w:trPr>
        <w:tc>
          <w:tcPr>
            <w:tcW w:w="1456" w:type="dxa"/>
            <w:vAlign w:val="center"/>
            <w:hideMark/>
          </w:tcPr>
          <w:p w14:paraId="1F0CFDC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CF"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du Giennois</w:t>
            </w:r>
          </w:p>
        </w:tc>
        <w:tc>
          <w:tcPr>
            <w:tcW w:w="2423" w:type="dxa"/>
            <w:vAlign w:val="center"/>
            <w:hideMark/>
          </w:tcPr>
          <w:p w14:paraId="1F0CFDD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D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D7" w14:textId="77777777" w:rsidTr="00651520">
        <w:trPr>
          <w:trHeight w:val="20"/>
        </w:trPr>
        <w:tc>
          <w:tcPr>
            <w:tcW w:w="1456" w:type="dxa"/>
            <w:vAlign w:val="center"/>
            <w:hideMark/>
          </w:tcPr>
          <w:p w14:paraId="1F0CFDD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D4"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du Layon</w:t>
            </w:r>
          </w:p>
        </w:tc>
        <w:tc>
          <w:tcPr>
            <w:tcW w:w="2423" w:type="dxa"/>
            <w:vAlign w:val="center"/>
            <w:hideMark/>
          </w:tcPr>
          <w:p w14:paraId="1F0CFDD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D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DC" w14:textId="77777777" w:rsidTr="00651520">
        <w:trPr>
          <w:trHeight w:val="20"/>
        </w:trPr>
        <w:tc>
          <w:tcPr>
            <w:tcW w:w="1456" w:type="dxa"/>
            <w:vAlign w:val="center"/>
            <w:hideMark/>
          </w:tcPr>
          <w:p w14:paraId="1F0CFDD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D9"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du Loir</w:t>
            </w:r>
          </w:p>
        </w:tc>
        <w:tc>
          <w:tcPr>
            <w:tcW w:w="2423" w:type="dxa"/>
            <w:vAlign w:val="center"/>
            <w:hideMark/>
          </w:tcPr>
          <w:p w14:paraId="1F0CFDD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D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E1" w14:textId="77777777" w:rsidTr="00651520">
        <w:trPr>
          <w:trHeight w:val="20"/>
        </w:trPr>
        <w:tc>
          <w:tcPr>
            <w:tcW w:w="1456" w:type="dxa"/>
            <w:vAlign w:val="center"/>
            <w:hideMark/>
          </w:tcPr>
          <w:p w14:paraId="1F0CFDD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DE" w14:textId="77777777" w:rsidR="00C518C9" w:rsidRPr="00D24218" w:rsidRDefault="00C518C9" w:rsidP="00A74ABB">
            <w:pPr>
              <w:spacing w:line="240" w:lineRule="auto"/>
              <w:rPr>
                <w:color w:val="000000"/>
                <w:szCs w:val="24"/>
                <w:lang w:eastAsia="en-AU"/>
              </w:rPr>
            </w:pPr>
            <w:r w:rsidRPr="00D24218">
              <w:rPr>
                <w:color w:val="000000"/>
                <w:szCs w:val="24"/>
                <w:lang w:eastAsia="en-AU"/>
              </w:rPr>
              <w:t>Couteaux du Lyonnais</w:t>
            </w:r>
          </w:p>
        </w:tc>
        <w:tc>
          <w:tcPr>
            <w:tcW w:w="2423" w:type="dxa"/>
            <w:vAlign w:val="center"/>
            <w:hideMark/>
          </w:tcPr>
          <w:p w14:paraId="1F0CFDD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E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E6" w14:textId="77777777" w:rsidTr="00651520">
        <w:trPr>
          <w:trHeight w:val="20"/>
        </w:trPr>
        <w:tc>
          <w:tcPr>
            <w:tcW w:w="1456" w:type="dxa"/>
            <w:vAlign w:val="center"/>
            <w:hideMark/>
          </w:tcPr>
          <w:p w14:paraId="1F0CFDE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E3"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Coteaux du Pont du Gard</w:t>
            </w:r>
          </w:p>
        </w:tc>
        <w:tc>
          <w:tcPr>
            <w:tcW w:w="2423" w:type="dxa"/>
            <w:vAlign w:val="center"/>
            <w:hideMark/>
          </w:tcPr>
          <w:p w14:paraId="1F0CFDE4"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CFDE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EB" w14:textId="77777777" w:rsidTr="00651520">
        <w:trPr>
          <w:trHeight w:val="20"/>
        </w:trPr>
        <w:tc>
          <w:tcPr>
            <w:tcW w:w="1456" w:type="dxa"/>
            <w:vAlign w:val="center"/>
            <w:hideMark/>
          </w:tcPr>
          <w:p w14:paraId="1F0CFDE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E8"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du Quercy</w:t>
            </w:r>
          </w:p>
        </w:tc>
        <w:tc>
          <w:tcPr>
            <w:tcW w:w="2423" w:type="dxa"/>
            <w:vAlign w:val="center"/>
            <w:hideMark/>
          </w:tcPr>
          <w:p w14:paraId="1F0CFDE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E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F0" w14:textId="77777777" w:rsidTr="00651520">
        <w:trPr>
          <w:trHeight w:val="20"/>
        </w:trPr>
        <w:tc>
          <w:tcPr>
            <w:tcW w:w="1456" w:type="dxa"/>
            <w:vAlign w:val="center"/>
            <w:hideMark/>
          </w:tcPr>
          <w:p w14:paraId="1F0CFDE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ED"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du Vendômois</w:t>
            </w:r>
          </w:p>
        </w:tc>
        <w:tc>
          <w:tcPr>
            <w:tcW w:w="2423" w:type="dxa"/>
            <w:vAlign w:val="center"/>
            <w:hideMark/>
          </w:tcPr>
          <w:p w14:paraId="1F0CFDE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E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F5" w14:textId="77777777" w:rsidTr="00651520">
        <w:trPr>
          <w:trHeight w:val="20"/>
        </w:trPr>
        <w:tc>
          <w:tcPr>
            <w:tcW w:w="1456" w:type="dxa"/>
            <w:vAlign w:val="center"/>
            <w:hideMark/>
          </w:tcPr>
          <w:p w14:paraId="1F0CFDF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F2" w14:textId="77777777" w:rsidR="00C518C9" w:rsidRPr="00D24218" w:rsidRDefault="00C518C9" w:rsidP="00A74ABB">
            <w:pPr>
              <w:spacing w:line="240" w:lineRule="auto"/>
              <w:rPr>
                <w:color w:val="000000"/>
                <w:szCs w:val="24"/>
                <w:lang w:eastAsia="en-AU"/>
              </w:rPr>
            </w:pPr>
            <w:r w:rsidRPr="00D24218">
              <w:rPr>
                <w:color w:val="000000"/>
                <w:szCs w:val="24"/>
                <w:lang w:eastAsia="en-AU"/>
              </w:rPr>
              <w:t>Coteaux Varois en Provence</w:t>
            </w:r>
          </w:p>
        </w:tc>
        <w:tc>
          <w:tcPr>
            <w:tcW w:w="2423" w:type="dxa"/>
            <w:vAlign w:val="center"/>
            <w:hideMark/>
          </w:tcPr>
          <w:p w14:paraId="1F0CFDF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F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DFA" w14:textId="77777777" w:rsidTr="00651520">
        <w:trPr>
          <w:trHeight w:val="20"/>
        </w:trPr>
        <w:tc>
          <w:tcPr>
            <w:tcW w:w="1456" w:type="dxa"/>
            <w:vAlign w:val="center"/>
            <w:hideMark/>
          </w:tcPr>
          <w:p w14:paraId="1F0CFDF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F7"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Côtes Catalanes </w:t>
            </w:r>
          </w:p>
        </w:tc>
        <w:tc>
          <w:tcPr>
            <w:tcW w:w="2423" w:type="dxa"/>
            <w:vAlign w:val="center"/>
            <w:hideMark/>
          </w:tcPr>
          <w:p w14:paraId="1F0CFDF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F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DFF" w14:textId="77777777" w:rsidTr="00651520">
        <w:trPr>
          <w:trHeight w:val="20"/>
        </w:trPr>
        <w:tc>
          <w:tcPr>
            <w:tcW w:w="1456" w:type="dxa"/>
            <w:vAlign w:val="center"/>
            <w:hideMark/>
          </w:tcPr>
          <w:p w14:paraId="1F0CFDF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DFC"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d'Auvergne</w:t>
            </w:r>
          </w:p>
        </w:tc>
        <w:tc>
          <w:tcPr>
            <w:tcW w:w="2423" w:type="dxa"/>
            <w:vAlign w:val="center"/>
            <w:hideMark/>
          </w:tcPr>
          <w:p w14:paraId="1F0CFDF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DF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04" w14:textId="77777777" w:rsidTr="00651520">
        <w:trPr>
          <w:trHeight w:val="20"/>
        </w:trPr>
        <w:tc>
          <w:tcPr>
            <w:tcW w:w="1456" w:type="dxa"/>
            <w:vAlign w:val="center"/>
            <w:hideMark/>
          </w:tcPr>
          <w:p w14:paraId="1F0CFE0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01"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de Bergerac</w:t>
            </w:r>
          </w:p>
        </w:tc>
        <w:tc>
          <w:tcPr>
            <w:tcW w:w="2423" w:type="dxa"/>
            <w:vAlign w:val="center"/>
            <w:hideMark/>
          </w:tcPr>
          <w:p w14:paraId="1F0CFE0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0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09" w14:textId="77777777" w:rsidTr="00651520">
        <w:trPr>
          <w:trHeight w:val="20"/>
        </w:trPr>
        <w:tc>
          <w:tcPr>
            <w:tcW w:w="1456" w:type="dxa"/>
            <w:vAlign w:val="center"/>
            <w:hideMark/>
          </w:tcPr>
          <w:p w14:paraId="1F0CFE0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06"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de Blaye</w:t>
            </w:r>
          </w:p>
        </w:tc>
        <w:tc>
          <w:tcPr>
            <w:tcW w:w="2423" w:type="dxa"/>
            <w:vAlign w:val="center"/>
            <w:hideMark/>
          </w:tcPr>
          <w:p w14:paraId="1F0CFE0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0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0E" w14:textId="77777777" w:rsidTr="00651520">
        <w:trPr>
          <w:trHeight w:val="20"/>
        </w:trPr>
        <w:tc>
          <w:tcPr>
            <w:tcW w:w="1456" w:type="dxa"/>
            <w:vAlign w:val="center"/>
            <w:hideMark/>
          </w:tcPr>
          <w:p w14:paraId="1F0CFE0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0B"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Côtes de Bordeaux </w:t>
            </w:r>
          </w:p>
        </w:tc>
        <w:tc>
          <w:tcPr>
            <w:tcW w:w="2423" w:type="dxa"/>
            <w:vAlign w:val="center"/>
            <w:hideMark/>
          </w:tcPr>
          <w:p w14:paraId="1F0CFE0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0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13" w14:textId="77777777" w:rsidTr="00651520">
        <w:trPr>
          <w:trHeight w:val="20"/>
        </w:trPr>
        <w:tc>
          <w:tcPr>
            <w:tcW w:w="1456" w:type="dxa"/>
            <w:vAlign w:val="center"/>
            <w:hideMark/>
          </w:tcPr>
          <w:p w14:paraId="1F0CFE0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10"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xml:space="preserve">Côtes de Bordeaux-Saint-Macaire </w:t>
            </w:r>
          </w:p>
        </w:tc>
        <w:tc>
          <w:tcPr>
            <w:tcW w:w="2423" w:type="dxa"/>
            <w:vAlign w:val="center"/>
            <w:hideMark/>
          </w:tcPr>
          <w:p w14:paraId="1F0CFE11"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CFE1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18" w14:textId="77777777" w:rsidTr="00651520">
        <w:trPr>
          <w:trHeight w:val="20"/>
        </w:trPr>
        <w:tc>
          <w:tcPr>
            <w:tcW w:w="1456" w:type="dxa"/>
            <w:vAlign w:val="center"/>
            <w:hideMark/>
          </w:tcPr>
          <w:p w14:paraId="1F0CFE1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15"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de Duras</w:t>
            </w:r>
          </w:p>
        </w:tc>
        <w:tc>
          <w:tcPr>
            <w:tcW w:w="2423" w:type="dxa"/>
            <w:vAlign w:val="center"/>
            <w:hideMark/>
          </w:tcPr>
          <w:p w14:paraId="1F0CFE1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1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1D" w14:textId="77777777" w:rsidTr="00651520">
        <w:trPr>
          <w:trHeight w:val="20"/>
        </w:trPr>
        <w:tc>
          <w:tcPr>
            <w:tcW w:w="1456" w:type="dxa"/>
            <w:vAlign w:val="center"/>
            <w:hideMark/>
          </w:tcPr>
          <w:p w14:paraId="1F0CFE1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1A"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de Gascogne</w:t>
            </w:r>
          </w:p>
        </w:tc>
        <w:tc>
          <w:tcPr>
            <w:tcW w:w="2423" w:type="dxa"/>
            <w:vAlign w:val="center"/>
            <w:hideMark/>
          </w:tcPr>
          <w:p w14:paraId="1F0CFE1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1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E22" w14:textId="77777777" w:rsidTr="00651520">
        <w:trPr>
          <w:trHeight w:val="20"/>
        </w:trPr>
        <w:tc>
          <w:tcPr>
            <w:tcW w:w="1456" w:type="dxa"/>
            <w:vAlign w:val="center"/>
            <w:hideMark/>
          </w:tcPr>
          <w:p w14:paraId="1F0CFE1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1F" w14:textId="77777777" w:rsidR="00C518C9" w:rsidRPr="000C20A1" w:rsidRDefault="00C518C9" w:rsidP="00A74ABB">
            <w:pPr>
              <w:spacing w:line="240" w:lineRule="auto"/>
              <w:rPr>
                <w:szCs w:val="24"/>
                <w:lang w:eastAsia="en-AU"/>
              </w:rPr>
            </w:pPr>
            <w:r w:rsidRPr="000C20A1">
              <w:rPr>
                <w:szCs w:val="24"/>
                <w:lang w:eastAsia="en-AU"/>
              </w:rPr>
              <w:t>Côtes de la Charité</w:t>
            </w:r>
          </w:p>
        </w:tc>
        <w:tc>
          <w:tcPr>
            <w:tcW w:w="2423" w:type="dxa"/>
            <w:vAlign w:val="center"/>
            <w:hideMark/>
          </w:tcPr>
          <w:p w14:paraId="1F0CFE2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2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E27" w14:textId="77777777" w:rsidTr="00651520">
        <w:trPr>
          <w:trHeight w:val="20"/>
        </w:trPr>
        <w:tc>
          <w:tcPr>
            <w:tcW w:w="1456" w:type="dxa"/>
            <w:vAlign w:val="center"/>
            <w:hideMark/>
          </w:tcPr>
          <w:p w14:paraId="1F0CFE2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24"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de Meuse</w:t>
            </w:r>
          </w:p>
        </w:tc>
        <w:tc>
          <w:tcPr>
            <w:tcW w:w="2423" w:type="dxa"/>
            <w:vAlign w:val="center"/>
            <w:hideMark/>
          </w:tcPr>
          <w:p w14:paraId="1F0CFE2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2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E2C" w14:textId="77777777" w:rsidTr="00651520">
        <w:trPr>
          <w:trHeight w:val="20"/>
        </w:trPr>
        <w:tc>
          <w:tcPr>
            <w:tcW w:w="1456" w:type="dxa"/>
            <w:vAlign w:val="center"/>
            <w:hideMark/>
          </w:tcPr>
          <w:p w14:paraId="1F0CFE2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29"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de Millau</w:t>
            </w:r>
          </w:p>
        </w:tc>
        <w:tc>
          <w:tcPr>
            <w:tcW w:w="2423" w:type="dxa"/>
            <w:vAlign w:val="center"/>
            <w:hideMark/>
          </w:tcPr>
          <w:p w14:paraId="1F0CFE2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2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31" w14:textId="77777777" w:rsidTr="00651520">
        <w:trPr>
          <w:trHeight w:val="20"/>
        </w:trPr>
        <w:tc>
          <w:tcPr>
            <w:tcW w:w="1456" w:type="dxa"/>
            <w:vAlign w:val="center"/>
            <w:hideMark/>
          </w:tcPr>
          <w:p w14:paraId="1F0CFE2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2E"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de Montravel</w:t>
            </w:r>
          </w:p>
        </w:tc>
        <w:tc>
          <w:tcPr>
            <w:tcW w:w="2423" w:type="dxa"/>
            <w:vAlign w:val="center"/>
            <w:hideMark/>
          </w:tcPr>
          <w:p w14:paraId="1F0CFE2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3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36" w14:textId="77777777" w:rsidTr="00651520">
        <w:trPr>
          <w:trHeight w:val="20"/>
        </w:trPr>
        <w:tc>
          <w:tcPr>
            <w:tcW w:w="1456" w:type="dxa"/>
            <w:vAlign w:val="center"/>
            <w:hideMark/>
          </w:tcPr>
          <w:p w14:paraId="1F0CFE3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33"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Côtes de Provence </w:t>
            </w:r>
          </w:p>
        </w:tc>
        <w:tc>
          <w:tcPr>
            <w:tcW w:w="2423" w:type="dxa"/>
            <w:vAlign w:val="center"/>
            <w:hideMark/>
          </w:tcPr>
          <w:p w14:paraId="1F0CFE3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3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3B" w14:textId="77777777" w:rsidTr="00651520">
        <w:trPr>
          <w:trHeight w:val="20"/>
        </w:trPr>
        <w:tc>
          <w:tcPr>
            <w:tcW w:w="1456" w:type="dxa"/>
            <w:vAlign w:val="center"/>
            <w:hideMark/>
          </w:tcPr>
          <w:p w14:paraId="1F0CFE3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38"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Côtes de Thau </w:t>
            </w:r>
          </w:p>
        </w:tc>
        <w:tc>
          <w:tcPr>
            <w:tcW w:w="2423" w:type="dxa"/>
            <w:vAlign w:val="center"/>
            <w:hideMark/>
          </w:tcPr>
          <w:p w14:paraId="1F0CFE3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3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E40" w14:textId="77777777" w:rsidTr="00651520">
        <w:trPr>
          <w:trHeight w:val="20"/>
        </w:trPr>
        <w:tc>
          <w:tcPr>
            <w:tcW w:w="1456" w:type="dxa"/>
            <w:vAlign w:val="center"/>
            <w:hideMark/>
          </w:tcPr>
          <w:p w14:paraId="1F0CFE3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3D"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Côtes de Thongue </w:t>
            </w:r>
          </w:p>
        </w:tc>
        <w:tc>
          <w:tcPr>
            <w:tcW w:w="2423" w:type="dxa"/>
            <w:vAlign w:val="center"/>
            <w:hideMark/>
          </w:tcPr>
          <w:p w14:paraId="1F0CFE3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3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E45" w14:textId="77777777" w:rsidTr="00651520">
        <w:trPr>
          <w:trHeight w:val="20"/>
        </w:trPr>
        <w:tc>
          <w:tcPr>
            <w:tcW w:w="1456" w:type="dxa"/>
            <w:vAlign w:val="center"/>
            <w:hideMark/>
          </w:tcPr>
          <w:p w14:paraId="1F0CFE4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42"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de Toul</w:t>
            </w:r>
          </w:p>
        </w:tc>
        <w:tc>
          <w:tcPr>
            <w:tcW w:w="2423" w:type="dxa"/>
            <w:vAlign w:val="center"/>
            <w:hideMark/>
          </w:tcPr>
          <w:p w14:paraId="1F0CFE4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4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4A" w14:textId="77777777" w:rsidTr="00651520">
        <w:trPr>
          <w:trHeight w:val="20"/>
        </w:trPr>
        <w:tc>
          <w:tcPr>
            <w:tcW w:w="1456" w:type="dxa"/>
            <w:vAlign w:val="center"/>
            <w:hideMark/>
          </w:tcPr>
          <w:p w14:paraId="1F0CFE4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47"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du Forez</w:t>
            </w:r>
          </w:p>
        </w:tc>
        <w:tc>
          <w:tcPr>
            <w:tcW w:w="2423" w:type="dxa"/>
            <w:vAlign w:val="center"/>
            <w:hideMark/>
          </w:tcPr>
          <w:p w14:paraId="1F0CFE4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4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4F" w14:textId="77777777" w:rsidTr="00651520">
        <w:trPr>
          <w:trHeight w:val="20"/>
        </w:trPr>
        <w:tc>
          <w:tcPr>
            <w:tcW w:w="1456" w:type="dxa"/>
            <w:vAlign w:val="center"/>
            <w:hideMark/>
          </w:tcPr>
          <w:p w14:paraId="1F0CFE4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4C"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du Jura</w:t>
            </w:r>
          </w:p>
        </w:tc>
        <w:tc>
          <w:tcPr>
            <w:tcW w:w="2423" w:type="dxa"/>
            <w:vAlign w:val="center"/>
            <w:hideMark/>
          </w:tcPr>
          <w:p w14:paraId="1F0CFE4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4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54" w14:textId="77777777" w:rsidTr="00651520">
        <w:trPr>
          <w:trHeight w:val="20"/>
        </w:trPr>
        <w:tc>
          <w:tcPr>
            <w:tcW w:w="1456" w:type="dxa"/>
            <w:vAlign w:val="center"/>
            <w:hideMark/>
          </w:tcPr>
          <w:p w14:paraId="1F0CFE5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51"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du Lot</w:t>
            </w:r>
          </w:p>
        </w:tc>
        <w:tc>
          <w:tcPr>
            <w:tcW w:w="2423" w:type="dxa"/>
            <w:vAlign w:val="center"/>
            <w:hideMark/>
          </w:tcPr>
          <w:p w14:paraId="1F0CFE5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5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E59" w14:textId="77777777" w:rsidTr="00651520">
        <w:trPr>
          <w:trHeight w:val="20"/>
        </w:trPr>
        <w:tc>
          <w:tcPr>
            <w:tcW w:w="1456" w:type="dxa"/>
            <w:vAlign w:val="center"/>
            <w:hideMark/>
          </w:tcPr>
          <w:p w14:paraId="1F0CFE5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56"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du Marmandais</w:t>
            </w:r>
          </w:p>
        </w:tc>
        <w:tc>
          <w:tcPr>
            <w:tcW w:w="2423" w:type="dxa"/>
            <w:vAlign w:val="center"/>
            <w:hideMark/>
          </w:tcPr>
          <w:p w14:paraId="1F0CFE5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5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5E" w14:textId="77777777" w:rsidTr="00651520">
        <w:trPr>
          <w:trHeight w:val="20"/>
        </w:trPr>
        <w:tc>
          <w:tcPr>
            <w:tcW w:w="1456" w:type="dxa"/>
            <w:vAlign w:val="center"/>
            <w:hideMark/>
          </w:tcPr>
          <w:p w14:paraId="1F0CFE5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5B"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du Rhône</w:t>
            </w:r>
          </w:p>
        </w:tc>
        <w:tc>
          <w:tcPr>
            <w:tcW w:w="2423" w:type="dxa"/>
            <w:vAlign w:val="center"/>
            <w:hideMark/>
          </w:tcPr>
          <w:p w14:paraId="1F0CFE5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5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63" w14:textId="77777777" w:rsidTr="00651520">
        <w:trPr>
          <w:trHeight w:val="20"/>
        </w:trPr>
        <w:tc>
          <w:tcPr>
            <w:tcW w:w="1456" w:type="dxa"/>
            <w:vAlign w:val="center"/>
            <w:hideMark/>
          </w:tcPr>
          <w:p w14:paraId="1F0CFE5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60"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du Rhône Villages</w:t>
            </w:r>
          </w:p>
        </w:tc>
        <w:tc>
          <w:tcPr>
            <w:tcW w:w="2423" w:type="dxa"/>
            <w:vAlign w:val="center"/>
            <w:hideMark/>
          </w:tcPr>
          <w:p w14:paraId="1F0CFE6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6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68" w14:textId="77777777" w:rsidTr="00651520">
        <w:trPr>
          <w:trHeight w:val="20"/>
        </w:trPr>
        <w:tc>
          <w:tcPr>
            <w:tcW w:w="1456" w:type="dxa"/>
            <w:vAlign w:val="center"/>
            <w:hideMark/>
          </w:tcPr>
          <w:p w14:paraId="1F0CFE6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65"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du Roussillon</w:t>
            </w:r>
          </w:p>
        </w:tc>
        <w:tc>
          <w:tcPr>
            <w:tcW w:w="2423" w:type="dxa"/>
            <w:vAlign w:val="center"/>
            <w:hideMark/>
          </w:tcPr>
          <w:p w14:paraId="1F0CFE6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6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6D" w14:textId="77777777" w:rsidTr="00651520">
        <w:trPr>
          <w:trHeight w:val="20"/>
        </w:trPr>
        <w:tc>
          <w:tcPr>
            <w:tcW w:w="1456" w:type="dxa"/>
            <w:vAlign w:val="center"/>
            <w:hideMark/>
          </w:tcPr>
          <w:p w14:paraId="1F0CFE6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6A"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Côtes du Roussillon Villages </w:t>
            </w:r>
          </w:p>
        </w:tc>
        <w:tc>
          <w:tcPr>
            <w:tcW w:w="2423" w:type="dxa"/>
            <w:vAlign w:val="center"/>
            <w:hideMark/>
          </w:tcPr>
          <w:p w14:paraId="1F0CFE6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6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72" w14:textId="77777777" w:rsidTr="00651520">
        <w:trPr>
          <w:trHeight w:val="20"/>
        </w:trPr>
        <w:tc>
          <w:tcPr>
            <w:tcW w:w="1456" w:type="dxa"/>
            <w:vAlign w:val="center"/>
            <w:hideMark/>
          </w:tcPr>
          <w:p w14:paraId="1F0CFE6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6F"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Côtes du Tarn </w:t>
            </w:r>
          </w:p>
        </w:tc>
        <w:tc>
          <w:tcPr>
            <w:tcW w:w="2423" w:type="dxa"/>
            <w:vAlign w:val="center"/>
            <w:hideMark/>
          </w:tcPr>
          <w:p w14:paraId="1F0CFE7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7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E77" w14:textId="77777777" w:rsidTr="00651520">
        <w:trPr>
          <w:trHeight w:val="20"/>
        </w:trPr>
        <w:tc>
          <w:tcPr>
            <w:tcW w:w="1456" w:type="dxa"/>
            <w:vAlign w:val="center"/>
            <w:hideMark/>
          </w:tcPr>
          <w:p w14:paraId="1F0CFE7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74" w14:textId="77777777" w:rsidR="00C518C9" w:rsidRPr="00D24218" w:rsidRDefault="00C518C9" w:rsidP="00A74ABB">
            <w:pPr>
              <w:spacing w:line="240" w:lineRule="auto"/>
              <w:rPr>
                <w:color w:val="000000"/>
                <w:szCs w:val="24"/>
                <w:lang w:eastAsia="en-AU"/>
              </w:rPr>
            </w:pPr>
            <w:r w:rsidRPr="00D24218">
              <w:rPr>
                <w:color w:val="000000"/>
                <w:szCs w:val="24"/>
                <w:lang w:eastAsia="en-AU"/>
              </w:rPr>
              <w:t>Côtes du Vivarais</w:t>
            </w:r>
          </w:p>
        </w:tc>
        <w:tc>
          <w:tcPr>
            <w:tcW w:w="2423" w:type="dxa"/>
            <w:vAlign w:val="center"/>
            <w:hideMark/>
          </w:tcPr>
          <w:p w14:paraId="1F0CFE7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7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7C" w14:textId="77777777" w:rsidTr="00651520">
        <w:trPr>
          <w:trHeight w:val="20"/>
        </w:trPr>
        <w:tc>
          <w:tcPr>
            <w:tcW w:w="1456" w:type="dxa"/>
            <w:vAlign w:val="center"/>
            <w:hideMark/>
          </w:tcPr>
          <w:p w14:paraId="1F0CFE7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79" w14:textId="77777777" w:rsidR="00C518C9" w:rsidRPr="00D24218" w:rsidRDefault="00C518C9" w:rsidP="00A74ABB">
            <w:pPr>
              <w:spacing w:line="240" w:lineRule="auto"/>
              <w:rPr>
                <w:color w:val="000000"/>
                <w:szCs w:val="24"/>
                <w:lang w:eastAsia="en-AU"/>
              </w:rPr>
            </w:pPr>
            <w:r w:rsidRPr="00D24218">
              <w:rPr>
                <w:color w:val="000000"/>
                <w:szCs w:val="24"/>
                <w:lang w:eastAsia="en-AU"/>
              </w:rPr>
              <w:t>Cour-Cheverny</w:t>
            </w:r>
          </w:p>
        </w:tc>
        <w:tc>
          <w:tcPr>
            <w:tcW w:w="2423" w:type="dxa"/>
            <w:vAlign w:val="center"/>
            <w:hideMark/>
          </w:tcPr>
          <w:p w14:paraId="1F0CFE7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7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81" w14:textId="77777777" w:rsidTr="00651520">
        <w:trPr>
          <w:trHeight w:val="20"/>
        </w:trPr>
        <w:tc>
          <w:tcPr>
            <w:tcW w:w="1456" w:type="dxa"/>
            <w:vAlign w:val="center"/>
            <w:hideMark/>
          </w:tcPr>
          <w:p w14:paraId="1F0CFE7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7E" w14:textId="77777777" w:rsidR="00C518C9" w:rsidRPr="00D24218" w:rsidRDefault="00C518C9" w:rsidP="00A74ABB">
            <w:pPr>
              <w:spacing w:line="240" w:lineRule="auto"/>
              <w:rPr>
                <w:color w:val="000000"/>
                <w:szCs w:val="24"/>
                <w:lang w:eastAsia="en-AU"/>
              </w:rPr>
            </w:pPr>
            <w:r w:rsidRPr="00D24218">
              <w:rPr>
                <w:color w:val="000000"/>
                <w:szCs w:val="24"/>
                <w:lang w:eastAsia="en-AU"/>
              </w:rPr>
              <w:t>Crémant d'Alsace</w:t>
            </w:r>
          </w:p>
        </w:tc>
        <w:tc>
          <w:tcPr>
            <w:tcW w:w="2423" w:type="dxa"/>
            <w:vAlign w:val="center"/>
            <w:hideMark/>
          </w:tcPr>
          <w:p w14:paraId="1F0CFE7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8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86" w14:textId="77777777" w:rsidTr="00651520">
        <w:trPr>
          <w:trHeight w:val="20"/>
        </w:trPr>
        <w:tc>
          <w:tcPr>
            <w:tcW w:w="1456" w:type="dxa"/>
            <w:vAlign w:val="center"/>
            <w:hideMark/>
          </w:tcPr>
          <w:p w14:paraId="1F0CFE8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83" w14:textId="77777777" w:rsidR="00C518C9" w:rsidRPr="00D24218" w:rsidRDefault="00C518C9" w:rsidP="00A74ABB">
            <w:pPr>
              <w:spacing w:line="240" w:lineRule="auto"/>
              <w:rPr>
                <w:color w:val="000000"/>
                <w:szCs w:val="24"/>
                <w:lang w:eastAsia="en-AU"/>
              </w:rPr>
            </w:pPr>
            <w:r w:rsidRPr="00D24218">
              <w:rPr>
                <w:color w:val="000000"/>
                <w:szCs w:val="24"/>
                <w:lang w:eastAsia="en-AU"/>
              </w:rPr>
              <w:t>Crémant de Bordeaux</w:t>
            </w:r>
          </w:p>
        </w:tc>
        <w:tc>
          <w:tcPr>
            <w:tcW w:w="2423" w:type="dxa"/>
            <w:vAlign w:val="center"/>
            <w:hideMark/>
          </w:tcPr>
          <w:p w14:paraId="1F0CFE8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8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8B" w14:textId="77777777" w:rsidTr="00651520">
        <w:trPr>
          <w:trHeight w:val="20"/>
        </w:trPr>
        <w:tc>
          <w:tcPr>
            <w:tcW w:w="1456" w:type="dxa"/>
            <w:vAlign w:val="center"/>
            <w:hideMark/>
          </w:tcPr>
          <w:p w14:paraId="1F0CFE8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88" w14:textId="77777777" w:rsidR="00C518C9" w:rsidRPr="00D24218" w:rsidRDefault="00C518C9" w:rsidP="00A74ABB">
            <w:pPr>
              <w:spacing w:line="240" w:lineRule="auto"/>
              <w:rPr>
                <w:color w:val="000000"/>
                <w:szCs w:val="24"/>
                <w:lang w:eastAsia="en-AU"/>
              </w:rPr>
            </w:pPr>
            <w:r w:rsidRPr="00D24218">
              <w:rPr>
                <w:color w:val="000000"/>
                <w:szCs w:val="24"/>
                <w:lang w:eastAsia="en-AU"/>
              </w:rPr>
              <w:t>Crémant de Bourgogne</w:t>
            </w:r>
          </w:p>
        </w:tc>
        <w:tc>
          <w:tcPr>
            <w:tcW w:w="2423" w:type="dxa"/>
            <w:vAlign w:val="center"/>
            <w:hideMark/>
          </w:tcPr>
          <w:p w14:paraId="1F0CFE8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8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90" w14:textId="77777777" w:rsidTr="00651520">
        <w:trPr>
          <w:trHeight w:val="20"/>
        </w:trPr>
        <w:tc>
          <w:tcPr>
            <w:tcW w:w="1456" w:type="dxa"/>
            <w:vAlign w:val="center"/>
            <w:hideMark/>
          </w:tcPr>
          <w:p w14:paraId="1F0CFE8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8D" w14:textId="77777777" w:rsidR="00C518C9" w:rsidRPr="00D24218" w:rsidRDefault="00C518C9" w:rsidP="00A74ABB">
            <w:pPr>
              <w:spacing w:line="240" w:lineRule="auto"/>
              <w:rPr>
                <w:color w:val="000000"/>
                <w:szCs w:val="24"/>
                <w:lang w:eastAsia="en-AU"/>
              </w:rPr>
            </w:pPr>
            <w:r w:rsidRPr="00D24218">
              <w:rPr>
                <w:color w:val="000000"/>
                <w:szCs w:val="24"/>
                <w:lang w:eastAsia="en-AU"/>
              </w:rPr>
              <w:t>Crémant de Die</w:t>
            </w:r>
          </w:p>
        </w:tc>
        <w:tc>
          <w:tcPr>
            <w:tcW w:w="2423" w:type="dxa"/>
            <w:vAlign w:val="center"/>
            <w:hideMark/>
          </w:tcPr>
          <w:p w14:paraId="1F0CFE8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8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95" w14:textId="77777777" w:rsidTr="00651520">
        <w:trPr>
          <w:trHeight w:val="20"/>
        </w:trPr>
        <w:tc>
          <w:tcPr>
            <w:tcW w:w="1456" w:type="dxa"/>
            <w:vAlign w:val="center"/>
            <w:hideMark/>
          </w:tcPr>
          <w:p w14:paraId="1F0CFE9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92" w14:textId="77777777" w:rsidR="00C518C9" w:rsidRPr="00D24218" w:rsidRDefault="00C518C9" w:rsidP="00A74ABB">
            <w:pPr>
              <w:spacing w:line="240" w:lineRule="auto"/>
              <w:rPr>
                <w:color w:val="000000"/>
                <w:szCs w:val="24"/>
                <w:lang w:eastAsia="en-AU"/>
              </w:rPr>
            </w:pPr>
            <w:r w:rsidRPr="00D24218">
              <w:rPr>
                <w:color w:val="000000"/>
                <w:szCs w:val="24"/>
                <w:lang w:eastAsia="en-AU"/>
              </w:rPr>
              <w:t>Crémant de Limoux</w:t>
            </w:r>
          </w:p>
        </w:tc>
        <w:tc>
          <w:tcPr>
            <w:tcW w:w="2423" w:type="dxa"/>
            <w:vAlign w:val="center"/>
            <w:hideMark/>
          </w:tcPr>
          <w:p w14:paraId="1F0CFE9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9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9A" w14:textId="77777777" w:rsidTr="00651520">
        <w:trPr>
          <w:trHeight w:val="20"/>
        </w:trPr>
        <w:tc>
          <w:tcPr>
            <w:tcW w:w="1456" w:type="dxa"/>
            <w:vAlign w:val="center"/>
            <w:hideMark/>
          </w:tcPr>
          <w:p w14:paraId="1F0CFE9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97" w14:textId="77777777" w:rsidR="00C518C9" w:rsidRPr="00D24218" w:rsidRDefault="00C518C9" w:rsidP="00A74ABB">
            <w:pPr>
              <w:spacing w:line="240" w:lineRule="auto"/>
              <w:rPr>
                <w:color w:val="000000"/>
                <w:szCs w:val="24"/>
                <w:lang w:eastAsia="en-AU"/>
              </w:rPr>
            </w:pPr>
            <w:r w:rsidRPr="00D24218">
              <w:rPr>
                <w:color w:val="000000"/>
                <w:szCs w:val="24"/>
                <w:lang w:eastAsia="en-AU"/>
              </w:rPr>
              <w:t>Crémant de Loire</w:t>
            </w:r>
          </w:p>
        </w:tc>
        <w:tc>
          <w:tcPr>
            <w:tcW w:w="2423" w:type="dxa"/>
            <w:vAlign w:val="center"/>
            <w:hideMark/>
          </w:tcPr>
          <w:p w14:paraId="1F0CFE9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9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9F" w14:textId="77777777" w:rsidTr="00651520">
        <w:trPr>
          <w:trHeight w:val="20"/>
        </w:trPr>
        <w:tc>
          <w:tcPr>
            <w:tcW w:w="1456" w:type="dxa"/>
            <w:vAlign w:val="center"/>
            <w:hideMark/>
          </w:tcPr>
          <w:p w14:paraId="1F0CFE9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9C" w14:textId="77777777" w:rsidR="00C518C9" w:rsidRPr="00D24218" w:rsidRDefault="00C518C9" w:rsidP="00A74ABB">
            <w:pPr>
              <w:spacing w:line="240" w:lineRule="auto"/>
              <w:rPr>
                <w:color w:val="000000"/>
                <w:szCs w:val="24"/>
                <w:lang w:eastAsia="en-AU"/>
              </w:rPr>
            </w:pPr>
            <w:r w:rsidRPr="00D24218">
              <w:rPr>
                <w:color w:val="000000"/>
                <w:szCs w:val="24"/>
                <w:lang w:eastAsia="en-AU"/>
              </w:rPr>
              <w:t>Crémant du Jura</w:t>
            </w:r>
          </w:p>
        </w:tc>
        <w:tc>
          <w:tcPr>
            <w:tcW w:w="2423" w:type="dxa"/>
            <w:vAlign w:val="center"/>
            <w:hideMark/>
          </w:tcPr>
          <w:p w14:paraId="1F0CFE9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9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A4" w14:textId="77777777" w:rsidTr="00651520">
        <w:trPr>
          <w:trHeight w:val="20"/>
        </w:trPr>
        <w:tc>
          <w:tcPr>
            <w:tcW w:w="1456" w:type="dxa"/>
            <w:vAlign w:val="center"/>
            <w:hideMark/>
          </w:tcPr>
          <w:p w14:paraId="1F0CFEA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A1"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Criots-Bâtard-Montrachet </w:t>
            </w:r>
          </w:p>
        </w:tc>
        <w:tc>
          <w:tcPr>
            <w:tcW w:w="2423" w:type="dxa"/>
            <w:vAlign w:val="center"/>
            <w:hideMark/>
          </w:tcPr>
          <w:p w14:paraId="1F0CFEA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A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A9" w14:textId="77777777" w:rsidTr="00651520">
        <w:trPr>
          <w:trHeight w:val="20"/>
        </w:trPr>
        <w:tc>
          <w:tcPr>
            <w:tcW w:w="1456" w:type="dxa"/>
            <w:vAlign w:val="center"/>
            <w:hideMark/>
          </w:tcPr>
          <w:p w14:paraId="1F0CFEA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A6" w14:textId="77777777" w:rsidR="00C518C9" w:rsidRPr="00D24218" w:rsidRDefault="00C518C9" w:rsidP="00A74ABB">
            <w:pPr>
              <w:spacing w:line="240" w:lineRule="auto"/>
              <w:rPr>
                <w:color w:val="000000"/>
                <w:szCs w:val="24"/>
                <w:lang w:eastAsia="en-AU"/>
              </w:rPr>
            </w:pPr>
            <w:r w:rsidRPr="00D24218">
              <w:rPr>
                <w:color w:val="000000"/>
                <w:szCs w:val="24"/>
                <w:lang w:eastAsia="en-AU"/>
              </w:rPr>
              <w:t>Crozes-Hermitage / Crozes-Ermitage</w:t>
            </w:r>
          </w:p>
        </w:tc>
        <w:tc>
          <w:tcPr>
            <w:tcW w:w="2423" w:type="dxa"/>
            <w:vAlign w:val="center"/>
            <w:hideMark/>
          </w:tcPr>
          <w:p w14:paraId="1F0CFEA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A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AE" w14:textId="77777777" w:rsidTr="00651520">
        <w:trPr>
          <w:trHeight w:val="20"/>
        </w:trPr>
        <w:tc>
          <w:tcPr>
            <w:tcW w:w="1456" w:type="dxa"/>
            <w:vAlign w:val="center"/>
            <w:hideMark/>
          </w:tcPr>
          <w:p w14:paraId="1F0CFEA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AB" w14:textId="77777777" w:rsidR="00C518C9" w:rsidRPr="00D24218" w:rsidRDefault="00C518C9" w:rsidP="00A74ABB">
            <w:pPr>
              <w:spacing w:line="240" w:lineRule="auto"/>
              <w:rPr>
                <w:color w:val="000000"/>
                <w:szCs w:val="24"/>
                <w:lang w:eastAsia="en-AU"/>
              </w:rPr>
            </w:pPr>
            <w:r w:rsidRPr="00D24218">
              <w:rPr>
                <w:color w:val="000000"/>
                <w:szCs w:val="24"/>
                <w:lang w:eastAsia="en-AU"/>
              </w:rPr>
              <w:t>Drôme</w:t>
            </w:r>
          </w:p>
        </w:tc>
        <w:tc>
          <w:tcPr>
            <w:tcW w:w="2423" w:type="dxa"/>
            <w:vAlign w:val="center"/>
            <w:hideMark/>
          </w:tcPr>
          <w:p w14:paraId="1F0CFEA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A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EB3" w14:textId="77777777" w:rsidTr="00651520">
        <w:trPr>
          <w:trHeight w:val="20"/>
        </w:trPr>
        <w:tc>
          <w:tcPr>
            <w:tcW w:w="1456" w:type="dxa"/>
            <w:vAlign w:val="center"/>
            <w:hideMark/>
          </w:tcPr>
          <w:p w14:paraId="1F0CFEA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B0" w14:textId="77777777" w:rsidR="00C518C9" w:rsidRPr="00D24218" w:rsidRDefault="00C518C9" w:rsidP="00A74ABB">
            <w:pPr>
              <w:spacing w:line="240" w:lineRule="auto"/>
              <w:rPr>
                <w:color w:val="000000"/>
                <w:szCs w:val="24"/>
                <w:lang w:eastAsia="en-AU"/>
              </w:rPr>
            </w:pPr>
            <w:r w:rsidRPr="00D24218">
              <w:rPr>
                <w:color w:val="000000"/>
                <w:szCs w:val="24"/>
                <w:lang w:eastAsia="en-AU"/>
              </w:rPr>
              <w:t>Duché d'Uzès</w:t>
            </w:r>
          </w:p>
        </w:tc>
        <w:tc>
          <w:tcPr>
            <w:tcW w:w="2423" w:type="dxa"/>
            <w:vAlign w:val="center"/>
            <w:hideMark/>
          </w:tcPr>
          <w:p w14:paraId="1F0CFEB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B2"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Protected </w:t>
            </w:r>
            <w:r w:rsidR="000C20A1">
              <w:rPr>
                <w:color w:val="000000"/>
                <w:szCs w:val="24"/>
                <w:lang w:eastAsia="en-AU"/>
              </w:rPr>
              <w:t>designation of origin</w:t>
            </w:r>
          </w:p>
        </w:tc>
      </w:tr>
      <w:tr w:rsidR="00C518C9" w:rsidRPr="00D24218" w14:paraId="1F0CFEB8" w14:textId="77777777" w:rsidTr="00651520">
        <w:trPr>
          <w:trHeight w:val="20"/>
        </w:trPr>
        <w:tc>
          <w:tcPr>
            <w:tcW w:w="1456" w:type="dxa"/>
            <w:vAlign w:val="center"/>
            <w:hideMark/>
          </w:tcPr>
          <w:p w14:paraId="1F0CFEB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B5" w14:textId="77777777" w:rsidR="00C518C9" w:rsidRPr="00D24218" w:rsidRDefault="00C518C9" w:rsidP="00A74ABB">
            <w:pPr>
              <w:spacing w:line="240" w:lineRule="auto"/>
              <w:rPr>
                <w:color w:val="000000"/>
                <w:szCs w:val="24"/>
                <w:lang w:eastAsia="en-AU"/>
              </w:rPr>
            </w:pPr>
            <w:r w:rsidRPr="00D24218">
              <w:rPr>
                <w:color w:val="000000"/>
                <w:szCs w:val="24"/>
                <w:lang w:eastAsia="en-AU"/>
              </w:rPr>
              <w:t>Echezeaux</w:t>
            </w:r>
          </w:p>
        </w:tc>
        <w:tc>
          <w:tcPr>
            <w:tcW w:w="2423" w:type="dxa"/>
            <w:vAlign w:val="center"/>
            <w:hideMark/>
          </w:tcPr>
          <w:p w14:paraId="1F0CFEB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B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BD" w14:textId="77777777" w:rsidTr="00651520">
        <w:trPr>
          <w:trHeight w:val="20"/>
        </w:trPr>
        <w:tc>
          <w:tcPr>
            <w:tcW w:w="1456" w:type="dxa"/>
            <w:vAlign w:val="center"/>
            <w:hideMark/>
          </w:tcPr>
          <w:p w14:paraId="1F0CFEB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BA" w14:textId="77777777" w:rsidR="00C518C9" w:rsidRPr="00D24218" w:rsidRDefault="00C518C9" w:rsidP="00A74ABB">
            <w:pPr>
              <w:spacing w:line="240" w:lineRule="auto"/>
              <w:rPr>
                <w:color w:val="000000"/>
                <w:szCs w:val="24"/>
                <w:lang w:eastAsia="en-AU"/>
              </w:rPr>
            </w:pPr>
            <w:r w:rsidRPr="00D24218">
              <w:rPr>
                <w:color w:val="000000"/>
                <w:szCs w:val="24"/>
                <w:lang w:eastAsia="en-AU"/>
              </w:rPr>
              <w:t>Entraygues - Le Fel</w:t>
            </w:r>
          </w:p>
        </w:tc>
        <w:tc>
          <w:tcPr>
            <w:tcW w:w="2423" w:type="dxa"/>
            <w:vAlign w:val="center"/>
            <w:hideMark/>
          </w:tcPr>
          <w:p w14:paraId="1F0CFEB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B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C2" w14:textId="77777777" w:rsidTr="00651520">
        <w:trPr>
          <w:trHeight w:val="20"/>
        </w:trPr>
        <w:tc>
          <w:tcPr>
            <w:tcW w:w="1456" w:type="dxa"/>
            <w:vAlign w:val="center"/>
            <w:hideMark/>
          </w:tcPr>
          <w:p w14:paraId="1F0CFEB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BF" w14:textId="77777777" w:rsidR="00C518C9" w:rsidRPr="00D24218" w:rsidRDefault="00C518C9" w:rsidP="00A74ABB">
            <w:pPr>
              <w:spacing w:line="240" w:lineRule="auto"/>
              <w:rPr>
                <w:color w:val="000000"/>
                <w:szCs w:val="24"/>
                <w:lang w:eastAsia="en-AU"/>
              </w:rPr>
            </w:pPr>
            <w:r w:rsidRPr="00D24218">
              <w:rPr>
                <w:color w:val="000000"/>
                <w:szCs w:val="24"/>
                <w:lang w:eastAsia="en-AU"/>
              </w:rPr>
              <w:t>Entre-deux-Mers</w:t>
            </w:r>
          </w:p>
        </w:tc>
        <w:tc>
          <w:tcPr>
            <w:tcW w:w="2423" w:type="dxa"/>
            <w:vAlign w:val="center"/>
            <w:hideMark/>
          </w:tcPr>
          <w:p w14:paraId="1F0CFEC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C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C7" w14:textId="77777777" w:rsidTr="00651520">
        <w:trPr>
          <w:trHeight w:val="20"/>
        </w:trPr>
        <w:tc>
          <w:tcPr>
            <w:tcW w:w="1456" w:type="dxa"/>
            <w:vAlign w:val="center"/>
            <w:hideMark/>
          </w:tcPr>
          <w:p w14:paraId="1F0CFEC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C4" w14:textId="77777777" w:rsidR="00C518C9" w:rsidRPr="00D24218" w:rsidRDefault="00C518C9" w:rsidP="00A74ABB">
            <w:pPr>
              <w:spacing w:line="240" w:lineRule="auto"/>
              <w:rPr>
                <w:color w:val="000000"/>
                <w:szCs w:val="24"/>
                <w:lang w:eastAsia="en-AU"/>
              </w:rPr>
            </w:pPr>
            <w:r w:rsidRPr="00D24218">
              <w:rPr>
                <w:color w:val="000000"/>
                <w:szCs w:val="24"/>
                <w:lang w:eastAsia="en-AU"/>
              </w:rPr>
              <w:t>Estaing</w:t>
            </w:r>
          </w:p>
        </w:tc>
        <w:tc>
          <w:tcPr>
            <w:tcW w:w="2423" w:type="dxa"/>
            <w:vAlign w:val="center"/>
            <w:hideMark/>
          </w:tcPr>
          <w:p w14:paraId="1F0CFEC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C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CC" w14:textId="77777777" w:rsidTr="00651520">
        <w:trPr>
          <w:trHeight w:val="20"/>
        </w:trPr>
        <w:tc>
          <w:tcPr>
            <w:tcW w:w="1456" w:type="dxa"/>
            <w:vAlign w:val="center"/>
            <w:hideMark/>
          </w:tcPr>
          <w:p w14:paraId="1F0CFEC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C9" w14:textId="77777777" w:rsidR="00C518C9" w:rsidRPr="00D24218" w:rsidRDefault="00C518C9" w:rsidP="00A74ABB">
            <w:pPr>
              <w:spacing w:line="240" w:lineRule="auto"/>
              <w:rPr>
                <w:color w:val="000000"/>
                <w:szCs w:val="24"/>
                <w:lang w:eastAsia="en-AU"/>
              </w:rPr>
            </w:pPr>
            <w:r w:rsidRPr="00D24218">
              <w:rPr>
                <w:color w:val="000000"/>
                <w:szCs w:val="24"/>
                <w:lang w:eastAsia="en-AU"/>
              </w:rPr>
              <w:t>Faugères</w:t>
            </w:r>
          </w:p>
        </w:tc>
        <w:tc>
          <w:tcPr>
            <w:tcW w:w="2423" w:type="dxa"/>
            <w:vAlign w:val="center"/>
            <w:hideMark/>
          </w:tcPr>
          <w:p w14:paraId="1F0CFEC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C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D1" w14:textId="77777777" w:rsidTr="00651520">
        <w:trPr>
          <w:trHeight w:val="20"/>
        </w:trPr>
        <w:tc>
          <w:tcPr>
            <w:tcW w:w="1456" w:type="dxa"/>
            <w:vAlign w:val="center"/>
            <w:hideMark/>
          </w:tcPr>
          <w:p w14:paraId="1F0CFEC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CE" w14:textId="77777777" w:rsidR="00C518C9" w:rsidRPr="00D24218" w:rsidRDefault="00C518C9" w:rsidP="00A74ABB">
            <w:pPr>
              <w:spacing w:line="240" w:lineRule="auto"/>
              <w:rPr>
                <w:color w:val="000000"/>
                <w:szCs w:val="24"/>
                <w:lang w:eastAsia="en-AU"/>
              </w:rPr>
            </w:pPr>
            <w:r w:rsidRPr="00D24218">
              <w:rPr>
                <w:color w:val="000000"/>
                <w:szCs w:val="24"/>
                <w:lang w:eastAsia="en-AU"/>
              </w:rPr>
              <w:t>Fiefs Vendéens</w:t>
            </w:r>
          </w:p>
        </w:tc>
        <w:tc>
          <w:tcPr>
            <w:tcW w:w="2423" w:type="dxa"/>
            <w:vAlign w:val="center"/>
            <w:hideMark/>
          </w:tcPr>
          <w:p w14:paraId="1F0CFEC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D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D6" w14:textId="77777777" w:rsidTr="00651520">
        <w:trPr>
          <w:trHeight w:val="20"/>
        </w:trPr>
        <w:tc>
          <w:tcPr>
            <w:tcW w:w="1456" w:type="dxa"/>
            <w:vAlign w:val="center"/>
            <w:hideMark/>
          </w:tcPr>
          <w:p w14:paraId="1F0CFED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D3" w14:textId="77777777" w:rsidR="00C518C9" w:rsidRPr="00D24218" w:rsidRDefault="00C518C9" w:rsidP="00A74ABB">
            <w:pPr>
              <w:spacing w:line="240" w:lineRule="auto"/>
              <w:rPr>
                <w:color w:val="000000"/>
                <w:szCs w:val="24"/>
                <w:lang w:eastAsia="en-AU"/>
              </w:rPr>
            </w:pPr>
            <w:r w:rsidRPr="00D24218">
              <w:rPr>
                <w:color w:val="000000"/>
                <w:szCs w:val="24"/>
                <w:lang w:eastAsia="en-AU"/>
              </w:rPr>
              <w:t>Fitou</w:t>
            </w:r>
          </w:p>
        </w:tc>
        <w:tc>
          <w:tcPr>
            <w:tcW w:w="2423" w:type="dxa"/>
            <w:vAlign w:val="center"/>
            <w:hideMark/>
          </w:tcPr>
          <w:p w14:paraId="1F0CFED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D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DB" w14:textId="77777777" w:rsidTr="00651520">
        <w:trPr>
          <w:trHeight w:val="20"/>
        </w:trPr>
        <w:tc>
          <w:tcPr>
            <w:tcW w:w="1456" w:type="dxa"/>
            <w:vAlign w:val="center"/>
            <w:hideMark/>
          </w:tcPr>
          <w:p w14:paraId="1F0CFED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D8" w14:textId="77777777" w:rsidR="00C518C9" w:rsidRPr="00D24218" w:rsidRDefault="00C518C9" w:rsidP="00A74ABB">
            <w:pPr>
              <w:spacing w:line="240" w:lineRule="auto"/>
              <w:rPr>
                <w:color w:val="000000"/>
                <w:szCs w:val="24"/>
                <w:lang w:eastAsia="en-AU"/>
              </w:rPr>
            </w:pPr>
            <w:r w:rsidRPr="00D24218">
              <w:rPr>
                <w:color w:val="000000"/>
                <w:szCs w:val="24"/>
                <w:lang w:eastAsia="en-AU"/>
              </w:rPr>
              <w:t>Fixin</w:t>
            </w:r>
          </w:p>
        </w:tc>
        <w:tc>
          <w:tcPr>
            <w:tcW w:w="2423" w:type="dxa"/>
            <w:vAlign w:val="center"/>
            <w:hideMark/>
          </w:tcPr>
          <w:p w14:paraId="1F0CFED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D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E0" w14:textId="77777777" w:rsidTr="00651520">
        <w:trPr>
          <w:trHeight w:val="20"/>
        </w:trPr>
        <w:tc>
          <w:tcPr>
            <w:tcW w:w="1456" w:type="dxa"/>
            <w:vAlign w:val="center"/>
            <w:hideMark/>
          </w:tcPr>
          <w:p w14:paraId="1F0CFED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DD" w14:textId="77777777" w:rsidR="00C518C9" w:rsidRPr="00D24218" w:rsidRDefault="00C518C9" w:rsidP="00A74ABB">
            <w:pPr>
              <w:spacing w:line="240" w:lineRule="auto"/>
              <w:rPr>
                <w:color w:val="000000"/>
                <w:szCs w:val="24"/>
                <w:lang w:eastAsia="en-AU"/>
              </w:rPr>
            </w:pPr>
            <w:r w:rsidRPr="00D24218">
              <w:rPr>
                <w:color w:val="000000"/>
                <w:szCs w:val="24"/>
                <w:lang w:eastAsia="en-AU"/>
              </w:rPr>
              <w:t>Fleurie</w:t>
            </w:r>
          </w:p>
        </w:tc>
        <w:tc>
          <w:tcPr>
            <w:tcW w:w="2423" w:type="dxa"/>
            <w:vAlign w:val="center"/>
            <w:hideMark/>
          </w:tcPr>
          <w:p w14:paraId="1F0CFED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D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E5" w14:textId="77777777" w:rsidTr="00651520">
        <w:trPr>
          <w:trHeight w:val="20"/>
        </w:trPr>
        <w:tc>
          <w:tcPr>
            <w:tcW w:w="1456" w:type="dxa"/>
            <w:vAlign w:val="center"/>
            <w:hideMark/>
          </w:tcPr>
          <w:p w14:paraId="1F0CFEE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E2" w14:textId="77777777" w:rsidR="00C518C9" w:rsidRPr="00D24218" w:rsidRDefault="00C518C9" w:rsidP="00A74ABB">
            <w:pPr>
              <w:spacing w:line="240" w:lineRule="auto"/>
              <w:rPr>
                <w:color w:val="000000"/>
                <w:szCs w:val="24"/>
                <w:lang w:eastAsia="en-AU"/>
              </w:rPr>
            </w:pPr>
            <w:r w:rsidRPr="00D24218">
              <w:rPr>
                <w:color w:val="000000"/>
                <w:szCs w:val="24"/>
                <w:lang w:eastAsia="en-AU"/>
              </w:rPr>
              <w:t>Floc de Gascogne</w:t>
            </w:r>
          </w:p>
        </w:tc>
        <w:tc>
          <w:tcPr>
            <w:tcW w:w="2423" w:type="dxa"/>
            <w:vAlign w:val="center"/>
            <w:hideMark/>
          </w:tcPr>
          <w:p w14:paraId="1F0CFEE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E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EA" w14:textId="77777777" w:rsidTr="00651520">
        <w:trPr>
          <w:trHeight w:val="20"/>
        </w:trPr>
        <w:tc>
          <w:tcPr>
            <w:tcW w:w="1456" w:type="dxa"/>
            <w:vAlign w:val="center"/>
            <w:hideMark/>
          </w:tcPr>
          <w:p w14:paraId="1F0CFEE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E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Franche-Comté</w:t>
            </w:r>
          </w:p>
        </w:tc>
        <w:tc>
          <w:tcPr>
            <w:tcW w:w="2423" w:type="dxa"/>
            <w:vAlign w:val="center"/>
            <w:hideMark/>
          </w:tcPr>
          <w:p w14:paraId="1F0CFEE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E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EEF" w14:textId="77777777" w:rsidTr="00651520">
        <w:trPr>
          <w:trHeight w:val="20"/>
        </w:trPr>
        <w:tc>
          <w:tcPr>
            <w:tcW w:w="1456" w:type="dxa"/>
            <w:vAlign w:val="center"/>
            <w:hideMark/>
          </w:tcPr>
          <w:p w14:paraId="1F0CFEE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EC" w14:textId="77777777" w:rsidR="00C518C9" w:rsidRPr="00D24218" w:rsidRDefault="00C518C9" w:rsidP="00A74ABB">
            <w:pPr>
              <w:spacing w:line="240" w:lineRule="auto"/>
              <w:rPr>
                <w:color w:val="000000"/>
                <w:szCs w:val="24"/>
                <w:lang w:eastAsia="en-AU"/>
              </w:rPr>
            </w:pPr>
            <w:r w:rsidRPr="00D24218">
              <w:rPr>
                <w:color w:val="000000"/>
                <w:szCs w:val="24"/>
                <w:lang w:eastAsia="en-AU"/>
              </w:rPr>
              <w:t>Fronsac</w:t>
            </w:r>
          </w:p>
        </w:tc>
        <w:tc>
          <w:tcPr>
            <w:tcW w:w="2423" w:type="dxa"/>
            <w:vAlign w:val="center"/>
            <w:hideMark/>
          </w:tcPr>
          <w:p w14:paraId="1F0CFEE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E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F4" w14:textId="77777777" w:rsidTr="00651520">
        <w:trPr>
          <w:trHeight w:val="20"/>
        </w:trPr>
        <w:tc>
          <w:tcPr>
            <w:tcW w:w="1456" w:type="dxa"/>
            <w:vAlign w:val="center"/>
            <w:hideMark/>
          </w:tcPr>
          <w:p w14:paraId="1F0CFEF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F1" w14:textId="77777777" w:rsidR="00C518C9" w:rsidRPr="00D24218" w:rsidRDefault="00C518C9" w:rsidP="00A74ABB">
            <w:pPr>
              <w:spacing w:line="240" w:lineRule="auto"/>
              <w:rPr>
                <w:color w:val="000000"/>
                <w:szCs w:val="24"/>
                <w:lang w:eastAsia="en-AU"/>
              </w:rPr>
            </w:pPr>
            <w:r w:rsidRPr="00D24218">
              <w:rPr>
                <w:color w:val="000000"/>
                <w:szCs w:val="24"/>
                <w:lang w:eastAsia="en-AU"/>
              </w:rPr>
              <w:t>Fronton</w:t>
            </w:r>
          </w:p>
        </w:tc>
        <w:tc>
          <w:tcPr>
            <w:tcW w:w="2423" w:type="dxa"/>
            <w:vAlign w:val="center"/>
            <w:hideMark/>
          </w:tcPr>
          <w:p w14:paraId="1F0CFEF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F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F9" w14:textId="77777777" w:rsidTr="00651520">
        <w:trPr>
          <w:trHeight w:val="20"/>
        </w:trPr>
        <w:tc>
          <w:tcPr>
            <w:tcW w:w="1456" w:type="dxa"/>
            <w:vAlign w:val="center"/>
            <w:hideMark/>
          </w:tcPr>
          <w:p w14:paraId="1F0CFEF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F6" w14:textId="77777777" w:rsidR="00C518C9" w:rsidRPr="00D24218" w:rsidRDefault="00C518C9" w:rsidP="00A74ABB">
            <w:pPr>
              <w:spacing w:line="240" w:lineRule="auto"/>
              <w:rPr>
                <w:color w:val="000000"/>
                <w:szCs w:val="24"/>
                <w:lang w:eastAsia="en-AU"/>
              </w:rPr>
            </w:pPr>
            <w:r w:rsidRPr="00D24218">
              <w:rPr>
                <w:color w:val="000000"/>
                <w:szCs w:val="24"/>
                <w:lang w:eastAsia="en-AU"/>
              </w:rPr>
              <w:t>Gaillac</w:t>
            </w:r>
          </w:p>
        </w:tc>
        <w:tc>
          <w:tcPr>
            <w:tcW w:w="2423" w:type="dxa"/>
            <w:vAlign w:val="center"/>
            <w:hideMark/>
          </w:tcPr>
          <w:p w14:paraId="1F0CFEF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F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EFE" w14:textId="77777777" w:rsidTr="00651520">
        <w:trPr>
          <w:trHeight w:val="20"/>
        </w:trPr>
        <w:tc>
          <w:tcPr>
            <w:tcW w:w="1456" w:type="dxa"/>
            <w:vAlign w:val="center"/>
            <w:hideMark/>
          </w:tcPr>
          <w:p w14:paraId="1F0CFEF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EFB" w14:textId="77777777" w:rsidR="00C518C9" w:rsidRPr="00D24218" w:rsidRDefault="00C518C9" w:rsidP="00A74ABB">
            <w:pPr>
              <w:spacing w:line="240" w:lineRule="auto"/>
              <w:rPr>
                <w:color w:val="000000"/>
                <w:szCs w:val="24"/>
                <w:lang w:eastAsia="en-AU"/>
              </w:rPr>
            </w:pPr>
            <w:r w:rsidRPr="00D24218">
              <w:rPr>
                <w:color w:val="000000"/>
                <w:szCs w:val="24"/>
                <w:lang w:eastAsia="en-AU"/>
              </w:rPr>
              <w:t>Gaillac premières côtes</w:t>
            </w:r>
          </w:p>
        </w:tc>
        <w:tc>
          <w:tcPr>
            <w:tcW w:w="2423" w:type="dxa"/>
            <w:vAlign w:val="center"/>
            <w:hideMark/>
          </w:tcPr>
          <w:p w14:paraId="1F0CFEF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EF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03" w14:textId="77777777" w:rsidTr="00651520">
        <w:trPr>
          <w:trHeight w:val="20"/>
        </w:trPr>
        <w:tc>
          <w:tcPr>
            <w:tcW w:w="1456" w:type="dxa"/>
            <w:vAlign w:val="center"/>
            <w:hideMark/>
          </w:tcPr>
          <w:p w14:paraId="1F0CFEF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00" w14:textId="77777777" w:rsidR="00C518C9" w:rsidRPr="00D24218" w:rsidRDefault="00C518C9" w:rsidP="00A74ABB">
            <w:pPr>
              <w:spacing w:line="240" w:lineRule="auto"/>
              <w:rPr>
                <w:color w:val="000000"/>
                <w:szCs w:val="24"/>
                <w:lang w:eastAsia="en-AU"/>
              </w:rPr>
            </w:pPr>
            <w:r w:rsidRPr="00D24218">
              <w:rPr>
                <w:color w:val="000000"/>
                <w:szCs w:val="24"/>
                <w:lang w:eastAsia="en-AU"/>
              </w:rPr>
              <w:t>Gard</w:t>
            </w:r>
          </w:p>
        </w:tc>
        <w:tc>
          <w:tcPr>
            <w:tcW w:w="2423" w:type="dxa"/>
            <w:vAlign w:val="center"/>
            <w:hideMark/>
          </w:tcPr>
          <w:p w14:paraId="1F0CFF0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0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F08" w14:textId="77777777" w:rsidTr="00651520">
        <w:trPr>
          <w:trHeight w:val="20"/>
        </w:trPr>
        <w:tc>
          <w:tcPr>
            <w:tcW w:w="1456" w:type="dxa"/>
            <w:vAlign w:val="center"/>
            <w:hideMark/>
          </w:tcPr>
          <w:p w14:paraId="1F0CFF0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05" w14:textId="77777777" w:rsidR="00C518C9" w:rsidRPr="00D24218" w:rsidRDefault="00C518C9" w:rsidP="00A74ABB">
            <w:pPr>
              <w:spacing w:line="240" w:lineRule="auto"/>
              <w:rPr>
                <w:color w:val="000000"/>
                <w:szCs w:val="24"/>
                <w:lang w:eastAsia="en-AU"/>
              </w:rPr>
            </w:pPr>
            <w:r w:rsidRPr="00D24218">
              <w:rPr>
                <w:color w:val="000000"/>
                <w:szCs w:val="24"/>
                <w:lang w:eastAsia="en-AU"/>
              </w:rPr>
              <w:t>Gers</w:t>
            </w:r>
          </w:p>
        </w:tc>
        <w:tc>
          <w:tcPr>
            <w:tcW w:w="2423" w:type="dxa"/>
            <w:vAlign w:val="center"/>
            <w:hideMark/>
          </w:tcPr>
          <w:p w14:paraId="1F0CFF0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0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F0D" w14:textId="77777777" w:rsidTr="00651520">
        <w:trPr>
          <w:trHeight w:val="20"/>
        </w:trPr>
        <w:tc>
          <w:tcPr>
            <w:tcW w:w="1456" w:type="dxa"/>
            <w:vAlign w:val="center"/>
            <w:hideMark/>
          </w:tcPr>
          <w:p w14:paraId="1F0CFF0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0A" w14:textId="77777777" w:rsidR="00C518C9" w:rsidRPr="00D24218" w:rsidRDefault="00C518C9" w:rsidP="00A74ABB">
            <w:pPr>
              <w:spacing w:line="240" w:lineRule="auto"/>
              <w:rPr>
                <w:color w:val="000000"/>
                <w:szCs w:val="24"/>
                <w:lang w:eastAsia="en-AU"/>
              </w:rPr>
            </w:pPr>
            <w:r w:rsidRPr="00D24218">
              <w:rPr>
                <w:color w:val="000000"/>
                <w:szCs w:val="24"/>
                <w:lang w:eastAsia="en-AU"/>
              </w:rPr>
              <w:t>Gevrey-Chambertin</w:t>
            </w:r>
          </w:p>
        </w:tc>
        <w:tc>
          <w:tcPr>
            <w:tcW w:w="2423" w:type="dxa"/>
            <w:vAlign w:val="center"/>
            <w:hideMark/>
          </w:tcPr>
          <w:p w14:paraId="1F0CFF0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0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12" w14:textId="77777777" w:rsidTr="00651520">
        <w:trPr>
          <w:trHeight w:val="20"/>
        </w:trPr>
        <w:tc>
          <w:tcPr>
            <w:tcW w:w="1456" w:type="dxa"/>
            <w:vAlign w:val="center"/>
            <w:hideMark/>
          </w:tcPr>
          <w:p w14:paraId="1F0CFF0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0F" w14:textId="77777777" w:rsidR="00C518C9" w:rsidRPr="00D24218" w:rsidRDefault="00C518C9" w:rsidP="00A74ABB">
            <w:pPr>
              <w:spacing w:line="240" w:lineRule="auto"/>
              <w:rPr>
                <w:color w:val="000000"/>
                <w:szCs w:val="24"/>
                <w:lang w:eastAsia="en-AU"/>
              </w:rPr>
            </w:pPr>
            <w:r w:rsidRPr="00D24218">
              <w:rPr>
                <w:color w:val="000000"/>
                <w:szCs w:val="24"/>
                <w:lang w:eastAsia="en-AU"/>
              </w:rPr>
              <w:t>Gigondas</w:t>
            </w:r>
          </w:p>
        </w:tc>
        <w:tc>
          <w:tcPr>
            <w:tcW w:w="2423" w:type="dxa"/>
            <w:vAlign w:val="center"/>
            <w:hideMark/>
          </w:tcPr>
          <w:p w14:paraId="1F0CFF1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1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17" w14:textId="77777777" w:rsidTr="00651520">
        <w:trPr>
          <w:trHeight w:val="20"/>
        </w:trPr>
        <w:tc>
          <w:tcPr>
            <w:tcW w:w="1456" w:type="dxa"/>
            <w:vAlign w:val="center"/>
            <w:hideMark/>
          </w:tcPr>
          <w:p w14:paraId="1F0CFF1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14" w14:textId="77777777" w:rsidR="00C518C9" w:rsidRPr="00D24218" w:rsidRDefault="00C518C9" w:rsidP="00A74ABB">
            <w:pPr>
              <w:spacing w:line="240" w:lineRule="auto"/>
              <w:rPr>
                <w:color w:val="000000"/>
                <w:szCs w:val="24"/>
                <w:lang w:eastAsia="en-AU"/>
              </w:rPr>
            </w:pPr>
            <w:r w:rsidRPr="00D24218">
              <w:rPr>
                <w:color w:val="000000"/>
                <w:szCs w:val="24"/>
                <w:lang w:eastAsia="en-AU"/>
              </w:rPr>
              <w:t>Givry</w:t>
            </w:r>
          </w:p>
        </w:tc>
        <w:tc>
          <w:tcPr>
            <w:tcW w:w="2423" w:type="dxa"/>
            <w:vAlign w:val="center"/>
            <w:hideMark/>
          </w:tcPr>
          <w:p w14:paraId="1F0CFF1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1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1C" w14:textId="77777777" w:rsidTr="00651520">
        <w:trPr>
          <w:trHeight w:val="20"/>
        </w:trPr>
        <w:tc>
          <w:tcPr>
            <w:tcW w:w="1456" w:type="dxa"/>
            <w:vAlign w:val="center"/>
            <w:hideMark/>
          </w:tcPr>
          <w:p w14:paraId="1F0CFF1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19" w14:textId="77777777" w:rsidR="00C518C9" w:rsidRPr="00D24218" w:rsidRDefault="00C518C9" w:rsidP="00A74ABB">
            <w:pPr>
              <w:spacing w:line="240" w:lineRule="auto"/>
              <w:rPr>
                <w:color w:val="000000"/>
                <w:szCs w:val="24"/>
                <w:lang w:eastAsia="en-AU"/>
              </w:rPr>
            </w:pPr>
            <w:r w:rsidRPr="00D24218">
              <w:rPr>
                <w:color w:val="000000"/>
                <w:szCs w:val="24"/>
                <w:lang w:eastAsia="en-AU"/>
              </w:rPr>
              <w:t>Grand Roussillon</w:t>
            </w:r>
          </w:p>
        </w:tc>
        <w:tc>
          <w:tcPr>
            <w:tcW w:w="2423" w:type="dxa"/>
            <w:vAlign w:val="center"/>
            <w:hideMark/>
          </w:tcPr>
          <w:p w14:paraId="1F0CFF1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1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21" w14:textId="77777777" w:rsidTr="00651520">
        <w:trPr>
          <w:trHeight w:val="20"/>
        </w:trPr>
        <w:tc>
          <w:tcPr>
            <w:tcW w:w="1456" w:type="dxa"/>
            <w:vAlign w:val="center"/>
            <w:hideMark/>
          </w:tcPr>
          <w:p w14:paraId="1F0CFF1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1E" w14:textId="77777777" w:rsidR="00C518C9" w:rsidRPr="00D24218" w:rsidRDefault="00C518C9" w:rsidP="00A74ABB">
            <w:pPr>
              <w:spacing w:line="240" w:lineRule="auto"/>
              <w:rPr>
                <w:color w:val="000000"/>
                <w:szCs w:val="24"/>
                <w:lang w:eastAsia="en-AU"/>
              </w:rPr>
            </w:pPr>
            <w:r w:rsidRPr="00D24218">
              <w:rPr>
                <w:color w:val="000000"/>
                <w:szCs w:val="24"/>
                <w:lang w:eastAsia="en-AU"/>
              </w:rPr>
              <w:t>Grands-Echezeaux</w:t>
            </w:r>
          </w:p>
        </w:tc>
        <w:tc>
          <w:tcPr>
            <w:tcW w:w="2423" w:type="dxa"/>
            <w:vAlign w:val="center"/>
            <w:hideMark/>
          </w:tcPr>
          <w:p w14:paraId="1F0CFF1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2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26" w14:textId="77777777" w:rsidTr="00651520">
        <w:trPr>
          <w:trHeight w:val="20"/>
        </w:trPr>
        <w:tc>
          <w:tcPr>
            <w:tcW w:w="1456" w:type="dxa"/>
            <w:vAlign w:val="center"/>
            <w:hideMark/>
          </w:tcPr>
          <w:p w14:paraId="1F0CFF2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23" w14:textId="77777777" w:rsidR="00C518C9" w:rsidRPr="00D24218" w:rsidRDefault="00C518C9" w:rsidP="00A74ABB">
            <w:pPr>
              <w:spacing w:line="240" w:lineRule="auto"/>
              <w:rPr>
                <w:color w:val="000000"/>
                <w:szCs w:val="24"/>
                <w:lang w:eastAsia="en-AU"/>
              </w:rPr>
            </w:pPr>
            <w:r w:rsidRPr="00D24218">
              <w:rPr>
                <w:color w:val="000000"/>
                <w:szCs w:val="24"/>
                <w:lang w:eastAsia="en-AU"/>
              </w:rPr>
              <w:t>Graves</w:t>
            </w:r>
          </w:p>
        </w:tc>
        <w:tc>
          <w:tcPr>
            <w:tcW w:w="2423" w:type="dxa"/>
            <w:vAlign w:val="center"/>
            <w:hideMark/>
          </w:tcPr>
          <w:p w14:paraId="1F0CFF2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2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2B" w14:textId="77777777" w:rsidTr="00651520">
        <w:trPr>
          <w:trHeight w:val="20"/>
        </w:trPr>
        <w:tc>
          <w:tcPr>
            <w:tcW w:w="1456" w:type="dxa"/>
            <w:vAlign w:val="center"/>
            <w:hideMark/>
          </w:tcPr>
          <w:p w14:paraId="1F0CFF2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28" w14:textId="77777777" w:rsidR="00C518C9" w:rsidRPr="00D24218" w:rsidRDefault="00C518C9" w:rsidP="00A74ABB">
            <w:pPr>
              <w:spacing w:line="240" w:lineRule="auto"/>
              <w:rPr>
                <w:color w:val="000000"/>
                <w:szCs w:val="24"/>
                <w:lang w:eastAsia="en-AU"/>
              </w:rPr>
            </w:pPr>
            <w:r w:rsidRPr="00D24218">
              <w:rPr>
                <w:color w:val="000000"/>
                <w:szCs w:val="24"/>
                <w:lang w:eastAsia="en-AU"/>
              </w:rPr>
              <w:t>Graves de Vayres</w:t>
            </w:r>
          </w:p>
        </w:tc>
        <w:tc>
          <w:tcPr>
            <w:tcW w:w="2423" w:type="dxa"/>
            <w:vAlign w:val="center"/>
            <w:hideMark/>
          </w:tcPr>
          <w:p w14:paraId="1F0CFF2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2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30" w14:textId="77777777" w:rsidTr="00651520">
        <w:trPr>
          <w:trHeight w:val="20"/>
        </w:trPr>
        <w:tc>
          <w:tcPr>
            <w:tcW w:w="1456" w:type="dxa"/>
            <w:vAlign w:val="center"/>
            <w:hideMark/>
          </w:tcPr>
          <w:p w14:paraId="1F0CFF2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2D" w14:textId="77777777" w:rsidR="00C518C9" w:rsidRPr="00D24218" w:rsidRDefault="00C518C9" w:rsidP="00A74ABB">
            <w:pPr>
              <w:spacing w:line="240" w:lineRule="auto"/>
              <w:rPr>
                <w:color w:val="000000"/>
                <w:szCs w:val="24"/>
                <w:lang w:eastAsia="en-AU"/>
              </w:rPr>
            </w:pPr>
            <w:r w:rsidRPr="00D24218">
              <w:rPr>
                <w:color w:val="000000"/>
                <w:szCs w:val="24"/>
                <w:lang w:eastAsia="en-AU"/>
              </w:rPr>
              <w:t>Graves supérieures</w:t>
            </w:r>
          </w:p>
        </w:tc>
        <w:tc>
          <w:tcPr>
            <w:tcW w:w="2423" w:type="dxa"/>
            <w:vAlign w:val="center"/>
            <w:hideMark/>
          </w:tcPr>
          <w:p w14:paraId="1F0CFF2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2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35" w14:textId="77777777" w:rsidTr="00651520">
        <w:trPr>
          <w:trHeight w:val="20"/>
        </w:trPr>
        <w:tc>
          <w:tcPr>
            <w:tcW w:w="1456" w:type="dxa"/>
            <w:vAlign w:val="center"/>
            <w:hideMark/>
          </w:tcPr>
          <w:p w14:paraId="1F0CFF3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32" w14:textId="77777777" w:rsidR="00C518C9" w:rsidRPr="00D24218" w:rsidRDefault="00C518C9" w:rsidP="00A74ABB">
            <w:pPr>
              <w:spacing w:line="240" w:lineRule="auto"/>
              <w:rPr>
                <w:color w:val="000000"/>
                <w:szCs w:val="24"/>
                <w:lang w:eastAsia="en-AU"/>
              </w:rPr>
            </w:pPr>
            <w:r w:rsidRPr="00D24218">
              <w:rPr>
                <w:color w:val="000000"/>
                <w:szCs w:val="24"/>
                <w:lang w:eastAsia="en-AU"/>
              </w:rPr>
              <w:t>Grignan-les-Adhémar</w:t>
            </w:r>
          </w:p>
        </w:tc>
        <w:tc>
          <w:tcPr>
            <w:tcW w:w="2423" w:type="dxa"/>
            <w:vAlign w:val="center"/>
            <w:hideMark/>
          </w:tcPr>
          <w:p w14:paraId="1F0CFF3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3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3A" w14:textId="77777777" w:rsidTr="00651520">
        <w:trPr>
          <w:trHeight w:val="20"/>
        </w:trPr>
        <w:tc>
          <w:tcPr>
            <w:tcW w:w="1456" w:type="dxa"/>
            <w:vAlign w:val="center"/>
            <w:hideMark/>
          </w:tcPr>
          <w:p w14:paraId="1F0CFF3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37" w14:textId="77777777" w:rsidR="00C518C9" w:rsidRPr="00D24218" w:rsidRDefault="00C518C9" w:rsidP="00A74ABB">
            <w:pPr>
              <w:spacing w:line="240" w:lineRule="auto"/>
              <w:rPr>
                <w:color w:val="000000"/>
                <w:szCs w:val="24"/>
                <w:lang w:eastAsia="en-AU"/>
              </w:rPr>
            </w:pPr>
            <w:r w:rsidRPr="00D24218">
              <w:rPr>
                <w:color w:val="000000"/>
                <w:szCs w:val="24"/>
                <w:lang w:eastAsia="en-AU"/>
              </w:rPr>
              <w:t>Griotte-Chambertin</w:t>
            </w:r>
          </w:p>
        </w:tc>
        <w:tc>
          <w:tcPr>
            <w:tcW w:w="2423" w:type="dxa"/>
            <w:vAlign w:val="center"/>
            <w:hideMark/>
          </w:tcPr>
          <w:p w14:paraId="1F0CFF3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3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3F" w14:textId="77777777" w:rsidTr="00651520">
        <w:trPr>
          <w:trHeight w:val="20"/>
        </w:trPr>
        <w:tc>
          <w:tcPr>
            <w:tcW w:w="1456" w:type="dxa"/>
            <w:vAlign w:val="center"/>
            <w:hideMark/>
          </w:tcPr>
          <w:p w14:paraId="1F0CFF3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3C"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Gros Plant du Pays nantais</w:t>
            </w:r>
          </w:p>
        </w:tc>
        <w:tc>
          <w:tcPr>
            <w:tcW w:w="2423" w:type="dxa"/>
            <w:vAlign w:val="center"/>
            <w:hideMark/>
          </w:tcPr>
          <w:p w14:paraId="1F0CFF3D"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CFF3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44" w14:textId="77777777" w:rsidTr="00651520">
        <w:trPr>
          <w:trHeight w:val="20"/>
        </w:trPr>
        <w:tc>
          <w:tcPr>
            <w:tcW w:w="1456" w:type="dxa"/>
            <w:vAlign w:val="center"/>
            <w:hideMark/>
          </w:tcPr>
          <w:p w14:paraId="1F0CFF4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41" w14:textId="77777777" w:rsidR="00C518C9" w:rsidRPr="00D24218" w:rsidRDefault="00C518C9" w:rsidP="00A74ABB">
            <w:pPr>
              <w:spacing w:line="240" w:lineRule="auto"/>
              <w:rPr>
                <w:color w:val="000000"/>
                <w:szCs w:val="24"/>
                <w:lang w:eastAsia="en-AU"/>
              </w:rPr>
            </w:pPr>
            <w:r w:rsidRPr="00D24218">
              <w:rPr>
                <w:color w:val="000000"/>
                <w:szCs w:val="24"/>
                <w:lang w:eastAsia="en-AU"/>
              </w:rPr>
              <w:t>Haut-Médoc</w:t>
            </w:r>
          </w:p>
        </w:tc>
        <w:tc>
          <w:tcPr>
            <w:tcW w:w="2423" w:type="dxa"/>
            <w:vAlign w:val="center"/>
            <w:hideMark/>
          </w:tcPr>
          <w:p w14:paraId="1F0CFF4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4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49" w14:textId="77777777" w:rsidTr="00651520">
        <w:trPr>
          <w:trHeight w:val="20"/>
        </w:trPr>
        <w:tc>
          <w:tcPr>
            <w:tcW w:w="1456" w:type="dxa"/>
            <w:vAlign w:val="center"/>
            <w:hideMark/>
          </w:tcPr>
          <w:p w14:paraId="1F0CFF4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46" w14:textId="77777777" w:rsidR="00C518C9" w:rsidRPr="00D24218" w:rsidRDefault="00C518C9" w:rsidP="00A74ABB">
            <w:pPr>
              <w:spacing w:line="240" w:lineRule="auto"/>
              <w:rPr>
                <w:color w:val="000000"/>
                <w:szCs w:val="24"/>
                <w:lang w:eastAsia="en-AU"/>
              </w:rPr>
            </w:pPr>
            <w:r w:rsidRPr="00D24218">
              <w:rPr>
                <w:color w:val="000000"/>
                <w:szCs w:val="24"/>
                <w:lang w:eastAsia="en-AU"/>
              </w:rPr>
              <w:t>Haut-Montravel</w:t>
            </w:r>
          </w:p>
        </w:tc>
        <w:tc>
          <w:tcPr>
            <w:tcW w:w="2423" w:type="dxa"/>
            <w:vAlign w:val="center"/>
            <w:hideMark/>
          </w:tcPr>
          <w:p w14:paraId="1F0CFF4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4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4E" w14:textId="77777777" w:rsidTr="00651520">
        <w:trPr>
          <w:trHeight w:val="20"/>
        </w:trPr>
        <w:tc>
          <w:tcPr>
            <w:tcW w:w="1456" w:type="dxa"/>
            <w:vAlign w:val="center"/>
            <w:hideMark/>
          </w:tcPr>
          <w:p w14:paraId="1F0CFF4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4B" w14:textId="77777777" w:rsidR="00C518C9" w:rsidRPr="00D24218" w:rsidRDefault="00C518C9" w:rsidP="00A74ABB">
            <w:pPr>
              <w:spacing w:line="240" w:lineRule="auto"/>
              <w:rPr>
                <w:color w:val="000000"/>
                <w:szCs w:val="24"/>
                <w:lang w:eastAsia="en-AU"/>
              </w:rPr>
            </w:pPr>
            <w:r w:rsidRPr="00D24218">
              <w:rPr>
                <w:color w:val="000000"/>
                <w:szCs w:val="24"/>
                <w:lang w:eastAsia="en-AU"/>
              </w:rPr>
              <w:t>Haut-Poitou</w:t>
            </w:r>
          </w:p>
        </w:tc>
        <w:tc>
          <w:tcPr>
            <w:tcW w:w="2423" w:type="dxa"/>
            <w:vAlign w:val="center"/>
            <w:hideMark/>
          </w:tcPr>
          <w:p w14:paraId="1F0CFF4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4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53" w14:textId="77777777" w:rsidTr="00651520">
        <w:trPr>
          <w:trHeight w:val="20"/>
        </w:trPr>
        <w:tc>
          <w:tcPr>
            <w:tcW w:w="1456" w:type="dxa"/>
            <w:vAlign w:val="center"/>
            <w:hideMark/>
          </w:tcPr>
          <w:p w14:paraId="1F0CFF4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50" w14:textId="77777777" w:rsidR="00C518C9" w:rsidRPr="00D24218" w:rsidRDefault="00C518C9" w:rsidP="00A74ABB">
            <w:pPr>
              <w:spacing w:line="240" w:lineRule="auto"/>
              <w:rPr>
                <w:color w:val="000000"/>
                <w:szCs w:val="24"/>
                <w:lang w:eastAsia="en-AU"/>
              </w:rPr>
            </w:pPr>
            <w:r w:rsidRPr="00D24218">
              <w:rPr>
                <w:color w:val="000000"/>
                <w:szCs w:val="24"/>
                <w:lang w:eastAsia="en-AU"/>
              </w:rPr>
              <w:t>Haute-Marne</w:t>
            </w:r>
          </w:p>
        </w:tc>
        <w:tc>
          <w:tcPr>
            <w:tcW w:w="2423" w:type="dxa"/>
            <w:vAlign w:val="center"/>
            <w:hideMark/>
          </w:tcPr>
          <w:p w14:paraId="1F0CFF5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5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F58" w14:textId="77777777" w:rsidTr="00651520">
        <w:trPr>
          <w:trHeight w:val="20"/>
        </w:trPr>
        <w:tc>
          <w:tcPr>
            <w:tcW w:w="1456" w:type="dxa"/>
            <w:vAlign w:val="center"/>
            <w:hideMark/>
          </w:tcPr>
          <w:p w14:paraId="1F0CFF5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55" w14:textId="77777777" w:rsidR="00C518C9" w:rsidRPr="00D24218" w:rsidRDefault="00C518C9" w:rsidP="00A74ABB">
            <w:pPr>
              <w:spacing w:line="240" w:lineRule="auto"/>
              <w:rPr>
                <w:color w:val="000000"/>
                <w:szCs w:val="24"/>
                <w:lang w:eastAsia="en-AU"/>
              </w:rPr>
            </w:pPr>
            <w:r w:rsidRPr="00D24218">
              <w:rPr>
                <w:color w:val="000000"/>
                <w:szCs w:val="24"/>
                <w:lang w:eastAsia="en-AU"/>
              </w:rPr>
              <w:t>Hautes-Alpes</w:t>
            </w:r>
          </w:p>
        </w:tc>
        <w:tc>
          <w:tcPr>
            <w:tcW w:w="2423" w:type="dxa"/>
            <w:vAlign w:val="center"/>
            <w:hideMark/>
          </w:tcPr>
          <w:p w14:paraId="1F0CFF5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5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F5D" w14:textId="77777777" w:rsidTr="00651520">
        <w:trPr>
          <w:trHeight w:val="20"/>
        </w:trPr>
        <w:tc>
          <w:tcPr>
            <w:tcW w:w="1456" w:type="dxa"/>
            <w:vAlign w:val="center"/>
            <w:hideMark/>
          </w:tcPr>
          <w:p w14:paraId="1F0CFF5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5A" w14:textId="77777777" w:rsidR="00C518C9" w:rsidRPr="00D24218" w:rsidRDefault="00C518C9" w:rsidP="00A74ABB">
            <w:pPr>
              <w:spacing w:line="240" w:lineRule="auto"/>
              <w:rPr>
                <w:color w:val="000000"/>
                <w:szCs w:val="24"/>
                <w:lang w:eastAsia="en-AU"/>
              </w:rPr>
            </w:pPr>
            <w:r w:rsidRPr="00D24218">
              <w:rPr>
                <w:color w:val="000000"/>
                <w:szCs w:val="24"/>
                <w:lang w:eastAsia="en-AU"/>
              </w:rPr>
              <w:t>Haute Vallée de l'Aude</w:t>
            </w:r>
          </w:p>
        </w:tc>
        <w:tc>
          <w:tcPr>
            <w:tcW w:w="2423" w:type="dxa"/>
            <w:vAlign w:val="center"/>
            <w:hideMark/>
          </w:tcPr>
          <w:p w14:paraId="1F0CFF5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5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F62" w14:textId="77777777" w:rsidTr="00651520">
        <w:trPr>
          <w:trHeight w:val="20"/>
        </w:trPr>
        <w:tc>
          <w:tcPr>
            <w:tcW w:w="1456" w:type="dxa"/>
            <w:vAlign w:val="center"/>
            <w:hideMark/>
          </w:tcPr>
          <w:p w14:paraId="1F0CFF5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5F" w14:textId="77777777" w:rsidR="00C518C9" w:rsidRPr="00D24218" w:rsidRDefault="00C518C9" w:rsidP="00A74ABB">
            <w:pPr>
              <w:spacing w:line="240" w:lineRule="auto"/>
              <w:rPr>
                <w:color w:val="000000"/>
                <w:szCs w:val="24"/>
                <w:lang w:eastAsia="en-AU"/>
              </w:rPr>
            </w:pPr>
            <w:r w:rsidRPr="00D24218">
              <w:rPr>
                <w:color w:val="000000"/>
                <w:szCs w:val="24"/>
                <w:lang w:eastAsia="en-AU"/>
              </w:rPr>
              <w:t>Haute Vallée de l'Orb</w:t>
            </w:r>
          </w:p>
        </w:tc>
        <w:tc>
          <w:tcPr>
            <w:tcW w:w="2423" w:type="dxa"/>
            <w:vAlign w:val="center"/>
            <w:hideMark/>
          </w:tcPr>
          <w:p w14:paraId="1F0CFF6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6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F67" w14:textId="77777777" w:rsidTr="00651520">
        <w:trPr>
          <w:trHeight w:val="20"/>
        </w:trPr>
        <w:tc>
          <w:tcPr>
            <w:tcW w:w="1456" w:type="dxa"/>
            <w:vAlign w:val="center"/>
            <w:hideMark/>
          </w:tcPr>
          <w:p w14:paraId="1F0CFF6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64" w14:textId="77777777" w:rsidR="00C518C9" w:rsidRPr="00D24218" w:rsidRDefault="00C518C9" w:rsidP="00A74ABB">
            <w:pPr>
              <w:spacing w:line="240" w:lineRule="auto"/>
              <w:rPr>
                <w:color w:val="000000"/>
                <w:szCs w:val="24"/>
                <w:lang w:eastAsia="en-AU"/>
              </w:rPr>
            </w:pPr>
            <w:r w:rsidRPr="00D24218">
              <w:rPr>
                <w:color w:val="000000"/>
                <w:szCs w:val="24"/>
                <w:lang w:eastAsia="en-AU"/>
              </w:rPr>
              <w:t>Haute-Vienne</w:t>
            </w:r>
          </w:p>
        </w:tc>
        <w:tc>
          <w:tcPr>
            <w:tcW w:w="2423" w:type="dxa"/>
            <w:vAlign w:val="center"/>
            <w:hideMark/>
          </w:tcPr>
          <w:p w14:paraId="1F0CFF6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6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F6C" w14:textId="77777777" w:rsidTr="00651520">
        <w:trPr>
          <w:trHeight w:val="20"/>
        </w:trPr>
        <w:tc>
          <w:tcPr>
            <w:tcW w:w="1456" w:type="dxa"/>
            <w:vAlign w:val="center"/>
            <w:hideMark/>
          </w:tcPr>
          <w:p w14:paraId="1F0CFF6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69" w14:textId="77777777" w:rsidR="00C518C9" w:rsidRPr="00D24218" w:rsidRDefault="00C518C9" w:rsidP="00A74ABB">
            <w:pPr>
              <w:spacing w:line="240" w:lineRule="auto"/>
              <w:rPr>
                <w:color w:val="000000"/>
                <w:szCs w:val="24"/>
                <w:lang w:eastAsia="en-AU"/>
              </w:rPr>
            </w:pPr>
            <w:r w:rsidRPr="00D24218">
              <w:rPr>
                <w:color w:val="000000"/>
                <w:szCs w:val="24"/>
                <w:lang w:eastAsia="en-AU"/>
              </w:rPr>
              <w:t>Hermitage / Ermitage / L'Hermitage / L'Ermitage</w:t>
            </w:r>
          </w:p>
        </w:tc>
        <w:tc>
          <w:tcPr>
            <w:tcW w:w="2423" w:type="dxa"/>
            <w:vAlign w:val="center"/>
            <w:hideMark/>
          </w:tcPr>
          <w:p w14:paraId="1F0CFF6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6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71" w14:textId="77777777" w:rsidTr="00651520">
        <w:trPr>
          <w:trHeight w:val="20"/>
        </w:trPr>
        <w:tc>
          <w:tcPr>
            <w:tcW w:w="1456" w:type="dxa"/>
            <w:vAlign w:val="center"/>
            <w:hideMark/>
          </w:tcPr>
          <w:p w14:paraId="1F0CFF6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6E" w14:textId="77777777" w:rsidR="00C518C9" w:rsidRPr="00D24218" w:rsidRDefault="00C518C9" w:rsidP="00A74ABB">
            <w:pPr>
              <w:spacing w:line="240" w:lineRule="auto"/>
              <w:rPr>
                <w:color w:val="000000"/>
                <w:szCs w:val="24"/>
                <w:lang w:eastAsia="en-AU"/>
              </w:rPr>
            </w:pPr>
            <w:r w:rsidRPr="00D24218">
              <w:rPr>
                <w:color w:val="000000"/>
                <w:szCs w:val="24"/>
                <w:lang w:eastAsia="en-AU"/>
              </w:rPr>
              <w:t>Irancy</w:t>
            </w:r>
          </w:p>
        </w:tc>
        <w:tc>
          <w:tcPr>
            <w:tcW w:w="2423" w:type="dxa"/>
            <w:vAlign w:val="center"/>
            <w:hideMark/>
          </w:tcPr>
          <w:p w14:paraId="1F0CFF6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7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76" w14:textId="77777777" w:rsidTr="00651520">
        <w:trPr>
          <w:trHeight w:val="20"/>
        </w:trPr>
        <w:tc>
          <w:tcPr>
            <w:tcW w:w="1456" w:type="dxa"/>
            <w:vAlign w:val="center"/>
            <w:hideMark/>
          </w:tcPr>
          <w:p w14:paraId="1F0CFF7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73" w14:textId="77777777" w:rsidR="00C518C9" w:rsidRPr="00D24218" w:rsidRDefault="00C518C9" w:rsidP="00A74ABB">
            <w:pPr>
              <w:spacing w:line="240" w:lineRule="auto"/>
              <w:rPr>
                <w:color w:val="000000"/>
                <w:szCs w:val="24"/>
                <w:lang w:eastAsia="en-AU"/>
              </w:rPr>
            </w:pPr>
            <w:r w:rsidRPr="00D24218">
              <w:rPr>
                <w:color w:val="000000"/>
                <w:szCs w:val="24"/>
                <w:lang w:eastAsia="en-AU"/>
              </w:rPr>
              <w:t>Irouléguy</w:t>
            </w:r>
          </w:p>
        </w:tc>
        <w:tc>
          <w:tcPr>
            <w:tcW w:w="2423" w:type="dxa"/>
            <w:vAlign w:val="center"/>
            <w:hideMark/>
          </w:tcPr>
          <w:p w14:paraId="1F0CFF7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7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7B" w14:textId="77777777" w:rsidTr="00651520">
        <w:trPr>
          <w:trHeight w:val="20"/>
        </w:trPr>
        <w:tc>
          <w:tcPr>
            <w:tcW w:w="1456" w:type="dxa"/>
            <w:vAlign w:val="center"/>
            <w:hideMark/>
          </w:tcPr>
          <w:p w14:paraId="1F0CFF7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78" w14:textId="77777777" w:rsidR="00C518C9" w:rsidRPr="00D24218" w:rsidRDefault="00C518C9" w:rsidP="00A74ABB">
            <w:pPr>
              <w:spacing w:line="240" w:lineRule="auto"/>
              <w:rPr>
                <w:color w:val="000000"/>
                <w:szCs w:val="24"/>
                <w:lang w:eastAsia="en-AU"/>
              </w:rPr>
            </w:pPr>
            <w:r w:rsidRPr="00D24218">
              <w:rPr>
                <w:color w:val="000000"/>
                <w:szCs w:val="24"/>
                <w:lang w:eastAsia="en-AU"/>
              </w:rPr>
              <w:t>Île de Beauté</w:t>
            </w:r>
          </w:p>
        </w:tc>
        <w:tc>
          <w:tcPr>
            <w:tcW w:w="2423" w:type="dxa"/>
            <w:vAlign w:val="center"/>
            <w:hideMark/>
          </w:tcPr>
          <w:p w14:paraId="1F0CFF7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7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F80" w14:textId="77777777" w:rsidTr="00651520">
        <w:trPr>
          <w:trHeight w:val="20"/>
        </w:trPr>
        <w:tc>
          <w:tcPr>
            <w:tcW w:w="1456" w:type="dxa"/>
            <w:vAlign w:val="center"/>
            <w:hideMark/>
          </w:tcPr>
          <w:p w14:paraId="1F0CFF7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7D" w14:textId="77777777" w:rsidR="00C518C9" w:rsidRPr="000C20A1" w:rsidRDefault="00C518C9" w:rsidP="00A74ABB">
            <w:pPr>
              <w:spacing w:line="240" w:lineRule="auto"/>
              <w:rPr>
                <w:szCs w:val="24"/>
                <w:lang w:eastAsia="en-AU"/>
              </w:rPr>
            </w:pPr>
            <w:r w:rsidRPr="000C20A1">
              <w:rPr>
                <w:szCs w:val="24"/>
                <w:lang w:eastAsia="en-AU"/>
              </w:rPr>
              <w:t>Île-de-France</w:t>
            </w:r>
          </w:p>
        </w:tc>
        <w:tc>
          <w:tcPr>
            <w:tcW w:w="2423" w:type="dxa"/>
            <w:vAlign w:val="center"/>
            <w:hideMark/>
          </w:tcPr>
          <w:p w14:paraId="1F0CFF7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7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F85" w14:textId="77777777" w:rsidTr="00651520">
        <w:trPr>
          <w:trHeight w:val="20"/>
        </w:trPr>
        <w:tc>
          <w:tcPr>
            <w:tcW w:w="1456" w:type="dxa"/>
            <w:vAlign w:val="center"/>
            <w:hideMark/>
          </w:tcPr>
          <w:p w14:paraId="1F0CFF8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82" w14:textId="77777777" w:rsidR="00C518C9" w:rsidRPr="00D24218" w:rsidRDefault="00C518C9" w:rsidP="00A74ABB">
            <w:pPr>
              <w:spacing w:line="240" w:lineRule="auto"/>
              <w:rPr>
                <w:color w:val="000000"/>
                <w:szCs w:val="24"/>
                <w:lang w:eastAsia="en-AU"/>
              </w:rPr>
            </w:pPr>
            <w:r w:rsidRPr="00D24218">
              <w:rPr>
                <w:color w:val="000000"/>
                <w:szCs w:val="24"/>
                <w:lang w:eastAsia="en-AU"/>
              </w:rPr>
              <w:t>Isère</w:t>
            </w:r>
          </w:p>
        </w:tc>
        <w:tc>
          <w:tcPr>
            <w:tcW w:w="2423" w:type="dxa"/>
            <w:vAlign w:val="center"/>
            <w:hideMark/>
          </w:tcPr>
          <w:p w14:paraId="1F0CFF8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8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F8A" w14:textId="77777777" w:rsidTr="00651520">
        <w:trPr>
          <w:trHeight w:val="20"/>
        </w:trPr>
        <w:tc>
          <w:tcPr>
            <w:tcW w:w="1456" w:type="dxa"/>
            <w:vAlign w:val="center"/>
            <w:hideMark/>
          </w:tcPr>
          <w:p w14:paraId="1F0CFF8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87" w14:textId="77777777" w:rsidR="00C518C9" w:rsidRPr="00D24218" w:rsidRDefault="00C518C9" w:rsidP="00A74ABB">
            <w:pPr>
              <w:spacing w:line="240" w:lineRule="auto"/>
              <w:rPr>
                <w:color w:val="000000"/>
                <w:szCs w:val="24"/>
                <w:lang w:eastAsia="en-AU"/>
              </w:rPr>
            </w:pPr>
            <w:r w:rsidRPr="00D24218">
              <w:rPr>
                <w:color w:val="000000"/>
                <w:szCs w:val="24"/>
                <w:lang w:eastAsia="en-AU"/>
              </w:rPr>
              <w:t>Jasnières</w:t>
            </w:r>
          </w:p>
        </w:tc>
        <w:tc>
          <w:tcPr>
            <w:tcW w:w="2423" w:type="dxa"/>
            <w:vAlign w:val="center"/>
            <w:hideMark/>
          </w:tcPr>
          <w:p w14:paraId="1F0CFF8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8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8F" w14:textId="77777777" w:rsidTr="00651520">
        <w:trPr>
          <w:trHeight w:val="20"/>
        </w:trPr>
        <w:tc>
          <w:tcPr>
            <w:tcW w:w="1456" w:type="dxa"/>
            <w:vAlign w:val="center"/>
            <w:hideMark/>
          </w:tcPr>
          <w:p w14:paraId="1F0CFF8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8C" w14:textId="77777777" w:rsidR="00C518C9" w:rsidRPr="00D24218" w:rsidRDefault="00C518C9" w:rsidP="00A74ABB">
            <w:pPr>
              <w:spacing w:line="240" w:lineRule="auto"/>
              <w:rPr>
                <w:color w:val="000000"/>
                <w:szCs w:val="24"/>
                <w:lang w:eastAsia="en-AU"/>
              </w:rPr>
            </w:pPr>
            <w:r w:rsidRPr="00D24218">
              <w:rPr>
                <w:color w:val="000000"/>
                <w:szCs w:val="24"/>
                <w:lang w:eastAsia="en-AU"/>
              </w:rPr>
              <w:t>Juliénas</w:t>
            </w:r>
          </w:p>
        </w:tc>
        <w:tc>
          <w:tcPr>
            <w:tcW w:w="2423" w:type="dxa"/>
            <w:vAlign w:val="center"/>
            <w:hideMark/>
          </w:tcPr>
          <w:p w14:paraId="1F0CFF8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8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94" w14:textId="77777777" w:rsidTr="00651520">
        <w:trPr>
          <w:trHeight w:val="20"/>
        </w:trPr>
        <w:tc>
          <w:tcPr>
            <w:tcW w:w="1456" w:type="dxa"/>
            <w:vAlign w:val="center"/>
            <w:hideMark/>
          </w:tcPr>
          <w:p w14:paraId="1F0CFF9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91" w14:textId="77777777" w:rsidR="00C518C9" w:rsidRPr="00D24218" w:rsidRDefault="00C518C9" w:rsidP="00A74ABB">
            <w:pPr>
              <w:spacing w:line="240" w:lineRule="auto"/>
              <w:rPr>
                <w:color w:val="000000"/>
                <w:szCs w:val="24"/>
                <w:lang w:eastAsia="en-AU"/>
              </w:rPr>
            </w:pPr>
            <w:r w:rsidRPr="00D24218">
              <w:rPr>
                <w:color w:val="000000"/>
                <w:szCs w:val="24"/>
                <w:lang w:eastAsia="en-AU"/>
              </w:rPr>
              <w:t>Jurançon</w:t>
            </w:r>
          </w:p>
        </w:tc>
        <w:tc>
          <w:tcPr>
            <w:tcW w:w="2423" w:type="dxa"/>
            <w:vAlign w:val="center"/>
            <w:hideMark/>
          </w:tcPr>
          <w:p w14:paraId="1F0CFF9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9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99" w14:textId="77777777" w:rsidTr="00651520">
        <w:trPr>
          <w:trHeight w:val="20"/>
        </w:trPr>
        <w:tc>
          <w:tcPr>
            <w:tcW w:w="1456" w:type="dxa"/>
            <w:vAlign w:val="center"/>
            <w:hideMark/>
          </w:tcPr>
          <w:p w14:paraId="1F0CFF9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96" w14:textId="77777777" w:rsidR="00C518C9" w:rsidRPr="00D24218" w:rsidRDefault="00C518C9" w:rsidP="00A74ABB">
            <w:pPr>
              <w:spacing w:line="240" w:lineRule="auto"/>
              <w:rPr>
                <w:color w:val="000000"/>
                <w:szCs w:val="24"/>
                <w:lang w:eastAsia="en-AU"/>
              </w:rPr>
            </w:pPr>
            <w:r w:rsidRPr="00D24218">
              <w:rPr>
                <w:color w:val="000000"/>
                <w:szCs w:val="24"/>
                <w:lang w:eastAsia="en-AU"/>
              </w:rPr>
              <w:t>L'Etoile</w:t>
            </w:r>
          </w:p>
        </w:tc>
        <w:tc>
          <w:tcPr>
            <w:tcW w:w="2423" w:type="dxa"/>
            <w:vAlign w:val="center"/>
            <w:hideMark/>
          </w:tcPr>
          <w:p w14:paraId="1F0CFF9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9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9E" w14:textId="77777777" w:rsidTr="00651520">
        <w:trPr>
          <w:trHeight w:val="20"/>
        </w:trPr>
        <w:tc>
          <w:tcPr>
            <w:tcW w:w="1456" w:type="dxa"/>
            <w:vAlign w:val="center"/>
            <w:hideMark/>
          </w:tcPr>
          <w:p w14:paraId="1F0CFF9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9B" w14:textId="77777777" w:rsidR="00C518C9" w:rsidRPr="000C20A1" w:rsidRDefault="00C518C9" w:rsidP="00A74ABB">
            <w:pPr>
              <w:spacing w:line="240" w:lineRule="auto"/>
              <w:rPr>
                <w:szCs w:val="24"/>
                <w:lang w:eastAsia="en-AU"/>
              </w:rPr>
            </w:pPr>
            <w:r w:rsidRPr="000C20A1">
              <w:rPr>
                <w:szCs w:val="24"/>
                <w:lang w:eastAsia="en-AU"/>
              </w:rPr>
              <w:t>La Clape</w:t>
            </w:r>
          </w:p>
        </w:tc>
        <w:tc>
          <w:tcPr>
            <w:tcW w:w="2423" w:type="dxa"/>
            <w:vAlign w:val="center"/>
            <w:hideMark/>
          </w:tcPr>
          <w:p w14:paraId="1F0CFF9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9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A3" w14:textId="77777777" w:rsidTr="00651520">
        <w:trPr>
          <w:trHeight w:val="20"/>
        </w:trPr>
        <w:tc>
          <w:tcPr>
            <w:tcW w:w="1456" w:type="dxa"/>
            <w:vAlign w:val="center"/>
            <w:hideMark/>
          </w:tcPr>
          <w:p w14:paraId="1F0CFF9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A0" w14:textId="77777777" w:rsidR="00C518C9" w:rsidRPr="00D24218" w:rsidRDefault="00C518C9" w:rsidP="00A74ABB">
            <w:pPr>
              <w:spacing w:line="240" w:lineRule="auto"/>
              <w:rPr>
                <w:color w:val="000000"/>
                <w:szCs w:val="24"/>
                <w:lang w:eastAsia="en-AU"/>
              </w:rPr>
            </w:pPr>
            <w:r w:rsidRPr="00D24218">
              <w:rPr>
                <w:color w:val="000000"/>
                <w:szCs w:val="24"/>
                <w:lang w:eastAsia="en-AU"/>
              </w:rPr>
              <w:t>La Grande Rue</w:t>
            </w:r>
          </w:p>
        </w:tc>
        <w:tc>
          <w:tcPr>
            <w:tcW w:w="2423" w:type="dxa"/>
            <w:vAlign w:val="center"/>
            <w:hideMark/>
          </w:tcPr>
          <w:p w14:paraId="1F0CFFA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A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A8" w14:textId="77777777" w:rsidTr="00651520">
        <w:trPr>
          <w:trHeight w:val="20"/>
        </w:trPr>
        <w:tc>
          <w:tcPr>
            <w:tcW w:w="1456" w:type="dxa"/>
            <w:vAlign w:val="center"/>
            <w:hideMark/>
          </w:tcPr>
          <w:p w14:paraId="1F0CFFA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A5" w14:textId="77777777" w:rsidR="00C518C9" w:rsidRPr="00D24218" w:rsidRDefault="00C518C9" w:rsidP="00A74ABB">
            <w:pPr>
              <w:spacing w:line="240" w:lineRule="auto"/>
              <w:rPr>
                <w:color w:val="000000"/>
                <w:szCs w:val="24"/>
                <w:lang w:eastAsia="en-AU"/>
              </w:rPr>
            </w:pPr>
            <w:r w:rsidRPr="00D24218">
              <w:rPr>
                <w:color w:val="000000"/>
                <w:szCs w:val="24"/>
                <w:lang w:eastAsia="en-AU"/>
              </w:rPr>
              <w:t>La Romanée</w:t>
            </w:r>
          </w:p>
        </w:tc>
        <w:tc>
          <w:tcPr>
            <w:tcW w:w="2423" w:type="dxa"/>
            <w:vAlign w:val="center"/>
            <w:hideMark/>
          </w:tcPr>
          <w:p w14:paraId="1F0CFFA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A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AD" w14:textId="77777777" w:rsidTr="00651520">
        <w:trPr>
          <w:trHeight w:val="20"/>
        </w:trPr>
        <w:tc>
          <w:tcPr>
            <w:tcW w:w="1456" w:type="dxa"/>
            <w:vAlign w:val="center"/>
            <w:hideMark/>
          </w:tcPr>
          <w:p w14:paraId="1F0CFFA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AA" w14:textId="77777777" w:rsidR="00C518C9" w:rsidRPr="00D24218" w:rsidRDefault="00C518C9" w:rsidP="00A74ABB">
            <w:pPr>
              <w:spacing w:line="240" w:lineRule="auto"/>
              <w:rPr>
                <w:color w:val="000000"/>
                <w:szCs w:val="24"/>
                <w:lang w:eastAsia="en-AU"/>
              </w:rPr>
            </w:pPr>
            <w:r w:rsidRPr="00D24218">
              <w:rPr>
                <w:color w:val="000000"/>
                <w:szCs w:val="24"/>
                <w:lang w:eastAsia="en-AU"/>
              </w:rPr>
              <w:t>La Tâche</w:t>
            </w:r>
          </w:p>
        </w:tc>
        <w:tc>
          <w:tcPr>
            <w:tcW w:w="2423" w:type="dxa"/>
            <w:vAlign w:val="center"/>
            <w:hideMark/>
          </w:tcPr>
          <w:p w14:paraId="1F0CFFA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A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B2" w14:textId="77777777" w:rsidTr="00651520">
        <w:trPr>
          <w:trHeight w:val="20"/>
        </w:trPr>
        <w:tc>
          <w:tcPr>
            <w:tcW w:w="1456" w:type="dxa"/>
            <w:vAlign w:val="center"/>
            <w:hideMark/>
          </w:tcPr>
          <w:p w14:paraId="1F0CFFA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AF" w14:textId="77777777" w:rsidR="00C518C9" w:rsidRPr="00D24218" w:rsidRDefault="00C518C9" w:rsidP="00A74ABB">
            <w:pPr>
              <w:spacing w:line="240" w:lineRule="auto"/>
              <w:rPr>
                <w:color w:val="000000"/>
                <w:szCs w:val="24"/>
                <w:lang w:eastAsia="en-AU"/>
              </w:rPr>
            </w:pPr>
            <w:r w:rsidRPr="00D24218">
              <w:rPr>
                <w:color w:val="000000"/>
                <w:szCs w:val="24"/>
                <w:lang w:eastAsia="en-AU"/>
              </w:rPr>
              <w:t>Ladoix</w:t>
            </w:r>
          </w:p>
        </w:tc>
        <w:tc>
          <w:tcPr>
            <w:tcW w:w="2423" w:type="dxa"/>
            <w:vAlign w:val="center"/>
            <w:hideMark/>
          </w:tcPr>
          <w:p w14:paraId="1F0CFFB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B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B7" w14:textId="77777777" w:rsidTr="00651520">
        <w:trPr>
          <w:trHeight w:val="20"/>
        </w:trPr>
        <w:tc>
          <w:tcPr>
            <w:tcW w:w="1456" w:type="dxa"/>
            <w:vAlign w:val="center"/>
            <w:hideMark/>
          </w:tcPr>
          <w:p w14:paraId="1F0CFFB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B4" w14:textId="77777777" w:rsidR="00C518C9" w:rsidRPr="00D24218" w:rsidRDefault="00C518C9" w:rsidP="00A74ABB">
            <w:pPr>
              <w:spacing w:line="240" w:lineRule="auto"/>
              <w:rPr>
                <w:color w:val="000000"/>
                <w:szCs w:val="24"/>
                <w:lang w:eastAsia="en-AU"/>
              </w:rPr>
            </w:pPr>
            <w:r w:rsidRPr="00D24218">
              <w:rPr>
                <w:color w:val="000000"/>
                <w:szCs w:val="24"/>
                <w:lang w:eastAsia="en-AU"/>
              </w:rPr>
              <w:t>Lalande-de-Pomerol</w:t>
            </w:r>
          </w:p>
        </w:tc>
        <w:tc>
          <w:tcPr>
            <w:tcW w:w="2423" w:type="dxa"/>
            <w:vAlign w:val="center"/>
            <w:hideMark/>
          </w:tcPr>
          <w:p w14:paraId="1F0CFFB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B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BC" w14:textId="77777777" w:rsidTr="00651520">
        <w:trPr>
          <w:trHeight w:val="20"/>
        </w:trPr>
        <w:tc>
          <w:tcPr>
            <w:tcW w:w="1456" w:type="dxa"/>
            <w:vAlign w:val="center"/>
            <w:hideMark/>
          </w:tcPr>
          <w:p w14:paraId="1F0CFFB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B9" w14:textId="77777777" w:rsidR="00C518C9" w:rsidRPr="00D24218" w:rsidRDefault="00C518C9" w:rsidP="00A74ABB">
            <w:pPr>
              <w:spacing w:line="240" w:lineRule="auto"/>
              <w:rPr>
                <w:color w:val="000000"/>
                <w:szCs w:val="24"/>
                <w:lang w:eastAsia="en-AU"/>
              </w:rPr>
            </w:pPr>
            <w:r w:rsidRPr="00D24218">
              <w:rPr>
                <w:color w:val="000000"/>
                <w:szCs w:val="24"/>
                <w:lang w:eastAsia="en-AU"/>
              </w:rPr>
              <w:t>Landes</w:t>
            </w:r>
          </w:p>
        </w:tc>
        <w:tc>
          <w:tcPr>
            <w:tcW w:w="2423" w:type="dxa"/>
            <w:vAlign w:val="center"/>
            <w:hideMark/>
          </w:tcPr>
          <w:p w14:paraId="1F0CFFB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B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FC1" w14:textId="77777777" w:rsidTr="00651520">
        <w:trPr>
          <w:trHeight w:val="20"/>
        </w:trPr>
        <w:tc>
          <w:tcPr>
            <w:tcW w:w="1456" w:type="dxa"/>
            <w:vAlign w:val="center"/>
            <w:hideMark/>
          </w:tcPr>
          <w:p w14:paraId="1F0CFFB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BE" w14:textId="77777777" w:rsidR="00C518C9" w:rsidRPr="00D24218" w:rsidRDefault="00C518C9" w:rsidP="00A74ABB">
            <w:pPr>
              <w:spacing w:line="240" w:lineRule="auto"/>
              <w:rPr>
                <w:color w:val="000000"/>
                <w:szCs w:val="24"/>
                <w:lang w:eastAsia="en-AU"/>
              </w:rPr>
            </w:pPr>
            <w:r w:rsidRPr="00D24218">
              <w:rPr>
                <w:color w:val="000000"/>
                <w:szCs w:val="24"/>
                <w:lang w:eastAsia="en-AU"/>
              </w:rPr>
              <w:t>Languedoc</w:t>
            </w:r>
          </w:p>
        </w:tc>
        <w:tc>
          <w:tcPr>
            <w:tcW w:w="2423" w:type="dxa"/>
            <w:vAlign w:val="center"/>
            <w:hideMark/>
          </w:tcPr>
          <w:p w14:paraId="1F0CFFB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C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C6" w14:textId="77777777" w:rsidTr="00651520">
        <w:trPr>
          <w:trHeight w:val="20"/>
        </w:trPr>
        <w:tc>
          <w:tcPr>
            <w:tcW w:w="1456" w:type="dxa"/>
            <w:vAlign w:val="center"/>
            <w:hideMark/>
          </w:tcPr>
          <w:p w14:paraId="1F0CFFC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C3" w14:textId="77777777" w:rsidR="00C518C9" w:rsidRPr="00D24218" w:rsidRDefault="00C518C9" w:rsidP="00A74ABB">
            <w:pPr>
              <w:spacing w:line="240" w:lineRule="auto"/>
              <w:rPr>
                <w:color w:val="000000"/>
                <w:szCs w:val="24"/>
                <w:lang w:eastAsia="en-AU"/>
              </w:rPr>
            </w:pPr>
            <w:r w:rsidRPr="00D24218">
              <w:rPr>
                <w:color w:val="000000"/>
                <w:szCs w:val="24"/>
                <w:lang w:eastAsia="en-AU"/>
              </w:rPr>
              <w:t>Latricières-Chambertin</w:t>
            </w:r>
          </w:p>
        </w:tc>
        <w:tc>
          <w:tcPr>
            <w:tcW w:w="2423" w:type="dxa"/>
            <w:vAlign w:val="center"/>
            <w:hideMark/>
          </w:tcPr>
          <w:p w14:paraId="1F0CFFC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C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CB" w14:textId="77777777" w:rsidTr="00651520">
        <w:trPr>
          <w:trHeight w:val="20"/>
        </w:trPr>
        <w:tc>
          <w:tcPr>
            <w:tcW w:w="1456" w:type="dxa"/>
            <w:vAlign w:val="center"/>
            <w:hideMark/>
          </w:tcPr>
          <w:p w14:paraId="1F0CFFC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C8" w14:textId="77777777" w:rsidR="00C518C9" w:rsidRPr="00D24218" w:rsidRDefault="00C518C9" w:rsidP="00A74ABB">
            <w:pPr>
              <w:spacing w:line="240" w:lineRule="auto"/>
              <w:rPr>
                <w:color w:val="000000"/>
                <w:szCs w:val="24"/>
                <w:lang w:eastAsia="en-AU"/>
              </w:rPr>
            </w:pPr>
            <w:r w:rsidRPr="00D24218">
              <w:rPr>
                <w:color w:val="000000"/>
                <w:szCs w:val="24"/>
                <w:lang w:eastAsia="en-AU"/>
              </w:rPr>
              <w:t>Lavilledieu</w:t>
            </w:r>
          </w:p>
        </w:tc>
        <w:tc>
          <w:tcPr>
            <w:tcW w:w="2423" w:type="dxa"/>
            <w:vAlign w:val="center"/>
            <w:hideMark/>
          </w:tcPr>
          <w:p w14:paraId="1F0CFFC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C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FD0" w14:textId="77777777" w:rsidTr="00651520">
        <w:trPr>
          <w:trHeight w:val="20"/>
        </w:trPr>
        <w:tc>
          <w:tcPr>
            <w:tcW w:w="1456" w:type="dxa"/>
            <w:vAlign w:val="center"/>
            <w:hideMark/>
          </w:tcPr>
          <w:p w14:paraId="1F0CFFC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CD" w14:textId="77777777" w:rsidR="00C518C9" w:rsidRPr="00D24218" w:rsidRDefault="00C518C9" w:rsidP="00A74ABB">
            <w:pPr>
              <w:spacing w:line="240" w:lineRule="auto"/>
              <w:rPr>
                <w:color w:val="000000"/>
                <w:szCs w:val="24"/>
                <w:lang w:eastAsia="en-AU"/>
              </w:rPr>
            </w:pPr>
            <w:r w:rsidRPr="00D24218">
              <w:rPr>
                <w:color w:val="000000"/>
                <w:szCs w:val="24"/>
                <w:lang w:eastAsia="en-AU"/>
              </w:rPr>
              <w:t>Le Pays Cathare</w:t>
            </w:r>
          </w:p>
        </w:tc>
        <w:tc>
          <w:tcPr>
            <w:tcW w:w="2423" w:type="dxa"/>
            <w:vAlign w:val="center"/>
            <w:hideMark/>
          </w:tcPr>
          <w:p w14:paraId="1F0CFFC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C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CFFD5" w14:textId="77777777" w:rsidTr="00651520">
        <w:trPr>
          <w:trHeight w:val="20"/>
        </w:trPr>
        <w:tc>
          <w:tcPr>
            <w:tcW w:w="1456" w:type="dxa"/>
            <w:vAlign w:val="center"/>
            <w:hideMark/>
          </w:tcPr>
          <w:p w14:paraId="1F0CFFD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D2" w14:textId="77777777" w:rsidR="00C518C9" w:rsidRPr="00D24218" w:rsidRDefault="00C518C9" w:rsidP="00A74ABB">
            <w:pPr>
              <w:spacing w:line="240" w:lineRule="auto"/>
              <w:rPr>
                <w:color w:val="000000"/>
                <w:szCs w:val="24"/>
                <w:lang w:eastAsia="en-AU"/>
              </w:rPr>
            </w:pPr>
            <w:r w:rsidRPr="00D24218">
              <w:rPr>
                <w:color w:val="000000"/>
                <w:szCs w:val="24"/>
                <w:lang w:eastAsia="en-AU"/>
              </w:rPr>
              <w:t>Les Baux de Provence</w:t>
            </w:r>
          </w:p>
        </w:tc>
        <w:tc>
          <w:tcPr>
            <w:tcW w:w="2423" w:type="dxa"/>
            <w:vAlign w:val="center"/>
            <w:hideMark/>
          </w:tcPr>
          <w:p w14:paraId="1F0CFFD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D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DA" w14:textId="77777777" w:rsidTr="00651520">
        <w:trPr>
          <w:trHeight w:val="20"/>
        </w:trPr>
        <w:tc>
          <w:tcPr>
            <w:tcW w:w="1456" w:type="dxa"/>
            <w:vAlign w:val="center"/>
            <w:hideMark/>
          </w:tcPr>
          <w:p w14:paraId="1F0CFFD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D7" w14:textId="77777777" w:rsidR="00C518C9" w:rsidRPr="00D24218" w:rsidRDefault="00C518C9" w:rsidP="00A74ABB">
            <w:pPr>
              <w:spacing w:line="240" w:lineRule="auto"/>
              <w:rPr>
                <w:color w:val="000000"/>
                <w:szCs w:val="24"/>
                <w:lang w:eastAsia="en-AU"/>
              </w:rPr>
            </w:pPr>
            <w:r w:rsidRPr="00D24218">
              <w:rPr>
                <w:color w:val="000000"/>
                <w:szCs w:val="24"/>
                <w:lang w:eastAsia="en-AU"/>
              </w:rPr>
              <w:t>Limoux</w:t>
            </w:r>
          </w:p>
        </w:tc>
        <w:tc>
          <w:tcPr>
            <w:tcW w:w="2423" w:type="dxa"/>
            <w:vAlign w:val="center"/>
            <w:hideMark/>
          </w:tcPr>
          <w:p w14:paraId="1F0CFFD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D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DF" w14:textId="77777777" w:rsidTr="00651520">
        <w:trPr>
          <w:trHeight w:val="20"/>
        </w:trPr>
        <w:tc>
          <w:tcPr>
            <w:tcW w:w="1456" w:type="dxa"/>
            <w:vAlign w:val="center"/>
            <w:hideMark/>
          </w:tcPr>
          <w:p w14:paraId="1F0CFFD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DC" w14:textId="77777777" w:rsidR="00C518C9" w:rsidRPr="00D24218" w:rsidRDefault="00C518C9" w:rsidP="00A74ABB">
            <w:pPr>
              <w:spacing w:line="240" w:lineRule="auto"/>
              <w:rPr>
                <w:color w:val="000000"/>
                <w:szCs w:val="24"/>
                <w:lang w:eastAsia="en-AU"/>
              </w:rPr>
            </w:pPr>
            <w:r w:rsidRPr="00D24218">
              <w:rPr>
                <w:color w:val="000000"/>
                <w:szCs w:val="24"/>
                <w:lang w:eastAsia="en-AU"/>
              </w:rPr>
              <w:t>Lirac</w:t>
            </w:r>
          </w:p>
        </w:tc>
        <w:tc>
          <w:tcPr>
            <w:tcW w:w="2423" w:type="dxa"/>
            <w:vAlign w:val="center"/>
            <w:hideMark/>
          </w:tcPr>
          <w:p w14:paraId="1F0CFFD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D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E4" w14:textId="77777777" w:rsidTr="00651520">
        <w:trPr>
          <w:trHeight w:val="20"/>
        </w:trPr>
        <w:tc>
          <w:tcPr>
            <w:tcW w:w="1456" w:type="dxa"/>
            <w:vAlign w:val="center"/>
            <w:hideMark/>
          </w:tcPr>
          <w:p w14:paraId="1F0CFFE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E1" w14:textId="77777777" w:rsidR="00C518C9" w:rsidRPr="00D24218" w:rsidRDefault="00C518C9" w:rsidP="00A74ABB">
            <w:pPr>
              <w:spacing w:line="240" w:lineRule="auto"/>
              <w:rPr>
                <w:color w:val="000000"/>
                <w:szCs w:val="24"/>
                <w:lang w:eastAsia="en-AU"/>
              </w:rPr>
            </w:pPr>
            <w:r w:rsidRPr="00D24218">
              <w:rPr>
                <w:color w:val="000000"/>
                <w:szCs w:val="24"/>
                <w:lang w:eastAsia="en-AU"/>
              </w:rPr>
              <w:t>Listrac-Médoc</w:t>
            </w:r>
          </w:p>
        </w:tc>
        <w:tc>
          <w:tcPr>
            <w:tcW w:w="2423" w:type="dxa"/>
            <w:vAlign w:val="center"/>
            <w:hideMark/>
          </w:tcPr>
          <w:p w14:paraId="1F0CFFE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E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E9" w14:textId="77777777" w:rsidTr="00651520">
        <w:trPr>
          <w:trHeight w:val="20"/>
        </w:trPr>
        <w:tc>
          <w:tcPr>
            <w:tcW w:w="1456" w:type="dxa"/>
            <w:vAlign w:val="center"/>
            <w:hideMark/>
          </w:tcPr>
          <w:p w14:paraId="1F0CFFE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E6" w14:textId="77777777" w:rsidR="00C518C9" w:rsidRPr="00D24218" w:rsidRDefault="00C518C9" w:rsidP="00A74ABB">
            <w:pPr>
              <w:spacing w:line="240" w:lineRule="auto"/>
              <w:rPr>
                <w:color w:val="000000"/>
                <w:szCs w:val="24"/>
                <w:lang w:eastAsia="en-AU"/>
              </w:rPr>
            </w:pPr>
            <w:r w:rsidRPr="00D24218">
              <w:rPr>
                <w:color w:val="000000"/>
                <w:szCs w:val="24"/>
                <w:lang w:eastAsia="en-AU"/>
              </w:rPr>
              <w:t>Loupiac</w:t>
            </w:r>
          </w:p>
        </w:tc>
        <w:tc>
          <w:tcPr>
            <w:tcW w:w="2423" w:type="dxa"/>
            <w:vAlign w:val="center"/>
            <w:hideMark/>
          </w:tcPr>
          <w:p w14:paraId="1F0CFFE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E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EE" w14:textId="77777777" w:rsidTr="00651520">
        <w:trPr>
          <w:trHeight w:val="20"/>
        </w:trPr>
        <w:tc>
          <w:tcPr>
            <w:tcW w:w="1456" w:type="dxa"/>
            <w:vAlign w:val="center"/>
            <w:hideMark/>
          </w:tcPr>
          <w:p w14:paraId="1F0CFFE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EB" w14:textId="77777777" w:rsidR="00C518C9" w:rsidRPr="00D24218" w:rsidRDefault="00C518C9" w:rsidP="00A74ABB">
            <w:pPr>
              <w:spacing w:line="240" w:lineRule="auto"/>
              <w:rPr>
                <w:color w:val="000000"/>
                <w:szCs w:val="24"/>
                <w:lang w:eastAsia="en-AU"/>
              </w:rPr>
            </w:pPr>
            <w:r w:rsidRPr="00D24218">
              <w:rPr>
                <w:color w:val="000000"/>
                <w:szCs w:val="24"/>
                <w:lang w:eastAsia="en-AU"/>
              </w:rPr>
              <w:t>Luberon</w:t>
            </w:r>
          </w:p>
        </w:tc>
        <w:tc>
          <w:tcPr>
            <w:tcW w:w="2423" w:type="dxa"/>
            <w:vAlign w:val="center"/>
            <w:hideMark/>
          </w:tcPr>
          <w:p w14:paraId="1F0CFFE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E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F3" w14:textId="77777777" w:rsidTr="00651520">
        <w:trPr>
          <w:trHeight w:val="20"/>
        </w:trPr>
        <w:tc>
          <w:tcPr>
            <w:tcW w:w="1456" w:type="dxa"/>
            <w:vAlign w:val="center"/>
            <w:hideMark/>
          </w:tcPr>
          <w:p w14:paraId="1F0CFFE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F0" w14:textId="77777777" w:rsidR="00C518C9" w:rsidRPr="00D24218" w:rsidRDefault="00C518C9" w:rsidP="00A74ABB">
            <w:pPr>
              <w:spacing w:line="240" w:lineRule="auto"/>
              <w:rPr>
                <w:color w:val="000000"/>
                <w:szCs w:val="24"/>
                <w:lang w:eastAsia="en-AU"/>
              </w:rPr>
            </w:pPr>
            <w:r w:rsidRPr="00D24218">
              <w:rPr>
                <w:color w:val="000000"/>
                <w:szCs w:val="24"/>
                <w:lang w:eastAsia="en-AU"/>
              </w:rPr>
              <w:t>Lussac Saint-Emilion</w:t>
            </w:r>
          </w:p>
        </w:tc>
        <w:tc>
          <w:tcPr>
            <w:tcW w:w="2423" w:type="dxa"/>
            <w:vAlign w:val="center"/>
            <w:hideMark/>
          </w:tcPr>
          <w:p w14:paraId="1F0CFFF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F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F8" w14:textId="77777777" w:rsidTr="00651520">
        <w:trPr>
          <w:trHeight w:val="20"/>
        </w:trPr>
        <w:tc>
          <w:tcPr>
            <w:tcW w:w="1456" w:type="dxa"/>
            <w:vAlign w:val="center"/>
            <w:hideMark/>
          </w:tcPr>
          <w:p w14:paraId="1F0CFFF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F5" w14:textId="77777777" w:rsidR="00C518C9" w:rsidRPr="00D24218" w:rsidRDefault="00C518C9" w:rsidP="00A74ABB">
            <w:pPr>
              <w:spacing w:line="240" w:lineRule="auto"/>
              <w:rPr>
                <w:color w:val="000000"/>
                <w:szCs w:val="24"/>
                <w:lang w:eastAsia="en-AU"/>
              </w:rPr>
            </w:pPr>
            <w:r w:rsidRPr="00D24218">
              <w:rPr>
                <w:color w:val="000000"/>
                <w:szCs w:val="24"/>
                <w:lang w:eastAsia="en-AU"/>
              </w:rPr>
              <w:t>Mâcon</w:t>
            </w:r>
          </w:p>
        </w:tc>
        <w:tc>
          <w:tcPr>
            <w:tcW w:w="2423" w:type="dxa"/>
            <w:vAlign w:val="center"/>
            <w:hideMark/>
          </w:tcPr>
          <w:p w14:paraId="1F0CFFF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F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CFFFD" w14:textId="77777777" w:rsidTr="00651520">
        <w:trPr>
          <w:trHeight w:val="20"/>
        </w:trPr>
        <w:tc>
          <w:tcPr>
            <w:tcW w:w="1456" w:type="dxa"/>
            <w:vAlign w:val="center"/>
            <w:hideMark/>
          </w:tcPr>
          <w:p w14:paraId="1F0CFFF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FA" w14:textId="77777777" w:rsidR="00C518C9" w:rsidRPr="00D24218" w:rsidRDefault="00C518C9" w:rsidP="00A74ABB">
            <w:pPr>
              <w:spacing w:line="240" w:lineRule="auto"/>
              <w:rPr>
                <w:color w:val="000000"/>
                <w:szCs w:val="24"/>
                <w:lang w:eastAsia="en-AU"/>
              </w:rPr>
            </w:pPr>
            <w:r w:rsidRPr="00D24218">
              <w:rPr>
                <w:color w:val="000000"/>
                <w:szCs w:val="24"/>
                <w:lang w:eastAsia="en-AU"/>
              </w:rPr>
              <w:t>Macvin du Jura</w:t>
            </w:r>
          </w:p>
        </w:tc>
        <w:tc>
          <w:tcPr>
            <w:tcW w:w="2423" w:type="dxa"/>
            <w:vAlign w:val="center"/>
            <w:hideMark/>
          </w:tcPr>
          <w:p w14:paraId="1F0CFFF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CFFF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02" w14:textId="77777777" w:rsidTr="00651520">
        <w:trPr>
          <w:trHeight w:val="20"/>
        </w:trPr>
        <w:tc>
          <w:tcPr>
            <w:tcW w:w="1456" w:type="dxa"/>
            <w:vAlign w:val="center"/>
            <w:hideMark/>
          </w:tcPr>
          <w:p w14:paraId="1F0CFFF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CFFFF" w14:textId="77777777" w:rsidR="00C518C9" w:rsidRPr="00D24218" w:rsidRDefault="00C518C9" w:rsidP="00A74ABB">
            <w:pPr>
              <w:spacing w:line="240" w:lineRule="auto"/>
              <w:rPr>
                <w:color w:val="000000"/>
                <w:szCs w:val="24"/>
                <w:lang w:eastAsia="en-AU"/>
              </w:rPr>
            </w:pPr>
            <w:r w:rsidRPr="00D24218">
              <w:rPr>
                <w:color w:val="000000"/>
                <w:szCs w:val="24"/>
                <w:lang w:eastAsia="en-AU"/>
              </w:rPr>
              <w:t>Madiran</w:t>
            </w:r>
          </w:p>
        </w:tc>
        <w:tc>
          <w:tcPr>
            <w:tcW w:w="2423" w:type="dxa"/>
            <w:vAlign w:val="center"/>
            <w:hideMark/>
          </w:tcPr>
          <w:p w14:paraId="1F0D000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0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07" w14:textId="77777777" w:rsidTr="00651520">
        <w:trPr>
          <w:trHeight w:val="20"/>
        </w:trPr>
        <w:tc>
          <w:tcPr>
            <w:tcW w:w="1456" w:type="dxa"/>
            <w:vAlign w:val="center"/>
            <w:hideMark/>
          </w:tcPr>
          <w:p w14:paraId="1F0D000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04" w14:textId="77777777" w:rsidR="00C518C9" w:rsidRPr="00D24218" w:rsidRDefault="00C518C9" w:rsidP="00A74ABB">
            <w:pPr>
              <w:spacing w:line="240" w:lineRule="auto"/>
              <w:rPr>
                <w:color w:val="000000"/>
                <w:szCs w:val="24"/>
                <w:lang w:eastAsia="en-AU"/>
              </w:rPr>
            </w:pPr>
            <w:r w:rsidRPr="00D24218">
              <w:rPr>
                <w:color w:val="000000"/>
                <w:szCs w:val="24"/>
                <w:lang w:eastAsia="en-AU"/>
              </w:rPr>
              <w:t>Malepère</w:t>
            </w:r>
          </w:p>
        </w:tc>
        <w:tc>
          <w:tcPr>
            <w:tcW w:w="2423" w:type="dxa"/>
            <w:vAlign w:val="center"/>
            <w:hideMark/>
          </w:tcPr>
          <w:p w14:paraId="1F0D000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0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0C" w14:textId="77777777" w:rsidTr="00651520">
        <w:trPr>
          <w:trHeight w:val="20"/>
        </w:trPr>
        <w:tc>
          <w:tcPr>
            <w:tcW w:w="1456" w:type="dxa"/>
            <w:vAlign w:val="center"/>
            <w:hideMark/>
          </w:tcPr>
          <w:p w14:paraId="1F0D000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09" w14:textId="77777777" w:rsidR="00C518C9" w:rsidRPr="00D24218" w:rsidRDefault="00C518C9" w:rsidP="00A74ABB">
            <w:pPr>
              <w:spacing w:line="240" w:lineRule="auto"/>
              <w:rPr>
                <w:color w:val="000000"/>
                <w:szCs w:val="24"/>
                <w:lang w:eastAsia="en-AU"/>
              </w:rPr>
            </w:pPr>
            <w:r w:rsidRPr="00D24218">
              <w:rPr>
                <w:color w:val="000000"/>
                <w:szCs w:val="24"/>
                <w:lang w:eastAsia="en-AU"/>
              </w:rPr>
              <w:t>Maranges</w:t>
            </w:r>
          </w:p>
        </w:tc>
        <w:tc>
          <w:tcPr>
            <w:tcW w:w="2423" w:type="dxa"/>
            <w:vAlign w:val="center"/>
            <w:hideMark/>
          </w:tcPr>
          <w:p w14:paraId="1F0D000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0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11" w14:textId="77777777" w:rsidTr="00651520">
        <w:trPr>
          <w:trHeight w:val="20"/>
        </w:trPr>
        <w:tc>
          <w:tcPr>
            <w:tcW w:w="1456" w:type="dxa"/>
            <w:vAlign w:val="center"/>
            <w:hideMark/>
          </w:tcPr>
          <w:p w14:paraId="1F0D000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0E" w14:textId="77777777" w:rsidR="00C518C9" w:rsidRPr="00D24218" w:rsidRDefault="00C518C9" w:rsidP="00A74ABB">
            <w:pPr>
              <w:spacing w:line="240" w:lineRule="auto"/>
              <w:rPr>
                <w:color w:val="000000"/>
                <w:szCs w:val="24"/>
                <w:lang w:eastAsia="en-AU"/>
              </w:rPr>
            </w:pPr>
            <w:r w:rsidRPr="00D24218">
              <w:rPr>
                <w:color w:val="000000"/>
                <w:szCs w:val="24"/>
                <w:lang w:eastAsia="en-AU"/>
              </w:rPr>
              <w:t>Marcillac</w:t>
            </w:r>
          </w:p>
        </w:tc>
        <w:tc>
          <w:tcPr>
            <w:tcW w:w="2423" w:type="dxa"/>
            <w:vAlign w:val="center"/>
            <w:hideMark/>
          </w:tcPr>
          <w:p w14:paraId="1F0D000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1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16" w14:textId="77777777" w:rsidTr="00651520">
        <w:trPr>
          <w:trHeight w:val="20"/>
        </w:trPr>
        <w:tc>
          <w:tcPr>
            <w:tcW w:w="1456" w:type="dxa"/>
            <w:vAlign w:val="center"/>
            <w:hideMark/>
          </w:tcPr>
          <w:p w14:paraId="1F0D001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13" w14:textId="77777777" w:rsidR="00C518C9" w:rsidRPr="00D24218" w:rsidRDefault="00C518C9" w:rsidP="00A74ABB">
            <w:pPr>
              <w:spacing w:line="240" w:lineRule="auto"/>
              <w:rPr>
                <w:color w:val="000000"/>
                <w:szCs w:val="24"/>
                <w:lang w:eastAsia="en-AU"/>
              </w:rPr>
            </w:pPr>
            <w:r w:rsidRPr="00D24218">
              <w:rPr>
                <w:color w:val="000000"/>
                <w:szCs w:val="24"/>
                <w:lang w:eastAsia="en-AU"/>
              </w:rPr>
              <w:t>Margaux</w:t>
            </w:r>
          </w:p>
        </w:tc>
        <w:tc>
          <w:tcPr>
            <w:tcW w:w="2423" w:type="dxa"/>
            <w:vAlign w:val="center"/>
            <w:hideMark/>
          </w:tcPr>
          <w:p w14:paraId="1F0D001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1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1B" w14:textId="77777777" w:rsidTr="00651520">
        <w:trPr>
          <w:trHeight w:val="20"/>
        </w:trPr>
        <w:tc>
          <w:tcPr>
            <w:tcW w:w="1456" w:type="dxa"/>
            <w:vAlign w:val="center"/>
            <w:hideMark/>
          </w:tcPr>
          <w:p w14:paraId="1F0D001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18" w14:textId="77777777" w:rsidR="00C518C9" w:rsidRPr="00D24218" w:rsidRDefault="00C518C9" w:rsidP="00A74ABB">
            <w:pPr>
              <w:spacing w:line="240" w:lineRule="auto"/>
              <w:rPr>
                <w:color w:val="000000"/>
                <w:szCs w:val="24"/>
                <w:lang w:eastAsia="en-AU"/>
              </w:rPr>
            </w:pPr>
            <w:r w:rsidRPr="00D24218">
              <w:rPr>
                <w:color w:val="000000"/>
                <w:szCs w:val="24"/>
                <w:lang w:eastAsia="en-AU"/>
              </w:rPr>
              <w:t>Marsannay</w:t>
            </w:r>
          </w:p>
        </w:tc>
        <w:tc>
          <w:tcPr>
            <w:tcW w:w="2423" w:type="dxa"/>
            <w:vAlign w:val="center"/>
            <w:hideMark/>
          </w:tcPr>
          <w:p w14:paraId="1F0D001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1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20" w14:textId="77777777" w:rsidTr="00651520">
        <w:trPr>
          <w:trHeight w:val="20"/>
        </w:trPr>
        <w:tc>
          <w:tcPr>
            <w:tcW w:w="1456" w:type="dxa"/>
            <w:vAlign w:val="center"/>
            <w:hideMark/>
          </w:tcPr>
          <w:p w14:paraId="1F0D001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1D" w14:textId="77777777" w:rsidR="00C518C9" w:rsidRPr="00D24218" w:rsidRDefault="00C518C9" w:rsidP="00A74ABB">
            <w:pPr>
              <w:spacing w:line="240" w:lineRule="auto"/>
              <w:rPr>
                <w:color w:val="000000"/>
                <w:szCs w:val="24"/>
                <w:lang w:eastAsia="en-AU"/>
              </w:rPr>
            </w:pPr>
            <w:r w:rsidRPr="00D24218">
              <w:rPr>
                <w:color w:val="000000"/>
                <w:szCs w:val="24"/>
                <w:lang w:eastAsia="en-AU"/>
              </w:rPr>
              <w:t>Maures</w:t>
            </w:r>
          </w:p>
        </w:tc>
        <w:tc>
          <w:tcPr>
            <w:tcW w:w="2423" w:type="dxa"/>
            <w:vAlign w:val="center"/>
            <w:hideMark/>
          </w:tcPr>
          <w:p w14:paraId="1F0D001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1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025" w14:textId="77777777" w:rsidTr="00651520">
        <w:trPr>
          <w:trHeight w:val="20"/>
        </w:trPr>
        <w:tc>
          <w:tcPr>
            <w:tcW w:w="1456" w:type="dxa"/>
            <w:vAlign w:val="center"/>
            <w:hideMark/>
          </w:tcPr>
          <w:p w14:paraId="1F0D002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22" w14:textId="77777777" w:rsidR="00C518C9" w:rsidRPr="00D24218" w:rsidRDefault="00C518C9" w:rsidP="00A74ABB">
            <w:pPr>
              <w:spacing w:line="240" w:lineRule="auto"/>
              <w:rPr>
                <w:color w:val="000000"/>
                <w:szCs w:val="24"/>
                <w:lang w:eastAsia="en-AU"/>
              </w:rPr>
            </w:pPr>
            <w:r w:rsidRPr="00D24218">
              <w:rPr>
                <w:color w:val="000000"/>
                <w:szCs w:val="24"/>
                <w:lang w:eastAsia="en-AU"/>
              </w:rPr>
              <w:t>Maury</w:t>
            </w:r>
          </w:p>
        </w:tc>
        <w:tc>
          <w:tcPr>
            <w:tcW w:w="2423" w:type="dxa"/>
            <w:vAlign w:val="center"/>
            <w:hideMark/>
          </w:tcPr>
          <w:p w14:paraId="1F0D002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2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2A" w14:textId="77777777" w:rsidTr="00651520">
        <w:trPr>
          <w:trHeight w:val="20"/>
        </w:trPr>
        <w:tc>
          <w:tcPr>
            <w:tcW w:w="1456" w:type="dxa"/>
            <w:vAlign w:val="center"/>
            <w:hideMark/>
          </w:tcPr>
          <w:p w14:paraId="1F0D002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27" w14:textId="77777777" w:rsidR="00C518C9" w:rsidRPr="00D24218" w:rsidRDefault="00C518C9" w:rsidP="00A74ABB">
            <w:pPr>
              <w:spacing w:line="240" w:lineRule="auto"/>
              <w:rPr>
                <w:color w:val="000000"/>
                <w:szCs w:val="24"/>
                <w:lang w:eastAsia="en-AU"/>
              </w:rPr>
            </w:pPr>
            <w:r w:rsidRPr="00D24218">
              <w:rPr>
                <w:color w:val="000000"/>
                <w:szCs w:val="24"/>
                <w:lang w:eastAsia="en-AU"/>
              </w:rPr>
              <w:t>Mazis-Chambertin</w:t>
            </w:r>
          </w:p>
        </w:tc>
        <w:tc>
          <w:tcPr>
            <w:tcW w:w="2423" w:type="dxa"/>
            <w:vAlign w:val="center"/>
            <w:hideMark/>
          </w:tcPr>
          <w:p w14:paraId="1F0D002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2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2F" w14:textId="77777777" w:rsidTr="00651520">
        <w:trPr>
          <w:trHeight w:val="20"/>
        </w:trPr>
        <w:tc>
          <w:tcPr>
            <w:tcW w:w="1456" w:type="dxa"/>
            <w:vAlign w:val="center"/>
            <w:hideMark/>
          </w:tcPr>
          <w:p w14:paraId="1F0D002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2C" w14:textId="77777777" w:rsidR="00C518C9" w:rsidRPr="00D24218" w:rsidRDefault="00C518C9" w:rsidP="00A74ABB">
            <w:pPr>
              <w:spacing w:line="240" w:lineRule="auto"/>
              <w:rPr>
                <w:color w:val="000000"/>
                <w:szCs w:val="24"/>
                <w:lang w:eastAsia="en-AU"/>
              </w:rPr>
            </w:pPr>
            <w:r w:rsidRPr="00D24218">
              <w:rPr>
                <w:color w:val="000000"/>
                <w:szCs w:val="24"/>
                <w:lang w:eastAsia="en-AU"/>
              </w:rPr>
              <w:t>Mazoyères-Chambertin</w:t>
            </w:r>
          </w:p>
        </w:tc>
        <w:tc>
          <w:tcPr>
            <w:tcW w:w="2423" w:type="dxa"/>
            <w:vAlign w:val="center"/>
            <w:hideMark/>
          </w:tcPr>
          <w:p w14:paraId="1F0D002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2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34" w14:textId="77777777" w:rsidTr="00651520">
        <w:trPr>
          <w:trHeight w:val="20"/>
        </w:trPr>
        <w:tc>
          <w:tcPr>
            <w:tcW w:w="1456" w:type="dxa"/>
            <w:vAlign w:val="center"/>
            <w:hideMark/>
          </w:tcPr>
          <w:p w14:paraId="1F0D003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31" w14:textId="77777777" w:rsidR="00C518C9" w:rsidRPr="00D24218" w:rsidRDefault="00C518C9" w:rsidP="00A74ABB">
            <w:pPr>
              <w:spacing w:line="240" w:lineRule="auto"/>
              <w:rPr>
                <w:color w:val="000000"/>
                <w:szCs w:val="24"/>
                <w:lang w:eastAsia="en-AU"/>
              </w:rPr>
            </w:pPr>
            <w:r w:rsidRPr="00D24218">
              <w:rPr>
                <w:color w:val="000000"/>
                <w:szCs w:val="24"/>
                <w:lang w:eastAsia="en-AU"/>
              </w:rPr>
              <w:t>Méditerranée</w:t>
            </w:r>
          </w:p>
        </w:tc>
        <w:tc>
          <w:tcPr>
            <w:tcW w:w="2423" w:type="dxa"/>
            <w:vAlign w:val="center"/>
            <w:hideMark/>
          </w:tcPr>
          <w:p w14:paraId="1F0D003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3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039" w14:textId="77777777" w:rsidTr="00651520">
        <w:trPr>
          <w:trHeight w:val="20"/>
        </w:trPr>
        <w:tc>
          <w:tcPr>
            <w:tcW w:w="1456" w:type="dxa"/>
            <w:vAlign w:val="center"/>
            <w:hideMark/>
          </w:tcPr>
          <w:p w14:paraId="1F0D003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36" w14:textId="77777777" w:rsidR="00C518C9" w:rsidRPr="00D24218" w:rsidRDefault="00C518C9" w:rsidP="00A74ABB">
            <w:pPr>
              <w:spacing w:line="240" w:lineRule="auto"/>
              <w:rPr>
                <w:color w:val="000000"/>
                <w:szCs w:val="24"/>
                <w:lang w:eastAsia="en-AU"/>
              </w:rPr>
            </w:pPr>
            <w:r w:rsidRPr="00D24218">
              <w:rPr>
                <w:color w:val="000000"/>
                <w:szCs w:val="24"/>
                <w:lang w:eastAsia="en-AU"/>
              </w:rPr>
              <w:t>Médoc</w:t>
            </w:r>
          </w:p>
        </w:tc>
        <w:tc>
          <w:tcPr>
            <w:tcW w:w="2423" w:type="dxa"/>
            <w:vAlign w:val="center"/>
            <w:hideMark/>
          </w:tcPr>
          <w:p w14:paraId="1F0D003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3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3E" w14:textId="77777777" w:rsidTr="00651520">
        <w:trPr>
          <w:trHeight w:val="20"/>
        </w:trPr>
        <w:tc>
          <w:tcPr>
            <w:tcW w:w="1456" w:type="dxa"/>
            <w:vAlign w:val="center"/>
            <w:hideMark/>
          </w:tcPr>
          <w:p w14:paraId="1F0D003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3B" w14:textId="77777777" w:rsidR="00C518C9" w:rsidRPr="00D24218" w:rsidRDefault="00C518C9" w:rsidP="00A74ABB">
            <w:pPr>
              <w:spacing w:line="240" w:lineRule="auto"/>
              <w:rPr>
                <w:color w:val="000000"/>
                <w:szCs w:val="24"/>
                <w:lang w:eastAsia="en-AU"/>
              </w:rPr>
            </w:pPr>
            <w:r w:rsidRPr="00D24218">
              <w:rPr>
                <w:color w:val="000000"/>
                <w:szCs w:val="24"/>
                <w:lang w:eastAsia="en-AU"/>
              </w:rPr>
              <w:t>Menetou-Salon</w:t>
            </w:r>
          </w:p>
        </w:tc>
        <w:tc>
          <w:tcPr>
            <w:tcW w:w="2423" w:type="dxa"/>
            <w:vAlign w:val="center"/>
            <w:hideMark/>
          </w:tcPr>
          <w:p w14:paraId="1F0D003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3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43" w14:textId="77777777" w:rsidTr="00651520">
        <w:trPr>
          <w:trHeight w:val="20"/>
        </w:trPr>
        <w:tc>
          <w:tcPr>
            <w:tcW w:w="1456" w:type="dxa"/>
            <w:vAlign w:val="center"/>
            <w:hideMark/>
          </w:tcPr>
          <w:p w14:paraId="1F0D003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40" w14:textId="77777777" w:rsidR="00C518C9" w:rsidRPr="00D24218" w:rsidRDefault="00C518C9" w:rsidP="00A74ABB">
            <w:pPr>
              <w:spacing w:line="240" w:lineRule="auto"/>
              <w:rPr>
                <w:color w:val="000000"/>
                <w:szCs w:val="24"/>
                <w:lang w:eastAsia="en-AU"/>
              </w:rPr>
            </w:pPr>
            <w:r w:rsidRPr="00D24218">
              <w:rPr>
                <w:color w:val="000000"/>
                <w:szCs w:val="24"/>
                <w:lang w:eastAsia="en-AU"/>
              </w:rPr>
              <w:t>Mercurey</w:t>
            </w:r>
          </w:p>
        </w:tc>
        <w:tc>
          <w:tcPr>
            <w:tcW w:w="2423" w:type="dxa"/>
            <w:vAlign w:val="center"/>
            <w:hideMark/>
          </w:tcPr>
          <w:p w14:paraId="1F0D004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4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48" w14:textId="77777777" w:rsidTr="00651520">
        <w:trPr>
          <w:trHeight w:val="20"/>
        </w:trPr>
        <w:tc>
          <w:tcPr>
            <w:tcW w:w="1456" w:type="dxa"/>
            <w:vAlign w:val="center"/>
            <w:hideMark/>
          </w:tcPr>
          <w:p w14:paraId="1F0D004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45" w14:textId="77777777" w:rsidR="00C518C9" w:rsidRPr="00D24218" w:rsidRDefault="00C518C9" w:rsidP="00A74ABB">
            <w:pPr>
              <w:spacing w:line="240" w:lineRule="auto"/>
              <w:rPr>
                <w:color w:val="000000"/>
                <w:szCs w:val="24"/>
                <w:lang w:eastAsia="en-AU"/>
              </w:rPr>
            </w:pPr>
            <w:r w:rsidRPr="00D24218">
              <w:rPr>
                <w:color w:val="000000"/>
                <w:szCs w:val="24"/>
                <w:lang w:eastAsia="en-AU"/>
              </w:rPr>
              <w:t>Meursault</w:t>
            </w:r>
          </w:p>
        </w:tc>
        <w:tc>
          <w:tcPr>
            <w:tcW w:w="2423" w:type="dxa"/>
            <w:vAlign w:val="center"/>
            <w:hideMark/>
          </w:tcPr>
          <w:p w14:paraId="1F0D004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4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4D" w14:textId="77777777" w:rsidTr="00651520">
        <w:trPr>
          <w:trHeight w:val="20"/>
        </w:trPr>
        <w:tc>
          <w:tcPr>
            <w:tcW w:w="1456" w:type="dxa"/>
            <w:vAlign w:val="center"/>
            <w:hideMark/>
          </w:tcPr>
          <w:p w14:paraId="1F0D004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4A" w14:textId="77777777" w:rsidR="00C518C9" w:rsidRPr="00D24218" w:rsidRDefault="00C518C9" w:rsidP="00A74ABB">
            <w:pPr>
              <w:spacing w:line="240" w:lineRule="auto"/>
              <w:rPr>
                <w:color w:val="000000"/>
                <w:szCs w:val="24"/>
                <w:lang w:eastAsia="en-AU"/>
              </w:rPr>
            </w:pPr>
            <w:r w:rsidRPr="00D24218">
              <w:rPr>
                <w:color w:val="000000"/>
                <w:szCs w:val="24"/>
                <w:lang w:eastAsia="en-AU"/>
              </w:rPr>
              <w:t>Minervois</w:t>
            </w:r>
          </w:p>
        </w:tc>
        <w:tc>
          <w:tcPr>
            <w:tcW w:w="2423" w:type="dxa"/>
            <w:vAlign w:val="center"/>
            <w:hideMark/>
          </w:tcPr>
          <w:p w14:paraId="1F0D004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4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52" w14:textId="77777777" w:rsidTr="00651520">
        <w:trPr>
          <w:trHeight w:val="20"/>
        </w:trPr>
        <w:tc>
          <w:tcPr>
            <w:tcW w:w="1456" w:type="dxa"/>
            <w:vAlign w:val="center"/>
            <w:hideMark/>
          </w:tcPr>
          <w:p w14:paraId="1F0D004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4F" w14:textId="05062FD4" w:rsidR="00C518C9" w:rsidRPr="00D24218" w:rsidRDefault="6926FFBA" w:rsidP="751B6755">
            <w:pPr>
              <w:spacing w:line="240" w:lineRule="auto"/>
              <w:rPr>
                <w:color w:val="000000"/>
                <w:lang w:eastAsia="en-AU"/>
              </w:rPr>
            </w:pPr>
            <w:r w:rsidRPr="5FFD5CC5">
              <w:rPr>
                <w:color w:val="000000" w:themeColor="text1"/>
                <w:lang w:eastAsia="en-AU"/>
              </w:rPr>
              <w:t>L</w:t>
            </w:r>
            <w:r w:rsidR="00C518C9" w:rsidRPr="5FFD5CC5">
              <w:rPr>
                <w:color w:val="000000" w:themeColor="text1"/>
                <w:lang w:eastAsia="en-AU"/>
              </w:rPr>
              <w:t>a</w:t>
            </w:r>
            <w:r w:rsidR="3ADBD1B5" w:rsidRPr="5FFD5CC5">
              <w:rPr>
                <w:color w:val="000000" w:themeColor="text1"/>
                <w:lang w:eastAsia="en-AU"/>
              </w:rPr>
              <w:t xml:space="preserve"> </w:t>
            </w:r>
            <w:r w:rsidR="00C518C9" w:rsidRPr="5FFD5CC5">
              <w:rPr>
                <w:color w:val="000000" w:themeColor="text1"/>
                <w:lang w:eastAsia="en-AU"/>
              </w:rPr>
              <w:t>Livinière</w:t>
            </w:r>
          </w:p>
        </w:tc>
        <w:tc>
          <w:tcPr>
            <w:tcW w:w="2423" w:type="dxa"/>
            <w:vAlign w:val="center"/>
            <w:hideMark/>
          </w:tcPr>
          <w:p w14:paraId="1F0D005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5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57" w14:textId="77777777" w:rsidTr="00651520">
        <w:trPr>
          <w:trHeight w:val="20"/>
        </w:trPr>
        <w:tc>
          <w:tcPr>
            <w:tcW w:w="1456" w:type="dxa"/>
            <w:vAlign w:val="center"/>
            <w:hideMark/>
          </w:tcPr>
          <w:p w14:paraId="1F0D005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54" w14:textId="77777777" w:rsidR="00C518C9" w:rsidRPr="00D24218" w:rsidRDefault="00C518C9" w:rsidP="00A74ABB">
            <w:pPr>
              <w:spacing w:line="240" w:lineRule="auto"/>
              <w:rPr>
                <w:color w:val="000000"/>
                <w:szCs w:val="24"/>
                <w:lang w:eastAsia="en-AU"/>
              </w:rPr>
            </w:pPr>
            <w:r w:rsidRPr="00D24218">
              <w:rPr>
                <w:color w:val="000000"/>
                <w:szCs w:val="24"/>
                <w:lang w:eastAsia="en-AU"/>
              </w:rPr>
              <w:t>Monbazillac</w:t>
            </w:r>
          </w:p>
        </w:tc>
        <w:tc>
          <w:tcPr>
            <w:tcW w:w="2423" w:type="dxa"/>
            <w:vAlign w:val="center"/>
            <w:hideMark/>
          </w:tcPr>
          <w:p w14:paraId="1F0D005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5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5C" w14:textId="77777777" w:rsidTr="00651520">
        <w:trPr>
          <w:trHeight w:val="20"/>
        </w:trPr>
        <w:tc>
          <w:tcPr>
            <w:tcW w:w="1456" w:type="dxa"/>
            <w:vAlign w:val="center"/>
            <w:hideMark/>
          </w:tcPr>
          <w:p w14:paraId="1F0D005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59" w14:textId="77777777" w:rsidR="00C518C9" w:rsidRPr="00D24218" w:rsidRDefault="00C518C9" w:rsidP="00A74ABB">
            <w:pPr>
              <w:spacing w:line="240" w:lineRule="auto"/>
              <w:rPr>
                <w:color w:val="000000"/>
                <w:szCs w:val="24"/>
                <w:lang w:eastAsia="en-AU"/>
              </w:rPr>
            </w:pPr>
            <w:r w:rsidRPr="00D24218">
              <w:rPr>
                <w:color w:val="000000"/>
                <w:szCs w:val="24"/>
                <w:lang w:eastAsia="en-AU"/>
              </w:rPr>
              <w:t>Mont Caume</w:t>
            </w:r>
          </w:p>
        </w:tc>
        <w:tc>
          <w:tcPr>
            <w:tcW w:w="2423" w:type="dxa"/>
            <w:vAlign w:val="center"/>
            <w:hideMark/>
          </w:tcPr>
          <w:p w14:paraId="1F0D005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5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061" w14:textId="77777777" w:rsidTr="00651520">
        <w:trPr>
          <w:trHeight w:val="20"/>
        </w:trPr>
        <w:tc>
          <w:tcPr>
            <w:tcW w:w="1456" w:type="dxa"/>
            <w:vAlign w:val="center"/>
            <w:hideMark/>
          </w:tcPr>
          <w:p w14:paraId="1F0D005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5E" w14:textId="77777777" w:rsidR="00C518C9" w:rsidRPr="00D24218" w:rsidRDefault="00C518C9" w:rsidP="00A74ABB">
            <w:pPr>
              <w:spacing w:line="240" w:lineRule="auto"/>
              <w:rPr>
                <w:color w:val="000000"/>
                <w:szCs w:val="24"/>
                <w:lang w:eastAsia="en-AU"/>
              </w:rPr>
            </w:pPr>
            <w:r w:rsidRPr="00D24218">
              <w:rPr>
                <w:color w:val="000000"/>
                <w:szCs w:val="24"/>
                <w:lang w:eastAsia="en-AU"/>
              </w:rPr>
              <w:t>Montagne-Saint-Emilion</w:t>
            </w:r>
          </w:p>
        </w:tc>
        <w:tc>
          <w:tcPr>
            <w:tcW w:w="2423" w:type="dxa"/>
            <w:vAlign w:val="center"/>
            <w:hideMark/>
          </w:tcPr>
          <w:p w14:paraId="1F0D005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6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66" w14:textId="77777777" w:rsidTr="00651520">
        <w:trPr>
          <w:trHeight w:val="20"/>
        </w:trPr>
        <w:tc>
          <w:tcPr>
            <w:tcW w:w="1456" w:type="dxa"/>
            <w:vAlign w:val="center"/>
            <w:hideMark/>
          </w:tcPr>
          <w:p w14:paraId="1F0D006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63" w14:textId="77777777" w:rsidR="00C518C9" w:rsidRPr="00D24218" w:rsidRDefault="00C518C9" w:rsidP="00A74ABB">
            <w:pPr>
              <w:spacing w:line="240" w:lineRule="auto"/>
              <w:rPr>
                <w:color w:val="000000"/>
                <w:szCs w:val="24"/>
                <w:lang w:eastAsia="en-AU"/>
              </w:rPr>
            </w:pPr>
            <w:r w:rsidRPr="00D24218">
              <w:rPr>
                <w:color w:val="000000"/>
                <w:szCs w:val="24"/>
                <w:lang w:eastAsia="en-AU"/>
              </w:rPr>
              <w:t>Montagny</w:t>
            </w:r>
          </w:p>
        </w:tc>
        <w:tc>
          <w:tcPr>
            <w:tcW w:w="2423" w:type="dxa"/>
            <w:vAlign w:val="center"/>
            <w:hideMark/>
          </w:tcPr>
          <w:p w14:paraId="1F0D006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6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6B" w14:textId="77777777" w:rsidTr="00651520">
        <w:trPr>
          <w:trHeight w:val="20"/>
        </w:trPr>
        <w:tc>
          <w:tcPr>
            <w:tcW w:w="1456" w:type="dxa"/>
            <w:vAlign w:val="center"/>
            <w:hideMark/>
          </w:tcPr>
          <w:p w14:paraId="1F0D006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68" w14:textId="77777777" w:rsidR="00C518C9" w:rsidRPr="00D24218" w:rsidRDefault="00C518C9" w:rsidP="00A74ABB">
            <w:pPr>
              <w:spacing w:line="240" w:lineRule="auto"/>
              <w:rPr>
                <w:color w:val="000000"/>
                <w:szCs w:val="24"/>
                <w:lang w:eastAsia="en-AU"/>
              </w:rPr>
            </w:pPr>
            <w:r w:rsidRPr="00D24218">
              <w:rPr>
                <w:color w:val="000000"/>
                <w:szCs w:val="24"/>
                <w:lang w:eastAsia="en-AU"/>
              </w:rPr>
              <w:t>Monthélie</w:t>
            </w:r>
          </w:p>
        </w:tc>
        <w:tc>
          <w:tcPr>
            <w:tcW w:w="2423" w:type="dxa"/>
            <w:vAlign w:val="center"/>
            <w:hideMark/>
          </w:tcPr>
          <w:p w14:paraId="1F0D006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6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70" w14:textId="77777777" w:rsidTr="00651520">
        <w:trPr>
          <w:trHeight w:val="20"/>
        </w:trPr>
        <w:tc>
          <w:tcPr>
            <w:tcW w:w="1456" w:type="dxa"/>
            <w:vAlign w:val="center"/>
            <w:hideMark/>
          </w:tcPr>
          <w:p w14:paraId="1F0D006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6D" w14:textId="77777777" w:rsidR="00C518C9" w:rsidRPr="00D24218" w:rsidRDefault="00C518C9" w:rsidP="00A74ABB">
            <w:pPr>
              <w:spacing w:line="240" w:lineRule="auto"/>
              <w:rPr>
                <w:color w:val="000000"/>
                <w:szCs w:val="24"/>
                <w:lang w:eastAsia="en-AU"/>
              </w:rPr>
            </w:pPr>
            <w:r w:rsidRPr="00D24218">
              <w:rPr>
                <w:color w:val="000000"/>
                <w:szCs w:val="24"/>
                <w:lang w:eastAsia="en-AU"/>
              </w:rPr>
              <w:t>Montlouis-sur-Loire</w:t>
            </w:r>
          </w:p>
        </w:tc>
        <w:tc>
          <w:tcPr>
            <w:tcW w:w="2423" w:type="dxa"/>
            <w:vAlign w:val="center"/>
            <w:hideMark/>
          </w:tcPr>
          <w:p w14:paraId="1F0D006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6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75" w14:textId="77777777" w:rsidTr="00651520">
        <w:trPr>
          <w:trHeight w:val="20"/>
        </w:trPr>
        <w:tc>
          <w:tcPr>
            <w:tcW w:w="1456" w:type="dxa"/>
            <w:vAlign w:val="center"/>
            <w:hideMark/>
          </w:tcPr>
          <w:p w14:paraId="1F0D007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72" w14:textId="77777777" w:rsidR="00C518C9" w:rsidRPr="00D24218" w:rsidRDefault="00C518C9" w:rsidP="00A74ABB">
            <w:pPr>
              <w:spacing w:line="240" w:lineRule="auto"/>
              <w:rPr>
                <w:color w:val="000000"/>
                <w:szCs w:val="24"/>
                <w:lang w:eastAsia="en-AU"/>
              </w:rPr>
            </w:pPr>
            <w:r w:rsidRPr="00D24218">
              <w:rPr>
                <w:color w:val="000000"/>
                <w:szCs w:val="24"/>
                <w:lang w:eastAsia="en-AU"/>
              </w:rPr>
              <w:t>Montrachet</w:t>
            </w:r>
          </w:p>
        </w:tc>
        <w:tc>
          <w:tcPr>
            <w:tcW w:w="2423" w:type="dxa"/>
            <w:vAlign w:val="center"/>
            <w:hideMark/>
          </w:tcPr>
          <w:p w14:paraId="1F0D007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7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7A" w14:textId="77777777" w:rsidTr="00651520">
        <w:trPr>
          <w:trHeight w:val="20"/>
        </w:trPr>
        <w:tc>
          <w:tcPr>
            <w:tcW w:w="1456" w:type="dxa"/>
            <w:vAlign w:val="center"/>
            <w:hideMark/>
          </w:tcPr>
          <w:p w14:paraId="1F0D007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77" w14:textId="77777777" w:rsidR="00C518C9" w:rsidRPr="00D24218" w:rsidRDefault="00C518C9" w:rsidP="00A74ABB">
            <w:pPr>
              <w:spacing w:line="240" w:lineRule="auto"/>
              <w:rPr>
                <w:color w:val="000000"/>
                <w:szCs w:val="24"/>
                <w:lang w:eastAsia="en-AU"/>
              </w:rPr>
            </w:pPr>
            <w:r w:rsidRPr="00D24218">
              <w:rPr>
                <w:color w:val="000000"/>
                <w:szCs w:val="24"/>
                <w:lang w:eastAsia="en-AU"/>
              </w:rPr>
              <w:t>Montravel</w:t>
            </w:r>
          </w:p>
        </w:tc>
        <w:tc>
          <w:tcPr>
            <w:tcW w:w="2423" w:type="dxa"/>
            <w:vAlign w:val="center"/>
            <w:hideMark/>
          </w:tcPr>
          <w:p w14:paraId="1F0D007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7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7F" w14:textId="77777777" w:rsidTr="00651520">
        <w:trPr>
          <w:trHeight w:val="20"/>
        </w:trPr>
        <w:tc>
          <w:tcPr>
            <w:tcW w:w="1456" w:type="dxa"/>
            <w:vAlign w:val="center"/>
            <w:hideMark/>
          </w:tcPr>
          <w:p w14:paraId="1F0D007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7C" w14:textId="77777777" w:rsidR="00C518C9" w:rsidRPr="00D24218" w:rsidRDefault="00C518C9" w:rsidP="00A74ABB">
            <w:pPr>
              <w:spacing w:line="240" w:lineRule="auto"/>
              <w:rPr>
                <w:color w:val="000000"/>
                <w:szCs w:val="24"/>
                <w:lang w:eastAsia="en-AU"/>
              </w:rPr>
            </w:pPr>
            <w:r w:rsidRPr="00D24218">
              <w:rPr>
                <w:color w:val="000000"/>
                <w:szCs w:val="24"/>
                <w:lang w:eastAsia="en-AU"/>
              </w:rPr>
              <w:t>Morey-Saint-Denis</w:t>
            </w:r>
          </w:p>
        </w:tc>
        <w:tc>
          <w:tcPr>
            <w:tcW w:w="2423" w:type="dxa"/>
            <w:vAlign w:val="center"/>
            <w:hideMark/>
          </w:tcPr>
          <w:p w14:paraId="1F0D007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7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84" w14:textId="77777777" w:rsidTr="00651520">
        <w:trPr>
          <w:trHeight w:val="20"/>
        </w:trPr>
        <w:tc>
          <w:tcPr>
            <w:tcW w:w="1456" w:type="dxa"/>
            <w:vAlign w:val="center"/>
            <w:hideMark/>
          </w:tcPr>
          <w:p w14:paraId="1F0D008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81" w14:textId="77777777" w:rsidR="00C518C9" w:rsidRPr="00D24218" w:rsidRDefault="00C518C9" w:rsidP="00A74ABB">
            <w:pPr>
              <w:spacing w:line="240" w:lineRule="auto"/>
              <w:rPr>
                <w:color w:val="000000"/>
                <w:szCs w:val="24"/>
                <w:lang w:eastAsia="en-AU"/>
              </w:rPr>
            </w:pPr>
            <w:r w:rsidRPr="00D24218">
              <w:rPr>
                <w:color w:val="000000"/>
                <w:szCs w:val="24"/>
                <w:lang w:eastAsia="en-AU"/>
              </w:rPr>
              <w:t>Morgon</w:t>
            </w:r>
          </w:p>
        </w:tc>
        <w:tc>
          <w:tcPr>
            <w:tcW w:w="2423" w:type="dxa"/>
            <w:vAlign w:val="center"/>
            <w:hideMark/>
          </w:tcPr>
          <w:p w14:paraId="1F0D008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8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89" w14:textId="77777777" w:rsidTr="00651520">
        <w:trPr>
          <w:trHeight w:val="20"/>
        </w:trPr>
        <w:tc>
          <w:tcPr>
            <w:tcW w:w="1456" w:type="dxa"/>
            <w:vAlign w:val="center"/>
            <w:hideMark/>
          </w:tcPr>
          <w:p w14:paraId="1F0D008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86" w14:textId="77777777" w:rsidR="00C518C9" w:rsidRPr="00D24218" w:rsidRDefault="00C518C9" w:rsidP="00A74ABB">
            <w:pPr>
              <w:spacing w:line="240" w:lineRule="auto"/>
              <w:rPr>
                <w:color w:val="000000"/>
                <w:szCs w:val="24"/>
                <w:lang w:eastAsia="en-AU"/>
              </w:rPr>
            </w:pPr>
            <w:r w:rsidRPr="00D24218">
              <w:rPr>
                <w:color w:val="000000"/>
                <w:szCs w:val="24"/>
                <w:lang w:eastAsia="en-AU"/>
              </w:rPr>
              <w:t>Moselle</w:t>
            </w:r>
          </w:p>
        </w:tc>
        <w:tc>
          <w:tcPr>
            <w:tcW w:w="2423" w:type="dxa"/>
            <w:vAlign w:val="center"/>
            <w:hideMark/>
          </w:tcPr>
          <w:p w14:paraId="1F0D008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8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8E" w14:textId="77777777" w:rsidTr="00651520">
        <w:trPr>
          <w:trHeight w:val="20"/>
        </w:trPr>
        <w:tc>
          <w:tcPr>
            <w:tcW w:w="1456" w:type="dxa"/>
            <w:vAlign w:val="center"/>
            <w:hideMark/>
          </w:tcPr>
          <w:p w14:paraId="1F0D008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8B" w14:textId="77777777" w:rsidR="00C518C9" w:rsidRPr="00D24218" w:rsidRDefault="00C518C9" w:rsidP="00A74ABB">
            <w:pPr>
              <w:spacing w:line="240" w:lineRule="auto"/>
              <w:rPr>
                <w:color w:val="000000"/>
                <w:szCs w:val="24"/>
                <w:lang w:eastAsia="en-AU"/>
              </w:rPr>
            </w:pPr>
            <w:r w:rsidRPr="00D24218">
              <w:rPr>
                <w:color w:val="000000"/>
                <w:szCs w:val="24"/>
                <w:lang w:eastAsia="en-AU"/>
              </w:rPr>
              <w:t>Moulin-à-Vent</w:t>
            </w:r>
          </w:p>
        </w:tc>
        <w:tc>
          <w:tcPr>
            <w:tcW w:w="2423" w:type="dxa"/>
            <w:vAlign w:val="center"/>
            <w:hideMark/>
          </w:tcPr>
          <w:p w14:paraId="1F0D008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8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93" w14:textId="77777777" w:rsidTr="00651520">
        <w:trPr>
          <w:trHeight w:val="20"/>
        </w:trPr>
        <w:tc>
          <w:tcPr>
            <w:tcW w:w="1456" w:type="dxa"/>
            <w:vAlign w:val="center"/>
            <w:hideMark/>
          </w:tcPr>
          <w:p w14:paraId="1F0D008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90" w14:textId="77777777" w:rsidR="00C518C9" w:rsidRPr="00D24218" w:rsidRDefault="00C518C9" w:rsidP="00A74ABB">
            <w:pPr>
              <w:spacing w:line="240" w:lineRule="auto"/>
              <w:rPr>
                <w:color w:val="000000"/>
                <w:szCs w:val="24"/>
                <w:lang w:eastAsia="en-AU"/>
              </w:rPr>
            </w:pPr>
            <w:r w:rsidRPr="00D24218">
              <w:rPr>
                <w:color w:val="000000"/>
                <w:szCs w:val="24"/>
                <w:lang w:eastAsia="en-AU"/>
              </w:rPr>
              <w:t>Moulis / Moulis-en-Médoc</w:t>
            </w:r>
          </w:p>
        </w:tc>
        <w:tc>
          <w:tcPr>
            <w:tcW w:w="2423" w:type="dxa"/>
            <w:vAlign w:val="center"/>
            <w:hideMark/>
          </w:tcPr>
          <w:p w14:paraId="1F0D009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9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98" w14:textId="77777777" w:rsidTr="00651520">
        <w:trPr>
          <w:trHeight w:val="20"/>
        </w:trPr>
        <w:tc>
          <w:tcPr>
            <w:tcW w:w="1456" w:type="dxa"/>
            <w:vAlign w:val="center"/>
            <w:hideMark/>
          </w:tcPr>
          <w:p w14:paraId="1F0D009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95" w14:textId="77777777" w:rsidR="00C518C9" w:rsidRPr="00D24218" w:rsidRDefault="00C518C9" w:rsidP="00A74ABB">
            <w:pPr>
              <w:spacing w:line="240" w:lineRule="auto"/>
              <w:rPr>
                <w:color w:val="000000"/>
                <w:szCs w:val="24"/>
                <w:lang w:eastAsia="en-AU"/>
              </w:rPr>
            </w:pPr>
            <w:r w:rsidRPr="00D24218">
              <w:rPr>
                <w:color w:val="000000"/>
                <w:szCs w:val="24"/>
                <w:lang w:eastAsia="en-AU"/>
              </w:rPr>
              <w:t>Muscadet</w:t>
            </w:r>
          </w:p>
        </w:tc>
        <w:tc>
          <w:tcPr>
            <w:tcW w:w="2423" w:type="dxa"/>
            <w:vAlign w:val="center"/>
            <w:hideMark/>
          </w:tcPr>
          <w:p w14:paraId="1F0D009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9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9D" w14:textId="77777777" w:rsidTr="00651520">
        <w:trPr>
          <w:trHeight w:val="20"/>
        </w:trPr>
        <w:tc>
          <w:tcPr>
            <w:tcW w:w="1456" w:type="dxa"/>
            <w:vAlign w:val="center"/>
            <w:hideMark/>
          </w:tcPr>
          <w:p w14:paraId="1F0D009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9A"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Muscadet Coteaux de la Loire</w:t>
            </w:r>
          </w:p>
        </w:tc>
        <w:tc>
          <w:tcPr>
            <w:tcW w:w="2423" w:type="dxa"/>
            <w:vAlign w:val="center"/>
            <w:hideMark/>
          </w:tcPr>
          <w:p w14:paraId="1F0D009B"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D009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A2" w14:textId="77777777" w:rsidTr="00651520">
        <w:trPr>
          <w:trHeight w:val="20"/>
        </w:trPr>
        <w:tc>
          <w:tcPr>
            <w:tcW w:w="1456" w:type="dxa"/>
            <w:vAlign w:val="center"/>
            <w:hideMark/>
          </w:tcPr>
          <w:p w14:paraId="1F0D009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9F" w14:textId="77777777" w:rsidR="00C518C9" w:rsidRPr="00D24218" w:rsidRDefault="00C518C9" w:rsidP="00A74ABB">
            <w:pPr>
              <w:spacing w:line="240" w:lineRule="auto"/>
              <w:rPr>
                <w:color w:val="000000"/>
                <w:szCs w:val="24"/>
                <w:lang w:eastAsia="en-AU"/>
              </w:rPr>
            </w:pPr>
            <w:r w:rsidRPr="00D24218">
              <w:rPr>
                <w:color w:val="000000"/>
                <w:szCs w:val="24"/>
                <w:lang w:eastAsia="en-AU"/>
              </w:rPr>
              <w:t>Muscadet Côtes de Grandlieu</w:t>
            </w:r>
          </w:p>
        </w:tc>
        <w:tc>
          <w:tcPr>
            <w:tcW w:w="2423" w:type="dxa"/>
            <w:vAlign w:val="center"/>
            <w:hideMark/>
          </w:tcPr>
          <w:p w14:paraId="1F0D00A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A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A7" w14:textId="77777777" w:rsidTr="00651520">
        <w:trPr>
          <w:trHeight w:val="20"/>
        </w:trPr>
        <w:tc>
          <w:tcPr>
            <w:tcW w:w="1456" w:type="dxa"/>
            <w:vAlign w:val="center"/>
            <w:hideMark/>
          </w:tcPr>
          <w:p w14:paraId="1F0D00A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A4" w14:textId="77777777" w:rsidR="00C518C9" w:rsidRPr="00D24218" w:rsidRDefault="00C518C9" w:rsidP="00A74ABB">
            <w:pPr>
              <w:spacing w:line="240" w:lineRule="auto"/>
              <w:rPr>
                <w:color w:val="000000"/>
                <w:szCs w:val="24"/>
                <w:lang w:eastAsia="en-AU"/>
              </w:rPr>
            </w:pPr>
            <w:r w:rsidRPr="00D24218">
              <w:rPr>
                <w:color w:val="000000"/>
                <w:szCs w:val="24"/>
                <w:lang w:eastAsia="en-AU"/>
              </w:rPr>
              <w:t>Muscadet Sèvre et Maine</w:t>
            </w:r>
          </w:p>
        </w:tc>
        <w:tc>
          <w:tcPr>
            <w:tcW w:w="2423" w:type="dxa"/>
            <w:vAlign w:val="center"/>
            <w:hideMark/>
          </w:tcPr>
          <w:p w14:paraId="1F0D00A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A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AC" w14:textId="77777777" w:rsidTr="00651520">
        <w:trPr>
          <w:trHeight w:val="20"/>
        </w:trPr>
        <w:tc>
          <w:tcPr>
            <w:tcW w:w="1456" w:type="dxa"/>
            <w:vAlign w:val="center"/>
            <w:hideMark/>
          </w:tcPr>
          <w:p w14:paraId="1F0D00A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A9"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Muscat de Beaumes-de-Venise</w:t>
            </w:r>
          </w:p>
        </w:tc>
        <w:tc>
          <w:tcPr>
            <w:tcW w:w="2423" w:type="dxa"/>
            <w:vAlign w:val="center"/>
            <w:hideMark/>
          </w:tcPr>
          <w:p w14:paraId="1F0D00AA"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D00A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B1" w14:textId="77777777" w:rsidTr="00651520">
        <w:trPr>
          <w:trHeight w:val="20"/>
        </w:trPr>
        <w:tc>
          <w:tcPr>
            <w:tcW w:w="1456" w:type="dxa"/>
            <w:vAlign w:val="center"/>
            <w:hideMark/>
          </w:tcPr>
          <w:p w14:paraId="1F0D00A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AE"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Muscat de Frontignan / Frontignan / Vin de Frontignan</w:t>
            </w:r>
          </w:p>
        </w:tc>
        <w:tc>
          <w:tcPr>
            <w:tcW w:w="2423" w:type="dxa"/>
            <w:vAlign w:val="center"/>
            <w:hideMark/>
          </w:tcPr>
          <w:p w14:paraId="1F0D00AF"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D00B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B6" w14:textId="77777777" w:rsidTr="00651520">
        <w:trPr>
          <w:trHeight w:val="20"/>
        </w:trPr>
        <w:tc>
          <w:tcPr>
            <w:tcW w:w="1456" w:type="dxa"/>
            <w:vAlign w:val="center"/>
            <w:hideMark/>
          </w:tcPr>
          <w:p w14:paraId="1F0D00B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B3" w14:textId="77777777" w:rsidR="00C518C9" w:rsidRPr="00D24218" w:rsidRDefault="00C518C9" w:rsidP="00A74ABB">
            <w:pPr>
              <w:spacing w:line="240" w:lineRule="auto"/>
              <w:rPr>
                <w:color w:val="000000"/>
                <w:szCs w:val="24"/>
                <w:lang w:eastAsia="en-AU"/>
              </w:rPr>
            </w:pPr>
            <w:r w:rsidRPr="00D24218">
              <w:rPr>
                <w:color w:val="000000"/>
                <w:szCs w:val="24"/>
                <w:lang w:eastAsia="en-AU"/>
              </w:rPr>
              <w:t>Muscat de Lunel</w:t>
            </w:r>
          </w:p>
        </w:tc>
        <w:tc>
          <w:tcPr>
            <w:tcW w:w="2423" w:type="dxa"/>
            <w:vAlign w:val="center"/>
            <w:hideMark/>
          </w:tcPr>
          <w:p w14:paraId="1F0D00B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B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BB" w14:textId="77777777" w:rsidTr="00651520">
        <w:trPr>
          <w:trHeight w:val="20"/>
        </w:trPr>
        <w:tc>
          <w:tcPr>
            <w:tcW w:w="1456" w:type="dxa"/>
            <w:vAlign w:val="center"/>
            <w:hideMark/>
          </w:tcPr>
          <w:p w14:paraId="1F0D00B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B8" w14:textId="77777777" w:rsidR="00C518C9" w:rsidRPr="00D24218" w:rsidRDefault="00C518C9" w:rsidP="00A74ABB">
            <w:pPr>
              <w:spacing w:line="240" w:lineRule="auto"/>
              <w:rPr>
                <w:color w:val="000000"/>
                <w:szCs w:val="24"/>
                <w:lang w:eastAsia="en-AU"/>
              </w:rPr>
            </w:pPr>
            <w:r w:rsidRPr="00D24218">
              <w:rPr>
                <w:color w:val="000000"/>
                <w:szCs w:val="24"/>
                <w:lang w:eastAsia="en-AU"/>
              </w:rPr>
              <w:t>Muscat de Mireval</w:t>
            </w:r>
          </w:p>
        </w:tc>
        <w:tc>
          <w:tcPr>
            <w:tcW w:w="2423" w:type="dxa"/>
            <w:vAlign w:val="center"/>
            <w:hideMark/>
          </w:tcPr>
          <w:p w14:paraId="1F0D00B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B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C0" w14:textId="77777777" w:rsidTr="00651520">
        <w:trPr>
          <w:trHeight w:val="20"/>
        </w:trPr>
        <w:tc>
          <w:tcPr>
            <w:tcW w:w="1456" w:type="dxa"/>
            <w:vAlign w:val="center"/>
            <w:hideMark/>
          </w:tcPr>
          <w:p w14:paraId="1F0D00B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BD" w14:textId="77777777" w:rsidR="00C518C9" w:rsidRPr="00D24218" w:rsidRDefault="00C518C9" w:rsidP="00A74ABB">
            <w:pPr>
              <w:spacing w:line="240" w:lineRule="auto"/>
              <w:rPr>
                <w:color w:val="000000"/>
                <w:szCs w:val="24"/>
                <w:lang w:eastAsia="en-AU"/>
              </w:rPr>
            </w:pPr>
            <w:r w:rsidRPr="00D24218">
              <w:rPr>
                <w:color w:val="000000"/>
                <w:szCs w:val="24"/>
                <w:lang w:eastAsia="en-AU"/>
              </w:rPr>
              <w:t>Muscat de Rivesaltes</w:t>
            </w:r>
          </w:p>
        </w:tc>
        <w:tc>
          <w:tcPr>
            <w:tcW w:w="2423" w:type="dxa"/>
            <w:vAlign w:val="center"/>
            <w:hideMark/>
          </w:tcPr>
          <w:p w14:paraId="1F0D00B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B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C5" w14:textId="77777777" w:rsidTr="00651520">
        <w:trPr>
          <w:trHeight w:val="20"/>
        </w:trPr>
        <w:tc>
          <w:tcPr>
            <w:tcW w:w="1456" w:type="dxa"/>
            <w:vAlign w:val="center"/>
            <w:hideMark/>
          </w:tcPr>
          <w:p w14:paraId="1F0D00C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C2"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Muscat de Saint-Jean-de-Minervois</w:t>
            </w:r>
          </w:p>
        </w:tc>
        <w:tc>
          <w:tcPr>
            <w:tcW w:w="2423" w:type="dxa"/>
            <w:vAlign w:val="center"/>
            <w:hideMark/>
          </w:tcPr>
          <w:p w14:paraId="1F0D00C3"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D00C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CA" w14:textId="77777777" w:rsidTr="00651520">
        <w:trPr>
          <w:trHeight w:val="20"/>
        </w:trPr>
        <w:tc>
          <w:tcPr>
            <w:tcW w:w="1456" w:type="dxa"/>
            <w:vAlign w:val="center"/>
            <w:hideMark/>
          </w:tcPr>
          <w:p w14:paraId="1F0D00C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C7" w14:textId="77777777" w:rsidR="00C518C9" w:rsidRPr="00D24218" w:rsidRDefault="00C518C9" w:rsidP="00A74ABB">
            <w:pPr>
              <w:spacing w:line="240" w:lineRule="auto"/>
              <w:rPr>
                <w:color w:val="000000"/>
                <w:szCs w:val="24"/>
                <w:lang w:eastAsia="en-AU"/>
              </w:rPr>
            </w:pPr>
            <w:r w:rsidRPr="00D24218">
              <w:rPr>
                <w:color w:val="000000"/>
                <w:szCs w:val="24"/>
                <w:lang w:eastAsia="en-AU"/>
              </w:rPr>
              <w:t>Muscat du Cap Corse</w:t>
            </w:r>
          </w:p>
        </w:tc>
        <w:tc>
          <w:tcPr>
            <w:tcW w:w="2423" w:type="dxa"/>
            <w:vAlign w:val="center"/>
            <w:hideMark/>
          </w:tcPr>
          <w:p w14:paraId="1F0D00C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C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CF" w14:textId="77777777" w:rsidTr="00651520">
        <w:trPr>
          <w:trHeight w:val="20"/>
        </w:trPr>
        <w:tc>
          <w:tcPr>
            <w:tcW w:w="1456" w:type="dxa"/>
            <w:vAlign w:val="center"/>
            <w:hideMark/>
          </w:tcPr>
          <w:p w14:paraId="1F0D00C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CC" w14:textId="77777777" w:rsidR="00C518C9" w:rsidRPr="00D24218" w:rsidRDefault="00C518C9" w:rsidP="00A74ABB">
            <w:pPr>
              <w:spacing w:line="240" w:lineRule="auto"/>
              <w:rPr>
                <w:color w:val="000000"/>
                <w:szCs w:val="24"/>
                <w:lang w:eastAsia="en-AU"/>
              </w:rPr>
            </w:pPr>
            <w:r w:rsidRPr="00D24218">
              <w:rPr>
                <w:color w:val="000000"/>
                <w:szCs w:val="24"/>
                <w:lang w:eastAsia="en-AU"/>
              </w:rPr>
              <w:t>Musigny</w:t>
            </w:r>
          </w:p>
        </w:tc>
        <w:tc>
          <w:tcPr>
            <w:tcW w:w="2423" w:type="dxa"/>
            <w:vAlign w:val="center"/>
            <w:hideMark/>
          </w:tcPr>
          <w:p w14:paraId="1F0D00C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C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D4" w14:textId="77777777" w:rsidTr="00651520">
        <w:trPr>
          <w:trHeight w:val="20"/>
        </w:trPr>
        <w:tc>
          <w:tcPr>
            <w:tcW w:w="1456" w:type="dxa"/>
            <w:vAlign w:val="center"/>
            <w:hideMark/>
          </w:tcPr>
          <w:p w14:paraId="1F0D00D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D1" w14:textId="77777777" w:rsidR="00C518C9" w:rsidRPr="00D24218" w:rsidRDefault="00C518C9" w:rsidP="00A74ABB">
            <w:pPr>
              <w:spacing w:line="240" w:lineRule="auto"/>
              <w:rPr>
                <w:color w:val="000000"/>
                <w:szCs w:val="24"/>
                <w:lang w:eastAsia="en-AU"/>
              </w:rPr>
            </w:pPr>
            <w:r w:rsidRPr="00D24218">
              <w:rPr>
                <w:color w:val="000000"/>
                <w:szCs w:val="24"/>
                <w:lang w:eastAsia="en-AU"/>
              </w:rPr>
              <w:t>Nuits-Saint-Georges</w:t>
            </w:r>
          </w:p>
        </w:tc>
        <w:tc>
          <w:tcPr>
            <w:tcW w:w="2423" w:type="dxa"/>
            <w:vAlign w:val="center"/>
            <w:hideMark/>
          </w:tcPr>
          <w:p w14:paraId="1F0D00D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D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D9" w14:textId="77777777" w:rsidTr="00651520">
        <w:trPr>
          <w:trHeight w:val="20"/>
        </w:trPr>
        <w:tc>
          <w:tcPr>
            <w:tcW w:w="1456" w:type="dxa"/>
            <w:vAlign w:val="center"/>
            <w:hideMark/>
          </w:tcPr>
          <w:p w14:paraId="1F0D00D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D6" w14:textId="77777777" w:rsidR="00C518C9" w:rsidRPr="00D24218" w:rsidRDefault="00C518C9" w:rsidP="00A74ABB">
            <w:pPr>
              <w:spacing w:line="240" w:lineRule="auto"/>
              <w:rPr>
                <w:color w:val="000000"/>
                <w:szCs w:val="24"/>
                <w:lang w:eastAsia="en-AU"/>
              </w:rPr>
            </w:pPr>
            <w:r w:rsidRPr="00D24218">
              <w:rPr>
                <w:color w:val="000000"/>
                <w:szCs w:val="24"/>
                <w:lang w:eastAsia="en-AU"/>
              </w:rPr>
              <w:t>Orléans</w:t>
            </w:r>
          </w:p>
        </w:tc>
        <w:tc>
          <w:tcPr>
            <w:tcW w:w="2423" w:type="dxa"/>
            <w:vAlign w:val="center"/>
            <w:hideMark/>
          </w:tcPr>
          <w:p w14:paraId="1F0D00D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D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DE" w14:textId="77777777" w:rsidTr="00651520">
        <w:trPr>
          <w:trHeight w:val="20"/>
        </w:trPr>
        <w:tc>
          <w:tcPr>
            <w:tcW w:w="1456" w:type="dxa"/>
            <w:vAlign w:val="center"/>
            <w:hideMark/>
          </w:tcPr>
          <w:p w14:paraId="1F0D00D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DB" w14:textId="77777777" w:rsidR="00C518C9" w:rsidRPr="00D24218" w:rsidRDefault="00C518C9" w:rsidP="00A74ABB">
            <w:pPr>
              <w:spacing w:line="240" w:lineRule="auto"/>
              <w:rPr>
                <w:color w:val="000000"/>
                <w:szCs w:val="24"/>
                <w:lang w:eastAsia="en-AU"/>
              </w:rPr>
            </w:pPr>
            <w:r w:rsidRPr="00D24218">
              <w:rPr>
                <w:color w:val="000000"/>
                <w:szCs w:val="24"/>
                <w:lang w:eastAsia="en-AU"/>
              </w:rPr>
              <w:t>Orléans-Cléry</w:t>
            </w:r>
          </w:p>
        </w:tc>
        <w:tc>
          <w:tcPr>
            <w:tcW w:w="2423" w:type="dxa"/>
            <w:vAlign w:val="center"/>
            <w:hideMark/>
          </w:tcPr>
          <w:p w14:paraId="1F0D00D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D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E3" w14:textId="77777777" w:rsidTr="00651520">
        <w:trPr>
          <w:trHeight w:val="20"/>
        </w:trPr>
        <w:tc>
          <w:tcPr>
            <w:tcW w:w="1456" w:type="dxa"/>
            <w:vAlign w:val="center"/>
            <w:hideMark/>
          </w:tcPr>
          <w:p w14:paraId="1F0D00D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E0" w14:textId="77777777" w:rsidR="00C518C9" w:rsidRPr="00D24218" w:rsidRDefault="00C518C9" w:rsidP="00A74ABB">
            <w:pPr>
              <w:spacing w:line="240" w:lineRule="auto"/>
              <w:rPr>
                <w:color w:val="000000"/>
                <w:szCs w:val="24"/>
                <w:lang w:eastAsia="en-AU"/>
              </w:rPr>
            </w:pPr>
            <w:r w:rsidRPr="00D24218">
              <w:rPr>
                <w:color w:val="000000"/>
                <w:szCs w:val="24"/>
                <w:lang w:eastAsia="en-AU"/>
              </w:rPr>
              <w:t>Pacherenc du Vic-Bilh</w:t>
            </w:r>
          </w:p>
        </w:tc>
        <w:tc>
          <w:tcPr>
            <w:tcW w:w="2423" w:type="dxa"/>
            <w:vAlign w:val="center"/>
            <w:hideMark/>
          </w:tcPr>
          <w:p w14:paraId="1F0D00E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E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E8" w14:textId="77777777" w:rsidTr="00651520">
        <w:trPr>
          <w:trHeight w:val="20"/>
        </w:trPr>
        <w:tc>
          <w:tcPr>
            <w:tcW w:w="1456" w:type="dxa"/>
            <w:vAlign w:val="center"/>
            <w:hideMark/>
          </w:tcPr>
          <w:p w14:paraId="1F0D00E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E5" w14:textId="77777777" w:rsidR="00C518C9" w:rsidRPr="00D24218" w:rsidRDefault="00C518C9" w:rsidP="00A74ABB">
            <w:pPr>
              <w:spacing w:line="240" w:lineRule="auto"/>
              <w:rPr>
                <w:color w:val="000000"/>
                <w:szCs w:val="24"/>
                <w:lang w:eastAsia="en-AU"/>
              </w:rPr>
            </w:pPr>
            <w:r w:rsidRPr="00D24218">
              <w:rPr>
                <w:color w:val="000000"/>
                <w:szCs w:val="24"/>
                <w:lang w:eastAsia="en-AU"/>
              </w:rPr>
              <w:t>Palette</w:t>
            </w:r>
          </w:p>
        </w:tc>
        <w:tc>
          <w:tcPr>
            <w:tcW w:w="2423" w:type="dxa"/>
            <w:vAlign w:val="center"/>
            <w:hideMark/>
          </w:tcPr>
          <w:p w14:paraId="1F0D00E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E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ED" w14:textId="77777777" w:rsidTr="00651520">
        <w:trPr>
          <w:trHeight w:val="20"/>
        </w:trPr>
        <w:tc>
          <w:tcPr>
            <w:tcW w:w="1456" w:type="dxa"/>
            <w:vAlign w:val="center"/>
            <w:hideMark/>
          </w:tcPr>
          <w:p w14:paraId="1F0D00E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EA" w14:textId="77777777" w:rsidR="00C518C9" w:rsidRPr="00D24218" w:rsidRDefault="00C518C9" w:rsidP="00A74ABB">
            <w:pPr>
              <w:spacing w:line="240" w:lineRule="auto"/>
              <w:rPr>
                <w:color w:val="000000"/>
                <w:szCs w:val="24"/>
                <w:lang w:eastAsia="en-AU"/>
              </w:rPr>
            </w:pPr>
            <w:r w:rsidRPr="00D24218">
              <w:rPr>
                <w:color w:val="000000"/>
                <w:szCs w:val="24"/>
                <w:lang w:eastAsia="en-AU"/>
              </w:rPr>
              <w:t>Patrimonio</w:t>
            </w:r>
          </w:p>
        </w:tc>
        <w:tc>
          <w:tcPr>
            <w:tcW w:w="2423" w:type="dxa"/>
            <w:vAlign w:val="center"/>
            <w:hideMark/>
          </w:tcPr>
          <w:p w14:paraId="1F0D00E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E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F2" w14:textId="77777777" w:rsidTr="00651520">
        <w:trPr>
          <w:trHeight w:val="20"/>
        </w:trPr>
        <w:tc>
          <w:tcPr>
            <w:tcW w:w="1456" w:type="dxa"/>
            <w:vAlign w:val="center"/>
            <w:hideMark/>
          </w:tcPr>
          <w:p w14:paraId="1F0D00E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EF" w14:textId="77777777" w:rsidR="00C518C9" w:rsidRPr="00D24218" w:rsidRDefault="00C518C9" w:rsidP="00A74ABB">
            <w:pPr>
              <w:spacing w:line="240" w:lineRule="auto"/>
              <w:rPr>
                <w:color w:val="000000"/>
                <w:szCs w:val="24"/>
                <w:lang w:eastAsia="en-AU"/>
              </w:rPr>
            </w:pPr>
            <w:r w:rsidRPr="00D24218">
              <w:rPr>
                <w:color w:val="000000"/>
                <w:szCs w:val="24"/>
                <w:lang w:eastAsia="en-AU"/>
              </w:rPr>
              <w:t>Paulliac</w:t>
            </w:r>
          </w:p>
        </w:tc>
        <w:tc>
          <w:tcPr>
            <w:tcW w:w="2423" w:type="dxa"/>
            <w:vAlign w:val="center"/>
            <w:hideMark/>
          </w:tcPr>
          <w:p w14:paraId="1F0D00F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F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0F7" w14:textId="77777777" w:rsidTr="00651520">
        <w:trPr>
          <w:trHeight w:val="20"/>
        </w:trPr>
        <w:tc>
          <w:tcPr>
            <w:tcW w:w="1456" w:type="dxa"/>
            <w:vAlign w:val="center"/>
            <w:hideMark/>
          </w:tcPr>
          <w:p w14:paraId="1F0D00F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F4" w14:textId="77777777" w:rsidR="00C518C9" w:rsidRPr="00D24218" w:rsidRDefault="00C518C9" w:rsidP="00A74ABB">
            <w:pPr>
              <w:spacing w:line="240" w:lineRule="auto"/>
              <w:rPr>
                <w:color w:val="000000"/>
                <w:szCs w:val="24"/>
                <w:lang w:eastAsia="en-AU"/>
              </w:rPr>
            </w:pPr>
            <w:r w:rsidRPr="00D24218">
              <w:rPr>
                <w:color w:val="000000"/>
                <w:szCs w:val="24"/>
                <w:lang w:eastAsia="en-AU"/>
              </w:rPr>
              <w:t>Pays d'Hérault</w:t>
            </w:r>
          </w:p>
        </w:tc>
        <w:tc>
          <w:tcPr>
            <w:tcW w:w="2423" w:type="dxa"/>
            <w:vAlign w:val="center"/>
            <w:hideMark/>
          </w:tcPr>
          <w:p w14:paraId="1F0D00F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F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0FC" w14:textId="77777777" w:rsidTr="00651520">
        <w:trPr>
          <w:trHeight w:val="20"/>
        </w:trPr>
        <w:tc>
          <w:tcPr>
            <w:tcW w:w="1456" w:type="dxa"/>
            <w:vAlign w:val="center"/>
            <w:hideMark/>
          </w:tcPr>
          <w:p w14:paraId="1F0D00F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F9" w14:textId="77777777" w:rsidR="00C518C9" w:rsidRPr="00D24218" w:rsidRDefault="00C518C9" w:rsidP="00A74ABB">
            <w:pPr>
              <w:spacing w:line="240" w:lineRule="auto"/>
              <w:rPr>
                <w:color w:val="000000"/>
                <w:szCs w:val="24"/>
                <w:lang w:eastAsia="en-AU"/>
              </w:rPr>
            </w:pPr>
            <w:r w:rsidRPr="00D24218">
              <w:rPr>
                <w:color w:val="000000"/>
                <w:szCs w:val="24"/>
                <w:lang w:eastAsia="en-AU"/>
              </w:rPr>
              <w:t>Pays d'Oc</w:t>
            </w:r>
          </w:p>
        </w:tc>
        <w:tc>
          <w:tcPr>
            <w:tcW w:w="2423" w:type="dxa"/>
            <w:vAlign w:val="center"/>
            <w:hideMark/>
          </w:tcPr>
          <w:p w14:paraId="1F0D00F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0F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101" w14:textId="77777777" w:rsidTr="00651520">
        <w:trPr>
          <w:trHeight w:val="20"/>
        </w:trPr>
        <w:tc>
          <w:tcPr>
            <w:tcW w:w="1456" w:type="dxa"/>
            <w:vAlign w:val="center"/>
            <w:hideMark/>
          </w:tcPr>
          <w:p w14:paraId="1F0D00F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0FE"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Pays des Bouches-du-Rhône</w:t>
            </w:r>
          </w:p>
        </w:tc>
        <w:tc>
          <w:tcPr>
            <w:tcW w:w="2423" w:type="dxa"/>
            <w:vAlign w:val="center"/>
            <w:hideMark/>
          </w:tcPr>
          <w:p w14:paraId="1F0D00FF"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D010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106" w14:textId="77777777" w:rsidTr="00651520">
        <w:trPr>
          <w:trHeight w:val="20"/>
        </w:trPr>
        <w:tc>
          <w:tcPr>
            <w:tcW w:w="1456" w:type="dxa"/>
            <w:vAlign w:val="center"/>
            <w:hideMark/>
          </w:tcPr>
          <w:p w14:paraId="1F0D010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03" w14:textId="77777777" w:rsidR="00C518C9" w:rsidRPr="00D24218" w:rsidRDefault="00C518C9" w:rsidP="00A74ABB">
            <w:pPr>
              <w:spacing w:line="240" w:lineRule="auto"/>
              <w:rPr>
                <w:color w:val="000000"/>
                <w:szCs w:val="24"/>
                <w:lang w:eastAsia="en-AU"/>
              </w:rPr>
            </w:pPr>
            <w:r w:rsidRPr="00D24218">
              <w:rPr>
                <w:color w:val="000000"/>
                <w:szCs w:val="24"/>
                <w:lang w:eastAsia="en-AU"/>
              </w:rPr>
              <w:t>Pécharmant</w:t>
            </w:r>
          </w:p>
        </w:tc>
        <w:tc>
          <w:tcPr>
            <w:tcW w:w="2423" w:type="dxa"/>
            <w:vAlign w:val="center"/>
            <w:hideMark/>
          </w:tcPr>
          <w:p w14:paraId="1F0D010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0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0B" w14:textId="77777777" w:rsidTr="00651520">
        <w:trPr>
          <w:trHeight w:val="20"/>
        </w:trPr>
        <w:tc>
          <w:tcPr>
            <w:tcW w:w="1456" w:type="dxa"/>
            <w:vAlign w:val="center"/>
            <w:hideMark/>
          </w:tcPr>
          <w:p w14:paraId="1F0D010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08" w14:textId="77777777" w:rsidR="00C518C9" w:rsidRPr="00D24218" w:rsidRDefault="00C518C9" w:rsidP="00A74ABB">
            <w:pPr>
              <w:spacing w:line="240" w:lineRule="auto"/>
              <w:rPr>
                <w:color w:val="000000"/>
                <w:szCs w:val="24"/>
                <w:lang w:eastAsia="en-AU"/>
              </w:rPr>
            </w:pPr>
            <w:r w:rsidRPr="00D24218">
              <w:rPr>
                <w:color w:val="000000"/>
                <w:szCs w:val="24"/>
                <w:lang w:eastAsia="en-AU"/>
              </w:rPr>
              <w:t>Périgord</w:t>
            </w:r>
          </w:p>
        </w:tc>
        <w:tc>
          <w:tcPr>
            <w:tcW w:w="2423" w:type="dxa"/>
            <w:vAlign w:val="center"/>
            <w:hideMark/>
          </w:tcPr>
          <w:p w14:paraId="1F0D010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0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110" w14:textId="77777777" w:rsidTr="00651520">
        <w:trPr>
          <w:trHeight w:val="20"/>
        </w:trPr>
        <w:tc>
          <w:tcPr>
            <w:tcW w:w="1456" w:type="dxa"/>
            <w:vAlign w:val="center"/>
            <w:hideMark/>
          </w:tcPr>
          <w:p w14:paraId="1F0D010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0D" w14:textId="77777777" w:rsidR="00C518C9" w:rsidRPr="00D24218" w:rsidRDefault="00C518C9" w:rsidP="00A74ABB">
            <w:pPr>
              <w:spacing w:line="240" w:lineRule="auto"/>
              <w:rPr>
                <w:color w:val="000000"/>
                <w:szCs w:val="24"/>
                <w:lang w:eastAsia="en-AU"/>
              </w:rPr>
            </w:pPr>
            <w:r w:rsidRPr="00D24218">
              <w:rPr>
                <w:color w:val="000000"/>
                <w:szCs w:val="24"/>
                <w:lang w:eastAsia="en-AU"/>
              </w:rPr>
              <w:t>Pernand-Vergelesses</w:t>
            </w:r>
          </w:p>
        </w:tc>
        <w:tc>
          <w:tcPr>
            <w:tcW w:w="2423" w:type="dxa"/>
            <w:vAlign w:val="center"/>
            <w:hideMark/>
          </w:tcPr>
          <w:p w14:paraId="1F0D010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0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15" w14:textId="77777777" w:rsidTr="00651520">
        <w:trPr>
          <w:trHeight w:val="20"/>
        </w:trPr>
        <w:tc>
          <w:tcPr>
            <w:tcW w:w="1456" w:type="dxa"/>
            <w:vAlign w:val="center"/>
            <w:hideMark/>
          </w:tcPr>
          <w:p w14:paraId="1F0D011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12" w14:textId="77777777" w:rsidR="00C518C9" w:rsidRPr="00D24218" w:rsidRDefault="00C518C9" w:rsidP="00A74ABB">
            <w:pPr>
              <w:spacing w:line="240" w:lineRule="auto"/>
              <w:rPr>
                <w:color w:val="000000"/>
                <w:szCs w:val="24"/>
                <w:lang w:eastAsia="en-AU"/>
              </w:rPr>
            </w:pPr>
            <w:r w:rsidRPr="00D24218">
              <w:rPr>
                <w:color w:val="000000"/>
                <w:szCs w:val="24"/>
                <w:lang w:eastAsia="en-AU"/>
              </w:rPr>
              <w:t>Pessac-Léognan</w:t>
            </w:r>
          </w:p>
        </w:tc>
        <w:tc>
          <w:tcPr>
            <w:tcW w:w="2423" w:type="dxa"/>
            <w:vAlign w:val="center"/>
            <w:hideMark/>
          </w:tcPr>
          <w:p w14:paraId="1F0D011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1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1A" w14:textId="77777777" w:rsidTr="00651520">
        <w:trPr>
          <w:trHeight w:val="20"/>
        </w:trPr>
        <w:tc>
          <w:tcPr>
            <w:tcW w:w="1456" w:type="dxa"/>
            <w:vAlign w:val="center"/>
            <w:hideMark/>
          </w:tcPr>
          <w:p w14:paraId="1F0D011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17" w14:textId="77777777" w:rsidR="00C518C9" w:rsidRPr="00D24218" w:rsidRDefault="00C518C9" w:rsidP="00A74ABB">
            <w:pPr>
              <w:spacing w:line="240" w:lineRule="auto"/>
              <w:rPr>
                <w:color w:val="000000"/>
                <w:szCs w:val="24"/>
                <w:lang w:eastAsia="en-AU"/>
              </w:rPr>
            </w:pPr>
            <w:r w:rsidRPr="00D24218">
              <w:rPr>
                <w:color w:val="000000"/>
                <w:szCs w:val="24"/>
                <w:lang w:eastAsia="en-AU"/>
              </w:rPr>
              <w:t>Petit Chablis</w:t>
            </w:r>
          </w:p>
        </w:tc>
        <w:tc>
          <w:tcPr>
            <w:tcW w:w="2423" w:type="dxa"/>
            <w:vAlign w:val="center"/>
            <w:hideMark/>
          </w:tcPr>
          <w:p w14:paraId="1F0D011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1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1F" w14:textId="77777777" w:rsidTr="00651520">
        <w:trPr>
          <w:trHeight w:val="20"/>
        </w:trPr>
        <w:tc>
          <w:tcPr>
            <w:tcW w:w="1456" w:type="dxa"/>
            <w:vAlign w:val="center"/>
            <w:hideMark/>
          </w:tcPr>
          <w:p w14:paraId="1F0D011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1C" w14:textId="77777777" w:rsidR="00C518C9" w:rsidRPr="000C20A1" w:rsidRDefault="00C518C9" w:rsidP="00A74ABB">
            <w:pPr>
              <w:spacing w:line="240" w:lineRule="auto"/>
              <w:rPr>
                <w:szCs w:val="24"/>
                <w:lang w:eastAsia="en-AU"/>
              </w:rPr>
            </w:pPr>
            <w:r w:rsidRPr="000C20A1">
              <w:rPr>
                <w:szCs w:val="24"/>
                <w:lang w:eastAsia="en-AU"/>
              </w:rPr>
              <w:t>Picpoul de Pinet</w:t>
            </w:r>
          </w:p>
        </w:tc>
        <w:tc>
          <w:tcPr>
            <w:tcW w:w="2423" w:type="dxa"/>
            <w:vAlign w:val="center"/>
            <w:hideMark/>
          </w:tcPr>
          <w:p w14:paraId="1F0D011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1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24" w14:textId="77777777" w:rsidTr="00651520">
        <w:trPr>
          <w:trHeight w:val="20"/>
        </w:trPr>
        <w:tc>
          <w:tcPr>
            <w:tcW w:w="1456" w:type="dxa"/>
            <w:vAlign w:val="center"/>
            <w:hideMark/>
          </w:tcPr>
          <w:p w14:paraId="1F0D012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21" w14:textId="77777777" w:rsidR="00C518C9" w:rsidRPr="00D24218" w:rsidRDefault="00C518C9" w:rsidP="00A74ABB">
            <w:pPr>
              <w:spacing w:line="240" w:lineRule="auto"/>
              <w:rPr>
                <w:color w:val="000000"/>
                <w:szCs w:val="24"/>
                <w:lang w:eastAsia="en-AU"/>
              </w:rPr>
            </w:pPr>
            <w:r w:rsidRPr="00D24218">
              <w:rPr>
                <w:color w:val="000000"/>
                <w:szCs w:val="24"/>
                <w:lang w:eastAsia="en-AU"/>
              </w:rPr>
              <w:t>Pierrevert</w:t>
            </w:r>
          </w:p>
        </w:tc>
        <w:tc>
          <w:tcPr>
            <w:tcW w:w="2423" w:type="dxa"/>
            <w:vAlign w:val="center"/>
            <w:hideMark/>
          </w:tcPr>
          <w:p w14:paraId="1F0D012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2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29" w14:textId="77777777" w:rsidTr="00651520">
        <w:trPr>
          <w:trHeight w:val="20"/>
        </w:trPr>
        <w:tc>
          <w:tcPr>
            <w:tcW w:w="1456" w:type="dxa"/>
            <w:vAlign w:val="center"/>
            <w:hideMark/>
          </w:tcPr>
          <w:p w14:paraId="1F0D012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26" w14:textId="77777777" w:rsidR="00C518C9" w:rsidRPr="00D24218" w:rsidRDefault="00C518C9" w:rsidP="00A74ABB">
            <w:pPr>
              <w:spacing w:line="240" w:lineRule="auto"/>
              <w:rPr>
                <w:color w:val="000000"/>
                <w:szCs w:val="24"/>
                <w:lang w:eastAsia="en-AU"/>
              </w:rPr>
            </w:pPr>
            <w:r w:rsidRPr="00D24218">
              <w:rPr>
                <w:color w:val="000000"/>
                <w:szCs w:val="24"/>
                <w:lang w:eastAsia="en-AU"/>
              </w:rPr>
              <w:t>Pineau de Charentes</w:t>
            </w:r>
          </w:p>
        </w:tc>
        <w:tc>
          <w:tcPr>
            <w:tcW w:w="2423" w:type="dxa"/>
            <w:vAlign w:val="center"/>
            <w:hideMark/>
          </w:tcPr>
          <w:p w14:paraId="1F0D012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2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2E" w14:textId="77777777" w:rsidTr="00651520">
        <w:trPr>
          <w:trHeight w:val="20"/>
        </w:trPr>
        <w:tc>
          <w:tcPr>
            <w:tcW w:w="1456" w:type="dxa"/>
            <w:vAlign w:val="center"/>
            <w:hideMark/>
          </w:tcPr>
          <w:p w14:paraId="1F0D012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2B" w14:textId="77777777" w:rsidR="00C518C9" w:rsidRPr="00D24218" w:rsidRDefault="00C518C9" w:rsidP="00A74ABB">
            <w:pPr>
              <w:spacing w:line="240" w:lineRule="auto"/>
              <w:rPr>
                <w:color w:val="000000"/>
                <w:szCs w:val="24"/>
                <w:lang w:eastAsia="en-AU"/>
              </w:rPr>
            </w:pPr>
            <w:r w:rsidRPr="00D24218">
              <w:rPr>
                <w:color w:val="000000"/>
                <w:szCs w:val="24"/>
                <w:lang w:eastAsia="en-AU"/>
              </w:rPr>
              <w:t>Pomerol</w:t>
            </w:r>
          </w:p>
        </w:tc>
        <w:tc>
          <w:tcPr>
            <w:tcW w:w="2423" w:type="dxa"/>
            <w:vAlign w:val="center"/>
            <w:hideMark/>
          </w:tcPr>
          <w:p w14:paraId="1F0D012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2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33" w14:textId="77777777" w:rsidTr="00651520">
        <w:trPr>
          <w:trHeight w:val="20"/>
        </w:trPr>
        <w:tc>
          <w:tcPr>
            <w:tcW w:w="1456" w:type="dxa"/>
            <w:vAlign w:val="center"/>
            <w:hideMark/>
          </w:tcPr>
          <w:p w14:paraId="1F0D012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30" w14:textId="77777777" w:rsidR="00C518C9" w:rsidRPr="00D24218" w:rsidRDefault="00C518C9" w:rsidP="00A74ABB">
            <w:pPr>
              <w:spacing w:line="240" w:lineRule="auto"/>
              <w:rPr>
                <w:color w:val="000000"/>
                <w:szCs w:val="24"/>
                <w:lang w:eastAsia="en-AU"/>
              </w:rPr>
            </w:pPr>
            <w:r w:rsidRPr="00D24218">
              <w:rPr>
                <w:color w:val="000000"/>
                <w:szCs w:val="24"/>
                <w:lang w:eastAsia="en-AU"/>
              </w:rPr>
              <w:t>Pommard</w:t>
            </w:r>
          </w:p>
        </w:tc>
        <w:tc>
          <w:tcPr>
            <w:tcW w:w="2423" w:type="dxa"/>
            <w:vAlign w:val="center"/>
            <w:hideMark/>
          </w:tcPr>
          <w:p w14:paraId="1F0D013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3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38" w14:textId="77777777" w:rsidTr="00651520">
        <w:trPr>
          <w:trHeight w:val="20"/>
        </w:trPr>
        <w:tc>
          <w:tcPr>
            <w:tcW w:w="1456" w:type="dxa"/>
            <w:vAlign w:val="center"/>
            <w:hideMark/>
          </w:tcPr>
          <w:p w14:paraId="1F0D013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35" w14:textId="77777777" w:rsidR="00C518C9" w:rsidRPr="00D24218" w:rsidRDefault="00C518C9" w:rsidP="00A74ABB">
            <w:pPr>
              <w:spacing w:line="240" w:lineRule="auto"/>
              <w:rPr>
                <w:color w:val="000000"/>
                <w:szCs w:val="24"/>
                <w:lang w:eastAsia="en-AU"/>
              </w:rPr>
            </w:pPr>
            <w:r w:rsidRPr="00D24218">
              <w:rPr>
                <w:color w:val="000000"/>
                <w:szCs w:val="24"/>
                <w:lang w:eastAsia="en-AU"/>
              </w:rPr>
              <w:t>Pouilly-Fuissé</w:t>
            </w:r>
          </w:p>
        </w:tc>
        <w:tc>
          <w:tcPr>
            <w:tcW w:w="2423" w:type="dxa"/>
            <w:vAlign w:val="center"/>
            <w:hideMark/>
          </w:tcPr>
          <w:p w14:paraId="1F0D013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3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3D" w14:textId="77777777" w:rsidTr="00651520">
        <w:trPr>
          <w:trHeight w:val="20"/>
        </w:trPr>
        <w:tc>
          <w:tcPr>
            <w:tcW w:w="1456" w:type="dxa"/>
            <w:vAlign w:val="center"/>
            <w:hideMark/>
          </w:tcPr>
          <w:p w14:paraId="1F0D013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3A"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Pouilly-Fumé / Blanc Fumé de Pouilly</w:t>
            </w:r>
          </w:p>
        </w:tc>
        <w:tc>
          <w:tcPr>
            <w:tcW w:w="2423" w:type="dxa"/>
            <w:vAlign w:val="center"/>
            <w:hideMark/>
          </w:tcPr>
          <w:p w14:paraId="1F0D013B" w14:textId="77777777" w:rsidR="00C518C9" w:rsidRPr="000C20A1" w:rsidRDefault="00C518C9" w:rsidP="00A74ABB">
            <w:pPr>
              <w:spacing w:line="240" w:lineRule="auto"/>
              <w:rPr>
                <w:color w:val="000000"/>
                <w:szCs w:val="24"/>
                <w:lang w:val="fr-BE" w:eastAsia="en-AU"/>
              </w:rPr>
            </w:pPr>
            <w:r w:rsidRPr="000C20A1">
              <w:rPr>
                <w:color w:val="000000"/>
                <w:szCs w:val="24"/>
                <w:lang w:val="fr-BE" w:eastAsia="en-AU"/>
              </w:rPr>
              <w:t> </w:t>
            </w:r>
          </w:p>
        </w:tc>
        <w:tc>
          <w:tcPr>
            <w:tcW w:w="2683" w:type="dxa"/>
            <w:vAlign w:val="center"/>
            <w:hideMark/>
          </w:tcPr>
          <w:p w14:paraId="1F0D013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42" w14:textId="77777777" w:rsidTr="00651520">
        <w:trPr>
          <w:trHeight w:val="20"/>
        </w:trPr>
        <w:tc>
          <w:tcPr>
            <w:tcW w:w="1456" w:type="dxa"/>
            <w:vAlign w:val="center"/>
            <w:hideMark/>
          </w:tcPr>
          <w:p w14:paraId="1F0D013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3F" w14:textId="77777777" w:rsidR="00C518C9" w:rsidRPr="00D24218" w:rsidRDefault="00C518C9" w:rsidP="00A74ABB">
            <w:pPr>
              <w:spacing w:line="240" w:lineRule="auto"/>
              <w:rPr>
                <w:color w:val="000000"/>
                <w:szCs w:val="24"/>
                <w:lang w:eastAsia="en-AU"/>
              </w:rPr>
            </w:pPr>
            <w:r w:rsidRPr="00D24218">
              <w:rPr>
                <w:color w:val="000000"/>
                <w:szCs w:val="24"/>
                <w:lang w:eastAsia="en-AU"/>
              </w:rPr>
              <w:t>Pouilly-Loché</w:t>
            </w:r>
          </w:p>
        </w:tc>
        <w:tc>
          <w:tcPr>
            <w:tcW w:w="2423" w:type="dxa"/>
            <w:vAlign w:val="center"/>
            <w:hideMark/>
          </w:tcPr>
          <w:p w14:paraId="1F0D014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4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47" w14:textId="77777777" w:rsidTr="00651520">
        <w:trPr>
          <w:trHeight w:val="20"/>
        </w:trPr>
        <w:tc>
          <w:tcPr>
            <w:tcW w:w="1456" w:type="dxa"/>
            <w:vAlign w:val="center"/>
            <w:hideMark/>
          </w:tcPr>
          <w:p w14:paraId="1F0D014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44" w14:textId="77777777" w:rsidR="00C518C9" w:rsidRPr="00D24218" w:rsidRDefault="00C518C9" w:rsidP="00A74ABB">
            <w:pPr>
              <w:spacing w:line="240" w:lineRule="auto"/>
              <w:rPr>
                <w:color w:val="000000"/>
                <w:szCs w:val="24"/>
                <w:lang w:eastAsia="en-AU"/>
              </w:rPr>
            </w:pPr>
            <w:r w:rsidRPr="00D24218">
              <w:rPr>
                <w:color w:val="000000"/>
                <w:szCs w:val="24"/>
                <w:lang w:eastAsia="en-AU"/>
              </w:rPr>
              <w:t>Pouilly-sur-Loire</w:t>
            </w:r>
          </w:p>
        </w:tc>
        <w:tc>
          <w:tcPr>
            <w:tcW w:w="2423" w:type="dxa"/>
            <w:vAlign w:val="center"/>
            <w:hideMark/>
          </w:tcPr>
          <w:p w14:paraId="1F0D014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4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4C" w14:textId="77777777" w:rsidTr="00651520">
        <w:trPr>
          <w:trHeight w:val="20"/>
        </w:trPr>
        <w:tc>
          <w:tcPr>
            <w:tcW w:w="1456" w:type="dxa"/>
            <w:vAlign w:val="center"/>
            <w:hideMark/>
          </w:tcPr>
          <w:p w14:paraId="1F0D014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49" w14:textId="77777777" w:rsidR="00C518C9" w:rsidRPr="00D24218" w:rsidRDefault="00C518C9" w:rsidP="00A74ABB">
            <w:pPr>
              <w:spacing w:line="240" w:lineRule="auto"/>
              <w:rPr>
                <w:color w:val="000000"/>
                <w:szCs w:val="24"/>
                <w:lang w:eastAsia="en-AU"/>
              </w:rPr>
            </w:pPr>
            <w:r w:rsidRPr="00D24218">
              <w:rPr>
                <w:color w:val="000000"/>
                <w:szCs w:val="24"/>
                <w:lang w:eastAsia="en-AU"/>
              </w:rPr>
              <w:t>Pouilly-Vinzelles</w:t>
            </w:r>
          </w:p>
        </w:tc>
        <w:tc>
          <w:tcPr>
            <w:tcW w:w="2423" w:type="dxa"/>
            <w:vAlign w:val="center"/>
            <w:hideMark/>
          </w:tcPr>
          <w:p w14:paraId="1F0D014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4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51" w14:textId="77777777" w:rsidTr="00651520">
        <w:trPr>
          <w:trHeight w:val="20"/>
        </w:trPr>
        <w:tc>
          <w:tcPr>
            <w:tcW w:w="1456" w:type="dxa"/>
            <w:vAlign w:val="center"/>
            <w:hideMark/>
          </w:tcPr>
          <w:p w14:paraId="1F0D014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4E" w14:textId="77777777" w:rsidR="00C518C9" w:rsidRPr="00D24218" w:rsidRDefault="00C518C9" w:rsidP="00A74ABB">
            <w:pPr>
              <w:spacing w:line="240" w:lineRule="auto"/>
              <w:rPr>
                <w:color w:val="000000"/>
                <w:szCs w:val="24"/>
                <w:lang w:eastAsia="en-AU"/>
              </w:rPr>
            </w:pPr>
            <w:r w:rsidRPr="00D24218">
              <w:rPr>
                <w:color w:val="000000"/>
                <w:szCs w:val="24"/>
                <w:lang w:eastAsia="en-AU"/>
              </w:rPr>
              <w:t>Premières Côtes de Bordeaux</w:t>
            </w:r>
          </w:p>
        </w:tc>
        <w:tc>
          <w:tcPr>
            <w:tcW w:w="2423" w:type="dxa"/>
            <w:vAlign w:val="center"/>
            <w:hideMark/>
          </w:tcPr>
          <w:p w14:paraId="1F0D014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5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56" w14:textId="77777777" w:rsidTr="00651520">
        <w:trPr>
          <w:trHeight w:val="20"/>
        </w:trPr>
        <w:tc>
          <w:tcPr>
            <w:tcW w:w="1456" w:type="dxa"/>
            <w:vAlign w:val="center"/>
            <w:hideMark/>
          </w:tcPr>
          <w:p w14:paraId="1F0D015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53" w14:textId="77777777" w:rsidR="00C518C9" w:rsidRPr="00D24218" w:rsidRDefault="00C518C9" w:rsidP="00A74ABB">
            <w:pPr>
              <w:spacing w:line="240" w:lineRule="auto"/>
              <w:rPr>
                <w:color w:val="000000"/>
                <w:szCs w:val="24"/>
                <w:lang w:eastAsia="en-AU"/>
              </w:rPr>
            </w:pPr>
            <w:r w:rsidRPr="00D24218">
              <w:rPr>
                <w:color w:val="000000"/>
                <w:szCs w:val="24"/>
                <w:lang w:eastAsia="en-AU"/>
              </w:rPr>
              <w:t>Puisseguin Saint-Emilion</w:t>
            </w:r>
          </w:p>
        </w:tc>
        <w:tc>
          <w:tcPr>
            <w:tcW w:w="2423" w:type="dxa"/>
            <w:vAlign w:val="center"/>
            <w:hideMark/>
          </w:tcPr>
          <w:p w14:paraId="1F0D015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5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5B" w14:textId="77777777" w:rsidTr="00651520">
        <w:trPr>
          <w:trHeight w:val="20"/>
        </w:trPr>
        <w:tc>
          <w:tcPr>
            <w:tcW w:w="1456" w:type="dxa"/>
            <w:vAlign w:val="center"/>
            <w:hideMark/>
          </w:tcPr>
          <w:p w14:paraId="1F0D015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58" w14:textId="77777777" w:rsidR="00C518C9" w:rsidRPr="00D24218" w:rsidRDefault="00C518C9" w:rsidP="00A74ABB">
            <w:pPr>
              <w:spacing w:line="240" w:lineRule="auto"/>
              <w:rPr>
                <w:color w:val="000000"/>
                <w:szCs w:val="24"/>
                <w:lang w:eastAsia="en-AU"/>
              </w:rPr>
            </w:pPr>
            <w:r w:rsidRPr="00D24218">
              <w:rPr>
                <w:color w:val="000000"/>
                <w:szCs w:val="24"/>
                <w:lang w:eastAsia="en-AU"/>
              </w:rPr>
              <w:t>Puligny-Montrachet</w:t>
            </w:r>
          </w:p>
        </w:tc>
        <w:tc>
          <w:tcPr>
            <w:tcW w:w="2423" w:type="dxa"/>
            <w:vAlign w:val="center"/>
            <w:hideMark/>
          </w:tcPr>
          <w:p w14:paraId="1F0D015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5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60" w14:textId="77777777" w:rsidTr="00651520">
        <w:trPr>
          <w:trHeight w:val="20"/>
        </w:trPr>
        <w:tc>
          <w:tcPr>
            <w:tcW w:w="1456" w:type="dxa"/>
            <w:vAlign w:val="center"/>
            <w:hideMark/>
          </w:tcPr>
          <w:p w14:paraId="1F0D015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5D" w14:textId="77777777" w:rsidR="00C518C9" w:rsidRPr="00D24218" w:rsidRDefault="00C518C9" w:rsidP="00A74ABB">
            <w:pPr>
              <w:spacing w:line="240" w:lineRule="auto"/>
              <w:rPr>
                <w:color w:val="000000"/>
                <w:szCs w:val="24"/>
                <w:lang w:eastAsia="en-AU"/>
              </w:rPr>
            </w:pPr>
            <w:r w:rsidRPr="00D24218">
              <w:rPr>
                <w:color w:val="000000"/>
                <w:szCs w:val="24"/>
                <w:lang w:eastAsia="en-AU"/>
              </w:rPr>
              <w:t>Puy-de-Dôme</w:t>
            </w:r>
          </w:p>
        </w:tc>
        <w:tc>
          <w:tcPr>
            <w:tcW w:w="2423" w:type="dxa"/>
            <w:vAlign w:val="center"/>
            <w:hideMark/>
          </w:tcPr>
          <w:p w14:paraId="1F0D015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5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165" w14:textId="77777777" w:rsidTr="00651520">
        <w:trPr>
          <w:trHeight w:val="20"/>
        </w:trPr>
        <w:tc>
          <w:tcPr>
            <w:tcW w:w="1456" w:type="dxa"/>
            <w:vAlign w:val="center"/>
            <w:hideMark/>
          </w:tcPr>
          <w:p w14:paraId="1F0D016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62" w14:textId="77777777" w:rsidR="00C518C9" w:rsidRPr="00D24218" w:rsidRDefault="00C518C9" w:rsidP="00A74ABB">
            <w:pPr>
              <w:spacing w:line="240" w:lineRule="auto"/>
              <w:rPr>
                <w:color w:val="000000"/>
                <w:szCs w:val="24"/>
                <w:lang w:eastAsia="en-AU"/>
              </w:rPr>
            </w:pPr>
            <w:r w:rsidRPr="00D24218">
              <w:rPr>
                <w:color w:val="000000"/>
                <w:szCs w:val="24"/>
                <w:lang w:eastAsia="en-AU"/>
              </w:rPr>
              <w:t>Quarts de Chaume</w:t>
            </w:r>
          </w:p>
        </w:tc>
        <w:tc>
          <w:tcPr>
            <w:tcW w:w="2423" w:type="dxa"/>
            <w:vAlign w:val="center"/>
            <w:hideMark/>
          </w:tcPr>
          <w:p w14:paraId="1F0D016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6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6A" w14:textId="77777777" w:rsidTr="00651520">
        <w:trPr>
          <w:trHeight w:val="20"/>
        </w:trPr>
        <w:tc>
          <w:tcPr>
            <w:tcW w:w="1456" w:type="dxa"/>
            <w:vAlign w:val="center"/>
            <w:hideMark/>
          </w:tcPr>
          <w:p w14:paraId="1F0D016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67" w14:textId="77777777" w:rsidR="00C518C9" w:rsidRPr="00D24218" w:rsidRDefault="00C518C9" w:rsidP="00A74ABB">
            <w:pPr>
              <w:spacing w:line="240" w:lineRule="auto"/>
              <w:rPr>
                <w:color w:val="000000"/>
                <w:szCs w:val="24"/>
                <w:lang w:eastAsia="en-AU"/>
              </w:rPr>
            </w:pPr>
            <w:r w:rsidRPr="00D24218">
              <w:rPr>
                <w:color w:val="000000"/>
                <w:szCs w:val="24"/>
                <w:lang w:eastAsia="en-AU"/>
              </w:rPr>
              <w:t>Quincy</w:t>
            </w:r>
          </w:p>
        </w:tc>
        <w:tc>
          <w:tcPr>
            <w:tcW w:w="2423" w:type="dxa"/>
            <w:vAlign w:val="center"/>
            <w:hideMark/>
          </w:tcPr>
          <w:p w14:paraId="1F0D016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6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6F" w14:textId="77777777" w:rsidTr="00651520">
        <w:trPr>
          <w:trHeight w:val="20"/>
        </w:trPr>
        <w:tc>
          <w:tcPr>
            <w:tcW w:w="1456" w:type="dxa"/>
            <w:vAlign w:val="center"/>
            <w:hideMark/>
          </w:tcPr>
          <w:p w14:paraId="1F0D016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6C" w14:textId="77777777" w:rsidR="00C518C9" w:rsidRPr="00D24218" w:rsidRDefault="00C518C9" w:rsidP="00A74ABB">
            <w:pPr>
              <w:spacing w:line="240" w:lineRule="auto"/>
              <w:rPr>
                <w:color w:val="000000"/>
                <w:szCs w:val="24"/>
                <w:lang w:eastAsia="en-AU"/>
              </w:rPr>
            </w:pPr>
            <w:r w:rsidRPr="00D24218">
              <w:rPr>
                <w:color w:val="000000"/>
                <w:szCs w:val="24"/>
                <w:lang w:eastAsia="en-AU"/>
              </w:rPr>
              <w:t>Rasteau</w:t>
            </w:r>
          </w:p>
        </w:tc>
        <w:tc>
          <w:tcPr>
            <w:tcW w:w="2423" w:type="dxa"/>
            <w:vAlign w:val="center"/>
            <w:hideMark/>
          </w:tcPr>
          <w:p w14:paraId="1F0D016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6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74" w14:textId="77777777" w:rsidTr="00651520">
        <w:trPr>
          <w:trHeight w:val="20"/>
        </w:trPr>
        <w:tc>
          <w:tcPr>
            <w:tcW w:w="1456" w:type="dxa"/>
            <w:vAlign w:val="center"/>
            <w:hideMark/>
          </w:tcPr>
          <w:p w14:paraId="1F0D017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71" w14:textId="77777777" w:rsidR="00C518C9" w:rsidRPr="00D24218" w:rsidRDefault="00C518C9" w:rsidP="00A74ABB">
            <w:pPr>
              <w:spacing w:line="240" w:lineRule="auto"/>
              <w:rPr>
                <w:color w:val="000000"/>
                <w:szCs w:val="24"/>
                <w:lang w:eastAsia="en-AU"/>
              </w:rPr>
            </w:pPr>
            <w:r w:rsidRPr="00D24218">
              <w:rPr>
                <w:color w:val="000000"/>
                <w:szCs w:val="24"/>
                <w:lang w:eastAsia="en-AU"/>
              </w:rPr>
              <w:t>Régnié</w:t>
            </w:r>
          </w:p>
        </w:tc>
        <w:tc>
          <w:tcPr>
            <w:tcW w:w="2423" w:type="dxa"/>
            <w:vAlign w:val="center"/>
            <w:hideMark/>
          </w:tcPr>
          <w:p w14:paraId="1F0D017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7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79" w14:textId="77777777" w:rsidTr="00651520">
        <w:trPr>
          <w:trHeight w:val="20"/>
        </w:trPr>
        <w:tc>
          <w:tcPr>
            <w:tcW w:w="1456" w:type="dxa"/>
            <w:vAlign w:val="center"/>
            <w:hideMark/>
          </w:tcPr>
          <w:p w14:paraId="1F0D017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76" w14:textId="77777777" w:rsidR="00C518C9" w:rsidRPr="00D24218" w:rsidRDefault="00C518C9" w:rsidP="00A74ABB">
            <w:pPr>
              <w:spacing w:line="240" w:lineRule="auto"/>
              <w:rPr>
                <w:color w:val="000000"/>
                <w:szCs w:val="24"/>
                <w:lang w:eastAsia="en-AU"/>
              </w:rPr>
            </w:pPr>
            <w:r w:rsidRPr="00D24218">
              <w:rPr>
                <w:color w:val="000000"/>
                <w:szCs w:val="24"/>
                <w:lang w:eastAsia="en-AU"/>
              </w:rPr>
              <w:t>Reuilly</w:t>
            </w:r>
          </w:p>
        </w:tc>
        <w:tc>
          <w:tcPr>
            <w:tcW w:w="2423" w:type="dxa"/>
            <w:vAlign w:val="center"/>
            <w:hideMark/>
          </w:tcPr>
          <w:p w14:paraId="1F0D017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7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7E" w14:textId="77777777" w:rsidTr="00651520">
        <w:trPr>
          <w:trHeight w:val="20"/>
        </w:trPr>
        <w:tc>
          <w:tcPr>
            <w:tcW w:w="1456" w:type="dxa"/>
            <w:vAlign w:val="center"/>
            <w:hideMark/>
          </w:tcPr>
          <w:p w14:paraId="1F0D017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7B" w14:textId="77777777" w:rsidR="00C518C9" w:rsidRPr="00D24218" w:rsidRDefault="00C518C9" w:rsidP="00A74ABB">
            <w:pPr>
              <w:spacing w:line="240" w:lineRule="auto"/>
              <w:rPr>
                <w:color w:val="000000"/>
                <w:szCs w:val="24"/>
                <w:lang w:eastAsia="en-AU"/>
              </w:rPr>
            </w:pPr>
            <w:r w:rsidRPr="00D24218">
              <w:rPr>
                <w:color w:val="000000"/>
                <w:szCs w:val="24"/>
                <w:lang w:eastAsia="en-AU"/>
              </w:rPr>
              <w:t>Richebourg</w:t>
            </w:r>
          </w:p>
        </w:tc>
        <w:tc>
          <w:tcPr>
            <w:tcW w:w="2423" w:type="dxa"/>
            <w:vAlign w:val="center"/>
            <w:hideMark/>
          </w:tcPr>
          <w:p w14:paraId="1F0D017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7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83" w14:textId="77777777" w:rsidTr="00651520">
        <w:trPr>
          <w:trHeight w:val="20"/>
        </w:trPr>
        <w:tc>
          <w:tcPr>
            <w:tcW w:w="1456" w:type="dxa"/>
            <w:vAlign w:val="center"/>
            <w:hideMark/>
          </w:tcPr>
          <w:p w14:paraId="1F0D017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80" w14:textId="77777777" w:rsidR="00C518C9" w:rsidRPr="00D24218" w:rsidRDefault="00C518C9" w:rsidP="00A74ABB">
            <w:pPr>
              <w:spacing w:line="240" w:lineRule="auto"/>
              <w:rPr>
                <w:color w:val="000000"/>
                <w:szCs w:val="24"/>
                <w:lang w:eastAsia="en-AU"/>
              </w:rPr>
            </w:pPr>
            <w:r w:rsidRPr="00D24218">
              <w:rPr>
                <w:color w:val="000000"/>
                <w:szCs w:val="24"/>
                <w:lang w:eastAsia="en-AU"/>
              </w:rPr>
              <w:t>Rivesaltes</w:t>
            </w:r>
          </w:p>
        </w:tc>
        <w:tc>
          <w:tcPr>
            <w:tcW w:w="2423" w:type="dxa"/>
            <w:vAlign w:val="center"/>
            <w:hideMark/>
          </w:tcPr>
          <w:p w14:paraId="1F0D018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8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88" w14:textId="77777777" w:rsidTr="00651520">
        <w:trPr>
          <w:trHeight w:val="20"/>
        </w:trPr>
        <w:tc>
          <w:tcPr>
            <w:tcW w:w="1456" w:type="dxa"/>
            <w:vAlign w:val="center"/>
            <w:hideMark/>
          </w:tcPr>
          <w:p w14:paraId="1F0D018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85" w14:textId="77777777" w:rsidR="00C518C9" w:rsidRPr="00D24218" w:rsidRDefault="00C518C9" w:rsidP="00A74ABB">
            <w:pPr>
              <w:spacing w:line="240" w:lineRule="auto"/>
              <w:rPr>
                <w:color w:val="000000"/>
                <w:szCs w:val="24"/>
                <w:lang w:eastAsia="en-AU"/>
              </w:rPr>
            </w:pPr>
            <w:r w:rsidRPr="00D24218">
              <w:rPr>
                <w:color w:val="000000"/>
                <w:szCs w:val="24"/>
                <w:lang w:eastAsia="en-AU"/>
              </w:rPr>
              <w:t>Romanée-Conti</w:t>
            </w:r>
          </w:p>
        </w:tc>
        <w:tc>
          <w:tcPr>
            <w:tcW w:w="2423" w:type="dxa"/>
            <w:vAlign w:val="center"/>
            <w:hideMark/>
          </w:tcPr>
          <w:p w14:paraId="1F0D018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8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8D" w14:textId="77777777" w:rsidTr="00651520">
        <w:trPr>
          <w:trHeight w:val="20"/>
        </w:trPr>
        <w:tc>
          <w:tcPr>
            <w:tcW w:w="1456" w:type="dxa"/>
            <w:vAlign w:val="center"/>
            <w:hideMark/>
          </w:tcPr>
          <w:p w14:paraId="1F0D018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8A" w14:textId="77777777" w:rsidR="00C518C9" w:rsidRPr="00D24218" w:rsidRDefault="00C518C9" w:rsidP="00A74ABB">
            <w:pPr>
              <w:spacing w:line="240" w:lineRule="auto"/>
              <w:rPr>
                <w:color w:val="000000"/>
                <w:szCs w:val="24"/>
                <w:lang w:eastAsia="en-AU"/>
              </w:rPr>
            </w:pPr>
            <w:r w:rsidRPr="00D24218">
              <w:rPr>
                <w:color w:val="000000"/>
                <w:szCs w:val="24"/>
                <w:lang w:eastAsia="en-AU"/>
              </w:rPr>
              <w:t>Romanée-Saint-Vivant</w:t>
            </w:r>
          </w:p>
        </w:tc>
        <w:tc>
          <w:tcPr>
            <w:tcW w:w="2423" w:type="dxa"/>
            <w:vAlign w:val="center"/>
            <w:hideMark/>
          </w:tcPr>
          <w:p w14:paraId="1F0D018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8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92" w14:textId="77777777" w:rsidTr="00651520">
        <w:trPr>
          <w:trHeight w:val="20"/>
        </w:trPr>
        <w:tc>
          <w:tcPr>
            <w:tcW w:w="1456" w:type="dxa"/>
            <w:vAlign w:val="center"/>
            <w:hideMark/>
          </w:tcPr>
          <w:p w14:paraId="1F0D018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8F" w14:textId="77777777" w:rsidR="00C518C9" w:rsidRPr="00D24218" w:rsidRDefault="00C518C9" w:rsidP="00A74ABB">
            <w:pPr>
              <w:spacing w:line="240" w:lineRule="auto"/>
              <w:rPr>
                <w:color w:val="000000"/>
                <w:szCs w:val="24"/>
                <w:lang w:eastAsia="en-AU"/>
              </w:rPr>
            </w:pPr>
            <w:r w:rsidRPr="00D24218">
              <w:rPr>
                <w:color w:val="000000"/>
                <w:szCs w:val="24"/>
                <w:lang w:eastAsia="en-AU"/>
              </w:rPr>
              <w:t>Rosé d'Anjou</w:t>
            </w:r>
          </w:p>
        </w:tc>
        <w:tc>
          <w:tcPr>
            <w:tcW w:w="2423" w:type="dxa"/>
            <w:vAlign w:val="center"/>
            <w:hideMark/>
          </w:tcPr>
          <w:p w14:paraId="1F0D019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9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97" w14:textId="77777777" w:rsidTr="00651520">
        <w:trPr>
          <w:trHeight w:val="20"/>
        </w:trPr>
        <w:tc>
          <w:tcPr>
            <w:tcW w:w="1456" w:type="dxa"/>
            <w:vAlign w:val="center"/>
            <w:hideMark/>
          </w:tcPr>
          <w:p w14:paraId="1F0D019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94" w14:textId="77777777" w:rsidR="00C518C9" w:rsidRPr="00D24218" w:rsidRDefault="00C518C9" w:rsidP="00A74ABB">
            <w:pPr>
              <w:spacing w:line="240" w:lineRule="auto"/>
              <w:rPr>
                <w:color w:val="000000"/>
                <w:szCs w:val="24"/>
                <w:lang w:eastAsia="en-AU"/>
              </w:rPr>
            </w:pPr>
            <w:r w:rsidRPr="00D24218">
              <w:rPr>
                <w:color w:val="000000"/>
                <w:szCs w:val="24"/>
                <w:lang w:eastAsia="en-AU"/>
              </w:rPr>
              <w:t>Rosé de Loire</w:t>
            </w:r>
          </w:p>
        </w:tc>
        <w:tc>
          <w:tcPr>
            <w:tcW w:w="2423" w:type="dxa"/>
            <w:vAlign w:val="center"/>
            <w:hideMark/>
          </w:tcPr>
          <w:p w14:paraId="1F0D019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9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9C" w14:textId="77777777" w:rsidTr="00651520">
        <w:trPr>
          <w:trHeight w:val="20"/>
        </w:trPr>
        <w:tc>
          <w:tcPr>
            <w:tcW w:w="1456" w:type="dxa"/>
            <w:vAlign w:val="center"/>
            <w:hideMark/>
          </w:tcPr>
          <w:p w14:paraId="1F0D019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99" w14:textId="77777777" w:rsidR="00C518C9" w:rsidRPr="00D24218" w:rsidRDefault="00C518C9" w:rsidP="00A74ABB">
            <w:pPr>
              <w:spacing w:line="240" w:lineRule="auto"/>
              <w:rPr>
                <w:color w:val="000000"/>
                <w:szCs w:val="24"/>
                <w:lang w:eastAsia="en-AU"/>
              </w:rPr>
            </w:pPr>
            <w:r w:rsidRPr="00D24218">
              <w:rPr>
                <w:color w:val="000000"/>
                <w:szCs w:val="24"/>
                <w:lang w:eastAsia="en-AU"/>
              </w:rPr>
              <w:t>Rosé des Riceys</w:t>
            </w:r>
          </w:p>
        </w:tc>
        <w:tc>
          <w:tcPr>
            <w:tcW w:w="2423" w:type="dxa"/>
            <w:vAlign w:val="center"/>
            <w:hideMark/>
          </w:tcPr>
          <w:p w14:paraId="1F0D019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9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A1" w14:textId="77777777" w:rsidTr="00651520">
        <w:trPr>
          <w:trHeight w:val="20"/>
        </w:trPr>
        <w:tc>
          <w:tcPr>
            <w:tcW w:w="1456" w:type="dxa"/>
            <w:vAlign w:val="center"/>
            <w:hideMark/>
          </w:tcPr>
          <w:p w14:paraId="1F0D019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9E" w14:textId="77777777" w:rsidR="00C518C9" w:rsidRPr="00D24218" w:rsidRDefault="00C518C9" w:rsidP="00A74ABB">
            <w:pPr>
              <w:spacing w:line="240" w:lineRule="auto"/>
              <w:rPr>
                <w:color w:val="000000"/>
                <w:szCs w:val="24"/>
                <w:lang w:eastAsia="en-AU"/>
              </w:rPr>
            </w:pPr>
            <w:r w:rsidRPr="00D24218">
              <w:rPr>
                <w:color w:val="000000"/>
                <w:szCs w:val="24"/>
                <w:lang w:eastAsia="en-AU"/>
              </w:rPr>
              <w:t>Rosette</w:t>
            </w:r>
          </w:p>
        </w:tc>
        <w:tc>
          <w:tcPr>
            <w:tcW w:w="2423" w:type="dxa"/>
            <w:vAlign w:val="center"/>
            <w:hideMark/>
          </w:tcPr>
          <w:p w14:paraId="1F0D019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A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A6" w14:textId="77777777" w:rsidTr="00651520">
        <w:trPr>
          <w:trHeight w:val="20"/>
        </w:trPr>
        <w:tc>
          <w:tcPr>
            <w:tcW w:w="1456" w:type="dxa"/>
            <w:vAlign w:val="center"/>
            <w:hideMark/>
          </w:tcPr>
          <w:p w14:paraId="1F0D01A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A3" w14:textId="77777777" w:rsidR="00C518C9" w:rsidRPr="00D24218" w:rsidRDefault="00C518C9" w:rsidP="00A74ABB">
            <w:pPr>
              <w:spacing w:line="240" w:lineRule="auto"/>
              <w:rPr>
                <w:color w:val="000000"/>
                <w:szCs w:val="24"/>
                <w:lang w:eastAsia="en-AU"/>
              </w:rPr>
            </w:pPr>
            <w:r w:rsidRPr="00D24218">
              <w:rPr>
                <w:color w:val="000000"/>
                <w:szCs w:val="24"/>
                <w:lang w:eastAsia="en-AU"/>
              </w:rPr>
              <w:t>Roussette de Savoie</w:t>
            </w:r>
          </w:p>
        </w:tc>
        <w:tc>
          <w:tcPr>
            <w:tcW w:w="2423" w:type="dxa"/>
            <w:vAlign w:val="center"/>
            <w:hideMark/>
          </w:tcPr>
          <w:p w14:paraId="1F0D01A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A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AB" w14:textId="77777777" w:rsidTr="00651520">
        <w:trPr>
          <w:trHeight w:val="20"/>
        </w:trPr>
        <w:tc>
          <w:tcPr>
            <w:tcW w:w="1456" w:type="dxa"/>
            <w:vAlign w:val="center"/>
            <w:hideMark/>
          </w:tcPr>
          <w:p w14:paraId="1F0D01A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A8" w14:textId="77777777" w:rsidR="00C518C9" w:rsidRPr="00D24218" w:rsidRDefault="00C518C9" w:rsidP="00A74ABB">
            <w:pPr>
              <w:spacing w:line="240" w:lineRule="auto"/>
              <w:rPr>
                <w:color w:val="000000"/>
                <w:szCs w:val="24"/>
                <w:lang w:eastAsia="en-AU"/>
              </w:rPr>
            </w:pPr>
            <w:r w:rsidRPr="00D24218">
              <w:rPr>
                <w:color w:val="000000"/>
                <w:szCs w:val="24"/>
                <w:lang w:eastAsia="en-AU"/>
              </w:rPr>
              <w:t>Roussette du Bugey</w:t>
            </w:r>
          </w:p>
        </w:tc>
        <w:tc>
          <w:tcPr>
            <w:tcW w:w="2423" w:type="dxa"/>
            <w:vAlign w:val="center"/>
            <w:hideMark/>
          </w:tcPr>
          <w:p w14:paraId="1F0D01A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A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B0" w14:textId="77777777" w:rsidTr="00651520">
        <w:trPr>
          <w:trHeight w:val="20"/>
        </w:trPr>
        <w:tc>
          <w:tcPr>
            <w:tcW w:w="1456" w:type="dxa"/>
            <w:vAlign w:val="center"/>
            <w:hideMark/>
          </w:tcPr>
          <w:p w14:paraId="1F0D01A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AD" w14:textId="77777777" w:rsidR="00C518C9" w:rsidRPr="00D24218" w:rsidRDefault="00C518C9" w:rsidP="00A74ABB">
            <w:pPr>
              <w:spacing w:line="240" w:lineRule="auto"/>
              <w:rPr>
                <w:color w:val="000000"/>
                <w:szCs w:val="24"/>
                <w:lang w:eastAsia="en-AU"/>
              </w:rPr>
            </w:pPr>
            <w:r w:rsidRPr="00D24218">
              <w:rPr>
                <w:color w:val="000000"/>
                <w:szCs w:val="24"/>
                <w:lang w:eastAsia="en-AU"/>
              </w:rPr>
              <w:t>Ruchottes-Chambertin</w:t>
            </w:r>
          </w:p>
        </w:tc>
        <w:tc>
          <w:tcPr>
            <w:tcW w:w="2423" w:type="dxa"/>
            <w:vAlign w:val="center"/>
            <w:hideMark/>
          </w:tcPr>
          <w:p w14:paraId="1F0D01A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A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B5" w14:textId="77777777" w:rsidTr="00651520">
        <w:trPr>
          <w:trHeight w:val="20"/>
        </w:trPr>
        <w:tc>
          <w:tcPr>
            <w:tcW w:w="1456" w:type="dxa"/>
            <w:vAlign w:val="center"/>
            <w:hideMark/>
          </w:tcPr>
          <w:p w14:paraId="1F0D01B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B2" w14:textId="77777777" w:rsidR="00C518C9" w:rsidRPr="00D24218" w:rsidRDefault="00C518C9" w:rsidP="00A74ABB">
            <w:pPr>
              <w:spacing w:line="240" w:lineRule="auto"/>
              <w:rPr>
                <w:color w:val="000000"/>
                <w:szCs w:val="24"/>
                <w:lang w:eastAsia="en-AU"/>
              </w:rPr>
            </w:pPr>
            <w:r w:rsidRPr="00D24218">
              <w:rPr>
                <w:color w:val="000000"/>
                <w:szCs w:val="24"/>
                <w:lang w:eastAsia="en-AU"/>
              </w:rPr>
              <w:t>Rully</w:t>
            </w:r>
          </w:p>
        </w:tc>
        <w:tc>
          <w:tcPr>
            <w:tcW w:w="2423" w:type="dxa"/>
            <w:vAlign w:val="center"/>
            <w:hideMark/>
          </w:tcPr>
          <w:p w14:paraId="1F0D01B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B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BA" w14:textId="77777777" w:rsidTr="00651520">
        <w:trPr>
          <w:trHeight w:val="20"/>
        </w:trPr>
        <w:tc>
          <w:tcPr>
            <w:tcW w:w="1456" w:type="dxa"/>
            <w:vAlign w:val="center"/>
            <w:hideMark/>
          </w:tcPr>
          <w:p w14:paraId="1F0D01B6" w14:textId="77777777" w:rsidR="00C518C9" w:rsidRPr="00D24218" w:rsidRDefault="00C518C9" w:rsidP="5FFD5CC5">
            <w:pPr>
              <w:spacing w:line="240" w:lineRule="auto"/>
              <w:rPr>
                <w:color w:val="000000"/>
                <w:lang w:eastAsia="en-AU"/>
              </w:rPr>
            </w:pPr>
            <w:r w:rsidRPr="5FFD5CC5">
              <w:rPr>
                <w:color w:val="000000" w:themeColor="text1"/>
                <w:lang w:eastAsia="en-AU"/>
              </w:rPr>
              <w:t>France</w:t>
            </w:r>
          </w:p>
        </w:tc>
        <w:tc>
          <w:tcPr>
            <w:tcW w:w="2887" w:type="dxa"/>
            <w:vAlign w:val="center"/>
            <w:hideMark/>
          </w:tcPr>
          <w:p w14:paraId="1F0D01B7" w14:textId="77777777" w:rsidR="00C518C9" w:rsidRPr="000C20A1" w:rsidRDefault="00C518C9" w:rsidP="5FFD5CC5">
            <w:pPr>
              <w:spacing w:line="240" w:lineRule="auto"/>
              <w:rPr>
                <w:lang w:eastAsia="en-AU"/>
              </w:rPr>
            </w:pPr>
            <w:r w:rsidRPr="5FFD5CC5">
              <w:rPr>
                <w:lang w:eastAsia="en-AU"/>
              </w:rPr>
              <w:t>Sable de Camargue</w:t>
            </w:r>
          </w:p>
        </w:tc>
        <w:tc>
          <w:tcPr>
            <w:tcW w:w="2423" w:type="dxa"/>
            <w:vAlign w:val="center"/>
            <w:hideMark/>
          </w:tcPr>
          <w:p w14:paraId="1F0D01B8" w14:textId="77777777" w:rsidR="00C518C9" w:rsidRPr="000C20A1" w:rsidRDefault="00C518C9" w:rsidP="5FFD5CC5">
            <w:pPr>
              <w:spacing w:line="240" w:lineRule="auto"/>
              <w:rPr>
                <w:lang w:eastAsia="en-AU"/>
              </w:rPr>
            </w:pPr>
            <w:r w:rsidRPr="5FFD5CC5">
              <w:rPr>
                <w:lang w:eastAsia="en-AU"/>
              </w:rPr>
              <w:t> </w:t>
            </w:r>
          </w:p>
        </w:tc>
        <w:tc>
          <w:tcPr>
            <w:tcW w:w="2683" w:type="dxa"/>
            <w:vAlign w:val="center"/>
            <w:hideMark/>
          </w:tcPr>
          <w:p w14:paraId="1F0D01B9" w14:textId="77777777" w:rsidR="00C518C9" w:rsidRPr="000C20A1" w:rsidRDefault="00C518C9" w:rsidP="5FFD5CC5">
            <w:pPr>
              <w:spacing w:line="240" w:lineRule="auto"/>
              <w:rPr>
                <w:lang w:eastAsia="en-AU"/>
              </w:rPr>
            </w:pPr>
            <w:r w:rsidRPr="5FFD5CC5">
              <w:rPr>
                <w:lang w:eastAsia="en-AU"/>
              </w:rPr>
              <w:t>Protected designation of origin</w:t>
            </w:r>
          </w:p>
        </w:tc>
      </w:tr>
      <w:tr w:rsidR="00C518C9" w:rsidRPr="00D24218" w14:paraId="1F0D01BF" w14:textId="77777777" w:rsidTr="00651520">
        <w:trPr>
          <w:trHeight w:val="20"/>
        </w:trPr>
        <w:tc>
          <w:tcPr>
            <w:tcW w:w="1456" w:type="dxa"/>
            <w:vAlign w:val="center"/>
            <w:hideMark/>
          </w:tcPr>
          <w:p w14:paraId="1F0D01B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BC" w14:textId="77777777" w:rsidR="00C518C9" w:rsidRPr="00D24218" w:rsidRDefault="00C518C9" w:rsidP="00A74ABB">
            <w:pPr>
              <w:spacing w:line="240" w:lineRule="auto"/>
              <w:rPr>
                <w:color w:val="000000"/>
                <w:szCs w:val="24"/>
                <w:lang w:eastAsia="en-AU"/>
              </w:rPr>
            </w:pPr>
            <w:r w:rsidRPr="00D24218">
              <w:rPr>
                <w:color w:val="000000"/>
                <w:szCs w:val="24"/>
                <w:lang w:eastAsia="en-AU"/>
              </w:rPr>
              <w:t>Saint-Amour</w:t>
            </w:r>
          </w:p>
        </w:tc>
        <w:tc>
          <w:tcPr>
            <w:tcW w:w="2423" w:type="dxa"/>
            <w:vAlign w:val="center"/>
            <w:hideMark/>
          </w:tcPr>
          <w:p w14:paraId="1F0D01B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B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C4" w14:textId="77777777" w:rsidTr="00651520">
        <w:trPr>
          <w:trHeight w:val="20"/>
        </w:trPr>
        <w:tc>
          <w:tcPr>
            <w:tcW w:w="1456" w:type="dxa"/>
            <w:vAlign w:val="center"/>
            <w:hideMark/>
          </w:tcPr>
          <w:p w14:paraId="1F0D01C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C1"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Saint-Aubin </w:t>
            </w:r>
          </w:p>
        </w:tc>
        <w:tc>
          <w:tcPr>
            <w:tcW w:w="2423" w:type="dxa"/>
            <w:vAlign w:val="center"/>
            <w:hideMark/>
          </w:tcPr>
          <w:p w14:paraId="1F0D01C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C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C9" w14:textId="77777777" w:rsidTr="00651520">
        <w:trPr>
          <w:trHeight w:val="20"/>
        </w:trPr>
        <w:tc>
          <w:tcPr>
            <w:tcW w:w="1456" w:type="dxa"/>
            <w:vAlign w:val="center"/>
            <w:hideMark/>
          </w:tcPr>
          <w:p w14:paraId="1F0D01C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C6" w14:textId="77777777" w:rsidR="00C518C9" w:rsidRPr="00D24218" w:rsidRDefault="00C518C9" w:rsidP="00A74ABB">
            <w:pPr>
              <w:spacing w:line="240" w:lineRule="auto"/>
              <w:rPr>
                <w:color w:val="000000"/>
                <w:szCs w:val="24"/>
                <w:lang w:eastAsia="en-AU"/>
              </w:rPr>
            </w:pPr>
            <w:r w:rsidRPr="00D24218">
              <w:rPr>
                <w:color w:val="000000"/>
                <w:szCs w:val="24"/>
                <w:lang w:eastAsia="en-AU"/>
              </w:rPr>
              <w:t>Saint-Bris</w:t>
            </w:r>
          </w:p>
        </w:tc>
        <w:tc>
          <w:tcPr>
            <w:tcW w:w="2423" w:type="dxa"/>
            <w:vAlign w:val="center"/>
            <w:hideMark/>
          </w:tcPr>
          <w:p w14:paraId="1F0D01C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C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CE" w14:textId="77777777" w:rsidTr="00651520">
        <w:trPr>
          <w:trHeight w:val="20"/>
        </w:trPr>
        <w:tc>
          <w:tcPr>
            <w:tcW w:w="1456" w:type="dxa"/>
            <w:vAlign w:val="center"/>
            <w:hideMark/>
          </w:tcPr>
          <w:p w14:paraId="1F0D01C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CB" w14:textId="77777777" w:rsidR="00C518C9" w:rsidRPr="00D24218" w:rsidRDefault="00C518C9" w:rsidP="00A74ABB">
            <w:pPr>
              <w:spacing w:line="240" w:lineRule="auto"/>
              <w:rPr>
                <w:color w:val="000000"/>
                <w:szCs w:val="24"/>
                <w:lang w:eastAsia="en-AU"/>
              </w:rPr>
            </w:pPr>
            <w:r w:rsidRPr="00D24218">
              <w:rPr>
                <w:color w:val="000000"/>
                <w:szCs w:val="24"/>
                <w:lang w:eastAsia="en-AU"/>
              </w:rPr>
              <w:t>Saint-Chinian</w:t>
            </w:r>
          </w:p>
        </w:tc>
        <w:tc>
          <w:tcPr>
            <w:tcW w:w="2423" w:type="dxa"/>
            <w:vAlign w:val="center"/>
            <w:hideMark/>
          </w:tcPr>
          <w:p w14:paraId="1F0D01C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C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D3" w14:textId="77777777" w:rsidTr="00651520">
        <w:trPr>
          <w:trHeight w:val="20"/>
        </w:trPr>
        <w:tc>
          <w:tcPr>
            <w:tcW w:w="1456" w:type="dxa"/>
            <w:vAlign w:val="center"/>
            <w:hideMark/>
          </w:tcPr>
          <w:p w14:paraId="1F0D01C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D0" w14:textId="77777777" w:rsidR="00C518C9" w:rsidRPr="00D24218" w:rsidRDefault="00C518C9" w:rsidP="00A74ABB">
            <w:pPr>
              <w:spacing w:line="240" w:lineRule="auto"/>
              <w:rPr>
                <w:color w:val="000000"/>
                <w:szCs w:val="24"/>
                <w:lang w:eastAsia="en-AU"/>
              </w:rPr>
            </w:pPr>
            <w:r w:rsidRPr="00D24218">
              <w:rPr>
                <w:color w:val="000000"/>
                <w:szCs w:val="24"/>
                <w:lang w:eastAsia="en-AU"/>
              </w:rPr>
              <w:t>Sainte-Croix-du-Mont</w:t>
            </w:r>
          </w:p>
        </w:tc>
        <w:tc>
          <w:tcPr>
            <w:tcW w:w="2423" w:type="dxa"/>
            <w:vAlign w:val="center"/>
            <w:hideMark/>
          </w:tcPr>
          <w:p w14:paraId="1F0D01D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D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D8" w14:textId="77777777" w:rsidTr="00651520">
        <w:trPr>
          <w:trHeight w:val="20"/>
        </w:trPr>
        <w:tc>
          <w:tcPr>
            <w:tcW w:w="1456" w:type="dxa"/>
            <w:vAlign w:val="center"/>
            <w:hideMark/>
          </w:tcPr>
          <w:p w14:paraId="1F0D01D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D5"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Sainte-Foy-Bordeaux </w:t>
            </w:r>
          </w:p>
        </w:tc>
        <w:tc>
          <w:tcPr>
            <w:tcW w:w="2423" w:type="dxa"/>
            <w:vAlign w:val="center"/>
            <w:hideMark/>
          </w:tcPr>
          <w:p w14:paraId="1F0D01D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D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DD" w14:textId="77777777" w:rsidTr="00651520">
        <w:trPr>
          <w:trHeight w:val="20"/>
        </w:trPr>
        <w:tc>
          <w:tcPr>
            <w:tcW w:w="1456" w:type="dxa"/>
            <w:vAlign w:val="center"/>
            <w:hideMark/>
          </w:tcPr>
          <w:p w14:paraId="1F0D01D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DA" w14:textId="77777777" w:rsidR="00C518C9" w:rsidRPr="00D24218" w:rsidRDefault="00C518C9" w:rsidP="00A74ABB">
            <w:pPr>
              <w:spacing w:line="240" w:lineRule="auto"/>
              <w:rPr>
                <w:color w:val="000000"/>
                <w:szCs w:val="24"/>
                <w:lang w:eastAsia="en-AU"/>
              </w:rPr>
            </w:pPr>
            <w:r w:rsidRPr="00D24218">
              <w:rPr>
                <w:color w:val="000000"/>
                <w:szCs w:val="24"/>
                <w:lang w:eastAsia="en-AU"/>
              </w:rPr>
              <w:t>Sainte-Marie-la-Blanche</w:t>
            </w:r>
          </w:p>
        </w:tc>
        <w:tc>
          <w:tcPr>
            <w:tcW w:w="2423" w:type="dxa"/>
            <w:vAlign w:val="center"/>
            <w:hideMark/>
          </w:tcPr>
          <w:p w14:paraId="1F0D01D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D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1E2" w14:textId="77777777" w:rsidTr="00651520">
        <w:trPr>
          <w:trHeight w:val="20"/>
        </w:trPr>
        <w:tc>
          <w:tcPr>
            <w:tcW w:w="1456" w:type="dxa"/>
            <w:vAlign w:val="center"/>
            <w:hideMark/>
          </w:tcPr>
          <w:p w14:paraId="1F0D01D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DF" w14:textId="77777777" w:rsidR="00C518C9" w:rsidRPr="00D24218" w:rsidRDefault="00C518C9" w:rsidP="00A74ABB">
            <w:pPr>
              <w:spacing w:line="240" w:lineRule="auto"/>
              <w:rPr>
                <w:color w:val="000000"/>
                <w:szCs w:val="24"/>
                <w:lang w:eastAsia="en-AU"/>
              </w:rPr>
            </w:pPr>
            <w:r w:rsidRPr="00D24218">
              <w:rPr>
                <w:color w:val="000000"/>
                <w:szCs w:val="24"/>
                <w:lang w:eastAsia="en-AU"/>
              </w:rPr>
              <w:t>Saint-Emilion</w:t>
            </w:r>
          </w:p>
        </w:tc>
        <w:tc>
          <w:tcPr>
            <w:tcW w:w="2423" w:type="dxa"/>
            <w:vAlign w:val="center"/>
            <w:hideMark/>
          </w:tcPr>
          <w:p w14:paraId="1F0D01E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E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E7" w14:textId="77777777" w:rsidTr="00651520">
        <w:trPr>
          <w:trHeight w:val="20"/>
        </w:trPr>
        <w:tc>
          <w:tcPr>
            <w:tcW w:w="1456" w:type="dxa"/>
            <w:vAlign w:val="center"/>
            <w:hideMark/>
          </w:tcPr>
          <w:p w14:paraId="1F0D01E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E4" w14:textId="77777777" w:rsidR="00C518C9" w:rsidRPr="00D24218" w:rsidRDefault="00C518C9" w:rsidP="00A74ABB">
            <w:pPr>
              <w:spacing w:line="240" w:lineRule="auto"/>
              <w:rPr>
                <w:color w:val="000000"/>
                <w:szCs w:val="24"/>
                <w:lang w:eastAsia="en-AU"/>
              </w:rPr>
            </w:pPr>
            <w:r w:rsidRPr="00D24218">
              <w:rPr>
                <w:color w:val="000000"/>
                <w:szCs w:val="24"/>
                <w:lang w:eastAsia="en-AU"/>
              </w:rPr>
              <w:t>Saint-Emilion Grand Cru</w:t>
            </w:r>
          </w:p>
        </w:tc>
        <w:tc>
          <w:tcPr>
            <w:tcW w:w="2423" w:type="dxa"/>
            <w:vAlign w:val="center"/>
            <w:hideMark/>
          </w:tcPr>
          <w:p w14:paraId="1F0D01E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E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EC" w14:textId="77777777" w:rsidTr="00651520">
        <w:trPr>
          <w:trHeight w:val="20"/>
        </w:trPr>
        <w:tc>
          <w:tcPr>
            <w:tcW w:w="1456" w:type="dxa"/>
            <w:vAlign w:val="center"/>
            <w:hideMark/>
          </w:tcPr>
          <w:p w14:paraId="1F0D01E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E9" w14:textId="77777777" w:rsidR="00C518C9" w:rsidRPr="00D24218" w:rsidRDefault="00C518C9" w:rsidP="00A74ABB">
            <w:pPr>
              <w:spacing w:line="240" w:lineRule="auto"/>
              <w:rPr>
                <w:color w:val="000000"/>
                <w:szCs w:val="24"/>
                <w:lang w:eastAsia="en-AU"/>
              </w:rPr>
            </w:pPr>
            <w:r w:rsidRPr="00D24218">
              <w:rPr>
                <w:color w:val="000000"/>
                <w:szCs w:val="24"/>
                <w:lang w:eastAsia="en-AU"/>
              </w:rPr>
              <w:t>Saint-Estèphe</w:t>
            </w:r>
          </w:p>
        </w:tc>
        <w:tc>
          <w:tcPr>
            <w:tcW w:w="2423" w:type="dxa"/>
            <w:vAlign w:val="center"/>
            <w:hideMark/>
          </w:tcPr>
          <w:p w14:paraId="1F0D01E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E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F1" w14:textId="77777777" w:rsidTr="00651520">
        <w:trPr>
          <w:trHeight w:val="20"/>
        </w:trPr>
        <w:tc>
          <w:tcPr>
            <w:tcW w:w="1456" w:type="dxa"/>
            <w:vAlign w:val="center"/>
            <w:hideMark/>
          </w:tcPr>
          <w:p w14:paraId="1F0D01E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EE"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Saint-Georges-Saint-Emilion </w:t>
            </w:r>
          </w:p>
        </w:tc>
        <w:tc>
          <w:tcPr>
            <w:tcW w:w="2423" w:type="dxa"/>
            <w:vAlign w:val="center"/>
            <w:hideMark/>
          </w:tcPr>
          <w:p w14:paraId="1F0D01E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F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1F6" w14:textId="77777777" w:rsidTr="00651520">
        <w:trPr>
          <w:trHeight w:val="20"/>
        </w:trPr>
        <w:tc>
          <w:tcPr>
            <w:tcW w:w="1456" w:type="dxa"/>
            <w:vAlign w:val="center"/>
            <w:hideMark/>
          </w:tcPr>
          <w:p w14:paraId="1F0D01F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F3"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Saint-Guilhem-le-Désert </w:t>
            </w:r>
          </w:p>
        </w:tc>
        <w:tc>
          <w:tcPr>
            <w:tcW w:w="2423" w:type="dxa"/>
            <w:vAlign w:val="center"/>
            <w:hideMark/>
          </w:tcPr>
          <w:p w14:paraId="1F0D01F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F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1FB" w14:textId="77777777" w:rsidTr="00651520">
        <w:trPr>
          <w:trHeight w:val="20"/>
        </w:trPr>
        <w:tc>
          <w:tcPr>
            <w:tcW w:w="1456" w:type="dxa"/>
            <w:vAlign w:val="center"/>
            <w:hideMark/>
          </w:tcPr>
          <w:p w14:paraId="1F0D01F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F8" w14:textId="77777777" w:rsidR="00C518C9" w:rsidRPr="00D24218" w:rsidRDefault="00C518C9" w:rsidP="00A74ABB">
            <w:pPr>
              <w:spacing w:line="240" w:lineRule="auto"/>
              <w:rPr>
                <w:color w:val="000000"/>
                <w:szCs w:val="24"/>
                <w:lang w:eastAsia="en-AU"/>
              </w:rPr>
            </w:pPr>
            <w:r w:rsidRPr="00D24218">
              <w:rPr>
                <w:color w:val="000000"/>
                <w:szCs w:val="24"/>
                <w:lang w:eastAsia="en-AU"/>
              </w:rPr>
              <w:t>Saint-Joseph</w:t>
            </w:r>
          </w:p>
        </w:tc>
        <w:tc>
          <w:tcPr>
            <w:tcW w:w="2423" w:type="dxa"/>
            <w:vAlign w:val="center"/>
            <w:hideMark/>
          </w:tcPr>
          <w:p w14:paraId="1F0D01F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F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00" w14:textId="77777777" w:rsidTr="00651520">
        <w:trPr>
          <w:trHeight w:val="20"/>
        </w:trPr>
        <w:tc>
          <w:tcPr>
            <w:tcW w:w="1456" w:type="dxa"/>
            <w:vAlign w:val="center"/>
            <w:hideMark/>
          </w:tcPr>
          <w:p w14:paraId="1F0D01F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1FD"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Saint-Julien </w:t>
            </w:r>
          </w:p>
        </w:tc>
        <w:tc>
          <w:tcPr>
            <w:tcW w:w="2423" w:type="dxa"/>
            <w:vAlign w:val="center"/>
            <w:hideMark/>
          </w:tcPr>
          <w:p w14:paraId="1F0D01F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1F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05" w14:textId="77777777" w:rsidTr="00651520">
        <w:trPr>
          <w:trHeight w:val="20"/>
        </w:trPr>
        <w:tc>
          <w:tcPr>
            <w:tcW w:w="1456" w:type="dxa"/>
            <w:vAlign w:val="center"/>
            <w:hideMark/>
          </w:tcPr>
          <w:p w14:paraId="1F0D020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02" w14:textId="77777777" w:rsidR="00C518C9" w:rsidRPr="00D24218" w:rsidRDefault="00C518C9" w:rsidP="00A74ABB">
            <w:pPr>
              <w:spacing w:line="240" w:lineRule="auto"/>
              <w:rPr>
                <w:color w:val="000000"/>
                <w:szCs w:val="24"/>
                <w:lang w:eastAsia="en-AU"/>
              </w:rPr>
            </w:pPr>
            <w:r w:rsidRPr="00D24218">
              <w:rPr>
                <w:color w:val="000000"/>
                <w:szCs w:val="24"/>
                <w:lang w:eastAsia="en-AU"/>
              </w:rPr>
              <w:t>Saint-Mont</w:t>
            </w:r>
          </w:p>
        </w:tc>
        <w:tc>
          <w:tcPr>
            <w:tcW w:w="2423" w:type="dxa"/>
            <w:vAlign w:val="center"/>
            <w:hideMark/>
          </w:tcPr>
          <w:p w14:paraId="1F0D020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0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0A" w14:textId="77777777" w:rsidTr="00651520">
        <w:trPr>
          <w:trHeight w:val="20"/>
        </w:trPr>
        <w:tc>
          <w:tcPr>
            <w:tcW w:w="1456" w:type="dxa"/>
            <w:vAlign w:val="center"/>
            <w:hideMark/>
          </w:tcPr>
          <w:p w14:paraId="1F0D020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07" w14:textId="77777777" w:rsidR="00C518C9" w:rsidRPr="00D24218" w:rsidRDefault="00C518C9" w:rsidP="00A74ABB">
            <w:pPr>
              <w:spacing w:line="240" w:lineRule="auto"/>
              <w:rPr>
                <w:color w:val="000000"/>
                <w:szCs w:val="24"/>
                <w:lang w:eastAsia="en-AU"/>
              </w:rPr>
            </w:pPr>
            <w:r w:rsidRPr="00D24218">
              <w:rPr>
                <w:color w:val="000000"/>
                <w:szCs w:val="24"/>
                <w:lang w:eastAsia="en-AU"/>
              </w:rPr>
              <w:t>Saint-Nicolas-de-Bourgueil</w:t>
            </w:r>
          </w:p>
        </w:tc>
        <w:tc>
          <w:tcPr>
            <w:tcW w:w="2423" w:type="dxa"/>
            <w:vAlign w:val="center"/>
            <w:hideMark/>
          </w:tcPr>
          <w:p w14:paraId="1F0D020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0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0F" w14:textId="77777777" w:rsidTr="00651520">
        <w:trPr>
          <w:trHeight w:val="20"/>
        </w:trPr>
        <w:tc>
          <w:tcPr>
            <w:tcW w:w="1456" w:type="dxa"/>
            <w:vAlign w:val="center"/>
            <w:hideMark/>
          </w:tcPr>
          <w:p w14:paraId="1F0D020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0C" w14:textId="77777777" w:rsidR="00C518C9" w:rsidRPr="00D24218" w:rsidRDefault="00C518C9" w:rsidP="00A74ABB">
            <w:pPr>
              <w:spacing w:line="240" w:lineRule="auto"/>
              <w:rPr>
                <w:color w:val="000000"/>
                <w:szCs w:val="24"/>
                <w:lang w:eastAsia="en-AU"/>
              </w:rPr>
            </w:pPr>
            <w:r w:rsidRPr="00D24218">
              <w:rPr>
                <w:color w:val="000000"/>
                <w:szCs w:val="24"/>
                <w:lang w:eastAsia="en-AU"/>
              </w:rPr>
              <w:t>Saint-Péray</w:t>
            </w:r>
          </w:p>
        </w:tc>
        <w:tc>
          <w:tcPr>
            <w:tcW w:w="2423" w:type="dxa"/>
            <w:vAlign w:val="center"/>
            <w:hideMark/>
          </w:tcPr>
          <w:p w14:paraId="1F0D020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0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14" w14:textId="77777777" w:rsidTr="00651520">
        <w:trPr>
          <w:trHeight w:val="20"/>
        </w:trPr>
        <w:tc>
          <w:tcPr>
            <w:tcW w:w="1456" w:type="dxa"/>
            <w:vAlign w:val="center"/>
            <w:hideMark/>
          </w:tcPr>
          <w:p w14:paraId="1F0D021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11" w14:textId="77777777" w:rsidR="00C518C9" w:rsidRPr="00D24218" w:rsidRDefault="00C518C9" w:rsidP="00A74ABB">
            <w:pPr>
              <w:spacing w:line="240" w:lineRule="auto"/>
              <w:rPr>
                <w:color w:val="000000"/>
                <w:szCs w:val="24"/>
                <w:lang w:eastAsia="en-AU"/>
              </w:rPr>
            </w:pPr>
            <w:r w:rsidRPr="00D24218">
              <w:rPr>
                <w:color w:val="000000"/>
                <w:szCs w:val="24"/>
                <w:lang w:eastAsia="en-AU"/>
              </w:rPr>
              <w:t>Saint-Pourçain</w:t>
            </w:r>
          </w:p>
        </w:tc>
        <w:tc>
          <w:tcPr>
            <w:tcW w:w="2423" w:type="dxa"/>
            <w:vAlign w:val="center"/>
            <w:hideMark/>
          </w:tcPr>
          <w:p w14:paraId="1F0D021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1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19" w14:textId="77777777" w:rsidTr="00651520">
        <w:trPr>
          <w:trHeight w:val="20"/>
        </w:trPr>
        <w:tc>
          <w:tcPr>
            <w:tcW w:w="1456" w:type="dxa"/>
            <w:vAlign w:val="center"/>
            <w:hideMark/>
          </w:tcPr>
          <w:p w14:paraId="1F0D021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16"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Saint-Romain </w:t>
            </w:r>
          </w:p>
        </w:tc>
        <w:tc>
          <w:tcPr>
            <w:tcW w:w="2423" w:type="dxa"/>
            <w:vAlign w:val="center"/>
            <w:hideMark/>
          </w:tcPr>
          <w:p w14:paraId="1F0D021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1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1E" w14:textId="77777777" w:rsidTr="00651520">
        <w:trPr>
          <w:trHeight w:val="20"/>
        </w:trPr>
        <w:tc>
          <w:tcPr>
            <w:tcW w:w="1456" w:type="dxa"/>
            <w:vAlign w:val="center"/>
            <w:hideMark/>
          </w:tcPr>
          <w:p w14:paraId="1F0D021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1B" w14:textId="77777777" w:rsidR="00C518C9" w:rsidRPr="00D24218" w:rsidRDefault="00C518C9" w:rsidP="00A74ABB">
            <w:pPr>
              <w:spacing w:line="240" w:lineRule="auto"/>
              <w:rPr>
                <w:color w:val="000000"/>
                <w:szCs w:val="24"/>
                <w:lang w:eastAsia="en-AU"/>
              </w:rPr>
            </w:pPr>
            <w:r w:rsidRPr="00D24218">
              <w:rPr>
                <w:color w:val="000000"/>
                <w:szCs w:val="24"/>
                <w:lang w:eastAsia="en-AU"/>
              </w:rPr>
              <w:t>Saint-Sardos</w:t>
            </w:r>
          </w:p>
        </w:tc>
        <w:tc>
          <w:tcPr>
            <w:tcW w:w="2423" w:type="dxa"/>
            <w:vAlign w:val="center"/>
            <w:hideMark/>
          </w:tcPr>
          <w:p w14:paraId="1F0D021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1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23" w14:textId="77777777" w:rsidTr="00651520">
        <w:trPr>
          <w:trHeight w:val="20"/>
        </w:trPr>
        <w:tc>
          <w:tcPr>
            <w:tcW w:w="1456" w:type="dxa"/>
            <w:vAlign w:val="center"/>
            <w:hideMark/>
          </w:tcPr>
          <w:p w14:paraId="1F0D021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20" w14:textId="77777777" w:rsidR="00C518C9" w:rsidRPr="00D24218" w:rsidRDefault="00C518C9" w:rsidP="00A74ABB">
            <w:pPr>
              <w:spacing w:line="240" w:lineRule="auto"/>
              <w:rPr>
                <w:color w:val="000000"/>
                <w:szCs w:val="24"/>
                <w:lang w:eastAsia="en-AU"/>
              </w:rPr>
            </w:pPr>
            <w:r w:rsidRPr="00D24218">
              <w:rPr>
                <w:color w:val="000000"/>
                <w:szCs w:val="24"/>
                <w:lang w:eastAsia="en-AU"/>
              </w:rPr>
              <w:t>Saint-Véran</w:t>
            </w:r>
          </w:p>
        </w:tc>
        <w:tc>
          <w:tcPr>
            <w:tcW w:w="2423" w:type="dxa"/>
            <w:vAlign w:val="center"/>
            <w:hideMark/>
          </w:tcPr>
          <w:p w14:paraId="1F0D022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2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28" w14:textId="77777777" w:rsidTr="00651520">
        <w:trPr>
          <w:trHeight w:val="20"/>
        </w:trPr>
        <w:tc>
          <w:tcPr>
            <w:tcW w:w="1456" w:type="dxa"/>
            <w:vAlign w:val="center"/>
            <w:hideMark/>
          </w:tcPr>
          <w:p w14:paraId="1F0D022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25" w14:textId="77777777" w:rsidR="00C518C9" w:rsidRPr="00D24218" w:rsidRDefault="00C518C9" w:rsidP="00A74ABB">
            <w:pPr>
              <w:spacing w:line="240" w:lineRule="auto"/>
              <w:rPr>
                <w:color w:val="000000"/>
                <w:szCs w:val="24"/>
                <w:lang w:eastAsia="en-AU"/>
              </w:rPr>
            </w:pPr>
            <w:r w:rsidRPr="00D24218">
              <w:rPr>
                <w:color w:val="000000"/>
                <w:szCs w:val="24"/>
                <w:lang w:eastAsia="en-AU"/>
              </w:rPr>
              <w:t>Sancerre</w:t>
            </w:r>
          </w:p>
        </w:tc>
        <w:tc>
          <w:tcPr>
            <w:tcW w:w="2423" w:type="dxa"/>
            <w:vAlign w:val="center"/>
            <w:hideMark/>
          </w:tcPr>
          <w:p w14:paraId="1F0D022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2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2D" w14:textId="77777777" w:rsidTr="00651520">
        <w:trPr>
          <w:trHeight w:val="20"/>
        </w:trPr>
        <w:tc>
          <w:tcPr>
            <w:tcW w:w="1456" w:type="dxa"/>
            <w:vAlign w:val="center"/>
            <w:hideMark/>
          </w:tcPr>
          <w:p w14:paraId="1F0D022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2A" w14:textId="77777777" w:rsidR="00C518C9" w:rsidRPr="00D24218" w:rsidRDefault="00C518C9" w:rsidP="00A74ABB">
            <w:pPr>
              <w:spacing w:line="240" w:lineRule="auto"/>
              <w:rPr>
                <w:color w:val="000000"/>
                <w:szCs w:val="24"/>
                <w:lang w:eastAsia="en-AU"/>
              </w:rPr>
            </w:pPr>
            <w:r w:rsidRPr="00D24218">
              <w:rPr>
                <w:color w:val="000000"/>
                <w:szCs w:val="24"/>
                <w:lang w:eastAsia="en-AU"/>
              </w:rPr>
              <w:t>Santenay</w:t>
            </w:r>
          </w:p>
        </w:tc>
        <w:tc>
          <w:tcPr>
            <w:tcW w:w="2423" w:type="dxa"/>
            <w:vAlign w:val="center"/>
            <w:hideMark/>
          </w:tcPr>
          <w:p w14:paraId="1F0D022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2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32" w14:textId="77777777" w:rsidTr="00651520">
        <w:trPr>
          <w:trHeight w:val="20"/>
        </w:trPr>
        <w:tc>
          <w:tcPr>
            <w:tcW w:w="1456" w:type="dxa"/>
            <w:vAlign w:val="center"/>
            <w:hideMark/>
          </w:tcPr>
          <w:p w14:paraId="1F0D022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2F" w14:textId="77777777" w:rsidR="00C518C9" w:rsidRPr="00D24218" w:rsidRDefault="00C518C9" w:rsidP="00A74ABB">
            <w:pPr>
              <w:spacing w:line="240" w:lineRule="auto"/>
              <w:rPr>
                <w:color w:val="000000"/>
                <w:szCs w:val="24"/>
                <w:lang w:eastAsia="en-AU"/>
              </w:rPr>
            </w:pPr>
            <w:r w:rsidRPr="00D24218">
              <w:rPr>
                <w:color w:val="000000"/>
                <w:szCs w:val="24"/>
                <w:lang w:eastAsia="en-AU"/>
              </w:rPr>
              <w:t>Saône-et-Loire</w:t>
            </w:r>
          </w:p>
        </w:tc>
        <w:tc>
          <w:tcPr>
            <w:tcW w:w="2423" w:type="dxa"/>
            <w:vAlign w:val="center"/>
            <w:hideMark/>
          </w:tcPr>
          <w:p w14:paraId="1F0D023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3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237" w14:textId="77777777" w:rsidTr="00651520">
        <w:trPr>
          <w:trHeight w:val="20"/>
        </w:trPr>
        <w:tc>
          <w:tcPr>
            <w:tcW w:w="1456" w:type="dxa"/>
            <w:vAlign w:val="center"/>
            <w:hideMark/>
          </w:tcPr>
          <w:p w14:paraId="1F0D023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34"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Saumur </w:t>
            </w:r>
          </w:p>
        </w:tc>
        <w:tc>
          <w:tcPr>
            <w:tcW w:w="2423" w:type="dxa"/>
            <w:vAlign w:val="center"/>
            <w:hideMark/>
          </w:tcPr>
          <w:p w14:paraId="1F0D023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3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3C" w14:textId="77777777" w:rsidTr="00651520">
        <w:trPr>
          <w:trHeight w:val="20"/>
        </w:trPr>
        <w:tc>
          <w:tcPr>
            <w:tcW w:w="1456" w:type="dxa"/>
            <w:vAlign w:val="center"/>
            <w:hideMark/>
          </w:tcPr>
          <w:p w14:paraId="1F0D023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39"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Saumur-Champigny </w:t>
            </w:r>
          </w:p>
        </w:tc>
        <w:tc>
          <w:tcPr>
            <w:tcW w:w="2423" w:type="dxa"/>
            <w:vAlign w:val="center"/>
            <w:hideMark/>
          </w:tcPr>
          <w:p w14:paraId="1F0D023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3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41" w14:textId="77777777" w:rsidTr="00651520">
        <w:trPr>
          <w:trHeight w:val="20"/>
        </w:trPr>
        <w:tc>
          <w:tcPr>
            <w:tcW w:w="1456" w:type="dxa"/>
            <w:vAlign w:val="center"/>
            <w:hideMark/>
          </w:tcPr>
          <w:p w14:paraId="1F0D023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3E" w14:textId="77777777" w:rsidR="00C518C9" w:rsidRPr="00D24218" w:rsidRDefault="00C518C9" w:rsidP="00A74ABB">
            <w:pPr>
              <w:spacing w:line="240" w:lineRule="auto"/>
              <w:rPr>
                <w:color w:val="000000"/>
                <w:szCs w:val="24"/>
                <w:lang w:eastAsia="en-AU"/>
              </w:rPr>
            </w:pPr>
            <w:r w:rsidRPr="00D24218">
              <w:rPr>
                <w:color w:val="000000"/>
                <w:szCs w:val="24"/>
                <w:lang w:eastAsia="en-AU"/>
              </w:rPr>
              <w:t>Saussignac</w:t>
            </w:r>
          </w:p>
        </w:tc>
        <w:tc>
          <w:tcPr>
            <w:tcW w:w="2423" w:type="dxa"/>
            <w:vAlign w:val="center"/>
            <w:hideMark/>
          </w:tcPr>
          <w:p w14:paraId="1F0D023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4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46" w14:textId="77777777" w:rsidTr="00651520">
        <w:trPr>
          <w:trHeight w:val="20"/>
        </w:trPr>
        <w:tc>
          <w:tcPr>
            <w:tcW w:w="1456" w:type="dxa"/>
            <w:vAlign w:val="center"/>
            <w:hideMark/>
          </w:tcPr>
          <w:p w14:paraId="1F0D024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43" w14:textId="77777777" w:rsidR="00C518C9" w:rsidRPr="00D24218" w:rsidRDefault="00C518C9" w:rsidP="00A74ABB">
            <w:pPr>
              <w:spacing w:line="240" w:lineRule="auto"/>
              <w:rPr>
                <w:color w:val="000000"/>
                <w:szCs w:val="24"/>
                <w:lang w:eastAsia="en-AU"/>
              </w:rPr>
            </w:pPr>
            <w:r w:rsidRPr="00D24218">
              <w:rPr>
                <w:color w:val="000000"/>
                <w:szCs w:val="24"/>
                <w:lang w:eastAsia="en-AU"/>
              </w:rPr>
              <w:t>Sauternes</w:t>
            </w:r>
          </w:p>
        </w:tc>
        <w:tc>
          <w:tcPr>
            <w:tcW w:w="2423" w:type="dxa"/>
            <w:vAlign w:val="center"/>
            <w:hideMark/>
          </w:tcPr>
          <w:p w14:paraId="1F0D024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4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4B" w14:textId="77777777" w:rsidTr="00651520">
        <w:trPr>
          <w:trHeight w:val="20"/>
        </w:trPr>
        <w:tc>
          <w:tcPr>
            <w:tcW w:w="1456" w:type="dxa"/>
            <w:vAlign w:val="center"/>
            <w:hideMark/>
          </w:tcPr>
          <w:p w14:paraId="1F0D024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48" w14:textId="77777777" w:rsidR="00C518C9" w:rsidRPr="00D24218" w:rsidRDefault="00C518C9" w:rsidP="00A74ABB">
            <w:pPr>
              <w:spacing w:line="240" w:lineRule="auto"/>
              <w:rPr>
                <w:color w:val="000000"/>
                <w:szCs w:val="24"/>
                <w:lang w:eastAsia="en-AU"/>
              </w:rPr>
            </w:pPr>
            <w:r w:rsidRPr="00D24218">
              <w:rPr>
                <w:color w:val="000000"/>
                <w:szCs w:val="24"/>
                <w:lang w:eastAsia="en-AU"/>
              </w:rPr>
              <w:t>Savennières</w:t>
            </w:r>
          </w:p>
        </w:tc>
        <w:tc>
          <w:tcPr>
            <w:tcW w:w="2423" w:type="dxa"/>
            <w:vAlign w:val="center"/>
            <w:hideMark/>
          </w:tcPr>
          <w:p w14:paraId="1F0D024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4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50" w14:textId="77777777" w:rsidTr="00651520">
        <w:trPr>
          <w:trHeight w:val="20"/>
        </w:trPr>
        <w:tc>
          <w:tcPr>
            <w:tcW w:w="1456" w:type="dxa"/>
            <w:vAlign w:val="center"/>
            <w:hideMark/>
          </w:tcPr>
          <w:p w14:paraId="1F0D024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4D" w14:textId="5965935C" w:rsidR="00C518C9" w:rsidRPr="00D24218" w:rsidRDefault="00C518C9" w:rsidP="751B6755">
            <w:pPr>
              <w:spacing w:line="240" w:lineRule="auto"/>
              <w:rPr>
                <w:color w:val="000000"/>
                <w:lang w:eastAsia="en-AU"/>
              </w:rPr>
            </w:pPr>
            <w:r w:rsidRPr="0D3443B5">
              <w:rPr>
                <w:color w:val="000000" w:themeColor="text1"/>
                <w:lang w:eastAsia="en-AU"/>
              </w:rPr>
              <w:t>Coulée de Serrant</w:t>
            </w:r>
          </w:p>
        </w:tc>
        <w:tc>
          <w:tcPr>
            <w:tcW w:w="2423" w:type="dxa"/>
            <w:vAlign w:val="center"/>
            <w:hideMark/>
          </w:tcPr>
          <w:p w14:paraId="1F0D024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4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55" w14:textId="77777777" w:rsidTr="00651520">
        <w:trPr>
          <w:trHeight w:val="20"/>
        </w:trPr>
        <w:tc>
          <w:tcPr>
            <w:tcW w:w="1456" w:type="dxa"/>
            <w:vAlign w:val="center"/>
            <w:hideMark/>
          </w:tcPr>
          <w:p w14:paraId="1F0D025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52"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Savennières Roche aux Moines </w:t>
            </w:r>
          </w:p>
        </w:tc>
        <w:tc>
          <w:tcPr>
            <w:tcW w:w="2423" w:type="dxa"/>
            <w:vAlign w:val="center"/>
            <w:hideMark/>
          </w:tcPr>
          <w:p w14:paraId="1F0D025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5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5A" w14:textId="77777777" w:rsidTr="00651520">
        <w:trPr>
          <w:trHeight w:val="20"/>
        </w:trPr>
        <w:tc>
          <w:tcPr>
            <w:tcW w:w="1456" w:type="dxa"/>
            <w:vAlign w:val="center"/>
            <w:hideMark/>
          </w:tcPr>
          <w:p w14:paraId="1F0D025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57"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Savigny-lès-Beaune </w:t>
            </w:r>
          </w:p>
        </w:tc>
        <w:tc>
          <w:tcPr>
            <w:tcW w:w="2423" w:type="dxa"/>
            <w:vAlign w:val="center"/>
            <w:hideMark/>
          </w:tcPr>
          <w:p w14:paraId="1F0D025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5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5F" w14:textId="77777777" w:rsidTr="00651520">
        <w:trPr>
          <w:trHeight w:val="20"/>
        </w:trPr>
        <w:tc>
          <w:tcPr>
            <w:tcW w:w="1456" w:type="dxa"/>
            <w:vAlign w:val="center"/>
            <w:hideMark/>
          </w:tcPr>
          <w:p w14:paraId="1F0D025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5C" w14:textId="77777777" w:rsidR="00C518C9" w:rsidRPr="00D24218" w:rsidRDefault="00C518C9" w:rsidP="00A74ABB">
            <w:pPr>
              <w:spacing w:line="240" w:lineRule="auto"/>
              <w:rPr>
                <w:color w:val="000000"/>
                <w:szCs w:val="24"/>
                <w:lang w:eastAsia="en-AU"/>
              </w:rPr>
            </w:pPr>
            <w:r w:rsidRPr="00D24218">
              <w:rPr>
                <w:color w:val="000000"/>
                <w:szCs w:val="24"/>
                <w:lang w:eastAsia="en-AU"/>
              </w:rPr>
              <w:t>Seyssel</w:t>
            </w:r>
          </w:p>
        </w:tc>
        <w:tc>
          <w:tcPr>
            <w:tcW w:w="2423" w:type="dxa"/>
            <w:vAlign w:val="center"/>
            <w:hideMark/>
          </w:tcPr>
          <w:p w14:paraId="1F0D025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5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64" w14:textId="77777777" w:rsidTr="00651520">
        <w:trPr>
          <w:trHeight w:val="20"/>
        </w:trPr>
        <w:tc>
          <w:tcPr>
            <w:tcW w:w="1456" w:type="dxa"/>
            <w:vAlign w:val="center"/>
            <w:hideMark/>
          </w:tcPr>
          <w:p w14:paraId="1F0D026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61" w14:textId="77777777" w:rsidR="00C518C9" w:rsidRPr="00D24218" w:rsidRDefault="00C518C9" w:rsidP="00A74ABB">
            <w:pPr>
              <w:spacing w:line="240" w:lineRule="auto"/>
              <w:rPr>
                <w:color w:val="000000"/>
                <w:szCs w:val="24"/>
                <w:lang w:eastAsia="en-AU"/>
              </w:rPr>
            </w:pPr>
            <w:r w:rsidRPr="00D24218">
              <w:rPr>
                <w:color w:val="000000"/>
                <w:szCs w:val="24"/>
                <w:lang w:eastAsia="en-AU"/>
              </w:rPr>
              <w:t>Tavel</w:t>
            </w:r>
          </w:p>
        </w:tc>
        <w:tc>
          <w:tcPr>
            <w:tcW w:w="2423" w:type="dxa"/>
            <w:vAlign w:val="center"/>
            <w:hideMark/>
          </w:tcPr>
          <w:p w14:paraId="1F0D026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6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69" w14:textId="77777777" w:rsidTr="00651520">
        <w:trPr>
          <w:trHeight w:val="20"/>
        </w:trPr>
        <w:tc>
          <w:tcPr>
            <w:tcW w:w="1456" w:type="dxa"/>
            <w:vAlign w:val="center"/>
            <w:hideMark/>
          </w:tcPr>
          <w:p w14:paraId="1F0D026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66" w14:textId="77777777" w:rsidR="00C518C9" w:rsidRPr="000C20A1" w:rsidRDefault="00C518C9" w:rsidP="00A74ABB">
            <w:pPr>
              <w:spacing w:line="240" w:lineRule="auto"/>
              <w:rPr>
                <w:szCs w:val="24"/>
                <w:lang w:eastAsia="en-AU"/>
              </w:rPr>
            </w:pPr>
            <w:r w:rsidRPr="000C20A1">
              <w:rPr>
                <w:szCs w:val="24"/>
                <w:lang w:eastAsia="en-AU"/>
              </w:rPr>
              <w:t>Terrasses du Larzac</w:t>
            </w:r>
          </w:p>
        </w:tc>
        <w:tc>
          <w:tcPr>
            <w:tcW w:w="2423" w:type="dxa"/>
            <w:vAlign w:val="center"/>
            <w:hideMark/>
          </w:tcPr>
          <w:p w14:paraId="1F0D026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6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6E" w14:textId="77777777" w:rsidTr="00651520">
        <w:trPr>
          <w:trHeight w:val="20"/>
        </w:trPr>
        <w:tc>
          <w:tcPr>
            <w:tcW w:w="1456" w:type="dxa"/>
            <w:vAlign w:val="center"/>
            <w:hideMark/>
          </w:tcPr>
          <w:p w14:paraId="1F0D026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6B" w14:textId="77777777" w:rsidR="00C518C9" w:rsidRPr="00D24218" w:rsidRDefault="00C518C9" w:rsidP="00A74ABB">
            <w:pPr>
              <w:spacing w:line="240" w:lineRule="auto"/>
              <w:rPr>
                <w:color w:val="000000"/>
                <w:szCs w:val="24"/>
                <w:lang w:eastAsia="en-AU"/>
              </w:rPr>
            </w:pPr>
            <w:r w:rsidRPr="00D24218">
              <w:rPr>
                <w:color w:val="000000"/>
                <w:szCs w:val="24"/>
                <w:lang w:eastAsia="en-AU"/>
              </w:rPr>
              <w:t>Thézac-Perricard</w:t>
            </w:r>
          </w:p>
        </w:tc>
        <w:tc>
          <w:tcPr>
            <w:tcW w:w="2423" w:type="dxa"/>
            <w:vAlign w:val="center"/>
            <w:hideMark/>
          </w:tcPr>
          <w:p w14:paraId="1F0D026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6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273" w14:textId="77777777" w:rsidTr="00651520">
        <w:trPr>
          <w:trHeight w:val="20"/>
        </w:trPr>
        <w:tc>
          <w:tcPr>
            <w:tcW w:w="1456" w:type="dxa"/>
            <w:vAlign w:val="center"/>
            <w:hideMark/>
          </w:tcPr>
          <w:p w14:paraId="1F0D026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70" w14:textId="77777777" w:rsidR="00C518C9" w:rsidRPr="00D24218" w:rsidRDefault="00C518C9" w:rsidP="00A74ABB">
            <w:pPr>
              <w:spacing w:line="240" w:lineRule="auto"/>
              <w:rPr>
                <w:color w:val="000000"/>
                <w:szCs w:val="24"/>
                <w:lang w:eastAsia="en-AU"/>
              </w:rPr>
            </w:pPr>
            <w:r w:rsidRPr="00D24218">
              <w:rPr>
                <w:color w:val="000000"/>
                <w:szCs w:val="24"/>
                <w:lang w:eastAsia="en-AU"/>
              </w:rPr>
              <w:t>Touraine</w:t>
            </w:r>
          </w:p>
        </w:tc>
        <w:tc>
          <w:tcPr>
            <w:tcW w:w="2423" w:type="dxa"/>
            <w:vAlign w:val="center"/>
            <w:hideMark/>
          </w:tcPr>
          <w:p w14:paraId="1F0D027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7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78" w14:textId="77777777" w:rsidTr="00651520">
        <w:trPr>
          <w:trHeight w:val="20"/>
        </w:trPr>
        <w:tc>
          <w:tcPr>
            <w:tcW w:w="1456" w:type="dxa"/>
            <w:vAlign w:val="center"/>
            <w:hideMark/>
          </w:tcPr>
          <w:p w14:paraId="1F0D027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75" w14:textId="77777777" w:rsidR="00C518C9" w:rsidRPr="00D24218" w:rsidRDefault="00C518C9" w:rsidP="00A74ABB">
            <w:pPr>
              <w:spacing w:line="240" w:lineRule="auto"/>
              <w:rPr>
                <w:color w:val="000000"/>
                <w:szCs w:val="24"/>
                <w:lang w:eastAsia="en-AU"/>
              </w:rPr>
            </w:pPr>
            <w:r w:rsidRPr="00D24218">
              <w:rPr>
                <w:color w:val="000000"/>
                <w:szCs w:val="24"/>
                <w:lang w:eastAsia="en-AU"/>
              </w:rPr>
              <w:t>Touraine Noble Joué</w:t>
            </w:r>
          </w:p>
        </w:tc>
        <w:tc>
          <w:tcPr>
            <w:tcW w:w="2423" w:type="dxa"/>
            <w:vAlign w:val="center"/>
            <w:hideMark/>
          </w:tcPr>
          <w:p w14:paraId="1F0D027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7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7D" w14:textId="77777777" w:rsidTr="00651520">
        <w:trPr>
          <w:trHeight w:val="20"/>
        </w:trPr>
        <w:tc>
          <w:tcPr>
            <w:tcW w:w="1456" w:type="dxa"/>
            <w:vAlign w:val="center"/>
            <w:hideMark/>
          </w:tcPr>
          <w:p w14:paraId="1F0D027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7A" w14:textId="77777777" w:rsidR="00C518C9" w:rsidRPr="00D24218" w:rsidRDefault="00C518C9" w:rsidP="00A74ABB">
            <w:pPr>
              <w:spacing w:line="240" w:lineRule="auto"/>
              <w:rPr>
                <w:color w:val="000000"/>
                <w:szCs w:val="24"/>
                <w:lang w:eastAsia="en-AU"/>
              </w:rPr>
            </w:pPr>
            <w:r w:rsidRPr="00D24218">
              <w:rPr>
                <w:color w:val="000000"/>
                <w:szCs w:val="24"/>
                <w:lang w:eastAsia="en-AU"/>
              </w:rPr>
              <w:t>Tursan</w:t>
            </w:r>
          </w:p>
        </w:tc>
        <w:tc>
          <w:tcPr>
            <w:tcW w:w="2423" w:type="dxa"/>
            <w:vAlign w:val="center"/>
            <w:hideMark/>
          </w:tcPr>
          <w:p w14:paraId="1F0D027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7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82" w14:textId="77777777" w:rsidTr="00651520">
        <w:trPr>
          <w:trHeight w:val="20"/>
        </w:trPr>
        <w:tc>
          <w:tcPr>
            <w:tcW w:w="1456" w:type="dxa"/>
            <w:vAlign w:val="center"/>
            <w:hideMark/>
          </w:tcPr>
          <w:p w14:paraId="1F0D027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7F" w14:textId="77777777" w:rsidR="00C518C9" w:rsidRPr="00D24218" w:rsidRDefault="00C518C9" w:rsidP="00A74ABB">
            <w:pPr>
              <w:spacing w:line="240" w:lineRule="auto"/>
              <w:rPr>
                <w:color w:val="000000"/>
                <w:szCs w:val="24"/>
                <w:lang w:eastAsia="en-AU"/>
              </w:rPr>
            </w:pPr>
            <w:r w:rsidRPr="00D24218">
              <w:rPr>
                <w:color w:val="000000"/>
                <w:szCs w:val="24"/>
                <w:lang w:eastAsia="en-AU"/>
              </w:rPr>
              <w:t>Urfé</w:t>
            </w:r>
          </w:p>
        </w:tc>
        <w:tc>
          <w:tcPr>
            <w:tcW w:w="2423" w:type="dxa"/>
            <w:vAlign w:val="center"/>
            <w:hideMark/>
          </w:tcPr>
          <w:p w14:paraId="1F0D028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8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287" w14:textId="77777777" w:rsidTr="00651520">
        <w:trPr>
          <w:trHeight w:val="20"/>
        </w:trPr>
        <w:tc>
          <w:tcPr>
            <w:tcW w:w="1456" w:type="dxa"/>
            <w:vAlign w:val="center"/>
            <w:hideMark/>
          </w:tcPr>
          <w:p w14:paraId="1F0D028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84" w14:textId="77777777" w:rsidR="00C518C9" w:rsidRPr="00D24218" w:rsidRDefault="00C518C9" w:rsidP="00A74ABB">
            <w:pPr>
              <w:spacing w:line="240" w:lineRule="auto"/>
              <w:rPr>
                <w:color w:val="000000"/>
                <w:szCs w:val="24"/>
                <w:lang w:eastAsia="en-AU"/>
              </w:rPr>
            </w:pPr>
            <w:r w:rsidRPr="00D24218">
              <w:rPr>
                <w:color w:val="000000"/>
                <w:szCs w:val="24"/>
                <w:lang w:eastAsia="en-AU"/>
              </w:rPr>
              <w:t>Vacqueyras</w:t>
            </w:r>
          </w:p>
        </w:tc>
        <w:tc>
          <w:tcPr>
            <w:tcW w:w="2423" w:type="dxa"/>
            <w:vAlign w:val="center"/>
            <w:hideMark/>
          </w:tcPr>
          <w:p w14:paraId="1F0D028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8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8C" w14:textId="77777777" w:rsidTr="00651520">
        <w:trPr>
          <w:trHeight w:val="20"/>
        </w:trPr>
        <w:tc>
          <w:tcPr>
            <w:tcW w:w="1456" w:type="dxa"/>
            <w:vAlign w:val="center"/>
            <w:hideMark/>
          </w:tcPr>
          <w:p w14:paraId="1F0D028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89" w14:textId="77777777" w:rsidR="00C518C9" w:rsidRPr="00D24218" w:rsidRDefault="00C518C9" w:rsidP="00A74ABB">
            <w:pPr>
              <w:spacing w:line="240" w:lineRule="auto"/>
              <w:rPr>
                <w:color w:val="000000"/>
                <w:szCs w:val="24"/>
                <w:lang w:eastAsia="en-AU"/>
              </w:rPr>
            </w:pPr>
            <w:r w:rsidRPr="00D24218">
              <w:rPr>
                <w:color w:val="000000"/>
                <w:szCs w:val="24"/>
                <w:lang w:eastAsia="en-AU"/>
              </w:rPr>
              <w:t>Val de Loire</w:t>
            </w:r>
          </w:p>
        </w:tc>
        <w:tc>
          <w:tcPr>
            <w:tcW w:w="2423" w:type="dxa"/>
            <w:vAlign w:val="center"/>
            <w:hideMark/>
          </w:tcPr>
          <w:p w14:paraId="1F0D028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8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291" w14:textId="77777777" w:rsidTr="00651520">
        <w:trPr>
          <w:trHeight w:val="20"/>
        </w:trPr>
        <w:tc>
          <w:tcPr>
            <w:tcW w:w="1456" w:type="dxa"/>
            <w:vAlign w:val="center"/>
            <w:hideMark/>
          </w:tcPr>
          <w:p w14:paraId="1F0D028D"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8E" w14:textId="77777777" w:rsidR="00C518C9" w:rsidRPr="00D24218" w:rsidRDefault="00C518C9" w:rsidP="00A74ABB">
            <w:pPr>
              <w:spacing w:line="240" w:lineRule="auto"/>
              <w:rPr>
                <w:color w:val="000000"/>
                <w:szCs w:val="24"/>
                <w:lang w:eastAsia="en-AU"/>
              </w:rPr>
            </w:pPr>
            <w:r w:rsidRPr="00D24218">
              <w:rPr>
                <w:color w:val="000000"/>
                <w:szCs w:val="24"/>
                <w:lang w:eastAsia="en-AU"/>
              </w:rPr>
              <w:t>Valençay</w:t>
            </w:r>
          </w:p>
        </w:tc>
        <w:tc>
          <w:tcPr>
            <w:tcW w:w="2423" w:type="dxa"/>
            <w:vAlign w:val="center"/>
            <w:hideMark/>
          </w:tcPr>
          <w:p w14:paraId="1F0D028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9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96" w14:textId="77777777" w:rsidTr="00651520">
        <w:trPr>
          <w:trHeight w:val="20"/>
        </w:trPr>
        <w:tc>
          <w:tcPr>
            <w:tcW w:w="1456" w:type="dxa"/>
            <w:vAlign w:val="center"/>
            <w:hideMark/>
          </w:tcPr>
          <w:p w14:paraId="1F0D0292"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93" w14:textId="77777777" w:rsidR="00C518C9" w:rsidRPr="00D24218" w:rsidRDefault="00C518C9" w:rsidP="00A74ABB">
            <w:pPr>
              <w:spacing w:line="240" w:lineRule="auto"/>
              <w:rPr>
                <w:color w:val="000000"/>
                <w:szCs w:val="24"/>
                <w:lang w:eastAsia="en-AU"/>
              </w:rPr>
            </w:pPr>
            <w:r w:rsidRPr="00D24218">
              <w:rPr>
                <w:color w:val="000000"/>
                <w:szCs w:val="24"/>
                <w:lang w:eastAsia="en-AU"/>
              </w:rPr>
              <w:t>Vallée du Paradis</w:t>
            </w:r>
          </w:p>
        </w:tc>
        <w:tc>
          <w:tcPr>
            <w:tcW w:w="2423" w:type="dxa"/>
            <w:vAlign w:val="center"/>
            <w:hideMark/>
          </w:tcPr>
          <w:p w14:paraId="1F0D029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9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29B" w14:textId="77777777" w:rsidTr="00651520">
        <w:trPr>
          <w:trHeight w:val="20"/>
        </w:trPr>
        <w:tc>
          <w:tcPr>
            <w:tcW w:w="1456" w:type="dxa"/>
            <w:vAlign w:val="center"/>
            <w:hideMark/>
          </w:tcPr>
          <w:p w14:paraId="1F0D0297"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98" w14:textId="77777777" w:rsidR="00C518C9" w:rsidRPr="00D24218" w:rsidRDefault="00C518C9" w:rsidP="00A74ABB">
            <w:pPr>
              <w:spacing w:line="240" w:lineRule="auto"/>
              <w:rPr>
                <w:color w:val="000000"/>
                <w:szCs w:val="24"/>
                <w:lang w:eastAsia="en-AU"/>
              </w:rPr>
            </w:pPr>
            <w:r w:rsidRPr="00D24218">
              <w:rPr>
                <w:color w:val="000000"/>
                <w:szCs w:val="24"/>
                <w:lang w:eastAsia="en-AU"/>
              </w:rPr>
              <w:t>Vallée du Torgan</w:t>
            </w:r>
          </w:p>
        </w:tc>
        <w:tc>
          <w:tcPr>
            <w:tcW w:w="2423" w:type="dxa"/>
            <w:vAlign w:val="center"/>
            <w:hideMark/>
          </w:tcPr>
          <w:p w14:paraId="1F0D029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9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2A0" w14:textId="77777777" w:rsidTr="00651520">
        <w:trPr>
          <w:trHeight w:val="20"/>
        </w:trPr>
        <w:tc>
          <w:tcPr>
            <w:tcW w:w="1456" w:type="dxa"/>
            <w:vAlign w:val="center"/>
            <w:hideMark/>
          </w:tcPr>
          <w:p w14:paraId="1F0D029C"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9D" w14:textId="77777777" w:rsidR="00C518C9" w:rsidRPr="00D24218" w:rsidRDefault="00C518C9" w:rsidP="00A74ABB">
            <w:pPr>
              <w:spacing w:line="240" w:lineRule="auto"/>
              <w:rPr>
                <w:color w:val="000000"/>
                <w:szCs w:val="24"/>
                <w:lang w:eastAsia="en-AU"/>
              </w:rPr>
            </w:pPr>
            <w:r w:rsidRPr="00D24218">
              <w:rPr>
                <w:color w:val="000000"/>
                <w:szCs w:val="24"/>
                <w:lang w:eastAsia="en-AU"/>
              </w:rPr>
              <w:t>Var</w:t>
            </w:r>
          </w:p>
        </w:tc>
        <w:tc>
          <w:tcPr>
            <w:tcW w:w="2423" w:type="dxa"/>
            <w:vAlign w:val="center"/>
            <w:hideMark/>
          </w:tcPr>
          <w:p w14:paraId="1F0D029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9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2A5" w14:textId="77777777" w:rsidTr="00651520">
        <w:trPr>
          <w:trHeight w:val="20"/>
        </w:trPr>
        <w:tc>
          <w:tcPr>
            <w:tcW w:w="1456" w:type="dxa"/>
            <w:vAlign w:val="center"/>
            <w:hideMark/>
          </w:tcPr>
          <w:p w14:paraId="1F0D02A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A2" w14:textId="77777777" w:rsidR="00C518C9" w:rsidRPr="00D24218" w:rsidRDefault="00C518C9" w:rsidP="00A74ABB">
            <w:pPr>
              <w:spacing w:line="240" w:lineRule="auto"/>
              <w:rPr>
                <w:color w:val="000000"/>
                <w:szCs w:val="24"/>
                <w:lang w:eastAsia="en-AU"/>
              </w:rPr>
            </w:pPr>
            <w:r w:rsidRPr="00D24218">
              <w:rPr>
                <w:color w:val="000000"/>
                <w:szCs w:val="24"/>
                <w:lang w:eastAsia="en-AU"/>
              </w:rPr>
              <w:t>Vaucluse</w:t>
            </w:r>
          </w:p>
        </w:tc>
        <w:tc>
          <w:tcPr>
            <w:tcW w:w="2423" w:type="dxa"/>
            <w:vAlign w:val="center"/>
            <w:hideMark/>
          </w:tcPr>
          <w:p w14:paraId="1F0D02A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A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2AA" w14:textId="77777777" w:rsidTr="00651520">
        <w:trPr>
          <w:trHeight w:val="20"/>
        </w:trPr>
        <w:tc>
          <w:tcPr>
            <w:tcW w:w="1456" w:type="dxa"/>
            <w:vAlign w:val="center"/>
            <w:hideMark/>
          </w:tcPr>
          <w:p w14:paraId="1F0D02A6"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A7" w14:textId="77777777" w:rsidR="00C518C9" w:rsidRPr="00D24218" w:rsidRDefault="00C518C9" w:rsidP="00A74ABB">
            <w:pPr>
              <w:spacing w:line="240" w:lineRule="auto"/>
              <w:rPr>
                <w:color w:val="000000"/>
                <w:szCs w:val="24"/>
                <w:lang w:eastAsia="en-AU"/>
              </w:rPr>
            </w:pPr>
            <w:r w:rsidRPr="00D24218">
              <w:rPr>
                <w:color w:val="000000"/>
                <w:szCs w:val="24"/>
                <w:lang w:eastAsia="en-AU"/>
              </w:rPr>
              <w:t>Ventoux</w:t>
            </w:r>
          </w:p>
        </w:tc>
        <w:tc>
          <w:tcPr>
            <w:tcW w:w="2423" w:type="dxa"/>
            <w:vAlign w:val="center"/>
            <w:hideMark/>
          </w:tcPr>
          <w:p w14:paraId="1F0D02A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A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AF" w14:textId="77777777" w:rsidTr="00651520">
        <w:trPr>
          <w:trHeight w:val="20"/>
        </w:trPr>
        <w:tc>
          <w:tcPr>
            <w:tcW w:w="1456" w:type="dxa"/>
            <w:vAlign w:val="center"/>
            <w:hideMark/>
          </w:tcPr>
          <w:p w14:paraId="1F0D02AB"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AC" w14:textId="77777777" w:rsidR="00C518C9" w:rsidRPr="00D24218" w:rsidRDefault="00C518C9" w:rsidP="00A74ABB">
            <w:pPr>
              <w:spacing w:line="240" w:lineRule="auto"/>
              <w:rPr>
                <w:color w:val="000000"/>
                <w:szCs w:val="24"/>
                <w:lang w:eastAsia="en-AU"/>
              </w:rPr>
            </w:pPr>
            <w:r w:rsidRPr="00D24218">
              <w:rPr>
                <w:color w:val="000000"/>
                <w:szCs w:val="24"/>
                <w:lang w:eastAsia="en-AU"/>
              </w:rPr>
              <w:t>Vicomté d'Aumelas</w:t>
            </w:r>
          </w:p>
        </w:tc>
        <w:tc>
          <w:tcPr>
            <w:tcW w:w="2423" w:type="dxa"/>
            <w:vAlign w:val="center"/>
            <w:hideMark/>
          </w:tcPr>
          <w:p w14:paraId="1F0D02A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A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2B4" w14:textId="77777777" w:rsidTr="00651520">
        <w:trPr>
          <w:trHeight w:val="20"/>
        </w:trPr>
        <w:tc>
          <w:tcPr>
            <w:tcW w:w="1456" w:type="dxa"/>
            <w:vAlign w:val="center"/>
            <w:hideMark/>
          </w:tcPr>
          <w:p w14:paraId="1F0D02B0"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B1" w14:textId="77777777" w:rsidR="00C518C9" w:rsidRPr="00D24218" w:rsidRDefault="00C518C9" w:rsidP="00A74ABB">
            <w:pPr>
              <w:spacing w:line="240" w:lineRule="auto"/>
              <w:rPr>
                <w:color w:val="000000"/>
                <w:szCs w:val="24"/>
                <w:lang w:eastAsia="en-AU"/>
              </w:rPr>
            </w:pPr>
            <w:r w:rsidRPr="00D24218">
              <w:rPr>
                <w:color w:val="000000"/>
                <w:szCs w:val="24"/>
                <w:lang w:eastAsia="en-AU"/>
              </w:rPr>
              <w:t>Vin de Savoie / Savoie</w:t>
            </w:r>
          </w:p>
        </w:tc>
        <w:tc>
          <w:tcPr>
            <w:tcW w:w="2423" w:type="dxa"/>
            <w:vAlign w:val="center"/>
            <w:hideMark/>
          </w:tcPr>
          <w:p w14:paraId="1F0D02B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B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B9" w14:textId="77777777" w:rsidTr="00651520">
        <w:trPr>
          <w:trHeight w:val="20"/>
        </w:trPr>
        <w:tc>
          <w:tcPr>
            <w:tcW w:w="1456" w:type="dxa"/>
            <w:vAlign w:val="center"/>
            <w:hideMark/>
          </w:tcPr>
          <w:p w14:paraId="1F0D02B5"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B6" w14:textId="77777777" w:rsidR="00C518C9" w:rsidRPr="000C20A1" w:rsidRDefault="00C518C9" w:rsidP="00A74ABB">
            <w:pPr>
              <w:spacing w:line="240" w:lineRule="auto"/>
              <w:rPr>
                <w:szCs w:val="24"/>
                <w:lang w:eastAsia="en-AU"/>
              </w:rPr>
            </w:pPr>
            <w:r w:rsidRPr="000C20A1">
              <w:rPr>
                <w:szCs w:val="24"/>
                <w:lang w:eastAsia="en-AU"/>
              </w:rPr>
              <w:t>Vin des Allobroges</w:t>
            </w:r>
          </w:p>
        </w:tc>
        <w:tc>
          <w:tcPr>
            <w:tcW w:w="2423" w:type="dxa"/>
            <w:vAlign w:val="center"/>
            <w:hideMark/>
          </w:tcPr>
          <w:p w14:paraId="1F0D02B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B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2BE" w14:textId="77777777" w:rsidTr="00651520">
        <w:trPr>
          <w:trHeight w:val="20"/>
        </w:trPr>
        <w:tc>
          <w:tcPr>
            <w:tcW w:w="1456" w:type="dxa"/>
            <w:vAlign w:val="center"/>
            <w:hideMark/>
          </w:tcPr>
          <w:p w14:paraId="1F0D02BA"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BB" w14:textId="77777777" w:rsidR="00C518C9" w:rsidRPr="00D24218" w:rsidRDefault="00C518C9" w:rsidP="00A74ABB">
            <w:pPr>
              <w:spacing w:line="240" w:lineRule="auto"/>
              <w:rPr>
                <w:color w:val="000000"/>
                <w:szCs w:val="24"/>
                <w:lang w:eastAsia="en-AU"/>
              </w:rPr>
            </w:pPr>
            <w:r w:rsidRPr="00D24218">
              <w:rPr>
                <w:color w:val="000000"/>
                <w:szCs w:val="24"/>
                <w:lang w:eastAsia="en-AU"/>
              </w:rPr>
              <w:t>Vinsobres</w:t>
            </w:r>
          </w:p>
        </w:tc>
        <w:tc>
          <w:tcPr>
            <w:tcW w:w="2423" w:type="dxa"/>
            <w:vAlign w:val="center"/>
            <w:hideMark/>
          </w:tcPr>
          <w:p w14:paraId="1F0D02B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B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C3" w14:textId="77777777" w:rsidTr="00651520">
        <w:trPr>
          <w:trHeight w:val="20"/>
        </w:trPr>
        <w:tc>
          <w:tcPr>
            <w:tcW w:w="1456" w:type="dxa"/>
            <w:vAlign w:val="center"/>
            <w:hideMark/>
          </w:tcPr>
          <w:p w14:paraId="1F0D02BF"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C0" w14:textId="77777777" w:rsidR="00C518C9" w:rsidRPr="00D24218" w:rsidRDefault="00C518C9" w:rsidP="00A74ABB">
            <w:pPr>
              <w:spacing w:line="240" w:lineRule="auto"/>
              <w:rPr>
                <w:color w:val="000000"/>
                <w:szCs w:val="24"/>
                <w:lang w:eastAsia="en-AU"/>
              </w:rPr>
            </w:pPr>
            <w:r w:rsidRPr="00D24218">
              <w:rPr>
                <w:color w:val="000000"/>
                <w:szCs w:val="24"/>
                <w:lang w:eastAsia="en-AU"/>
              </w:rPr>
              <w:t>Viré-Clessé</w:t>
            </w:r>
          </w:p>
        </w:tc>
        <w:tc>
          <w:tcPr>
            <w:tcW w:w="2423" w:type="dxa"/>
            <w:vAlign w:val="center"/>
            <w:hideMark/>
          </w:tcPr>
          <w:p w14:paraId="1F0D02C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C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C8" w14:textId="77777777" w:rsidTr="00651520">
        <w:trPr>
          <w:trHeight w:val="20"/>
        </w:trPr>
        <w:tc>
          <w:tcPr>
            <w:tcW w:w="1456" w:type="dxa"/>
            <w:vAlign w:val="center"/>
            <w:hideMark/>
          </w:tcPr>
          <w:p w14:paraId="1F0D02C4"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C5" w14:textId="77777777" w:rsidR="00C518C9" w:rsidRPr="00D24218" w:rsidRDefault="00C518C9" w:rsidP="00A74ABB">
            <w:pPr>
              <w:spacing w:line="240" w:lineRule="auto"/>
              <w:rPr>
                <w:color w:val="000000"/>
                <w:szCs w:val="24"/>
                <w:lang w:eastAsia="en-AU"/>
              </w:rPr>
            </w:pPr>
            <w:r w:rsidRPr="00D24218">
              <w:rPr>
                <w:color w:val="000000"/>
                <w:szCs w:val="24"/>
                <w:lang w:eastAsia="en-AU"/>
              </w:rPr>
              <w:t>Volnay</w:t>
            </w:r>
          </w:p>
        </w:tc>
        <w:tc>
          <w:tcPr>
            <w:tcW w:w="2423" w:type="dxa"/>
            <w:vAlign w:val="center"/>
            <w:hideMark/>
          </w:tcPr>
          <w:p w14:paraId="1F0D02C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C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CD" w14:textId="77777777" w:rsidTr="00651520">
        <w:trPr>
          <w:trHeight w:val="20"/>
        </w:trPr>
        <w:tc>
          <w:tcPr>
            <w:tcW w:w="1456" w:type="dxa"/>
            <w:vAlign w:val="center"/>
            <w:hideMark/>
          </w:tcPr>
          <w:p w14:paraId="1F0D02C9"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CA" w14:textId="77777777" w:rsidR="00C518C9" w:rsidRPr="00D24218" w:rsidRDefault="00C518C9" w:rsidP="00A74ABB">
            <w:pPr>
              <w:spacing w:line="240" w:lineRule="auto"/>
              <w:rPr>
                <w:color w:val="000000"/>
                <w:szCs w:val="24"/>
                <w:lang w:eastAsia="en-AU"/>
              </w:rPr>
            </w:pPr>
            <w:r w:rsidRPr="00D24218">
              <w:rPr>
                <w:color w:val="000000"/>
                <w:szCs w:val="24"/>
                <w:lang w:eastAsia="en-AU"/>
              </w:rPr>
              <w:t>Vosne-Romanée</w:t>
            </w:r>
          </w:p>
        </w:tc>
        <w:tc>
          <w:tcPr>
            <w:tcW w:w="2423" w:type="dxa"/>
            <w:vAlign w:val="center"/>
            <w:hideMark/>
          </w:tcPr>
          <w:p w14:paraId="1F0D02C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C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D2" w14:textId="77777777" w:rsidTr="00651520">
        <w:trPr>
          <w:trHeight w:val="20"/>
        </w:trPr>
        <w:tc>
          <w:tcPr>
            <w:tcW w:w="1456" w:type="dxa"/>
            <w:vAlign w:val="center"/>
            <w:hideMark/>
          </w:tcPr>
          <w:p w14:paraId="1F0D02CE"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CF" w14:textId="77777777" w:rsidR="00C518C9" w:rsidRPr="00D24218" w:rsidRDefault="00C518C9" w:rsidP="00A74ABB">
            <w:pPr>
              <w:spacing w:line="240" w:lineRule="auto"/>
              <w:rPr>
                <w:color w:val="000000"/>
                <w:szCs w:val="24"/>
                <w:lang w:eastAsia="en-AU"/>
              </w:rPr>
            </w:pPr>
            <w:r w:rsidRPr="00D24218">
              <w:rPr>
                <w:color w:val="000000"/>
                <w:szCs w:val="24"/>
                <w:lang w:eastAsia="en-AU"/>
              </w:rPr>
              <w:t>Vougeot</w:t>
            </w:r>
          </w:p>
        </w:tc>
        <w:tc>
          <w:tcPr>
            <w:tcW w:w="2423" w:type="dxa"/>
            <w:vAlign w:val="center"/>
            <w:hideMark/>
          </w:tcPr>
          <w:p w14:paraId="1F0D02D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D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D7" w14:textId="77777777" w:rsidTr="00651520">
        <w:trPr>
          <w:trHeight w:val="20"/>
        </w:trPr>
        <w:tc>
          <w:tcPr>
            <w:tcW w:w="1456" w:type="dxa"/>
            <w:vAlign w:val="center"/>
            <w:hideMark/>
          </w:tcPr>
          <w:p w14:paraId="1F0D02D3"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D4" w14:textId="77777777" w:rsidR="00C518C9" w:rsidRPr="00D24218" w:rsidRDefault="00C518C9" w:rsidP="00A74ABB">
            <w:pPr>
              <w:spacing w:line="240" w:lineRule="auto"/>
              <w:rPr>
                <w:color w:val="000000"/>
                <w:szCs w:val="24"/>
                <w:lang w:eastAsia="en-AU"/>
              </w:rPr>
            </w:pPr>
            <w:r w:rsidRPr="00D24218">
              <w:rPr>
                <w:color w:val="000000"/>
                <w:szCs w:val="24"/>
                <w:lang w:eastAsia="en-AU"/>
              </w:rPr>
              <w:t>Vouvray</w:t>
            </w:r>
          </w:p>
        </w:tc>
        <w:tc>
          <w:tcPr>
            <w:tcW w:w="2423" w:type="dxa"/>
            <w:vAlign w:val="center"/>
            <w:hideMark/>
          </w:tcPr>
          <w:p w14:paraId="1F0D02D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D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DC" w14:textId="77777777" w:rsidTr="00651520">
        <w:trPr>
          <w:trHeight w:val="20"/>
        </w:trPr>
        <w:tc>
          <w:tcPr>
            <w:tcW w:w="1456" w:type="dxa"/>
            <w:vAlign w:val="center"/>
            <w:hideMark/>
          </w:tcPr>
          <w:p w14:paraId="1F0D02D8" w14:textId="77777777" w:rsidR="00C518C9" w:rsidRPr="00D24218" w:rsidRDefault="00C518C9" w:rsidP="00A74ABB">
            <w:pPr>
              <w:spacing w:line="240" w:lineRule="auto"/>
              <w:rPr>
                <w:color w:val="000000"/>
                <w:szCs w:val="24"/>
                <w:lang w:eastAsia="en-AU"/>
              </w:rPr>
            </w:pPr>
            <w:r w:rsidRPr="00D24218">
              <w:rPr>
                <w:color w:val="000000"/>
                <w:szCs w:val="24"/>
                <w:lang w:eastAsia="en-AU"/>
              </w:rPr>
              <w:t>France</w:t>
            </w:r>
          </w:p>
        </w:tc>
        <w:tc>
          <w:tcPr>
            <w:tcW w:w="2887" w:type="dxa"/>
            <w:vAlign w:val="center"/>
            <w:hideMark/>
          </w:tcPr>
          <w:p w14:paraId="1F0D02D9" w14:textId="77777777" w:rsidR="00C518C9" w:rsidRPr="00D24218" w:rsidRDefault="00C518C9" w:rsidP="00A74ABB">
            <w:pPr>
              <w:spacing w:line="240" w:lineRule="auto"/>
              <w:rPr>
                <w:color w:val="000000"/>
                <w:szCs w:val="24"/>
                <w:lang w:eastAsia="en-AU"/>
              </w:rPr>
            </w:pPr>
            <w:r w:rsidRPr="00D24218">
              <w:rPr>
                <w:color w:val="000000"/>
                <w:szCs w:val="24"/>
                <w:lang w:eastAsia="en-AU"/>
              </w:rPr>
              <w:t>Yonne</w:t>
            </w:r>
          </w:p>
        </w:tc>
        <w:tc>
          <w:tcPr>
            <w:tcW w:w="2423" w:type="dxa"/>
            <w:vAlign w:val="center"/>
            <w:hideMark/>
          </w:tcPr>
          <w:p w14:paraId="1F0D02D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D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2E1" w14:textId="77777777" w:rsidTr="00651520">
        <w:trPr>
          <w:trHeight w:val="20"/>
        </w:trPr>
        <w:tc>
          <w:tcPr>
            <w:tcW w:w="1456" w:type="dxa"/>
            <w:vAlign w:val="center"/>
            <w:hideMark/>
          </w:tcPr>
          <w:p w14:paraId="1F0D02DD"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2DE"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Dalmatinska zagora </w:t>
            </w:r>
          </w:p>
        </w:tc>
        <w:tc>
          <w:tcPr>
            <w:tcW w:w="2423" w:type="dxa"/>
            <w:vAlign w:val="center"/>
            <w:hideMark/>
          </w:tcPr>
          <w:p w14:paraId="1F0D02D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E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E6" w14:textId="77777777" w:rsidTr="00651520">
        <w:trPr>
          <w:trHeight w:val="20"/>
        </w:trPr>
        <w:tc>
          <w:tcPr>
            <w:tcW w:w="1456" w:type="dxa"/>
            <w:vAlign w:val="center"/>
            <w:hideMark/>
          </w:tcPr>
          <w:p w14:paraId="1F0D02E2"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2E3"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Dingač </w:t>
            </w:r>
          </w:p>
        </w:tc>
        <w:tc>
          <w:tcPr>
            <w:tcW w:w="2423" w:type="dxa"/>
            <w:vAlign w:val="center"/>
            <w:hideMark/>
          </w:tcPr>
          <w:p w14:paraId="1F0D02E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E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EB" w14:textId="77777777" w:rsidTr="00651520">
        <w:trPr>
          <w:trHeight w:val="20"/>
        </w:trPr>
        <w:tc>
          <w:tcPr>
            <w:tcW w:w="1456" w:type="dxa"/>
            <w:vAlign w:val="center"/>
            <w:hideMark/>
          </w:tcPr>
          <w:p w14:paraId="1F0D02E7"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2E8"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Hrvatska Istra </w:t>
            </w:r>
          </w:p>
        </w:tc>
        <w:tc>
          <w:tcPr>
            <w:tcW w:w="2423" w:type="dxa"/>
            <w:vAlign w:val="center"/>
            <w:hideMark/>
          </w:tcPr>
          <w:p w14:paraId="1F0D02E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E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F0" w14:textId="77777777" w:rsidTr="00651520">
        <w:trPr>
          <w:trHeight w:val="20"/>
        </w:trPr>
        <w:tc>
          <w:tcPr>
            <w:tcW w:w="1456" w:type="dxa"/>
            <w:vAlign w:val="center"/>
            <w:hideMark/>
          </w:tcPr>
          <w:p w14:paraId="1F0D02EC"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2ED"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Hrvatsko Podunavlje </w:t>
            </w:r>
          </w:p>
        </w:tc>
        <w:tc>
          <w:tcPr>
            <w:tcW w:w="2423" w:type="dxa"/>
            <w:vAlign w:val="center"/>
            <w:hideMark/>
          </w:tcPr>
          <w:p w14:paraId="1F0D02E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E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F5" w14:textId="77777777" w:rsidTr="00651520">
        <w:trPr>
          <w:trHeight w:val="20"/>
        </w:trPr>
        <w:tc>
          <w:tcPr>
            <w:tcW w:w="1456" w:type="dxa"/>
            <w:vAlign w:val="center"/>
            <w:hideMark/>
          </w:tcPr>
          <w:p w14:paraId="1F0D02F1"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2F2"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Hrvatsko primorje </w:t>
            </w:r>
          </w:p>
        </w:tc>
        <w:tc>
          <w:tcPr>
            <w:tcW w:w="2423" w:type="dxa"/>
            <w:vAlign w:val="center"/>
            <w:hideMark/>
          </w:tcPr>
          <w:p w14:paraId="1F0D02F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F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FA" w14:textId="77777777" w:rsidTr="00651520">
        <w:trPr>
          <w:trHeight w:val="20"/>
        </w:trPr>
        <w:tc>
          <w:tcPr>
            <w:tcW w:w="1456" w:type="dxa"/>
            <w:vAlign w:val="center"/>
            <w:hideMark/>
          </w:tcPr>
          <w:p w14:paraId="1F0D02F6"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2F7"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Istočna kontinentalna Hrvatska </w:t>
            </w:r>
          </w:p>
        </w:tc>
        <w:tc>
          <w:tcPr>
            <w:tcW w:w="2423" w:type="dxa"/>
            <w:vAlign w:val="center"/>
            <w:hideMark/>
          </w:tcPr>
          <w:p w14:paraId="1F0D02F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F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2FF" w14:textId="77777777" w:rsidTr="00651520">
        <w:trPr>
          <w:trHeight w:val="20"/>
        </w:trPr>
        <w:tc>
          <w:tcPr>
            <w:tcW w:w="1456" w:type="dxa"/>
            <w:vAlign w:val="center"/>
            <w:hideMark/>
          </w:tcPr>
          <w:p w14:paraId="1F0D02FB"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2FC"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Moslavina </w:t>
            </w:r>
          </w:p>
        </w:tc>
        <w:tc>
          <w:tcPr>
            <w:tcW w:w="2423" w:type="dxa"/>
            <w:vAlign w:val="center"/>
            <w:hideMark/>
          </w:tcPr>
          <w:p w14:paraId="1F0D02F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2F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04" w14:textId="77777777" w:rsidTr="00651520">
        <w:trPr>
          <w:trHeight w:val="20"/>
        </w:trPr>
        <w:tc>
          <w:tcPr>
            <w:tcW w:w="1456" w:type="dxa"/>
            <w:vAlign w:val="center"/>
            <w:hideMark/>
          </w:tcPr>
          <w:p w14:paraId="1F0D0300"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301" w14:textId="77777777" w:rsidR="00C518C9" w:rsidRPr="000C20A1" w:rsidRDefault="00C518C9" w:rsidP="00A74ABB">
            <w:pPr>
              <w:spacing w:line="240" w:lineRule="auto"/>
              <w:rPr>
                <w:szCs w:val="24"/>
                <w:lang w:val="pt-PT" w:eastAsia="en-AU"/>
              </w:rPr>
            </w:pPr>
            <w:r w:rsidRPr="000C20A1">
              <w:rPr>
                <w:szCs w:val="24"/>
                <w:lang w:val="pt-PT" w:eastAsia="en-AU"/>
              </w:rPr>
              <w:t>Muškat momjanski / Moscato di Momiano</w:t>
            </w:r>
          </w:p>
        </w:tc>
        <w:tc>
          <w:tcPr>
            <w:tcW w:w="2423" w:type="dxa"/>
            <w:vAlign w:val="center"/>
            <w:hideMark/>
          </w:tcPr>
          <w:p w14:paraId="1F0D0302"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 </w:t>
            </w:r>
          </w:p>
        </w:tc>
        <w:tc>
          <w:tcPr>
            <w:tcW w:w="2683" w:type="dxa"/>
            <w:vAlign w:val="center"/>
            <w:hideMark/>
          </w:tcPr>
          <w:p w14:paraId="1F0D030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09" w14:textId="77777777" w:rsidTr="00651520">
        <w:trPr>
          <w:trHeight w:val="20"/>
        </w:trPr>
        <w:tc>
          <w:tcPr>
            <w:tcW w:w="1456" w:type="dxa"/>
            <w:vAlign w:val="center"/>
            <w:hideMark/>
          </w:tcPr>
          <w:p w14:paraId="1F0D0305"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306"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Plešivica </w:t>
            </w:r>
          </w:p>
        </w:tc>
        <w:tc>
          <w:tcPr>
            <w:tcW w:w="2423" w:type="dxa"/>
            <w:vAlign w:val="center"/>
            <w:hideMark/>
          </w:tcPr>
          <w:p w14:paraId="1F0D030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0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0E" w14:textId="77777777" w:rsidTr="00651520">
        <w:trPr>
          <w:trHeight w:val="20"/>
        </w:trPr>
        <w:tc>
          <w:tcPr>
            <w:tcW w:w="1456" w:type="dxa"/>
            <w:vAlign w:val="center"/>
            <w:hideMark/>
          </w:tcPr>
          <w:p w14:paraId="1F0D030A"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30B"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Pokuplje </w:t>
            </w:r>
          </w:p>
        </w:tc>
        <w:tc>
          <w:tcPr>
            <w:tcW w:w="2423" w:type="dxa"/>
            <w:vAlign w:val="center"/>
            <w:hideMark/>
          </w:tcPr>
          <w:p w14:paraId="1F0D030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0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13" w14:textId="77777777" w:rsidTr="00651520">
        <w:trPr>
          <w:trHeight w:val="20"/>
        </w:trPr>
        <w:tc>
          <w:tcPr>
            <w:tcW w:w="1456" w:type="dxa"/>
            <w:vAlign w:val="center"/>
            <w:hideMark/>
          </w:tcPr>
          <w:p w14:paraId="1F0D030F" w14:textId="77777777" w:rsidR="00C518C9" w:rsidRPr="000C20A1" w:rsidRDefault="00C518C9" w:rsidP="00A74ABB">
            <w:pPr>
              <w:spacing w:line="240" w:lineRule="auto"/>
              <w:rPr>
                <w:szCs w:val="24"/>
                <w:lang w:eastAsia="en-AU"/>
              </w:rPr>
            </w:pPr>
            <w:r w:rsidRPr="000C20A1">
              <w:rPr>
                <w:szCs w:val="24"/>
                <w:lang w:eastAsia="en-AU"/>
              </w:rPr>
              <w:t>Croatia</w:t>
            </w:r>
          </w:p>
        </w:tc>
        <w:tc>
          <w:tcPr>
            <w:tcW w:w="2887" w:type="dxa"/>
            <w:vAlign w:val="center"/>
            <w:hideMark/>
          </w:tcPr>
          <w:p w14:paraId="1F0D0310" w14:textId="77777777" w:rsidR="00C518C9" w:rsidRPr="000C20A1" w:rsidRDefault="00C518C9" w:rsidP="00A74ABB">
            <w:pPr>
              <w:spacing w:line="240" w:lineRule="auto"/>
              <w:rPr>
                <w:szCs w:val="24"/>
                <w:lang w:eastAsia="en-AU"/>
              </w:rPr>
            </w:pPr>
            <w:r w:rsidRPr="000C20A1">
              <w:rPr>
                <w:szCs w:val="24"/>
                <w:lang w:eastAsia="en-AU"/>
              </w:rPr>
              <w:t>Ponikve</w:t>
            </w:r>
          </w:p>
        </w:tc>
        <w:tc>
          <w:tcPr>
            <w:tcW w:w="2423" w:type="dxa"/>
            <w:vAlign w:val="center"/>
            <w:hideMark/>
          </w:tcPr>
          <w:p w14:paraId="1F0D031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1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18" w14:textId="77777777" w:rsidTr="00651520">
        <w:trPr>
          <w:trHeight w:val="20"/>
        </w:trPr>
        <w:tc>
          <w:tcPr>
            <w:tcW w:w="1456" w:type="dxa"/>
            <w:vAlign w:val="center"/>
            <w:hideMark/>
          </w:tcPr>
          <w:p w14:paraId="1F0D0314"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315"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Prigorje-Bilogora </w:t>
            </w:r>
          </w:p>
        </w:tc>
        <w:tc>
          <w:tcPr>
            <w:tcW w:w="2423" w:type="dxa"/>
            <w:vAlign w:val="center"/>
            <w:hideMark/>
          </w:tcPr>
          <w:p w14:paraId="1F0D031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1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1D" w14:textId="77777777" w:rsidTr="00651520">
        <w:trPr>
          <w:trHeight w:val="20"/>
        </w:trPr>
        <w:tc>
          <w:tcPr>
            <w:tcW w:w="1456" w:type="dxa"/>
            <w:vAlign w:val="center"/>
            <w:hideMark/>
          </w:tcPr>
          <w:p w14:paraId="1F0D0319"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31A"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Primorska Hrvatska </w:t>
            </w:r>
          </w:p>
        </w:tc>
        <w:tc>
          <w:tcPr>
            <w:tcW w:w="2423" w:type="dxa"/>
            <w:vAlign w:val="center"/>
            <w:hideMark/>
          </w:tcPr>
          <w:p w14:paraId="1F0D031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1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22" w14:textId="77777777" w:rsidTr="00651520">
        <w:trPr>
          <w:trHeight w:val="20"/>
        </w:trPr>
        <w:tc>
          <w:tcPr>
            <w:tcW w:w="1456" w:type="dxa"/>
            <w:vAlign w:val="center"/>
            <w:hideMark/>
          </w:tcPr>
          <w:p w14:paraId="1F0D031E"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31F"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Sjeverna Dalmacija </w:t>
            </w:r>
          </w:p>
        </w:tc>
        <w:tc>
          <w:tcPr>
            <w:tcW w:w="2423" w:type="dxa"/>
            <w:vAlign w:val="center"/>
            <w:hideMark/>
          </w:tcPr>
          <w:p w14:paraId="1F0D032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2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27" w14:textId="77777777" w:rsidTr="00651520">
        <w:trPr>
          <w:trHeight w:val="20"/>
        </w:trPr>
        <w:tc>
          <w:tcPr>
            <w:tcW w:w="1456" w:type="dxa"/>
            <w:vAlign w:val="center"/>
            <w:hideMark/>
          </w:tcPr>
          <w:p w14:paraId="1F0D0323"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324"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Slavonija </w:t>
            </w:r>
          </w:p>
        </w:tc>
        <w:tc>
          <w:tcPr>
            <w:tcW w:w="2423" w:type="dxa"/>
            <w:vAlign w:val="center"/>
            <w:hideMark/>
          </w:tcPr>
          <w:p w14:paraId="1F0D032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2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2C" w14:textId="77777777" w:rsidTr="00651520">
        <w:trPr>
          <w:trHeight w:val="20"/>
        </w:trPr>
        <w:tc>
          <w:tcPr>
            <w:tcW w:w="1456" w:type="dxa"/>
            <w:vAlign w:val="center"/>
            <w:hideMark/>
          </w:tcPr>
          <w:p w14:paraId="1F0D0328" w14:textId="77777777" w:rsidR="00C518C9" w:rsidRPr="00D24218" w:rsidRDefault="00C518C9" w:rsidP="00A74ABB">
            <w:pPr>
              <w:spacing w:line="240" w:lineRule="auto"/>
              <w:rPr>
                <w:color w:val="000000"/>
                <w:szCs w:val="24"/>
                <w:lang w:eastAsia="en-AU"/>
              </w:rPr>
            </w:pPr>
            <w:r w:rsidRPr="00D24218">
              <w:rPr>
                <w:color w:val="000000"/>
                <w:szCs w:val="24"/>
                <w:lang w:eastAsia="en-AU"/>
              </w:rPr>
              <w:t>Croatia</w:t>
            </w:r>
          </w:p>
        </w:tc>
        <w:tc>
          <w:tcPr>
            <w:tcW w:w="2887" w:type="dxa"/>
            <w:vAlign w:val="center"/>
            <w:hideMark/>
          </w:tcPr>
          <w:p w14:paraId="1F0D0329"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Srednja i Južna Dalmacija </w:t>
            </w:r>
          </w:p>
        </w:tc>
        <w:tc>
          <w:tcPr>
            <w:tcW w:w="2423" w:type="dxa"/>
            <w:vAlign w:val="center"/>
            <w:hideMark/>
          </w:tcPr>
          <w:p w14:paraId="1F0D032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2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31" w14:textId="77777777" w:rsidTr="00651520">
        <w:trPr>
          <w:trHeight w:val="20"/>
        </w:trPr>
        <w:tc>
          <w:tcPr>
            <w:tcW w:w="1456" w:type="dxa"/>
            <w:vAlign w:val="center"/>
            <w:hideMark/>
          </w:tcPr>
          <w:p w14:paraId="1F0D032D"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Croatia </w:t>
            </w:r>
          </w:p>
        </w:tc>
        <w:tc>
          <w:tcPr>
            <w:tcW w:w="2887" w:type="dxa"/>
            <w:vAlign w:val="center"/>
            <w:hideMark/>
          </w:tcPr>
          <w:p w14:paraId="1F0D032E" w14:textId="77777777" w:rsidR="00C518C9" w:rsidRPr="00D24218" w:rsidRDefault="00C518C9" w:rsidP="00A74ABB">
            <w:pPr>
              <w:spacing w:line="240" w:lineRule="auto"/>
              <w:rPr>
                <w:color w:val="000000"/>
                <w:szCs w:val="24"/>
                <w:lang w:eastAsia="en-AU"/>
              </w:rPr>
            </w:pPr>
            <w:r w:rsidRPr="00D24218">
              <w:rPr>
                <w:color w:val="000000"/>
                <w:szCs w:val="24"/>
                <w:lang w:eastAsia="en-AU"/>
              </w:rPr>
              <w:t>Zagorje – Međimurje</w:t>
            </w:r>
          </w:p>
        </w:tc>
        <w:tc>
          <w:tcPr>
            <w:tcW w:w="2423" w:type="dxa"/>
            <w:vAlign w:val="center"/>
            <w:hideMark/>
          </w:tcPr>
          <w:p w14:paraId="1F0D032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3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36" w14:textId="77777777" w:rsidTr="00651520">
        <w:trPr>
          <w:trHeight w:val="20"/>
        </w:trPr>
        <w:tc>
          <w:tcPr>
            <w:tcW w:w="1456" w:type="dxa"/>
            <w:vAlign w:val="center"/>
            <w:hideMark/>
          </w:tcPr>
          <w:p w14:paraId="1F0D0332"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Croatia </w:t>
            </w:r>
          </w:p>
        </w:tc>
        <w:tc>
          <w:tcPr>
            <w:tcW w:w="2887" w:type="dxa"/>
            <w:vAlign w:val="center"/>
            <w:hideMark/>
          </w:tcPr>
          <w:p w14:paraId="1F0D0333" w14:textId="77777777" w:rsidR="00C518C9" w:rsidRPr="00D24218" w:rsidRDefault="00C518C9" w:rsidP="00A74ABB">
            <w:pPr>
              <w:spacing w:line="240" w:lineRule="auto"/>
              <w:rPr>
                <w:color w:val="000000"/>
                <w:szCs w:val="24"/>
                <w:lang w:eastAsia="en-AU"/>
              </w:rPr>
            </w:pPr>
            <w:r w:rsidRPr="00D24218">
              <w:rPr>
                <w:color w:val="000000"/>
                <w:szCs w:val="24"/>
                <w:lang w:eastAsia="en-AU"/>
              </w:rPr>
              <w:t>Zapadna kontinentalna Hrvatska</w:t>
            </w:r>
          </w:p>
        </w:tc>
        <w:tc>
          <w:tcPr>
            <w:tcW w:w="2423" w:type="dxa"/>
            <w:vAlign w:val="center"/>
            <w:hideMark/>
          </w:tcPr>
          <w:p w14:paraId="1F0D033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3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3B" w14:textId="77777777" w:rsidTr="00651520">
        <w:trPr>
          <w:trHeight w:val="20"/>
        </w:trPr>
        <w:tc>
          <w:tcPr>
            <w:tcW w:w="1456" w:type="dxa"/>
            <w:vAlign w:val="center"/>
            <w:hideMark/>
          </w:tcPr>
          <w:p w14:paraId="1F0D033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38" w14:textId="77777777" w:rsidR="00C518C9" w:rsidRPr="00D24218" w:rsidRDefault="00C518C9" w:rsidP="00A74ABB">
            <w:pPr>
              <w:spacing w:line="240" w:lineRule="auto"/>
              <w:rPr>
                <w:color w:val="000000"/>
                <w:szCs w:val="24"/>
                <w:lang w:eastAsia="en-AU"/>
              </w:rPr>
            </w:pPr>
            <w:r w:rsidRPr="00D24218">
              <w:rPr>
                <w:color w:val="000000"/>
                <w:szCs w:val="24"/>
                <w:lang w:eastAsia="en-AU"/>
              </w:rPr>
              <w:t>Abruzzo</w:t>
            </w:r>
          </w:p>
        </w:tc>
        <w:tc>
          <w:tcPr>
            <w:tcW w:w="2423" w:type="dxa"/>
            <w:vAlign w:val="center"/>
            <w:hideMark/>
          </w:tcPr>
          <w:p w14:paraId="1F0D033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3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40" w14:textId="77777777" w:rsidTr="00651520">
        <w:trPr>
          <w:trHeight w:val="20"/>
        </w:trPr>
        <w:tc>
          <w:tcPr>
            <w:tcW w:w="1456" w:type="dxa"/>
            <w:vAlign w:val="center"/>
            <w:hideMark/>
          </w:tcPr>
          <w:p w14:paraId="1F0D033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3D" w14:textId="77777777" w:rsidR="00C518C9" w:rsidRPr="00D24218" w:rsidRDefault="00C518C9" w:rsidP="00A74ABB">
            <w:pPr>
              <w:spacing w:line="240" w:lineRule="auto"/>
              <w:rPr>
                <w:color w:val="000000"/>
                <w:szCs w:val="24"/>
                <w:lang w:eastAsia="en-AU"/>
              </w:rPr>
            </w:pPr>
            <w:r w:rsidRPr="00D24218">
              <w:rPr>
                <w:color w:val="000000"/>
                <w:szCs w:val="24"/>
                <w:lang w:eastAsia="en-AU"/>
              </w:rPr>
              <w:t>Aglianico del Taburno</w:t>
            </w:r>
          </w:p>
        </w:tc>
        <w:tc>
          <w:tcPr>
            <w:tcW w:w="2423" w:type="dxa"/>
            <w:vAlign w:val="center"/>
            <w:hideMark/>
          </w:tcPr>
          <w:p w14:paraId="1F0D033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3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45" w14:textId="77777777" w:rsidTr="00651520">
        <w:trPr>
          <w:trHeight w:val="20"/>
        </w:trPr>
        <w:tc>
          <w:tcPr>
            <w:tcW w:w="1456" w:type="dxa"/>
            <w:vAlign w:val="center"/>
            <w:hideMark/>
          </w:tcPr>
          <w:p w14:paraId="1F0D034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42" w14:textId="77777777" w:rsidR="00C518C9" w:rsidRPr="00D24218" w:rsidRDefault="00C518C9" w:rsidP="00A74ABB">
            <w:pPr>
              <w:spacing w:line="240" w:lineRule="auto"/>
              <w:rPr>
                <w:color w:val="000000"/>
                <w:szCs w:val="24"/>
                <w:lang w:eastAsia="en-AU"/>
              </w:rPr>
            </w:pPr>
            <w:r w:rsidRPr="00D24218">
              <w:rPr>
                <w:color w:val="000000"/>
                <w:szCs w:val="24"/>
                <w:lang w:eastAsia="en-AU"/>
              </w:rPr>
              <w:t>Aglianico del Vulture</w:t>
            </w:r>
          </w:p>
        </w:tc>
        <w:tc>
          <w:tcPr>
            <w:tcW w:w="2423" w:type="dxa"/>
            <w:vAlign w:val="center"/>
            <w:hideMark/>
          </w:tcPr>
          <w:p w14:paraId="1F0D034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4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4A" w14:textId="77777777" w:rsidTr="00651520">
        <w:trPr>
          <w:trHeight w:val="20"/>
        </w:trPr>
        <w:tc>
          <w:tcPr>
            <w:tcW w:w="1456" w:type="dxa"/>
            <w:vAlign w:val="center"/>
            <w:hideMark/>
          </w:tcPr>
          <w:p w14:paraId="1F0D034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47" w14:textId="77777777" w:rsidR="00C518C9" w:rsidRPr="00D24218" w:rsidRDefault="00C518C9" w:rsidP="00A74ABB">
            <w:pPr>
              <w:spacing w:line="240" w:lineRule="auto"/>
              <w:rPr>
                <w:color w:val="000000"/>
                <w:szCs w:val="24"/>
                <w:lang w:eastAsia="en-AU"/>
              </w:rPr>
            </w:pPr>
            <w:r w:rsidRPr="00D24218">
              <w:rPr>
                <w:color w:val="000000"/>
                <w:szCs w:val="24"/>
                <w:lang w:eastAsia="en-AU"/>
              </w:rPr>
              <w:t>Aglianico del Vulture Superiore</w:t>
            </w:r>
          </w:p>
        </w:tc>
        <w:tc>
          <w:tcPr>
            <w:tcW w:w="2423" w:type="dxa"/>
            <w:vAlign w:val="center"/>
            <w:hideMark/>
          </w:tcPr>
          <w:p w14:paraId="1F0D034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4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4F" w14:textId="77777777" w:rsidTr="00651520">
        <w:trPr>
          <w:trHeight w:val="20"/>
        </w:trPr>
        <w:tc>
          <w:tcPr>
            <w:tcW w:w="1456" w:type="dxa"/>
            <w:vAlign w:val="center"/>
            <w:hideMark/>
          </w:tcPr>
          <w:p w14:paraId="1F0D034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4C" w14:textId="77777777" w:rsidR="00C518C9" w:rsidRPr="00D24218" w:rsidRDefault="00C518C9" w:rsidP="00A74ABB">
            <w:pPr>
              <w:spacing w:line="240" w:lineRule="auto"/>
              <w:rPr>
                <w:color w:val="000000"/>
                <w:szCs w:val="24"/>
                <w:lang w:eastAsia="en-AU"/>
              </w:rPr>
            </w:pPr>
            <w:r w:rsidRPr="00D24218">
              <w:rPr>
                <w:color w:val="000000"/>
                <w:szCs w:val="24"/>
                <w:lang w:eastAsia="en-AU"/>
              </w:rPr>
              <w:t>Alba</w:t>
            </w:r>
          </w:p>
        </w:tc>
        <w:tc>
          <w:tcPr>
            <w:tcW w:w="2423" w:type="dxa"/>
            <w:vAlign w:val="center"/>
            <w:hideMark/>
          </w:tcPr>
          <w:p w14:paraId="1F0D034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4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54" w14:textId="77777777" w:rsidTr="00651520">
        <w:trPr>
          <w:trHeight w:val="20"/>
        </w:trPr>
        <w:tc>
          <w:tcPr>
            <w:tcW w:w="1456" w:type="dxa"/>
            <w:vAlign w:val="center"/>
            <w:hideMark/>
          </w:tcPr>
          <w:p w14:paraId="1F0D035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51" w14:textId="77777777" w:rsidR="00C518C9" w:rsidRPr="00D24218" w:rsidRDefault="00C518C9" w:rsidP="00A74ABB">
            <w:pPr>
              <w:spacing w:line="240" w:lineRule="auto"/>
              <w:rPr>
                <w:color w:val="000000"/>
                <w:szCs w:val="24"/>
                <w:lang w:eastAsia="en-AU"/>
              </w:rPr>
            </w:pPr>
            <w:r w:rsidRPr="00D24218">
              <w:rPr>
                <w:color w:val="000000"/>
                <w:szCs w:val="24"/>
                <w:lang w:eastAsia="en-AU"/>
              </w:rPr>
              <w:t>Albugnano</w:t>
            </w:r>
          </w:p>
        </w:tc>
        <w:tc>
          <w:tcPr>
            <w:tcW w:w="2423" w:type="dxa"/>
            <w:vAlign w:val="center"/>
            <w:hideMark/>
          </w:tcPr>
          <w:p w14:paraId="1F0D035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5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59" w14:textId="77777777" w:rsidTr="00651520">
        <w:trPr>
          <w:trHeight w:val="20"/>
        </w:trPr>
        <w:tc>
          <w:tcPr>
            <w:tcW w:w="1456" w:type="dxa"/>
            <w:vAlign w:val="center"/>
            <w:hideMark/>
          </w:tcPr>
          <w:p w14:paraId="1F0D035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56" w14:textId="77777777" w:rsidR="00C518C9" w:rsidRPr="00D24218" w:rsidRDefault="00C518C9" w:rsidP="00A74ABB">
            <w:pPr>
              <w:spacing w:line="240" w:lineRule="auto"/>
              <w:rPr>
                <w:color w:val="000000"/>
                <w:szCs w:val="24"/>
                <w:lang w:eastAsia="en-AU"/>
              </w:rPr>
            </w:pPr>
            <w:r w:rsidRPr="00D24218">
              <w:rPr>
                <w:color w:val="000000"/>
                <w:szCs w:val="24"/>
                <w:lang w:eastAsia="en-AU"/>
              </w:rPr>
              <w:t>Alcamo</w:t>
            </w:r>
          </w:p>
        </w:tc>
        <w:tc>
          <w:tcPr>
            <w:tcW w:w="2423" w:type="dxa"/>
            <w:vAlign w:val="center"/>
            <w:hideMark/>
          </w:tcPr>
          <w:p w14:paraId="1F0D035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5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5E" w14:textId="77777777" w:rsidTr="00651520">
        <w:trPr>
          <w:trHeight w:val="20"/>
        </w:trPr>
        <w:tc>
          <w:tcPr>
            <w:tcW w:w="1456" w:type="dxa"/>
            <w:vAlign w:val="center"/>
            <w:hideMark/>
          </w:tcPr>
          <w:p w14:paraId="1F0D035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5B" w14:textId="77777777" w:rsidR="00C518C9" w:rsidRPr="00D24218" w:rsidRDefault="00C518C9" w:rsidP="00A74ABB">
            <w:pPr>
              <w:spacing w:line="240" w:lineRule="auto"/>
              <w:rPr>
                <w:color w:val="000000"/>
                <w:szCs w:val="24"/>
                <w:lang w:eastAsia="en-AU"/>
              </w:rPr>
            </w:pPr>
            <w:r w:rsidRPr="00D24218">
              <w:rPr>
                <w:color w:val="000000"/>
                <w:szCs w:val="24"/>
                <w:lang w:eastAsia="en-AU"/>
              </w:rPr>
              <w:t>Aleatico di Gradoli</w:t>
            </w:r>
          </w:p>
        </w:tc>
        <w:tc>
          <w:tcPr>
            <w:tcW w:w="2423" w:type="dxa"/>
            <w:vAlign w:val="center"/>
            <w:hideMark/>
          </w:tcPr>
          <w:p w14:paraId="1F0D035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5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63" w14:textId="77777777" w:rsidTr="00651520">
        <w:trPr>
          <w:trHeight w:val="20"/>
        </w:trPr>
        <w:tc>
          <w:tcPr>
            <w:tcW w:w="1456" w:type="dxa"/>
            <w:vAlign w:val="center"/>
            <w:hideMark/>
          </w:tcPr>
          <w:p w14:paraId="1F0D035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60" w14:textId="77777777" w:rsidR="00C518C9" w:rsidRPr="00D24218" w:rsidRDefault="00C518C9" w:rsidP="00A74ABB">
            <w:pPr>
              <w:spacing w:line="240" w:lineRule="auto"/>
              <w:rPr>
                <w:color w:val="000000"/>
                <w:szCs w:val="24"/>
                <w:lang w:eastAsia="en-AU"/>
              </w:rPr>
            </w:pPr>
            <w:r w:rsidRPr="00D24218">
              <w:rPr>
                <w:color w:val="000000"/>
                <w:szCs w:val="24"/>
                <w:lang w:eastAsia="en-AU"/>
              </w:rPr>
              <w:t>Aleatico di Puglia</w:t>
            </w:r>
          </w:p>
        </w:tc>
        <w:tc>
          <w:tcPr>
            <w:tcW w:w="2423" w:type="dxa"/>
            <w:vAlign w:val="center"/>
            <w:hideMark/>
          </w:tcPr>
          <w:p w14:paraId="1F0D036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6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68" w14:textId="77777777" w:rsidTr="00651520">
        <w:trPr>
          <w:trHeight w:val="20"/>
        </w:trPr>
        <w:tc>
          <w:tcPr>
            <w:tcW w:w="1456" w:type="dxa"/>
            <w:vAlign w:val="center"/>
            <w:hideMark/>
          </w:tcPr>
          <w:p w14:paraId="1F0D036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65" w14:textId="77777777" w:rsidR="00C518C9" w:rsidRPr="00D24218" w:rsidRDefault="00C518C9" w:rsidP="00A74ABB">
            <w:pPr>
              <w:spacing w:line="240" w:lineRule="auto"/>
              <w:rPr>
                <w:color w:val="000000"/>
                <w:szCs w:val="24"/>
                <w:lang w:eastAsia="en-AU"/>
              </w:rPr>
            </w:pPr>
            <w:r w:rsidRPr="00D24218">
              <w:rPr>
                <w:color w:val="000000"/>
                <w:szCs w:val="24"/>
                <w:lang w:eastAsia="en-AU"/>
              </w:rPr>
              <w:t>Alezio</w:t>
            </w:r>
          </w:p>
        </w:tc>
        <w:tc>
          <w:tcPr>
            <w:tcW w:w="2423" w:type="dxa"/>
            <w:vAlign w:val="center"/>
            <w:hideMark/>
          </w:tcPr>
          <w:p w14:paraId="1F0D036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6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6D" w14:textId="77777777" w:rsidTr="00651520">
        <w:trPr>
          <w:trHeight w:val="20"/>
        </w:trPr>
        <w:tc>
          <w:tcPr>
            <w:tcW w:w="1456" w:type="dxa"/>
            <w:vAlign w:val="center"/>
            <w:hideMark/>
          </w:tcPr>
          <w:p w14:paraId="1F0D036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6A" w14:textId="77777777" w:rsidR="00C518C9" w:rsidRPr="00D24218" w:rsidRDefault="00C518C9" w:rsidP="00A74ABB">
            <w:pPr>
              <w:spacing w:line="240" w:lineRule="auto"/>
              <w:rPr>
                <w:color w:val="000000"/>
                <w:szCs w:val="24"/>
                <w:lang w:eastAsia="en-AU"/>
              </w:rPr>
            </w:pPr>
            <w:r w:rsidRPr="00D24218">
              <w:rPr>
                <w:color w:val="000000"/>
                <w:szCs w:val="24"/>
                <w:lang w:eastAsia="en-AU"/>
              </w:rPr>
              <w:t>Alghero</w:t>
            </w:r>
          </w:p>
        </w:tc>
        <w:tc>
          <w:tcPr>
            <w:tcW w:w="2423" w:type="dxa"/>
            <w:vAlign w:val="center"/>
            <w:hideMark/>
          </w:tcPr>
          <w:p w14:paraId="1F0D036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6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72" w14:textId="77777777" w:rsidTr="00651520">
        <w:trPr>
          <w:trHeight w:val="20"/>
        </w:trPr>
        <w:tc>
          <w:tcPr>
            <w:tcW w:w="1456" w:type="dxa"/>
            <w:vAlign w:val="center"/>
            <w:hideMark/>
          </w:tcPr>
          <w:p w14:paraId="1F0D036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6F" w14:textId="77777777" w:rsidR="00C518C9" w:rsidRPr="00D24218" w:rsidRDefault="00C518C9" w:rsidP="00A74ABB">
            <w:pPr>
              <w:spacing w:line="240" w:lineRule="auto"/>
              <w:rPr>
                <w:color w:val="000000"/>
                <w:szCs w:val="24"/>
                <w:lang w:eastAsia="en-AU"/>
              </w:rPr>
            </w:pPr>
            <w:r w:rsidRPr="00D24218">
              <w:rPr>
                <w:color w:val="000000"/>
                <w:szCs w:val="24"/>
                <w:lang w:eastAsia="en-AU"/>
              </w:rPr>
              <w:t>Allerona</w:t>
            </w:r>
          </w:p>
        </w:tc>
        <w:tc>
          <w:tcPr>
            <w:tcW w:w="2423" w:type="dxa"/>
            <w:vAlign w:val="center"/>
            <w:hideMark/>
          </w:tcPr>
          <w:p w14:paraId="1F0D037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7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377" w14:textId="77777777" w:rsidTr="00651520">
        <w:trPr>
          <w:trHeight w:val="20"/>
        </w:trPr>
        <w:tc>
          <w:tcPr>
            <w:tcW w:w="1456" w:type="dxa"/>
            <w:vAlign w:val="center"/>
            <w:hideMark/>
          </w:tcPr>
          <w:p w14:paraId="1F0D037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74" w14:textId="77777777" w:rsidR="00C518C9" w:rsidRPr="000C20A1" w:rsidRDefault="00C518C9" w:rsidP="00A74ABB">
            <w:pPr>
              <w:spacing w:line="240" w:lineRule="auto"/>
              <w:rPr>
                <w:szCs w:val="24"/>
                <w:lang w:eastAsia="en-AU"/>
              </w:rPr>
            </w:pPr>
            <w:r w:rsidRPr="000C20A1">
              <w:rPr>
                <w:szCs w:val="24"/>
                <w:lang w:eastAsia="en-AU"/>
              </w:rPr>
              <w:t>Alpi Retiche</w:t>
            </w:r>
          </w:p>
        </w:tc>
        <w:tc>
          <w:tcPr>
            <w:tcW w:w="2423" w:type="dxa"/>
            <w:vAlign w:val="center"/>
            <w:hideMark/>
          </w:tcPr>
          <w:p w14:paraId="1F0D0375" w14:textId="77777777" w:rsidR="00C518C9" w:rsidRPr="000C20A1" w:rsidRDefault="00C518C9" w:rsidP="00A74ABB">
            <w:pPr>
              <w:spacing w:line="240" w:lineRule="auto"/>
              <w:rPr>
                <w:szCs w:val="24"/>
                <w:lang w:eastAsia="en-AU"/>
              </w:rPr>
            </w:pPr>
            <w:r w:rsidRPr="000C20A1">
              <w:rPr>
                <w:szCs w:val="24"/>
                <w:lang w:eastAsia="en-AU"/>
              </w:rPr>
              <w:t> </w:t>
            </w:r>
          </w:p>
        </w:tc>
        <w:tc>
          <w:tcPr>
            <w:tcW w:w="2683" w:type="dxa"/>
            <w:vAlign w:val="center"/>
            <w:hideMark/>
          </w:tcPr>
          <w:p w14:paraId="1F0D0376" w14:textId="77777777" w:rsidR="00C518C9" w:rsidRPr="000C20A1" w:rsidRDefault="00C518C9" w:rsidP="00A74ABB">
            <w:pPr>
              <w:spacing w:line="240" w:lineRule="auto"/>
              <w:rPr>
                <w:szCs w:val="24"/>
                <w:lang w:eastAsia="en-AU"/>
              </w:rPr>
            </w:pPr>
            <w:r w:rsidRPr="000C20A1">
              <w:rPr>
                <w:szCs w:val="24"/>
                <w:lang w:eastAsia="en-AU"/>
              </w:rPr>
              <w:t>Protected geographical indication</w:t>
            </w:r>
          </w:p>
        </w:tc>
      </w:tr>
      <w:tr w:rsidR="00C518C9" w:rsidRPr="00D24218" w14:paraId="1F0D037C" w14:textId="77777777" w:rsidTr="00651520">
        <w:trPr>
          <w:trHeight w:val="20"/>
        </w:trPr>
        <w:tc>
          <w:tcPr>
            <w:tcW w:w="1456" w:type="dxa"/>
            <w:vAlign w:val="center"/>
            <w:hideMark/>
          </w:tcPr>
          <w:p w14:paraId="1F0D037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79" w14:textId="77777777" w:rsidR="00C518C9" w:rsidRPr="00D24218" w:rsidRDefault="00C518C9" w:rsidP="00A74ABB">
            <w:pPr>
              <w:spacing w:line="240" w:lineRule="auto"/>
              <w:rPr>
                <w:color w:val="000000"/>
                <w:szCs w:val="24"/>
                <w:lang w:eastAsia="en-AU"/>
              </w:rPr>
            </w:pPr>
            <w:r w:rsidRPr="00D24218">
              <w:rPr>
                <w:color w:val="000000"/>
                <w:szCs w:val="24"/>
                <w:lang w:eastAsia="en-AU"/>
              </w:rPr>
              <w:t>Alta Langa</w:t>
            </w:r>
          </w:p>
        </w:tc>
        <w:tc>
          <w:tcPr>
            <w:tcW w:w="2423" w:type="dxa"/>
            <w:vAlign w:val="center"/>
            <w:hideMark/>
          </w:tcPr>
          <w:p w14:paraId="1F0D037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7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81" w14:textId="77777777" w:rsidTr="00651520">
        <w:trPr>
          <w:trHeight w:val="20"/>
        </w:trPr>
        <w:tc>
          <w:tcPr>
            <w:tcW w:w="1456" w:type="dxa"/>
            <w:vAlign w:val="center"/>
            <w:hideMark/>
          </w:tcPr>
          <w:p w14:paraId="1F0D037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7E" w14:textId="77777777" w:rsidR="00C518C9" w:rsidRPr="00D24218" w:rsidRDefault="00C518C9" w:rsidP="00A74ABB">
            <w:pPr>
              <w:spacing w:line="240" w:lineRule="auto"/>
              <w:rPr>
                <w:color w:val="000000"/>
                <w:szCs w:val="24"/>
                <w:lang w:eastAsia="en-AU"/>
              </w:rPr>
            </w:pPr>
            <w:r w:rsidRPr="00D24218">
              <w:rPr>
                <w:color w:val="000000"/>
                <w:szCs w:val="24"/>
                <w:lang w:eastAsia="en-AU"/>
              </w:rPr>
              <w:t>Alta Valle della Greve</w:t>
            </w:r>
          </w:p>
        </w:tc>
        <w:tc>
          <w:tcPr>
            <w:tcW w:w="2423" w:type="dxa"/>
            <w:vAlign w:val="center"/>
            <w:hideMark/>
          </w:tcPr>
          <w:p w14:paraId="1F0D037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8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386" w14:textId="77777777" w:rsidTr="00651520">
        <w:trPr>
          <w:trHeight w:val="20"/>
        </w:trPr>
        <w:tc>
          <w:tcPr>
            <w:tcW w:w="1456" w:type="dxa"/>
            <w:vAlign w:val="center"/>
            <w:hideMark/>
          </w:tcPr>
          <w:p w14:paraId="1F0D038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83"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Alto Adige / dell'Alto Adige / Südtirol / Südtiroler</w:t>
            </w:r>
          </w:p>
        </w:tc>
        <w:tc>
          <w:tcPr>
            <w:tcW w:w="2423" w:type="dxa"/>
            <w:vAlign w:val="center"/>
            <w:hideMark/>
          </w:tcPr>
          <w:p w14:paraId="1F0D0384" w14:textId="77777777" w:rsidR="00C518C9" w:rsidRPr="000C20A1" w:rsidRDefault="00C518C9" w:rsidP="00A74ABB">
            <w:pPr>
              <w:spacing w:line="240" w:lineRule="auto"/>
              <w:rPr>
                <w:color w:val="000000"/>
                <w:szCs w:val="24"/>
                <w:lang w:val="pt-PT" w:eastAsia="en-AU"/>
              </w:rPr>
            </w:pPr>
            <w:r w:rsidRPr="000C20A1">
              <w:rPr>
                <w:color w:val="000000"/>
                <w:szCs w:val="24"/>
                <w:lang w:val="pt-PT" w:eastAsia="en-AU"/>
              </w:rPr>
              <w:t> </w:t>
            </w:r>
          </w:p>
        </w:tc>
        <w:tc>
          <w:tcPr>
            <w:tcW w:w="2683" w:type="dxa"/>
            <w:vAlign w:val="center"/>
            <w:hideMark/>
          </w:tcPr>
          <w:p w14:paraId="1F0D038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8B" w14:textId="77777777" w:rsidTr="00651520">
        <w:trPr>
          <w:trHeight w:val="20"/>
        </w:trPr>
        <w:tc>
          <w:tcPr>
            <w:tcW w:w="1456" w:type="dxa"/>
            <w:vAlign w:val="center"/>
            <w:hideMark/>
          </w:tcPr>
          <w:p w14:paraId="1F0D038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88" w14:textId="77777777" w:rsidR="00C518C9" w:rsidRPr="00D24218" w:rsidRDefault="00C518C9" w:rsidP="00A74ABB">
            <w:pPr>
              <w:spacing w:line="240" w:lineRule="auto"/>
              <w:rPr>
                <w:color w:val="000000"/>
                <w:szCs w:val="24"/>
                <w:lang w:eastAsia="en-AU"/>
              </w:rPr>
            </w:pPr>
            <w:r w:rsidRPr="00D24218">
              <w:rPr>
                <w:color w:val="000000"/>
                <w:szCs w:val="24"/>
                <w:lang w:eastAsia="en-AU"/>
              </w:rPr>
              <w:t>Alto Livenza</w:t>
            </w:r>
          </w:p>
        </w:tc>
        <w:tc>
          <w:tcPr>
            <w:tcW w:w="2423" w:type="dxa"/>
            <w:vAlign w:val="center"/>
            <w:hideMark/>
          </w:tcPr>
          <w:p w14:paraId="1F0D038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8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390" w14:textId="77777777" w:rsidTr="00651520">
        <w:trPr>
          <w:trHeight w:val="20"/>
        </w:trPr>
        <w:tc>
          <w:tcPr>
            <w:tcW w:w="1456" w:type="dxa"/>
            <w:vAlign w:val="center"/>
            <w:hideMark/>
          </w:tcPr>
          <w:p w14:paraId="1F0D038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8D" w14:textId="77777777" w:rsidR="00C518C9" w:rsidRPr="00D24218" w:rsidRDefault="00C518C9" w:rsidP="00A74ABB">
            <w:pPr>
              <w:spacing w:line="240" w:lineRule="auto"/>
              <w:rPr>
                <w:color w:val="000000"/>
                <w:szCs w:val="24"/>
                <w:lang w:eastAsia="en-AU"/>
              </w:rPr>
            </w:pPr>
            <w:r w:rsidRPr="00D24218">
              <w:rPr>
                <w:color w:val="000000"/>
                <w:szCs w:val="24"/>
                <w:lang w:eastAsia="en-AU"/>
              </w:rPr>
              <w:t>Alto Mincio</w:t>
            </w:r>
          </w:p>
        </w:tc>
        <w:tc>
          <w:tcPr>
            <w:tcW w:w="2423" w:type="dxa"/>
            <w:vAlign w:val="center"/>
            <w:hideMark/>
          </w:tcPr>
          <w:p w14:paraId="1F0D038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8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395" w14:textId="77777777" w:rsidTr="00651520">
        <w:trPr>
          <w:trHeight w:val="20"/>
        </w:trPr>
        <w:tc>
          <w:tcPr>
            <w:tcW w:w="1456" w:type="dxa"/>
            <w:vAlign w:val="center"/>
            <w:hideMark/>
          </w:tcPr>
          <w:p w14:paraId="1F0D039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92" w14:textId="77777777" w:rsidR="00C518C9" w:rsidRPr="00D24218" w:rsidRDefault="00C518C9" w:rsidP="00A74ABB">
            <w:pPr>
              <w:spacing w:line="240" w:lineRule="auto"/>
              <w:rPr>
                <w:color w:val="000000"/>
                <w:szCs w:val="24"/>
                <w:lang w:eastAsia="en-AU"/>
              </w:rPr>
            </w:pPr>
            <w:r w:rsidRPr="00D24218">
              <w:rPr>
                <w:color w:val="000000"/>
                <w:szCs w:val="24"/>
                <w:lang w:eastAsia="en-AU"/>
              </w:rPr>
              <w:t>Amarone della Valpolicella</w:t>
            </w:r>
          </w:p>
        </w:tc>
        <w:tc>
          <w:tcPr>
            <w:tcW w:w="2423" w:type="dxa"/>
            <w:vAlign w:val="center"/>
            <w:hideMark/>
          </w:tcPr>
          <w:p w14:paraId="1F0D039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9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9A" w14:textId="77777777" w:rsidTr="00651520">
        <w:trPr>
          <w:trHeight w:val="20"/>
        </w:trPr>
        <w:tc>
          <w:tcPr>
            <w:tcW w:w="1456" w:type="dxa"/>
            <w:vAlign w:val="center"/>
            <w:hideMark/>
          </w:tcPr>
          <w:p w14:paraId="1F0D039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97" w14:textId="77777777" w:rsidR="00C518C9" w:rsidRPr="00D24218" w:rsidRDefault="00C518C9" w:rsidP="00A74ABB">
            <w:pPr>
              <w:spacing w:line="240" w:lineRule="auto"/>
              <w:rPr>
                <w:color w:val="000000"/>
                <w:szCs w:val="24"/>
                <w:lang w:eastAsia="en-AU"/>
              </w:rPr>
            </w:pPr>
            <w:r w:rsidRPr="00D24218">
              <w:rPr>
                <w:color w:val="000000"/>
                <w:szCs w:val="24"/>
                <w:lang w:eastAsia="en-AU"/>
              </w:rPr>
              <w:t>Amelia</w:t>
            </w:r>
          </w:p>
        </w:tc>
        <w:tc>
          <w:tcPr>
            <w:tcW w:w="2423" w:type="dxa"/>
            <w:vAlign w:val="center"/>
            <w:hideMark/>
          </w:tcPr>
          <w:p w14:paraId="1F0D039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9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9F" w14:textId="77777777" w:rsidTr="00651520">
        <w:trPr>
          <w:trHeight w:val="20"/>
        </w:trPr>
        <w:tc>
          <w:tcPr>
            <w:tcW w:w="1456" w:type="dxa"/>
            <w:vAlign w:val="center"/>
            <w:hideMark/>
          </w:tcPr>
          <w:p w14:paraId="1F0D039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9C" w14:textId="77777777" w:rsidR="00C518C9" w:rsidRPr="00D24218" w:rsidRDefault="00C518C9" w:rsidP="00A74ABB">
            <w:pPr>
              <w:spacing w:line="240" w:lineRule="auto"/>
              <w:rPr>
                <w:color w:val="000000"/>
                <w:szCs w:val="24"/>
                <w:lang w:eastAsia="en-AU"/>
              </w:rPr>
            </w:pPr>
            <w:r w:rsidRPr="00D24218">
              <w:rPr>
                <w:color w:val="000000"/>
                <w:szCs w:val="24"/>
                <w:lang w:eastAsia="en-AU"/>
              </w:rPr>
              <w:t>Anagni</w:t>
            </w:r>
          </w:p>
        </w:tc>
        <w:tc>
          <w:tcPr>
            <w:tcW w:w="2423" w:type="dxa"/>
            <w:vAlign w:val="center"/>
            <w:hideMark/>
          </w:tcPr>
          <w:p w14:paraId="1F0D039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9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3A4" w14:textId="77777777" w:rsidTr="00651520">
        <w:trPr>
          <w:trHeight w:val="20"/>
        </w:trPr>
        <w:tc>
          <w:tcPr>
            <w:tcW w:w="1456" w:type="dxa"/>
            <w:vAlign w:val="center"/>
            <w:hideMark/>
          </w:tcPr>
          <w:p w14:paraId="1F0D03A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A1" w14:textId="77777777" w:rsidR="00C518C9" w:rsidRPr="00D24218" w:rsidRDefault="00C518C9" w:rsidP="00A74ABB">
            <w:pPr>
              <w:spacing w:line="240" w:lineRule="auto"/>
              <w:rPr>
                <w:color w:val="000000"/>
                <w:szCs w:val="24"/>
                <w:lang w:eastAsia="en-AU"/>
              </w:rPr>
            </w:pPr>
            <w:r w:rsidRPr="00D24218">
              <w:rPr>
                <w:color w:val="000000"/>
                <w:szCs w:val="24"/>
                <w:lang w:eastAsia="en-AU"/>
              </w:rPr>
              <w:t>Ansonica Costa dell'Argentario</w:t>
            </w:r>
          </w:p>
        </w:tc>
        <w:tc>
          <w:tcPr>
            <w:tcW w:w="2423" w:type="dxa"/>
            <w:vAlign w:val="center"/>
            <w:hideMark/>
          </w:tcPr>
          <w:p w14:paraId="1F0D03A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A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A9" w14:textId="77777777" w:rsidTr="00651520">
        <w:trPr>
          <w:trHeight w:val="20"/>
        </w:trPr>
        <w:tc>
          <w:tcPr>
            <w:tcW w:w="1456" w:type="dxa"/>
            <w:vAlign w:val="center"/>
            <w:hideMark/>
          </w:tcPr>
          <w:p w14:paraId="1F0D03A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A6" w14:textId="77777777" w:rsidR="00C518C9" w:rsidRPr="00D24218" w:rsidRDefault="00C518C9" w:rsidP="00A74ABB">
            <w:pPr>
              <w:spacing w:line="240" w:lineRule="auto"/>
              <w:rPr>
                <w:color w:val="000000"/>
                <w:szCs w:val="24"/>
                <w:lang w:eastAsia="en-AU"/>
              </w:rPr>
            </w:pPr>
            <w:r w:rsidRPr="00D24218">
              <w:rPr>
                <w:color w:val="000000"/>
                <w:szCs w:val="24"/>
                <w:lang w:eastAsia="en-AU"/>
              </w:rPr>
              <w:t>Aprilia</w:t>
            </w:r>
          </w:p>
        </w:tc>
        <w:tc>
          <w:tcPr>
            <w:tcW w:w="2423" w:type="dxa"/>
            <w:vAlign w:val="center"/>
            <w:hideMark/>
          </w:tcPr>
          <w:p w14:paraId="1F0D03A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A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AE" w14:textId="77777777" w:rsidTr="00651520">
        <w:trPr>
          <w:trHeight w:val="20"/>
        </w:trPr>
        <w:tc>
          <w:tcPr>
            <w:tcW w:w="1456" w:type="dxa"/>
            <w:vAlign w:val="center"/>
            <w:hideMark/>
          </w:tcPr>
          <w:p w14:paraId="1F0D03A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AB" w14:textId="77777777" w:rsidR="00C518C9" w:rsidRPr="00D24218" w:rsidRDefault="00C518C9" w:rsidP="00A74ABB">
            <w:pPr>
              <w:spacing w:line="240" w:lineRule="auto"/>
              <w:rPr>
                <w:color w:val="000000"/>
                <w:szCs w:val="24"/>
                <w:lang w:eastAsia="en-AU"/>
              </w:rPr>
            </w:pPr>
            <w:r w:rsidRPr="00D24218">
              <w:rPr>
                <w:color w:val="000000"/>
                <w:szCs w:val="24"/>
                <w:lang w:eastAsia="en-AU"/>
              </w:rPr>
              <w:t>Arborea</w:t>
            </w:r>
          </w:p>
        </w:tc>
        <w:tc>
          <w:tcPr>
            <w:tcW w:w="2423" w:type="dxa"/>
            <w:vAlign w:val="center"/>
            <w:hideMark/>
          </w:tcPr>
          <w:p w14:paraId="1F0D03A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A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B3" w14:textId="77777777" w:rsidTr="00651520">
        <w:trPr>
          <w:trHeight w:val="20"/>
        </w:trPr>
        <w:tc>
          <w:tcPr>
            <w:tcW w:w="1456" w:type="dxa"/>
            <w:vAlign w:val="center"/>
            <w:hideMark/>
          </w:tcPr>
          <w:p w14:paraId="1F0D03A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B0" w14:textId="77777777" w:rsidR="00C518C9" w:rsidRPr="00D24218" w:rsidRDefault="00C518C9" w:rsidP="00A74ABB">
            <w:pPr>
              <w:spacing w:line="240" w:lineRule="auto"/>
              <w:rPr>
                <w:color w:val="000000"/>
                <w:szCs w:val="24"/>
                <w:lang w:eastAsia="en-AU"/>
              </w:rPr>
            </w:pPr>
            <w:r w:rsidRPr="00D24218">
              <w:rPr>
                <w:color w:val="000000"/>
                <w:szCs w:val="24"/>
                <w:lang w:eastAsia="en-AU"/>
              </w:rPr>
              <w:t>Arcole</w:t>
            </w:r>
          </w:p>
        </w:tc>
        <w:tc>
          <w:tcPr>
            <w:tcW w:w="2423" w:type="dxa"/>
            <w:vAlign w:val="center"/>
            <w:hideMark/>
          </w:tcPr>
          <w:p w14:paraId="1F0D03B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B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B8" w14:textId="77777777" w:rsidTr="00651520">
        <w:trPr>
          <w:trHeight w:val="20"/>
        </w:trPr>
        <w:tc>
          <w:tcPr>
            <w:tcW w:w="1456" w:type="dxa"/>
            <w:vAlign w:val="center"/>
            <w:hideMark/>
          </w:tcPr>
          <w:p w14:paraId="1F0D03B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B5" w14:textId="77777777" w:rsidR="00C518C9" w:rsidRPr="00D24218" w:rsidRDefault="00C518C9" w:rsidP="00A74ABB">
            <w:pPr>
              <w:spacing w:line="240" w:lineRule="auto"/>
              <w:rPr>
                <w:color w:val="000000"/>
                <w:szCs w:val="24"/>
                <w:lang w:eastAsia="en-AU"/>
              </w:rPr>
            </w:pPr>
            <w:r w:rsidRPr="00D24218">
              <w:rPr>
                <w:color w:val="000000"/>
                <w:szCs w:val="24"/>
                <w:lang w:eastAsia="en-AU"/>
              </w:rPr>
              <w:t>Arghillà</w:t>
            </w:r>
          </w:p>
        </w:tc>
        <w:tc>
          <w:tcPr>
            <w:tcW w:w="2423" w:type="dxa"/>
            <w:vAlign w:val="center"/>
            <w:hideMark/>
          </w:tcPr>
          <w:p w14:paraId="1F0D03B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B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3BD" w14:textId="77777777" w:rsidTr="00651520">
        <w:trPr>
          <w:trHeight w:val="20"/>
        </w:trPr>
        <w:tc>
          <w:tcPr>
            <w:tcW w:w="1456" w:type="dxa"/>
            <w:vAlign w:val="center"/>
            <w:hideMark/>
          </w:tcPr>
          <w:p w14:paraId="1F0D03B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BA" w14:textId="77777777" w:rsidR="00C518C9" w:rsidRPr="000C20A1" w:rsidRDefault="00C518C9" w:rsidP="00A74ABB">
            <w:pPr>
              <w:spacing w:line="240" w:lineRule="auto"/>
              <w:rPr>
                <w:szCs w:val="24"/>
                <w:lang w:eastAsia="en-AU"/>
              </w:rPr>
            </w:pPr>
            <w:r w:rsidRPr="000C20A1">
              <w:rPr>
                <w:szCs w:val="24"/>
                <w:lang w:eastAsia="en-AU"/>
              </w:rPr>
              <w:t>Asolo Montello / Montello Asolo</w:t>
            </w:r>
          </w:p>
        </w:tc>
        <w:tc>
          <w:tcPr>
            <w:tcW w:w="2423" w:type="dxa"/>
            <w:vAlign w:val="center"/>
            <w:hideMark/>
          </w:tcPr>
          <w:p w14:paraId="1F0D03B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B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0C20A1" w:rsidRPr="00D24218" w14:paraId="1F0D03C2" w14:textId="77777777" w:rsidTr="00651520">
        <w:trPr>
          <w:trHeight w:val="20"/>
        </w:trPr>
        <w:tc>
          <w:tcPr>
            <w:tcW w:w="1456" w:type="dxa"/>
            <w:vAlign w:val="center"/>
          </w:tcPr>
          <w:p w14:paraId="1F0D03BE" w14:textId="77777777" w:rsidR="000C20A1" w:rsidRPr="00D24218" w:rsidRDefault="000C20A1" w:rsidP="000C20A1">
            <w:pPr>
              <w:spacing w:line="240" w:lineRule="auto"/>
              <w:rPr>
                <w:color w:val="000000"/>
                <w:szCs w:val="24"/>
                <w:lang w:eastAsia="en-AU"/>
              </w:rPr>
            </w:pPr>
            <w:r w:rsidRPr="00D24218">
              <w:rPr>
                <w:color w:val="000000"/>
                <w:szCs w:val="24"/>
                <w:lang w:eastAsia="en-AU"/>
              </w:rPr>
              <w:t>Italy</w:t>
            </w:r>
          </w:p>
        </w:tc>
        <w:tc>
          <w:tcPr>
            <w:tcW w:w="2887" w:type="dxa"/>
            <w:vAlign w:val="center"/>
          </w:tcPr>
          <w:p w14:paraId="1F0D03BF" w14:textId="77777777" w:rsidR="000C20A1" w:rsidRPr="00D24218" w:rsidRDefault="000C20A1" w:rsidP="000C20A1">
            <w:pPr>
              <w:spacing w:line="240" w:lineRule="auto"/>
              <w:rPr>
                <w:color w:val="000000"/>
                <w:szCs w:val="24"/>
                <w:lang w:eastAsia="en-AU"/>
              </w:rPr>
            </w:pPr>
            <w:r w:rsidRPr="000C20A1">
              <w:rPr>
                <w:szCs w:val="24"/>
                <w:lang w:eastAsia="en-AU"/>
              </w:rPr>
              <w:t xml:space="preserve">Asolo </w:t>
            </w:r>
            <w:r>
              <w:rPr>
                <w:szCs w:val="24"/>
                <w:lang w:eastAsia="en-AU"/>
              </w:rPr>
              <w:t>Prosecco</w:t>
            </w:r>
            <w:r w:rsidRPr="000C20A1">
              <w:rPr>
                <w:szCs w:val="24"/>
                <w:lang w:eastAsia="en-AU"/>
              </w:rPr>
              <w:t xml:space="preserve"> / Asolo</w:t>
            </w:r>
          </w:p>
        </w:tc>
        <w:tc>
          <w:tcPr>
            <w:tcW w:w="2423" w:type="dxa"/>
            <w:vAlign w:val="center"/>
          </w:tcPr>
          <w:p w14:paraId="1F0D03C0" w14:textId="77777777" w:rsidR="000C20A1" w:rsidRPr="00D24218" w:rsidRDefault="000C20A1" w:rsidP="000C20A1">
            <w:pPr>
              <w:spacing w:line="240" w:lineRule="auto"/>
              <w:rPr>
                <w:color w:val="000000"/>
                <w:szCs w:val="24"/>
                <w:lang w:eastAsia="en-AU"/>
              </w:rPr>
            </w:pPr>
            <w:r w:rsidRPr="00D24218">
              <w:rPr>
                <w:color w:val="000000"/>
                <w:szCs w:val="24"/>
                <w:lang w:eastAsia="en-AU"/>
              </w:rPr>
              <w:t> </w:t>
            </w:r>
          </w:p>
        </w:tc>
        <w:tc>
          <w:tcPr>
            <w:tcW w:w="2683" w:type="dxa"/>
            <w:vAlign w:val="center"/>
          </w:tcPr>
          <w:p w14:paraId="1F0D03C1" w14:textId="77777777" w:rsidR="000C20A1" w:rsidRPr="00D24218" w:rsidRDefault="000C20A1" w:rsidP="000C20A1">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C7" w14:textId="77777777" w:rsidTr="00651520">
        <w:trPr>
          <w:trHeight w:val="20"/>
        </w:trPr>
        <w:tc>
          <w:tcPr>
            <w:tcW w:w="1456" w:type="dxa"/>
            <w:vAlign w:val="center"/>
            <w:hideMark/>
          </w:tcPr>
          <w:p w14:paraId="1F0D03C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C4" w14:textId="77777777" w:rsidR="00C518C9" w:rsidRPr="00D24218" w:rsidRDefault="00C518C9" w:rsidP="00A74ABB">
            <w:pPr>
              <w:spacing w:line="240" w:lineRule="auto"/>
              <w:rPr>
                <w:color w:val="000000"/>
                <w:szCs w:val="24"/>
                <w:lang w:eastAsia="en-AU"/>
              </w:rPr>
            </w:pPr>
            <w:r w:rsidRPr="00D24218">
              <w:rPr>
                <w:color w:val="000000"/>
                <w:szCs w:val="24"/>
                <w:lang w:eastAsia="en-AU"/>
              </w:rPr>
              <w:t>Assisi</w:t>
            </w:r>
          </w:p>
        </w:tc>
        <w:tc>
          <w:tcPr>
            <w:tcW w:w="2423" w:type="dxa"/>
            <w:vAlign w:val="center"/>
            <w:hideMark/>
          </w:tcPr>
          <w:p w14:paraId="1F0D03C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C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CC" w14:textId="77777777" w:rsidTr="00651520">
        <w:trPr>
          <w:trHeight w:val="20"/>
        </w:trPr>
        <w:tc>
          <w:tcPr>
            <w:tcW w:w="1456" w:type="dxa"/>
            <w:vAlign w:val="center"/>
            <w:hideMark/>
          </w:tcPr>
          <w:p w14:paraId="1F0D03C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C9" w14:textId="77777777" w:rsidR="00C518C9" w:rsidRPr="00D24218" w:rsidRDefault="00C518C9" w:rsidP="00A74ABB">
            <w:pPr>
              <w:spacing w:line="240" w:lineRule="auto"/>
              <w:rPr>
                <w:color w:val="000000"/>
                <w:szCs w:val="24"/>
                <w:lang w:eastAsia="en-AU"/>
              </w:rPr>
            </w:pPr>
            <w:r w:rsidRPr="00D24218">
              <w:rPr>
                <w:color w:val="000000"/>
                <w:szCs w:val="24"/>
                <w:lang w:eastAsia="en-AU"/>
              </w:rPr>
              <w:t>Asti</w:t>
            </w:r>
          </w:p>
        </w:tc>
        <w:tc>
          <w:tcPr>
            <w:tcW w:w="2423" w:type="dxa"/>
            <w:vAlign w:val="center"/>
            <w:hideMark/>
          </w:tcPr>
          <w:p w14:paraId="1F0D03C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C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D1" w14:textId="77777777" w:rsidTr="00651520">
        <w:trPr>
          <w:trHeight w:val="20"/>
        </w:trPr>
        <w:tc>
          <w:tcPr>
            <w:tcW w:w="1456" w:type="dxa"/>
            <w:vAlign w:val="center"/>
            <w:hideMark/>
          </w:tcPr>
          <w:p w14:paraId="1F0D03C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CE" w14:textId="77777777" w:rsidR="00C518C9" w:rsidRPr="00D24218" w:rsidRDefault="00C518C9" w:rsidP="00A74ABB">
            <w:pPr>
              <w:spacing w:line="240" w:lineRule="auto"/>
              <w:rPr>
                <w:color w:val="000000"/>
                <w:szCs w:val="24"/>
                <w:lang w:eastAsia="en-AU"/>
              </w:rPr>
            </w:pPr>
            <w:r w:rsidRPr="00D24218">
              <w:rPr>
                <w:color w:val="000000"/>
                <w:szCs w:val="24"/>
                <w:lang w:eastAsia="en-AU"/>
              </w:rPr>
              <w:t>Atina</w:t>
            </w:r>
          </w:p>
        </w:tc>
        <w:tc>
          <w:tcPr>
            <w:tcW w:w="2423" w:type="dxa"/>
            <w:vAlign w:val="center"/>
            <w:hideMark/>
          </w:tcPr>
          <w:p w14:paraId="1F0D03C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D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D6" w14:textId="77777777" w:rsidTr="00651520">
        <w:trPr>
          <w:trHeight w:val="20"/>
        </w:trPr>
        <w:tc>
          <w:tcPr>
            <w:tcW w:w="1456" w:type="dxa"/>
            <w:vAlign w:val="center"/>
            <w:hideMark/>
          </w:tcPr>
          <w:p w14:paraId="1F0D03D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D3" w14:textId="77777777" w:rsidR="00C518C9" w:rsidRPr="00D24218" w:rsidRDefault="00C518C9" w:rsidP="00A74ABB">
            <w:pPr>
              <w:spacing w:line="240" w:lineRule="auto"/>
              <w:rPr>
                <w:color w:val="000000"/>
                <w:szCs w:val="24"/>
                <w:lang w:eastAsia="en-AU"/>
              </w:rPr>
            </w:pPr>
            <w:r w:rsidRPr="00D24218">
              <w:rPr>
                <w:color w:val="000000"/>
                <w:szCs w:val="24"/>
                <w:lang w:eastAsia="en-AU"/>
              </w:rPr>
              <w:t>Aversa</w:t>
            </w:r>
          </w:p>
        </w:tc>
        <w:tc>
          <w:tcPr>
            <w:tcW w:w="2423" w:type="dxa"/>
            <w:vAlign w:val="center"/>
            <w:hideMark/>
          </w:tcPr>
          <w:p w14:paraId="1F0D03D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D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DB" w14:textId="77777777" w:rsidTr="00651520">
        <w:trPr>
          <w:trHeight w:val="20"/>
        </w:trPr>
        <w:tc>
          <w:tcPr>
            <w:tcW w:w="1456" w:type="dxa"/>
            <w:vAlign w:val="center"/>
            <w:hideMark/>
          </w:tcPr>
          <w:p w14:paraId="1F0D03D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D8" w14:textId="77777777" w:rsidR="00C518C9" w:rsidRPr="00D24218" w:rsidRDefault="00C518C9" w:rsidP="00A74ABB">
            <w:pPr>
              <w:spacing w:line="240" w:lineRule="auto"/>
              <w:rPr>
                <w:color w:val="000000"/>
                <w:szCs w:val="24"/>
                <w:lang w:eastAsia="en-AU"/>
              </w:rPr>
            </w:pPr>
            <w:r w:rsidRPr="00D24218">
              <w:rPr>
                <w:color w:val="000000"/>
                <w:szCs w:val="24"/>
                <w:lang w:eastAsia="en-AU"/>
              </w:rPr>
              <w:t>Avola</w:t>
            </w:r>
          </w:p>
        </w:tc>
        <w:tc>
          <w:tcPr>
            <w:tcW w:w="2423" w:type="dxa"/>
            <w:vAlign w:val="center"/>
            <w:hideMark/>
          </w:tcPr>
          <w:p w14:paraId="1F0D03D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D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3E0" w14:textId="77777777" w:rsidTr="00651520">
        <w:trPr>
          <w:trHeight w:val="20"/>
        </w:trPr>
        <w:tc>
          <w:tcPr>
            <w:tcW w:w="1456" w:type="dxa"/>
            <w:vAlign w:val="center"/>
            <w:hideMark/>
          </w:tcPr>
          <w:p w14:paraId="1F0D03D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DD"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Bagnoli Friularo / Friularo di Bagnoli</w:t>
            </w:r>
          </w:p>
        </w:tc>
        <w:tc>
          <w:tcPr>
            <w:tcW w:w="2423" w:type="dxa"/>
            <w:vAlign w:val="center"/>
            <w:hideMark/>
          </w:tcPr>
          <w:p w14:paraId="1F0D03DE"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3D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E5" w14:textId="77777777" w:rsidTr="00651520">
        <w:trPr>
          <w:trHeight w:val="20"/>
        </w:trPr>
        <w:tc>
          <w:tcPr>
            <w:tcW w:w="1456" w:type="dxa"/>
            <w:vAlign w:val="center"/>
            <w:hideMark/>
          </w:tcPr>
          <w:p w14:paraId="1F0D03E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E2" w14:textId="77777777" w:rsidR="00C518C9" w:rsidRPr="00D24218" w:rsidRDefault="00C518C9" w:rsidP="00A74ABB">
            <w:pPr>
              <w:spacing w:line="240" w:lineRule="auto"/>
              <w:rPr>
                <w:color w:val="000000"/>
                <w:szCs w:val="24"/>
                <w:lang w:eastAsia="en-AU"/>
              </w:rPr>
            </w:pPr>
            <w:r w:rsidRPr="00D24218">
              <w:rPr>
                <w:color w:val="000000"/>
                <w:szCs w:val="24"/>
                <w:lang w:eastAsia="en-AU"/>
              </w:rPr>
              <w:t>Bagnoli di Sopra / Bagnoli</w:t>
            </w:r>
          </w:p>
        </w:tc>
        <w:tc>
          <w:tcPr>
            <w:tcW w:w="2423" w:type="dxa"/>
            <w:vAlign w:val="center"/>
            <w:hideMark/>
          </w:tcPr>
          <w:p w14:paraId="1F0D03E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E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EA" w14:textId="77777777" w:rsidTr="00651520">
        <w:trPr>
          <w:trHeight w:val="20"/>
        </w:trPr>
        <w:tc>
          <w:tcPr>
            <w:tcW w:w="1456" w:type="dxa"/>
            <w:vAlign w:val="center"/>
            <w:hideMark/>
          </w:tcPr>
          <w:p w14:paraId="1F0D03E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E7" w14:textId="77777777" w:rsidR="00C518C9" w:rsidRPr="00D24218" w:rsidRDefault="00C518C9" w:rsidP="00A74ABB">
            <w:pPr>
              <w:spacing w:line="240" w:lineRule="auto"/>
              <w:rPr>
                <w:color w:val="000000"/>
                <w:szCs w:val="24"/>
                <w:lang w:eastAsia="en-AU"/>
              </w:rPr>
            </w:pPr>
            <w:r w:rsidRPr="00D24218">
              <w:rPr>
                <w:color w:val="000000"/>
                <w:szCs w:val="24"/>
                <w:lang w:eastAsia="en-AU"/>
              </w:rPr>
              <w:t>Barbagia</w:t>
            </w:r>
          </w:p>
        </w:tc>
        <w:tc>
          <w:tcPr>
            <w:tcW w:w="2423" w:type="dxa"/>
            <w:vAlign w:val="center"/>
            <w:hideMark/>
          </w:tcPr>
          <w:p w14:paraId="1F0D03E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E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3EF" w14:textId="77777777" w:rsidTr="00651520">
        <w:trPr>
          <w:trHeight w:val="20"/>
        </w:trPr>
        <w:tc>
          <w:tcPr>
            <w:tcW w:w="1456" w:type="dxa"/>
            <w:vAlign w:val="center"/>
            <w:hideMark/>
          </w:tcPr>
          <w:p w14:paraId="1F0D03E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EC" w14:textId="77777777" w:rsidR="00C518C9" w:rsidRPr="00D24218" w:rsidRDefault="00C518C9" w:rsidP="00A74ABB">
            <w:pPr>
              <w:spacing w:line="240" w:lineRule="auto"/>
              <w:rPr>
                <w:color w:val="000000"/>
                <w:szCs w:val="24"/>
                <w:lang w:eastAsia="en-AU"/>
              </w:rPr>
            </w:pPr>
            <w:r w:rsidRPr="00D24218">
              <w:rPr>
                <w:color w:val="000000"/>
                <w:szCs w:val="24"/>
                <w:lang w:eastAsia="en-AU"/>
              </w:rPr>
              <w:t>Barbaresco</w:t>
            </w:r>
          </w:p>
        </w:tc>
        <w:tc>
          <w:tcPr>
            <w:tcW w:w="2423" w:type="dxa"/>
            <w:vAlign w:val="center"/>
            <w:hideMark/>
          </w:tcPr>
          <w:p w14:paraId="1F0D03E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E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F4" w14:textId="77777777" w:rsidTr="00651520">
        <w:trPr>
          <w:trHeight w:val="20"/>
        </w:trPr>
        <w:tc>
          <w:tcPr>
            <w:tcW w:w="1456" w:type="dxa"/>
            <w:vAlign w:val="center"/>
            <w:hideMark/>
          </w:tcPr>
          <w:p w14:paraId="1F0D03F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F1" w14:textId="77777777" w:rsidR="00C518C9" w:rsidRPr="00D24218" w:rsidRDefault="00C518C9" w:rsidP="00A74ABB">
            <w:pPr>
              <w:spacing w:line="240" w:lineRule="auto"/>
              <w:rPr>
                <w:color w:val="000000"/>
                <w:szCs w:val="24"/>
                <w:lang w:eastAsia="en-AU"/>
              </w:rPr>
            </w:pPr>
            <w:r w:rsidRPr="00D24218">
              <w:rPr>
                <w:color w:val="000000"/>
                <w:szCs w:val="24"/>
                <w:lang w:eastAsia="en-AU"/>
              </w:rPr>
              <w:t>Barbera d’Alba</w:t>
            </w:r>
          </w:p>
        </w:tc>
        <w:tc>
          <w:tcPr>
            <w:tcW w:w="2423" w:type="dxa"/>
            <w:vAlign w:val="center"/>
            <w:hideMark/>
          </w:tcPr>
          <w:p w14:paraId="1F0D03F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F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F9" w14:textId="77777777" w:rsidTr="00651520">
        <w:trPr>
          <w:trHeight w:val="20"/>
        </w:trPr>
        <w:tc>
          <w:tcPr>
            <w:tcW w:w="1456" w:type="dxa"/>
            <w:vAlign w:val="center"/>
            <w:hideMark/>
          </w:tcPr>
          <w:p w14:paraId="1F0D03F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F6" w14:textId="77777777" w:rsidR="00C518C9" w:rsidRPr="00D24218" w:rsidRDefault="00C518C9" w:rsidP="00A74ABB">
            <w:pPr>
              <w:spacing w:line="240" w:lineRule="auto"/>
              <w:rPr>
                <w:color w:val="000000"/>
                <w:szCs w:val="24"/>
                <w:lang w:eastAsia="en-AU"/>
              </w:rPr>
            </w:pPr>
            <w:r w:rsidRPr="00D24218">
              <w:rPr>
                <w:color w:val="000000"/>
                <w:szCs w:val="24"/>
                <w:lang w:eastAsia="en-AU"/>
              </w:rPr>
              <w:t>Barbera d’Asti</w:t>
            </w:r>
          </w:p>
        </w:tc>
        <w:tc>
          <w:tcPr>
            <w:tcW w:w="2423" w:type="dxa"/>
            <w:vAlign w:val="center"/>
            <w:hideMark/>
          </w:tcPr>
          <w:p w14:paraId="1F0D03F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F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3FE" w14:textId="77777777" w:rsidTr="00651520">
        <w:trPr>
          <w:trHeight w:val="20"/>
        </w:trPr>
        <w:tc>
          <w:tcPr>
            <w:tcW w:w="1456" w:type="dxa"/>
            <w:vAlign w:val="center"/>
            <w:hideMark/>
          </w:tcPr>
          <w:p w14:paraId="1F0D03F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3FB" w14:textId="77777777" w:rsidR="00C518C9" w:rsidRPr="00D24218" w:rsidRDefault="00C518C9" w:rsidP="00A74ABB">
            <w:pPr>
              <w:spacing w:line="240" w:lineRule="auto"/>
              <w:rPr>
                <w:color w:val="000000"/>
                <w:szCs w:val="24"/>
                <w:lang w:eastAsia="en-AU"/>
              </w:rPr>
            </w:pPr>
            <w:r w:rsidRPr="00D24218">
              <w:rPr>
                <w:color w:val="000000"/>
                <w:szCs w:val="24"/>
                <w:lang w:eastAsia="en-AU"/>
              </w:rPr>
              <w:t>Barbera del Monferrato</w:t>
            </w:r>
          </w:p>
        </w:tc>
        <w:tc>
          <w:tcPr>
            <w:tcW w:w="2423" w:type="dxa"/>
            <w:vAlign w:val="center"/>
            <w:hideMark/>
          </w:tcPr>
          <w:p w14:paraId="1F0D03F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3F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03" w14:textId="77777777" w:rsidTr="00651520">
        <w:trPr>
          <w:trHeight w:val="20"/>
        </w:trPr>
        <w:tc>
          <w:tcPr>
            <w:tcW w:w="1456" w:type="dxa"/>
            <w:vAlign w:val="center"/>
            <w:hideMark/>
          </w:tcPr>
          <w:p w14:paraId="1F0D03F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00" w14:textId="77777777" w:rsidR="00C518C9" w:rsidRPr="00D24218" w:rsidRDefault="00C518C9" w:rsidP="00A74ABB">
            <w:pPr>
              <w:spacing w:line="240" w:lineRule="auto"/>
              <w:rPr>
                <w:color w:val="000000"/>
                <w:szCs w:val="24"/>
                <w:lang w:eastAsia="en-AU"/>
              </w:rPr>
            </w:pPr>
            <w:r w:rsidRPr="00D24218">
              <w:rPr>
                <w:color w:val="000000"/>
                <w:szCs w:val="24"/>
                <w:lang w:eastAsia="en-AU"/>
              </w:rPr>
              <w:t>Barbera del Monferrato Superiore</w:t>
            </w:r>
          </w:p>
        </w:tc>
        <w:tc>
          <w:tcPr>
            <w:tcW w:w="2423" w:type="dxa"/>
            <w:vAlign w:val="center"/>
            <w:hideMark/>
          </w:tcPr>
          <w:p w14:paraId="1F0D040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0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08" w14:textId="77777777" w:rsidTr="00651520">
        <w:trPr>
          <w:trHeight w:val="20"/>
        </w:trPr>
        <w:tc>
          <w:tcPr>
            <w:tcW w:w="1456" w:type="dxa"/>
            <w:vAlign w:val="center"/>
            <w:hideMark/>
          </w:tcPr>
          <w:p w14:paraId="1F0D040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05" w14:textId="77777777" w:rsidR="00C518C9" w:rsidRPr="00D24218" w:rsidRDefault="00C518C9" w:rsidP="00A74ABB">
            <w:pPr>
              <w:spacing w:line="240" w:lineRule="auto"/>
              <w:rPr>
                <w:color w:val="000000"/>
                <w:szCs w:val="24"/>
                <w:lang w:eastAsia="en-AU"/>
              </w:rPr>
            </w:pPr>
            <w:r w:rsidRPr="00D24218">
              <w:rPr>
                <w:color w:val="000000"/>
                <w:szCs w:val="24"/>
                <w:lang w:eastAsia="en-AU"/>
              </w:rPr>
              <w:t>Barco Reale di Carmignano</w:t>
            </w:r>
          </w:p>
        </w:tc>
        <w:tc>
          <w:tcPr>
            <w:tcW w:w="2423" w:type="dxa"/>
            <w:vAlign w:val="center"/>
            <w:hideMark/>
          </w:tcPr>
          <w:p w14:paraId="1F0D040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0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0D" w14:textId="77777777" w:rsidTr="00651520">
        <w:trPr>
          <w:trHeight w:val="20"/>
        </w:trPr>
        <w:tc>
          <w:tcPr>
            <w:tcW w:w="1456" w:type="dxa"/>
            <w:vAlign w:val="center"/>
            <w:hideMark/>
          </w:tcPr>
          <w:p w14:paraId="1F0D040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0A" w14:textId="77777777" w:rsidR="00C518C9" w:rsidRPr="00D24218" w:rsidRDefault="00C518C9" w:rsidP="00A74ABB">
            <w:pPr>
              <w:spacing w:line="240" w:lineRule="auto"/>
              <w:rPr>
                <w:color w:val="000000"/>
                <w:szCs w:val="24"/>
                <w:lang w:eastAsia="en-AU"/>
              </w:rPr>
            </w:pPr>
            <w:r w:rsidRPr="00D24218">
              <w:rPr>
                <w:color w:val="000000"/>
                <w:szCs w:val="24"/>
                <w:lang w:eastAsia="en-AU"/>
              </w:rPr>
              <w:t>Bardolino</w:t>
            </w:r>
          </w:p>
        </w:tc>
        <w:tc>
          <w:tcPr>
            <w:tcW w:w="2423" w:type="dxa"/>
            <w:vAlign w:val="center"/>
            <w:hideMark/>
          </w:tcPr>
          <w:p w14:paraId="1F0D040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0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12" w14:textId="77777777" w:rsidTr="00651520">
        <w:trPr>
          <w:trHeight w:val="20"/>
        </w:trPr>
        <w:tc>
          <w:tcPr>
            <w:tcW w:w="1456" w:type="dxa"/>
            <w:vAlign w:val="center"/>
            <w:hideMark/>
          </w:tcPr>
          <w:p w14:paraId="1F0D040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0F" w14:textId="77777777" w:rsidR="00C518C9" w:rsidRPr="00D24218" w:rsidRDefault="00C518C9" w:rsidP="00A74ABB">
            <w:pPr>
              <w:spacing w:line="240" w:lineRule="auto"/>
              <w:rPr>
                <w:color w:val="000000"/>
                <w:szCs w:val="24"/>
                <w:lang w:eastAsia="en-AU"/>
              </w:rPr>
            </w:pPr>
            <w:r w:rsidRPr="00D24218">
              <w:rPr>
                <w:color w:val="000000"/>
                <w:szCs w:val="24"/>
                <w:lang w:eastAsia="en-AU"/>
              </w:rPr>
              <w:t>Bardolino Superiore</w:t>
            </w:r>
          </w:p>
        </w:tc>
        <w:tc>
          <w:tcPr>
            <w:tcW w:w="2423" w:type="dxa"/>
            <w:vAlign w:val="center"/>
            <w:hideMark/>
          </w:tcPr>
          <w:p w14:paraId="1F0D041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1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17" w14:textId="77777777" w:rsidTr="00651520">
        <w:trPr>
          <w:trHeight w:val="20"/>
        </w:trPr>
        <w:tc>
          <w:tcPr>
            <w:tcW w:w="1456" w:type="dxa"/>
            <w:vAlign w:val="center"/>
            <w:hideMark/>
          </w:tcPr>
          <w:p w14:paraId="1F0D041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14" w14:textId="77777777" w:rsidR="00C518C9" w:rsidRPr="00D24218" w:rsidRDefault="00C518C9" w:rsidP="00A74ABB">
            <w:pPr>
              <w:spacing w:line="240" w:lineRule="auto"/>
              <w:rPr>
                <w:color w:val="000000"/>
                <w:szCs w:val="24"/>
                <w:lang w:eastAsia="en-AU"/>
              </w:rPr>
            </w:pPr>
            <w:r w:rsidRPr="00D24218">
              <w:rPr>
                <w:color w:val="000000"/>
                <w:szCs w:val="24"/>
                <w:lang w:eastAsia="en-AU"/>
              </w:rPr>
              <w:t>Barletta</w:t>
            </w:r>
          </w:p>
        </w:tc>
        <w:tc>
          <w:tcPr>
            <w:tcW w:w="2423" w:type="dxa"/>
            <w:vAlign w:val="center"/>
            <w:hideMark/>
          </w:tcPr>
          <w:p w14:paraId="1F0D041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1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1C" w14:textId="77777777" w:rsidTr="00651520">
        <w:trPr>
          <w:trHeight w:val="20"/>
        </w:trPr>
        <w:tc>
          <w:tcPr>
            <w:tcW w:w="1456" w:type="dxa"/>
            <w:vAlign w:val="center"/>
            <w:hideMark/>
          </w:tcPr>
          <w:p w14:paraId="1F0D041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19" w14:textId="77777777" w:rsidR="00C518C9" w:rsidRPr="00D24218" w:rsidRDefault="00C518C9" w:rsidP="00A74ABB">
            <w:pPr>
              <w:spacing w:line="240" w:lineRule="auto"/>
              <w:rPr>
                <w:color w:val="000000"/>
                <w:szCs w:val="24"/>
                <w:lang w:eastAsia="en-AU"/>
              </w:rPr>
            </w:pPr>
            <w:r w:rsidRPr="00D24218">
              <w:rPr>
                <w:color w:val="000000"/>
                <w:szCs w:val="24"/>
                <w:lang w:eastAsia="en-AU"/>
              </w:rPr>
              <w:t>Barolo</w:t>
            </w:r>
          </w:p>
        </w:tc>
        <w:tc>
          <w:tcPr>
            <w:tcW w:w="2423" w:type="dxa"/>
            <w:vAlign w:val="center"/>
            <w:hideMark/>
          </w:tcPr>
          <w:p w14:paraId="1F0D041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1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21" w14:textId="77777777" w:rsidTr="00651520">
        <w:trPr>
          <w:trHeight w:val="20"/>
        </w:trPr>
        <w:tc>
          <w:tcPr>
            <w:tcW w:w="1456" w:type="dxa"/>
            <w:vAlign w:val="center"/>
            <w:hideMark/>
          </w:tcPr>
          <w:p w14:paraId="1F0D041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1E" w14:textId="77777777" w:rsidR="00C518C9" w:rsidRPr="00D24218" w:rsidRDefault="00C518C9" w:rsidP="00A74ABB">
            <w:pPr>
              <w:spacing w:line="240" w:lineRule="auto"/>
              <w:rPr>
                <w:color w:val="000000"/>
                <w:szCs w:val="24"/>
                <w:lang w:eastAsia="en-AU"/>
              </w:rPr>
            </w:pPr>
            <w:r w:rsidRPr="00D24218">
              <w:rPr>
                <w:color w:val="000000"/>
                <w:szCs w:val="24"/>
                <w:lang w:eastAsia="en-AU"/>
              </w:rPr>
              <w:t>Basilicata</w:t>
            </w:r>
          </w:p>
        </w:tc>
        <w:tc>
          <w:tcPr>
            <w:tcW w:w="2423" w:type="dxa"/>
            <w:vAlign w:val="center"/>
            <w:hideMark/>
          </w:tcPr>
          <w:p w14:paraId="1F0D041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2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426" w14:textId="77777777" w:rsidTr="00651520">
        <w:trPr>
          <w:trHeight w:val="20"/>
        </w:trPr>
        <w:tc>
          <w:tcPr>
            <w:tcW w:w="1456" w:type="dxa"/>
            <w:vAlign w:val="center"/>
            <w:hideMark/>
          </w:tcPr>
          <w:p w14:paraId="1F0D042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23" w14:textId="77777777" w:rsidR="00C518C9" w:rsidRPr="00D24218" w:rsidRDefault="00C518C9" w:rsidP="00A74ABB">
            <w:pPr>
              <w:spacing w:line="240" w:lineRule="auto"/>
              <w:rPr>
                <w:color w:val="000000"/>
                <w:szCs w:val="24"/>
                <w:lang w:eastAsia="en-AU"/>
              </w:rPr>
            </w:pPr>
            <w:r w:rsidRPr="00D24218">
              <w:rPr>
                <w:color w:val="000000"/>
                <w:szCs w:val="24"/>
                <w:lang w:eastAsia="en-AU"/>
              </w:rPr>
              <w:t>Benaco Bresciano</w:t>
            </w:r>
          </w:p>
        </w:tc>
        <w:tc>
          <w:tcPr>
            <w:tcW w:w="2423" w:type="dxa"/>
            <w:vAlign w:val="center"/>
            <w:hideMark/>
          </w:tcPr>
          <w:p w14:paraId="1F0D042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2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42B" w14:textId="77777777" w:rsidTr="00651520">
        <w:trPr>
          <w:trHeight w:val="20"/>
        </w:trPr>
        <w:tc>
          <w:tcPr>
            <w:tcW w:w="1456" w:type="dxa"/>
            <w:vAlign w:val="center"/>
            <w:hideMark/>
          </w:tcPr>
          <w:p w14:paraId="1F0D042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28" w14:textId="77777777" w:rsidR="00C518C9" w:rsidRPr="00D24218" w:rsidRDefault="00C518C9" w:rsidP="00A74ABB">
            <w:pPr>
              <w:spacing w:line="240" w:lineRule="auto"/>
              <w:rPr>
                <w:color w:val="000000"/>
                <w:szCs w:val="24"/>
                <w:lang w:eastAsia="en-AU"/>
              </w:rPr>
            </w:pPr>
            <w:r w:rsidRPr="00D24218">
              <w:rPr>
                <w:color w:val="000000"/>
                <w:szCs w:val="24"/>
                <w:lang w:eastAsia="en-AU"/>
              </w:rPr>
              <w:t>Benevento / Beneventano</w:t>
            </w:r>
          </w:p>
        </w:tc>
        <w:tc>
          <w:tcPr>
            <w:tcW w:w="2423" w:type="dxa"/>
            <w:vAlign w:val="center"/>
            <w:hideMark/>
          </w:tcPr>
          <w:p w14:paraId="1F0D042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2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430" w14:textId="77777777" w:rsidTr="00651520">
        <w:trPr>
          <w:trHeight w:val="20"/>
        </w:trPr>
        <w:tc>
          <w:tcPr>
            <w:tcW w:w="1456" w:type="dxa"/>
            <w:vAlign w:val="center"/>
            <w:hideMark/>
          </w:tcPr>
          <w:p w14:paraId="1F0D042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2D" w14:textId="77777777" w:rsidR="00C518C9" w:rsidRPr="00D24218" w:rsidRDefault="00C518C9" w:rsidP="00A74ABB">
            <w:pPr>
              <w:spacing w:line="240" w:lineRule="auto"/>
              <w:rPr>
                <w:color w:val="000000"/>
                <w:szCs w:val="24"/>
                <w:lang w:eastAsia="en-AU"/>
              </w:rPr>
            </w:pPr>
            <w:r w:rsidRPr="00D24218">
              <w:rPr>
                <w:color w:val="000000"/>
                <w:szCs w:val="24"/>
                <w:lang w:eastAsia="en-AU"/>
              </w:rPr>
              <w:t>Bergamasca</w:t>
            </w:r>
          </w:p>
        </w:tc>
        <w:tc>
          <w:tcPr>
            <w:tcW w:w="2423" w:type="dxa"/>
            <w:vAlign w:val="center"/>
            <w:hideMark/>
          </w:tcPr>
          <w:p w14:paraId="1F0D042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2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435" w14:textId="77777777" w:rsidTr="00651520">
        <w:trPr>
          <w:trHeight w:val="20"/>
        </w:trPr>
        <w:tc>
          <w:tcPr>
            <w:tcW w:w="1456" w:type="dxa"/>
            <w:vAlign w:val="center"/>
            <w:hideMark/>
          </w:tcPr>
          <w:p w14:paraId="1F0D043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32" w14:textId="77777777" w:rsidR="00C518C9" w:rsidRPr="00D24218" w:rsidRDefault="00C518C9" w:rsidP="00A74ABB">
            <w:pPr>
              <w:spacing w:line="240" w:lineRule="auto"/>
              <w:rPr>
                <w:color w:val="000000"/>
                <w:szCs w:val="24"/>
                <w:lang w:eastAsia="en-AU"/>
              </w:rPr>
            </w:pPr>
            <w:r w:rsidRPr="00D24218">
              <w:rPr>
                <w:color w:val="000000"/>
                <w:szCs w:val="24"/>
                <w:lang w:eastAsia="en-AU"/>
              </w:rPr>
              <w:t>Bettona</w:t>
            </w:r>
          </w:p>
        </w:tc>
        <w:tc>
          <w:tcPr>
            <w:tcW w:w="2423" w:type="dxa"/>
            <w:vAlign w:val="center"/>
            <w:hideMark/>
          </w:tcPr>
          <w:p w14:paraId="1F0D043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3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43A" w14:textId="77777777" w:rsidTr="00651520">
        <w:trPr>
          <w:trHeight w:val="20"/>
        </w:trPr>
        <w:tc>
          <w:tcPr>
            <w:tcW w:w="1456" w:type="dxa"/>
            <w:vAlign w:val="center"/>
            <w:hideMark/>
          </w:tcPr>
          <w:p w14:paraId="1F0D043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37" w14:textId="77777777" w:rsidR="00C518C9" w:rsidRPr="00D24218" w:rsidRDefault="00C518C9" w:rsidP="00A74ABB">
            <w:pPr>
              <w:spacing w:line="240" w:lineRule="auto"/>
              <w:rPr>
                <w:color w:val="000000"/>
                <w:szCs w:val="24"/>
                <w:lang w:eastAsia="en-AU"/>
              </w:rPr>
            </w:pPr>
            <w:r w:rsidRPr="00D24218">
              <w:rPr>
                <w:color w:val="000000"/>
                <w:szCs w:val="24"/>
                <w:lang w:eastAsia="en-AU"/>
              </w:rPr>
              <w:t>Bianchello del Metauro</w:t>
            </w:r>
          </w:p>
        </w:tc>
        <w:tc>
          <w:tcPr>
            <w:tcW w:w="2423" w:type="dxa"/>
            <w:vAlign w:val="center"/>
            <w:hideMark/>
          </w:tcPr>
          <w:p w14:paraId="1F0D043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3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3F" w14:textId="77777777" w:rsidTr="00651520">
        <w:trPr>
          <w:trHeight w:val="20"/>
        </w:trPr>
        <w:tc>
          <w:tcPr>
            <w:tcW w:w="1456" w:type="dxa"/>
            <w:vAlign w:val="center"/>
            <w:hideMark/>
          </w:tcPr>
          <w:p w14:paraId="1F0D043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3C" w14:textId="77777777" w:rsidR="00C518C9" w:rsidRPr="00D24218" w:rsidRDefault="00C518C9" w:rsidP="00A74ABB">
            <w:pPr>
              <w:spacing w:line="240" w:lineRule="auto"/>
              <w:rPr>
                <w:color w:val="000000"/>
                <w:szCs w:val="24"/>
                <w:lang w:eastAsia="en-AU"/>
              </w:rPr>
            </w:pPr>
            <w:r w:rsidRPr="00D24218">
              <w:rPr>
                <w:color w:val="000000"/>
                <w:szCs w:val="24"/>
                <w:lang w:eastAsia="en-AU"/>
              </w:rPr>
              <w:t>Bianco Capena</w:t>
            </w:r>
          </w:p>
        </w:tc>
        <w:tc>
          <w:tcPr>
            <w:tcW w:w="2423" w:type="dxa"/>
            <w:vAlign w:val="center"/>
            <w:hideMark/>
          </w:tcPr>
          <w:p w14:paraId="1F0D043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3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44" w14:textId="77777777" w:rsidTr="00651520">
        <w:trPr>
          <w:trHeight w:val="20"/>
        </w:trPr>
        <w:tc>
          <w:tcPr>
            <w:tcW w:w="1456" w:type="dxa"/>
            <w:vAlign w:val="center"/>
            <w:hideMark/>
          </w:tcPr>
          <w:p w14:paraId="1F0D044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41" w14:textId="77777777" w:rsidR="00C518C9" w:rsidRPr="00D24218" w:rsidRDefault="00C518C9" w:rsidP="00A74ABB">
            <w:pPr>
              <w:spacing w:line="240" w:lineRule="auto"/>
              <w:rPr>
                <w:color w:val="000000"/>
                <w:szCs w:val="24"/>
                <w:lang w:eastAsia="en-AU"/>
              </w:rPr>
            </w:pPr>
            <w:r w:rsidRPr="00D24218">
              <w:rPr>
                <w:color w:val="000000"/>
                <w:szCs w:val="24"/>
                <w:lang w:eastAsia="en-AU"/>
              </w:rPr>
              <w:t>Bianco del Sillaro / Sillaro</w:t>
            </w:r>
          </w:p>
        </w:tc>
        <w:tc>
          <w:tcPr>
            <w:tcW w:w="2423" w:type="dxa"/>
            <w:vAlign w:val="center"/>
            <w:hideMark/>
          </w:tcPr>
          <w:p w14:paraId="1F0D044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4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449" w14:textId="77777777" w:rsidTr="00651520">
        <w:trPr>
          <w:trHeight w:val="20"/>
        </w:trPr>
        <w:tc>
          <w:tcPr>
            <w:tcW w:w="1456" w:type="dxa"/>
            <w:vAlign w:val="center"/>
            <w:hideMark/>
          </w:tcPr>
          <w:p w14:paraId="1F0D044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46" w14:textId="77777777" w:rsidR="00C518C9" w:rsidRPr="00D24218" w:rsidRDefault="00C518C9" w:rsidP="00A74ABB">
            <w:pPr>
              <w:spacing w:line="240" w:lineRule="auto"/>
              <w:rPr>
                <w:color w:val="000000"/>
                <w:szCs w:val="24"/>
                <w:lang w:eastAsia="en-AU"/>
              </w:rPr>
            </w:pPr>
            <w:r w:rsidRPr="00D24218">
              <w:rPr>
                <w:color w:val="000000"/>
                <w:szCs w:val="24"/>
                <w:lang w:eastAsia="en-AU"/>
              </w:rPr>
              <w:t>Bianco dell'Empolese</w:t>
            </w:r>
          </w:p>
        </w:tc>
        <w:tc>
          <w:tcPr>
            <w:tcW w:w="2423" w:type="dxa"/>
            <w:vAlign w:val="center"/>
            <w:hideMark/>
          </w:tcPr>
          <w:p w14:paraId="1F0D044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4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4E" w14:textId="77777777" w:rsidTr="00651520">
        <w:trPr>
          <w:trHeight w:val="20"/>
        </w:trPr>
        <w:tc>
          <w:tcPr>
            <w:tcW w:w="1456" w:type="dxa"/>
            <w:vAlign w:val="center"/>
            <w:hideMark/>
          </w:tcPr>
          <w:p w14:paraId="1F0D044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4B" w14:textId="77777777" w:rsidR="00C518C9" w:rsidRPr="00D24218" w:rsidRDefault="00C518C9" w:rsidP="00A74ABB">
            <w:pPr>
              <w:spacing w:line="240" w:lineRule="auto"/>
              <w:rPr>
                <w:color w:val="000000"/>
                <w:szCs w:val="24"/>
                <w:lang w:eastAsia="en-AU"/>
              </w:rPr>
            </w:pPr>
            <w:r w:rsidRPr="00D24218">
              <w:rPr>
                <w:color w:val="000000"/>
                <w:szCs w:val="24"/>
                <w:lang w:eastAsia="en-AU"/>
              </w:rPr>
              <w:t>Bianco di Pitigliano</w:t>
            </w:r>
          </w:p>
        </w:tc>
        <w:tc>
          <w:tcPr>
            <w:tcW w:w="2423" w:type="dxa"/>
            <w:vAlign w:val="center"/>
            <w:hideMark/>
          </w:tcPr>
          <w:p w14:paraId="1F0D044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4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53" w14:textId="77777777" w:rsidTr="00651520">
        <w:trPr>
          <w:trHeight w:val="20"/>
        </w:trPr>
        <w:tc>
          <w:tcPr>
            <w:tcW w:w="1456" w:type="dxa"/>
            <w:vAlign w:val="center"/>
            <w:hideMark/>
          </w:tcPr>
          <w:p w14:paraId="1F0D044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50" w14:textId="77777777" w:rsidR="00C518C9" w:rsidRPr="00D24218" w:rsidRDefault="00C518C9" w:rsidP="00A74ABB">
            <w:pPr>
              <w:spacing w:line="240" w:lineRule="auto"/>
              <w:rPr>
                <w:color w:val="000000"/>
                <w:szCs w:val="24"/>
                <w:lang w:eastAsia="en-AU"/>
              </w:rPr>
            </w:pPr>
            <w:r w:rsidRPr="00D24218">
              <w:rPr>
                <w:color w:val="000000"/>
                <w:szCs w:val="24"/>
                <w:lang w:eastAsia="en-AU"/>
              </w:rPr>
              <w:t>Biferno</w:t>
            </w:r>
          </w:p>
        </w:tc>
        <w:tc>
          <w:tcPr>
            <w:tcW w:w="2423" w:type="dxa"/>
            <w:vAlign w:val="center"/>
            <w:hideMark/>
          </w:tcPr>
          <w:p w14:paraId="1F0D045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5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58" w14:textId="77777777" w:rsidTr="00651520">
        <w:trPr>
          <w:trHeight w:val="20"/>
        </w:trPr>
        <w:tc>
          <w:tcPr>
            <w:tcW w:w="1456" w:type="dxa"/>
            <w:vAlign w:val="center"/>
            <w:hideMark/>
          </w:tcPr>
          <w:p w14:paraId="1F0D045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55" w14:textId="77777777" w:rsidR="00C518C9" w:rsidRPr="00D24218" w:rsidRDefault="00C518C9" w:rsidP="00A74ABB">
            <w:pPr>
              <w:spacing w:line="240" w:lineRule="auto"/>
              <w:rPr>
                <w:color w:val="000000"/>
                <w:szCs w:val="24"/>
                <w:lang w:eastAsia="en-AU"/>
              </w:rPr>
            </w:pPr>
            <w:r w:rsidRPr="00D24218">
              <w:rPr>
                <w:color w:val="000000"/>
                <w:szCs w:val="24"/>
                <w:lang w:eastAsia="en-AU"/>
              </w:rPr>
              <w:t>Bivongi</w:t>
            </w:r>
          </w:p>
        </w:tc>
        <w:tc>
          <w:tcPr>
            <w:tcW w:w="2423" w:type="dxa"/>
            <w:vAlign w:val="center"/>
            <w:hideMark/>
          </w:tcPr>
          <w:p w14:paraId="1F0D045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5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5D" w14:textId="77777777" w:rsidTr="00651520">
        <w:trPr>
          <w:trHeight w:val="20"/>
        </w:trPr>
        <w:tc>
          <w:tcPr>
            <w:tcW w:w="1456" w:type="dxa"/>
            <w:vAlign w:val="center"/>
            <w:hideMark/>
          </w:tcPr>
          <w:p w14:paraId="1F0D045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5A" w14:textId="77777777" w:rsidR="00C518C9" w:rsidRPr="00D24218" w:rsidRDefault="00C518C9" w:rsidP="00A74ABB">
            <w:pPr>
              <w:spacing w:line="240" w:lineRule="auto"/>
              <w:rPr>
                <w:color w:val="000000"/>
                <w:szCs w:val="24"/>
                <w:lang w:eastAsia="en-AU"/>
              </w:rPr>
            </w:pPr>
            <w:r w:rsidRPr="00D24218">
              <w:rPr>
                <w:color w:val="000000"/>
                <w:szCs w:val="24"/>
                <w:lang w:eastAsia="en-AU"/>
              </w:rPr>
              <w:t>Boca</w:t>
            </w:r>
          </w:p>
        </w:tc>
        <w:tc>
          <w:tcPr>
            <w:tcW w:w="2423" w:type="dxa"/>
            <w:vAlign w:val="center"/>
            <w:hideMark/>
          </w:tcPr>
          <w:p w14:paraId="1F0D045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5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62" w14:textId="77777777" w:rsidTr="00651520">
        <w:trPr>
          <w:trHeight w:val="20"/>
        </w:trPr>
        <w:tc>
          <w:tcPr>
            <w:tcW w:w="1456" w:type="dxa"/>
            <w:vAlign w:val="center"/>
            <w:hideMark/>
          </w:tcPr>
          <w:p w14:paraId="1F0D045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5F" w14:textId="77777777" w:rsidR="00C518C9" w:rsidRPr="00D24218" w:rsidRDefault="00C518C9" w:rsidP="00A74ABB">
            <w:pPr>
              <w:spacing w:line="240" w:lineRule="auto"/>
              <w:rPr>
                <w:color w:val="000000"/>
                <w:szCs w:val="24"/>
                <w:lang w:eastAsia="en-AU"/>
              </w:rPr>
            </w:pPr>
            <w:r w:rsidRPr="00D24218">
              <w:rPr>
                <w:color w:val="000000"/>
                <w:szCs w:val="24"/>
                <w:lang w:eastAsia="en-AU"/>
              </w:rPr>
              <w:t>Bolgheri</w:t>
            </w:r>
          </w:p>
        </w:tc>
        <w:tc>
          <w:tcPr>
            <w:tcW w:w="2423" w:type="dxa"/>
            <w:vAlign w:val="center"/>
            <w:hideMark/>
          </w:tcPr>
          <w:p w14:paraId="1F0D046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6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67" w14:textId="77777777" w:rsidTr="00651520">
        <w:trPr>
          <w:trHeight w:val="20"/>
        </w:trPr>
        <w:tc>
          <w:tcPr>
            <w:tcW w:w="1456" w:type="dxa"/>
            <w:vAlign w:val="center"/>
            <w:hideMark/>
          </w:tcPr>
          <w:p w14:paraId="1F0D046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64" w14:textId="77777777" w:rsidR="00C518C9" w:rsidRPr="00D24218" w:rsidRDefault="00C518C9" w:rsidP="00A74ABB">
            <w:pPr>
              <w:spacing w:line="240" w:lineRule="auto"/>
              <w:rPr>
                <w:color w:val="000000"/>
                <w:szCs w:val="24"/>
                <w:lang w:eastAsia="en-AU"/>
              </w:rPr>
            </w:pPr>
            <w:r w:rsidRPr="00D24218">
              <w:rPr>
                <w:color w:val="000000"/>
                <w:szCs w:val="24"/>
                <w:lang w:eastAsia="en-AU"/>
              </w:rPr>
              <w:t>Bolgheri Sassicaia</w:t>
            </w:r>
          </w:p>
        </w:tc>
        <w:tc>
          <w:tcPr>
            <w:tcW w:w="2423" w:type="dxa"/>
            <w:vAlign w:val="center"/>
            <w:hideMark/>
          </w:tcPr>
          <w:p w14:paraId="1F0D046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6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6C" w14:textId="77777777" w:rsidTr="00651520">
        <w:trPr>
          <w:trHeight w:val="20"/>
        </w:trPr>
        <w:tc>
          <w:tcPr>
            <w:tcW w:w="1456" w:type="dxa"/>
            <w:vAlign w:val="center"/>
            <w:hideMark/>
          </w:tcPr>
          <w:p w14:paraId="1F0D046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69" w14:textId="77777777" w:rsidR="00C518C9" w:rsidRPr="00D24218" w:rsidRDefault="00C518C9" w:rsidP="00A74ABB">
            <w:pPr>
              <w:spacing w:line="240" w:lineRule="auto"/>
              <w:rPr>
                <w:color w:val="000000"/>
                <w:szCs w:val="24"/>
                <w:lang w:eastAsia="en-AU"/>
              </w:rPr>
            </w:pPr>
            <w:r w:rsidRPr="00D24218">
              <w:rPr>
                <w:color w:val="000000"/>
                <w:szCs w:val="24"/>
                <w:lang w:eastAsia="en-AU"/>
              </w:rPr>
              <w:t>Bonarda dell'Oltrepò Pavese</w:t>
            </w:r>
          </w:p>
        </w:tc>
        <w:tc>
          <w:tcPr>
            <w:tcW w:w="2423" w:type="dxa"/>
            <w:vAlign w:val="center"/>
            <w:hideMark/>
          </w:tcPr>
          <w:p w14:paraId="1F0D046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6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71" w14:textId="77777777" w:rsidTr="00651520">
        <w:trPr>
          <w:trHeight w:val="20"/>
        </w:trPr>
        <w:tc>
          <w:tcPr>
            <w:tcW w:w="1456" w:type="dxa"/>
            <w:vAlign w:val="center"/>
            <w:hideMark/>
          </w:tcPr>
          <w:p w14:paraId="1F0D046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6E" w14:textId="77777777" w:rsidR="00C518C9" w:rsidRPr="00D24218" w:rsidRDefault="00C518C9" w:rsidP="00A74ABB">
            <w:pPr>
              <w:spacing w:line="240" w:lineRule="auto"/>
              <w:rPr>
                <w:color w:val="000000"/>
                <w:szCs w:val="24"/>
                <w:lang w:eastAsia="en-AU"/>
              </w:rPr>
            </w:pPr>
            <w:r w:rsidRPr="00D24218">
              <w:rPr>
                <w:color w:val="000000"/>
                <w:szCs w:val="24"/>
                <w:lang w:eastAsia="en-AU"/>
              </w:rPr>
              <w:t>Bosco Eliceo</w:t>
            </w:r>
          </w:p>
        </w:tc>
        <w:tc>
          <w:tcPr>
            <w:tcW w:w="2423" w:type="dxa"/>
            <w:vAlign w:val="center"/>
            <w:hideMark/>
          </w:tcPr>
          <w:p w14:paraId="1F0D046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7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76" w14:textId="77777777" w:rsidTr="00651520">
        <w:trPr>
          <w:trHeight w:val="20"/>
        </w:trPr>
        <w:tc>
          <w:tcPr>
            <w:tcW w:w="1456" w:type="dxa"/>
            <w:vAlign w:val="center"/>
            <w:hideMark/>
          </w:tcPr>
          <w:p w14:paraId="1F0D047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73" w14:textId="77777777" w:rsidR="00C518C9" w:rsidRPr="00D24218" w:rsidRDefault="00C518C9" w:rsidP="00A74ABB">
            <w:pPr>
              <w:spacing w:line="240" w:lineRule="auto"/>
              <w:rPr>
                <w:color w:val="000000"/>
                <w:szCs w:val="24"/>
                <w:lang w:eastAsia="en-AU"/>
              </w:rPr>
            </w:pPr>
            <w:r w:rsidRPr="00D24218">
              <w:rPr>
                <w:color w:val="000000"/>
                <w:szCs w:val="24"/>
                <w:lang w:eastAsia="en-AU"/>
              </w:rPr>
              <w:t>Botticino</w:t>
            </w:r>
          </w:p>
        </w:tc>
        <w:tc>
          <w:tcPr>
            <w:tcW w:w="2423" w:type="dxa"/>
            <w:vAlign w:val="center"/>
            <w:hideMark/>
          </w:tcPr>
          <w:p w14:paraId="1F0D047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7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7B" w14:textId="77777777" w:rsidTr="00651520">
        <w:trPr>
          <w:trHeight w:val="20"/>
        </w:trPr>
        <w:tc>
          <w:tcPr>
            <w:tcW w:w="1456" w:type="dxa"/>
            <w:vAlign w:val="center"/>
            <w:hideMark/>
          </w:tcPr>
          <w:p w14:paraId="1F0D047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78" w14:textId="77777777" w:rsidR="00C518C9" w:rsidRPr="00D24218" w:rsidRDefault="00C518C9" w:rsidP="00A74ABB">
            <w:pPr>
              <w:spacing w:line="240" w:lineRule="auto"/>
              <w:rPr>
                <w:color w:val="000000"/>
                <w:szCs w:val="24"/>
                <w:lang w:eastAsia="en-AU"/>
              </w:rPr>
            </w:pPr>
            <w:r w:rsidRPr="00D24218">
              <w:rPr>
                <w:color w:val="000000"/>
                <w:szCs w:val="24"/>
                <w:lang w:eastAsia="en-AU"/>
              </w:rPr>
              <w:t>Brachetto d'Acqui / Acqui</w:t>
            </w:r>
          </w:p>
        </w:tc>
        <w:tc>
          <w:tcPr>
            <w:tcW w:w="2423" w:type="dxa"/>
            <w:vAlign w:val="center"/>
            <w:hideMark/>
          </w:tcPr>
          <w:p w14:paraId="1F0D047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7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80" w14:textId="77777777" w:rsidTr="00651520">
        <w:trPr>
          <w:trHeight w:val="20"/>
        </w:trPr>
        <w:tc>
          <w:tcPr>
            <w:tcW w:w="1456" w:type="dxa"/>
            <w:vAlign w:val="center"/>
            <w:hideMark/>
          </w:tcPr>
          <w:p w14:paraId="1F0D047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7D" w14:textId="77777777" w:rsidR="00C518C9" w:rsidRPr="00D24218" w:rsidRDefault="00C518C9" w:rsidP="00A74ABB">
            <w:pPr>
              <w:spacing w:line="240" w:lineRule="auto"/>
              <w:rPr>
                <w:color w:val="000000"/>
                <w:szCs w:val="24"/>
                <w:lang w:eastAsia="en-AU"/>
              </w:rPr>
            </w:pPr>
            <w:r w:rsidRPr="00D24218">
              <w:rPr>
                <w:color w:val="000000"/>
                <w:szCs w:val="24"/>
                <w:lang w:eastAsia="en-AU"/>
              </w:rPr>
              <w:t>Bramaterra</w:t>
            </w:r>
          </w:p>
        </w:tc>
        <w:tc>
          <w:tcPr>
            <w:tcW w:w="2423" w:type="dxa"/>
            <w:vAlign w:val="center"/>
            <w:hideMark/>
          </w:tcPr>
          <w:p w14:paraId="1F0D047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7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85" w14:textId="77777777" w:rsidTr="00651520">
        <w:trPr>
          <w:trHeight w:val="20"/>
        </w:trPr>
        <w:tc>
          <w:tcPr>
            <w:tcW w:w="1456" w:type="dxa"/>
            <w:vAlign w:val="center"/>
            <w:hideMark/>
          </w:tcPr>
          <w:p w14:paraId="1F0D048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82" w14:textId="77777777" w:rsidR="00C518C9" w:rsidRPr="00D24218" w:rsidRDefault="00C518C9" w:rsidP="00A74ABB">
            <w:pPr>
              <w:spacing w:line="240" w:lineRule="auto"/>
              <w:rPr>
                <w:color w:val="000000"/>
                <w:szCs w:val="24"/>
                <w:lang w:eastAsia="en-AU"/>
              </w:rPr>
            </w:pPr>
            <w:r w:rsidRPr="00D24218">
              <w:rPr>
                <w:color w:val="000000"/>
                <w:szCs w:val="24"/>
                <w:lang w:eastAsia="en-AU"/>
              </w:rPr>
              <w:t>Breganze</w:t>
            </w:r>
          </w:p>
        </w:tc>
        <w:tc>
          <w:tcPr>
            <w:tcW w:w="2423" w:type="dxa"/>
            <w:vAlign w:val="center"/>
            <w:hideMark/>
          </w:tcPr>
          <w:p w14:paraId="1F0D048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8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8A" w14:textId="77777777" w:rsidTr="00651520">
        <w:trPr>
          <w:trHeight w:val="20"/>
        </w:trPr>
        <w:tc>
          <w:tcPr>
            <w:tcW w:w="1456" w:type="dxa"/>
            <w:vAlign w:val="center"/>
            <w:hideMark/>
          </w:tcPr>
          <w:p w14:paraId="1F0D048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87" w14:textId="77777777" w:rsidR="00C518C9" w:rsidRPr="00D24218" w:rsidRDefault="00C518C9" w:rsidP="00A74ABB">
            <w:pPr>
              <w:spacing w:line="240" w:lineRule="auto"/>
              <w:rPr>
                <w:color w:val="000000"/>
                <w:szCs w:val="24"/>
                <w:lang w:eastAsia="en-AU"/>
              </w:rPr>
            </w:pPr>
            <w:r w:rsidRPr="00D24218">
              <w:rPr>
                <w:color w:val="000000"/>
                <w:szCs w:val="24"/>
                <w:lang w:eastAsia="en-AU"/>
              </w:rPr>
              <w:t>Brindisi</w:t>
            </w:r>
          </w:p>
        </w:tc>
        <w:tc>
          <w:tcPr>
            <w:tcW w:w="2423" w:type="dxa"/>
            <w:vAlign w:val="center"/>
            <w:hideMark/>
          </w:tcPr>
          <w:p w14:paraId="1F0D048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8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8F" w14:textId="77777777" w:rsidTr="00651520">
        <w:trPr>
          <w:trHeight w:val="20"/>
        </w:trPr>
        <w:tc>
          <w:tcPr>
            <w:tcW w:w="1456" w:type="dxa"/>
            <w:vAlign w:val="center"/>
            <w:hideMark/>
          </w:tcPr>
          <w:p w14:paraId="1F0D048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8C" w14:textId="77777777" w:rsidR="00C518C9" w:rsidRPr="00D24218" w:rsidRDefault="00C518C9" w:rsidP="00A74ABB">
            <w:pPr>
              <w:spacing w:line="240" w:lineRule="auto"/>
              <w:rPr>
                <w:color w:val="000000"/>
                <w:szCs w:val="24"/>
                <w:lang w:eastAsia="en-AU"/>
              </w:rPr>
            </w:pPr>
            <w:r w:rsidRPr="00D24218">
              <w:rPr>
                <w:color w:val="000000"/>
                <w:szCs w:val="24"/>
                <w:lang w:eastAsia="en-AU"/>
              </w:rPr>
              <w:t>Brunello di Montalcino</w:t>
            </w:r>
          </w:p>
        </w:tc>
        <w:tc>
          <w:tcPr>
            <w:tcW w:w="2423" w:type="dxa"/>
            <w:vAlign w:val="center"/>
            <w:hideMark/>
          </w:tcPr>
          <w:p w14:paraId="1F0D048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8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94" w14:textId="77777777" w:rsidTr="00651520">
        <w:trPr>
          <w:trHeight w:val="20"/>
        </w:trPr>
        <w:tc>
          <w:tcPr>
            <w:tcW w:w="1456" w:type="dxa"/>
            <w:vAlign w:val="center"/>
            <w:hideMark/>
          </w:tcPr>
          <w:p w14:paraId="1F0D049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91" w14:textId="77777777" w:rsidR="00C518C9" w:rsidRPr="00D24218" w:rsidRDefault="00C518C9" w:rsidP="00A74ABB">
            <w:pPr>
              <w:spacing w:line="240" w:lineRule="auto"/>
              <w:rPr>
                <w:color w:val="000000"/>
                <w:szCs w:val="24"/>
                <w:lang w:eastAsia="en-AU"/>
              </w:rPr>
            </w:pPr>
            <w:r w:rsidRPr="00D24218">
              <w:rPr>
                <w:color w:val="000000"/>
                <w:szCs w:val="24"/>
                <w:lang w:eastAsia="en-AU"/>
              </w:rPr>
              <w:t>Buttafuoco dell'Oltrepò Pavese / Buttafuoco</w:t>
            </w:r>
          </w:p>
        </w:tc>
        <w:tc>
          <w:tcPr>
            <w:tcW w:w="2423" w:type="dxa"/>
            <w:vAlign w:val="center"/>
            <w:hideMark/>
          </w:tcPr>
          <w:p w14:paraId="1F0D049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9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99" w14:textId="77777777" w:rsidTr="00651520">
        <w:trPr>
          <w:trHeight w:val="20"/>
        </w:trPr>
        <w:tc>
          <w:tcPr>
            <w:tcW w:w="1456" w:type="dxa"/>
            <w:vAlign w:val="center"/>
            <w:hideMark/>
          </w:tcPr>
          <w:p w14:paraId="1F0D049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96" w14:textId="77777777" w:rsidR="00C518C9" w:rsidRPr="00D24218" w:rsidRDefault="00C518C9" w:rsidP="00A74ABB">
            <w:pPr>
              <w:spacing w:line="240" w:lineRule="auto"/>
              <w:rPr>
                <w:color w:val="000000"/>
                <w:szCs w:val="24"/>
                <w:lang w:eastAsia="en-AU"/>
              </w:rPr>
            </w:pPr>
            <w:r w:rsidRPr="00D24218">
              <w:rPr>
                <w:color w:val="000000"/>
                <w:szCs w:val="24"/>
                <w:lang w:eastAsia="en-AU"/>
              </w:rPr>
              <w:t>Cacc'e mmitte di Lucera</w:t>
            </w:r>
          </w:p>
        </w:tc>
        <w:tc>
          <w:tcPr>
            <w:tcW w:w="2423" w:type="dxa"/>
            <w:vAlign w:val="center"/>
            <w:hideMark/>
          </w:tcPr>
          <w:p w14:paraId="1F0D049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9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9E" w14:textId="77777777" w:rsidTr="00651520">
        <w:trPr>
          <w:trHeight w:val="20"/>
        </w:trPr>
        <w:tc>
          <w:tcPr>
            <w:tcW w:w="1456" w:type="dxa"/>
            <w:vAlign w:val="center"/>
            <w:hideMark/>
          </w:tcPr>
          <w:p w14:paraId="1F0D049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9B" w14:textId="77777777" w:rsidR="00C518C9" w:rsidRPr="00D24218" w:rsidRDefault="00C518C9" w:rsidP="00A74ABB">
            <w:pPr>
              <w:spacing w:line="240" w:lineRule="auto"/>
              <w:rPr>
                <w:color w:val="000000"/>
                <w:szCs w:val="24"/>
                <w:lang w:eastAsia="en-AU"/>
              </w:rPr>
            </w:pPr>
            <w:r w:rsidRPr="00D24218">
              <w:rPr>
                <w:color w:val="000000"/>
                <w:szCs w:val="24"/>
                <w:lang w:eastAsia="en-AU"/>
              </w:rPr>
              <w:t>Cagliari</w:t>
            </w:r>
          </w:p>
        </w:tc>
        <w:tc>
          <w:tcPr>
            <w:tcW w:w="2423" w:type="dxa"/>
            <w:vAlign w:val="center"/>
            <w:hideMark/>
          </w:tcPr>
          <w:p w14:paraId="1F0D049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9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A3" w14:textId="77777777" w:rsidTr="00651520">
        <w:trPr>
          <w:trHeight w:val="20"/>
        </w:trPr>
        <w:tc>
          <w:tcPr>
            <w:tcW w:w="1456" w:type="dxa"/>
            <w:vAlign w:val="center"/>
            <w:hideMark/>
          </w:tcPr>
          <w:p w14:paraId="1F0D049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A0" w14:textId="77777777" w:rsidR="00C518C9" w:rsidRPr="00D24218" w:rsidRDefault="00C518C9" w:rsidP="00A74ABB">
            <w:pPr>
              <w:spacing w:line="240" w:lineRule="auto"/>
              <w:rPr>
                <w:color w:val="000000"/>
                <w:szCs w:val="24"/>
                <w:lang w:eastAsia="en-AU"/>
              </w:rPr>
            </w:pPr>
            <w:r w:rsidRPr="00D24218">
              <w:rPr>
                <w:color w:val="000000"/>
                <w:szCs w:val="24"/>
                <w:lang w:eastAsia="en-AU"/>
              </w:rPr>
              <w:t>Calabria</w:t>
            </w:r>
          </w:p>
        </w:tc>
        <w:tc>
          <w:tcPr>
            <w:tcW w:w="2423" w:type="dxa"/>
            <w:vAlign w:val="center"/>
            <w:hideMark/>
          </w:tcPr>
          <w:p w14:paraId="1F0D04A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A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4A8" w14:textId="77777777" w:rsidTr="00651520">
        <w:trPr>
          <w:trHeight w:val="20"/>
        </w:trPr>
        <w:tc>
          <w:tcPr>
            <w:tcW w:w="1456" w:type="dxa"/>
            <w:vAlign w:val="center"/>
            <w:hideMark/>
          </w:tcPr>
          <w:p w14:paraId="1F0D04A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A5" w14:textId="77777777" w:rsidR="00C518C9" w:rsidRPr="00D24218" w:rsidRDefault="00C518C9" w:rsidP="00A74ABB">
            <w:pPr>
              <w:spacing w:line="240" w:lineRule="auto"/>
              <w:rPr>
                <w:color w:val="000000"/>
                <w:szCs w:val="24"/>
                <w:lang w:eastAsia="en-AU"/>
              </w:rPr>
            </w:pPr>
            <w:r w:rsidRPr="00D24218">
              <w:rPr>
                <w:color w:val="000000"/>
                <w:szCs w:val="24"/>
                <w:lang w:eastAsia="en-AU"/>
              </w:rPr>
              <w:t>Calosso</w:t>
            </w:r>
          </w:p>
        </w:tc>
        <w:tc>
          <w:tcPr>
            <w:tcW w:w="2423" w:type="dxa"/>
            <w:vAlign w:val="center"/>
            <w:hideMark/>
          </w:tcPr>
          <w:p w14:paraId="1F0D04A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A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AD" w14:textId="77777777" w:rsidTr="00651520">
        <w:trPr>
          <w:trHeight w:val="20"/>
        </w:trPr>
        <w:tc>
          <w:tcPr>
            <w:tcW w:w="1456" w:type="dxa"/>
            <w:vAlign w:val="center"/>
            <w:hideMark/>
          </w:tcPr>
          <w:p w14:paraId="1F0D04A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AA" w14:textId="77777777" w:rsidR="00C518C9" w:rsidRPr="00D24218" w:rsidRDefault="00C518C9" w:rsidP="00A74ABB">
            <w:pPr>
              <w:spacing w:line="240" w:lineRule="auto"/>
              <w:rPr>
                <w:color w:val="000000"/>
                <w:szCs w:val="24"/>
                <w:lang w:eastAsia="en-AU"/>
              </w:rPr>
            </w:pPr>
            <w:r w:rsidRPr="00D24218">
              <w:rPr>
                <w:color w:val="000000"/>
                <w:szCs w:val="24"/>
                <w:lang w:eastAsia="en-AU"/>
              </w:rPr>
              <w:t>Camarro</w:t>
            </w:r>
          </w:p>
        </w:tc>
        <w:tc>
          <w:tcPr>
            <w:tcW w:w="2423" w:type="dxa"/>
            <w:vAlign w:val="center"/>
            <w:hideMark/>
          </w:tcPr>
          <w:p w14:paraId="1F0D04A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A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4B2" w14:textId="77777777" w:rsidTr="00651520">
        <w:trPr>
          <w:trHeight w:val="20"/>
        </w:trPr>
        <w:tc>
          <w:tcPr>
            <w:tcW w:w="1456" w:type="dxa"/>
            <w:vAlign w:val="center"/>
            <w:hideMark/>
          </w:tcPr>
          <w:p w14:paraId="1F0D04A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AF" w14:textId="77777777" w:rsidR="00C518C9" w:rsidRPr="00D24218" w:rsidRDefault="00C518C9" w:rsidP="00A74ABB">
            <w:pPr>
              <w:spacing w:line="240" w:lineRule="auto"/>
              <w:rPr>
                <w:color w:val="000000"/>
                <w:szCs w:val="24"/>
                <w:lang w:eastAsia="en-AU"/>
              </w:rPr>
            </w:pPr>
            <w:r w:rsidRPr="00D24218">
              <w:rPr>
                <w:color w:val="000000"/>
                <w:szCs w:val="24"/>
                <w:lang w:eastAsia="en-AU"/>
              </w:rPr>
              <w:t>Campania</w:t>
            </w:r>
          </w:p>
        </w:tc>
        <w:tc>
          <w:tcPr>
            <w:tcW w:w="2423" w:type="dxa"/>
            <w:vAlign w:val="center"/>
            <w:hideMark/>
          </w:tcPr>
          <w:p w14:paraId="1F0D04B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B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4B7" w14:textId="77777777" w:rsidTr="00651520">
        <w:trPr>
          <w:trHeight w:val="20"/>
        </w:trPr>
        <w:tc>
          <w:tcPr>
            <w:tcW w:w="1456" w:type="dxa"/>
            <w:vAlign w:val="center"/>
            <w:hideMark/>
          </w:tcPr>
          <w:p w14:paraId="1F0D04B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B4" w14:textId="77777777" w:rsidR="00C518C9" w:rsidRPr="00D24218" w:rsidRDefault="00C518C9" w:rsidP="00A74ABB">
            <w:pPr>
              <w:spacing w:line="240" w:lineRule="auto"/>
              <w:rPr>
                <w:color w:val="000000"/>
                <w:szCs w:val="24"/>
                <w:lang w:eastAsia="en-AU"/>
              </w:rPr>
            </w:pPr>
            <w:r w:rsidRPr="00D24218">
              <w:rPr>
                <w:color w:val="000000"/>
                <w:szCs w:val="24"/>
                <w:lang w:eastAsia="en-AU"/>
              </w:rPr>
              <w:t>Campi Flegrei</w:t>
            </w:r>
          </w:p>
        </w:tc>
        <w:tc>
          <w:tcPr>
            <w:tcW w:w="2423" w:type="dxa"/>
            <w:vAlign w:val="center"/>
            <w:hideMark/>
          </w:tcPr>
          <w:p w14:paraId="1F0D04B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B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BC" w14:textId="77777777" w:rsidTr="00651520">
        <w:trPr>
          <w:trHeight w:val="20"/>
        </w:trPr>
        <w:tc>
          <w:tcPr>
            <w:tcW w:w="1456" w:type="dxa"/>
            <w:vAlign w:val="center"/>
            <w:hideMark/>
          </w:tcPr>
          <w:p w14:paraId="1F0D04B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B9" w14:textId="77777777" w:rsidR="00C518C9" w:rsidRPr="00D24218" w:rsidRDefault="00C518C9" w:rsidP="00A74ABB">
            <w:pPr>
              <w:spacing w:line="240" w:lineRule="auto"/>
              <w:rPr>
                <w:color w:val="000000"/>
                <w:szCs w:val="24"/>
                <w:lang w:eastAsia="en-AU"/>
              </w:rPr>
            </w:pPr>
            <w:r w:rsidRPr="00D24218">
              <w:rPr>
                <w:color w:val="000000"/>
                <w:szCs w:val="24"/>
                <w:lang w:eastAsia="en-AU"/>
              </w:rPr>
              <w:t>Campidano di Terralba / Terralba</w:t>
            </w:r>
          </w:p>
        </w:tc>
        <w:tc>
          <w:tcPr>
            <w:tcW w:w="2423" w:type="dxa"/>
            <w:vAlign w:val="center"/>
            <w:hideMark/>
          </w:tcPr>
          <w:p w14:paraId="1F0D04B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B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C1" w14:textId="77777777" w:rsidTr="00651520">
        <w:trPr>
          <w:trHeight w:val="20"/>
        </w:trPr>
        <w:tc>
          <w:tcPr>
            <w:tcW w:w="1456" w:type="dxa"/>
            <w:vAlign w:val="center"/>
            <w:hideMark/>
          </w:tcPr>
          <w:p w14:paraId="1F0D04B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BE" w14:textId="77777777" w:rsidR="00C518C9" w:rsidRPr="00D24218" w:rsidRDefault="00C518C9" w:rsidP="00A74ABB">
            <w:pPr>
              <w:spacing w:line="240" w:lineRule="auto"/>
              <w:rPr>
                <w:color w:val="000000"/>
                <w:szCs w:val="24"/>
                <w:lang w:eastAsia="en-AU"/>
              </w:rPr>
            </w:pPr>
            <w:r w:rsidRPr="00D24218">
              <w:rPr>
                <w:color w:val="000000"/>
                <w:szCs w:val="24"/>
                <w:lang w:eastAsia="en-AU"/>
              </w:rPr>
              <w:t>Canavese</w:t>
            </w:r>
          </w:p>
        </w:tc>
        <w:tc>
          <w:tcPr>
            <w:tcW w:w="2423" w:type="dxa"/>
            <w:vAlign w:val="center"/>
            <w:hideMark/>
          </w:tcPr>
          <w:p w14:paraId="1F0D04B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C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C6" w14:textId="77777777" w:rsidTr="00651520">
        <w:trPr>
          <w:trHeight w:val="20"/>
        </w:trPr>
        <w:tc>
          <w:tcPr>
            <w:tcW w:w="1456" w:type="dxa"/>
            <w:vAlign w:val="center"/>
            <w:hideMark/>
          </w:tcPr>
          <w:p w14:paraId="1F0D04C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C3" w14:textId="77777777" w:rsidR="00C518C9" w:rsidRPr="00D24218" w:rsidRDefault="00C518C9" w:rsidP="00A74ABB">
            <w:pPr>
              <w:spacing w:line="240" w:lineRule="auto"/>
              <w:rPr>
                <w:color w:val="000000"/>
                <w:szCs w:val="24"/>
                <w:lang w:eastAsia="en-AU"/>
              </w:rPr>
            </w:pPr>
            <w:r w:rsidRPr="00D24218">
              <w:rPr>
                <w:color w:val="000000"/>
                <w:szCs w:val="24"/>
                <w:lang w:eastAsia="en-AU"/>
              </w:rPr>
              <w:t>Candia dei Colli Apuani</w:t>
            </w:r>
          </w:p>
        </w:tc>
        <w:tc>
          <w:tcPr>
            <w:tcW w:w="2423" w:type="dxa"/>
            <w:vAlign w:val="center"/>
            <w:hideMark/>
          </w:tcPr>
          <w:p w14:paraId="1F0D04C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C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CB" w14:textId="77777777" w:rsidTr="00651520">
        <w:trPr>
          <w:trHeight w:val="20"/>
        </w:trPr>
        <w:tc>
          <w:tcPr>
            <w:tcW w:w="1456" w:type="dxa"/>
            <w:vAlign w:val="center"/>
            <w:hideMark/>
          </w:tcPr>
          <w:p w14:paraId="1F0D04C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C8" w14:textId="77777777" w:rsidR="00C518C9" w:rsidRPr="00D24218" w:rsidRDefault="00C518C9" w:rsidP="00A74ABB">
            <w:pPr>
              <w:spacing w:line="240" w:lineRule="auto"/>
              <w:rPr>
                <w:color w:val="000000"/>
                <w:szCs w:val="24"/>
                <w:lang w:eastAsia="en-AU"/>
              </w:rPr>
            </w:pPr>
            <w:r w:rsidRPr="00D24218">
              <w:rPr>
                <w:color w:val="000000"/>
                <w:szCs w:val="24"/>
                <w:lang w:eastAsia="en-AU"/>
              </w:rPr>
              <w:t>Cannara</w:t>
            </w:r>
          </w:p>
        </w:tc>
        <w:tc>
          <w:tcPr>
            <w:tcW w:w="2423" w:type="dxa"/>
            <w:vAlign w:val="center"/>
            <w:hideMark/>
          </w:tcPr>
          <w:p w14:paraId="1F0D04C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C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4D0" w14:textId="77777777" w:rsidTr="00651520">
        <w:trPr>
          <w:trHeight w:val="20"/>
        </w:trPr>
        <w:tc>
          <w:tcPr>
            <w:tcW w:w="1456" w:type="dxa"/>
            <w:vAlign w:val="center"/>
            <w:hideMark/>
          </w:tcPr>
          <w:p w14:paraId="1F0D04C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CD" w14:textId="77777777" w:rsidR="00C518C9" w:rsidRPr="00D24218" w:rsidRDefault="00C518C9" w:rsidP="00A74ABB">
            <w:pPr>
              <w:spacing w:line="240" w:lineRule="auto"/>
              <w:rPr>
                <w:color w:val="000000"/>
                <w:szCs w:val="24"/>
                <w:lang w:eastAsia="en-AU"/>
              </w:rPr>
            </w:pPr>
            <w:r w:rsidRPr="00D24218">
              <w:rPr>
                <w:color w:val="000000"/>
                <w:szCs w:val="24"/>
                <w:lang w:eastAsia="en-AU"/>
              </w:rPr>
              <w:t>Cannellino di Frascati</w:t>
            </w:r>
          </w:p>
        </w:tc>
        <w:tc>
          <w:tcPr>
            <w:tcW w:w="2423" w:type="dxa"/>
            <w:vAlign w:val="center"/>
            <w:hideMark/>
          </w:tcPr>
          <w:p w14:paraId="1F0D04C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C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D5" w14:textId="77777777" w:rsidTr="00651520">
        <w:trPr>
          <w:trHeight w:val="20"/>
        </w:trPr>
        <w:tc>
          <w:tcPr>
            <w:tcW w:w="1456" w:type="dxa"/>
            <w:vAlign w:val="center"/>
            <w:hideMark/>
          </w:tcPr>
          <w:p w14:paraId="1F0D04D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D2" w14:textId="77777777" w:rsidR="00C518C9" w:rsidRPr="00D24218" w:rsidRDefault="00C518C9" w:rsidP="00A74ABB">
            <w:pPr>
              <w:spacing w:line="240" w:lineRule="auto"/>
              <w:rPr>
                <w:color w:val="000000"/>
                <w:szCs w:val="24"/>
                <w:lang w:eastAsia="en-AU"/>
              </w:rPr>
            </w:pPr>
            <w:r w:rsidRPr="00D24218">
              <w:rPr>
                <w:color w:val="000000"/>
                <w:szCs w:val="24"/>
                <w:lang w:eastAsia="en-AU"/>
              </w:rPr>
              <w:t>Cannonau di Sardegna</w:t>
            </w:r>
          </w:p>
        </w:tc>
        <w:tc>
          <w:tcPr>
            <w:tcW w:w="2423" w:type="dxa"/>
            <w:vAlign w:val="center"/>
            <w:hideMark/>
          </w:tcPr>
          <w:p w14:paraId="1F0D04D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D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DA" w14:textId="77777777" w:rsidTr="00651520">
        <w:trPr>
          <w:trHeight w:val="20"/>
        </w:trPr>
        <w:tc>
          <w:tcPr>
            <w:tcW w:w="1456" w:type="dxa"/>
            <w:vAlign w:val="center"/>
            <w:hideMark/>
          </w:tcPr>
          <w:p w14:paraId="1F0D04D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D7" w14:textId="77777777" w:rsidR="00C518C9" w:rsidRPr="00D24218" w:rsidRDefault="00C518C9" w:rsidP="00A74ABB">
            <w:pPr>
              <w:spacing w:line="240" w:lineRule="auto"/>
              <w:rPr>
                <w:color w:val="000000"/>
                <w:szCs w:val="24"/>
                <w:lang w:eastAsia="en-AU"/>
              </w:rPr>
            </w:pPr>
            <w:r w:rsidRPr="00D24218">
              <w:rPr>
                <w:color w:val="000000"/>
                <w:szCs w:val="24"/>
                <w:lang w:eastAsia="en-AU"/>
              </w:rPr>
              <w:t>Capalbio</w:t>
            </w:r>
          </w:p>
        </w:tc>
        <w:tc>
          <w:tcPr>
            <w:tcW w:w="2423" w:type="dxa"/>
            <w:vAlign w:val="center"/>
            <w:hideMark/>
          </w:tcPr>
          <w:p w14:paraId="1F0D04D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D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DF" w14:textId="77777777" w:rsidTr="00651520">
        <w:trPr>
          <w:trHeight w:val="20"/>
        </w:trPr>
        <w:tc>
          <w:tcPr>
            <w:tcW w:w="1456" w:type="dxa"/>
            <w:vAlign w:val="center"/>
            <w:hideMark/>
          </w:tcPr>
          <w:p w14:paraId="1F0D04D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DC" w14:textId="77777777" w:rsidR="00C518C9" w:rsidRPr="00D24218" w:rsidRDefault="00C518C9" w:rsidP="00A74ABB">
            <w:pPr>
              <w:spacing w:line="240" w:lineRule="auto"/>
              <w:rPr>
                <w:color w:val="000000"/>
                <w:szCs w:val="24"/>
                <w:lang w:eastAsia="en-AU"/>
              </w:rPr>
            </w:pPr>
            <w:r w:rsidRPr="00D24218">
              <w:rPr>
                <w:color w:val="000000"/>
                <w:szCs w:val="24"/>
                <w:lang w:eastAsia="en-AU"/>
              </w:rPr>
              <w:t>Capri</w:t>
            </w:r>
          </w:p>
        </w:tc>
        <w:tc>
          <w:tcPr>
            <w:tcW w:w="2423" w:type="dxa"/>
            <w:vAlign w:val="center"/>
            <w:hideMark/>
          </w:tcPr>
          <w:p w14:paraId="1F0D04D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D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E4" w14:textId="77777777" w:rsidTr="00651520">
        <w:trPr>
          <w:trHeight w:val="20"/>
        </w:trPr>
        <w:tc>
          <w:tcPr>
            <w:tcW w:w="1456" w:type="dxa"/>
            <w:vAlign w:val="center"/>
            <w:hideMark/>
          </w:tcPr>
          <w:p w14:paraId="1F0D04E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E1" w14:textId="77777777" w:rsidR="00C518C9" w:rsidRPr="00D24218" w:rsidRDefault="00C518C9" w:rsidP="00A74ABB">
            <w:pPr>
              <w:spacing w:line="240" w:lineRule="auto"/>
              <w:rPr>
                <w:color w:val="000000"/>
                <w:szCs w:val="24"/>
                <w:lang w:eastAsia="en-AU"/>
              </w:rPr>
            </w:pPr>
            <w:r w:rsidRPr="00D24218">
              <w:rPr>
                <w:color w:val="000000"/>
                <w:szCs w:val="24"/>
                <w:lang w:eastAsia="en-AU"/>
              </w:rPr>
              <w:t>Capriano del Colle</w:t>
            </w:r>
          </w:p>
        </w:tc>
        <w:tc>
          <w:tcPr>
            <w:tcW w:w="2423" w:type="dxa"/>
            <w:vAlign w:val="center"/>
            <w:hideMark/>
          </w:tcPr>
          <w:p w14:paraId="1F0D04E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E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E9" w14:textId="77777777" w:rsidTr="00651520">
        <w:trPr>
          <w:trHeight w:val="20"/>
        </w:trPr>
        <w:tc>
          <w:tcPr>
            <w:tcW w:w="1456" w:type="dxa"/>
            <w:vAlign w:val="center"/>
            <w:hideMark/>
          </w:tcPr>
          <w:p w14:paraId="1F0D04E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E6" w14:textId="77777777" w:rsidR="00C518C9" w:rsidRPr="00D24218" w:rsidRDefault="00C518C9" w:rsidP="00A74ABB">
            <w:pPr>
              <w:spacing w:line="240" w:lineRule="auto"/>
              <w:rPr>
                <w:color w:val="000000"/>
                <w:szCs w:val="24"/>
                <w:lang w:eastAsia="en-AU"/>
              </w:rPr>
            </w:pPr>
            <w:r w:rsidRPr="00D24218">
              <w:rPr>
                <w:color w:val="000000"/>
                <w:szCs w:val="24"/>
                <w:lang w:eastAsia="en-AU"/>
              </w:rPr>
              <w:t>Carema</w:t>
            </w:r>
          </w:p>
        </w:tc>
        <w:tc>
          <w:tcPr>
            <w:tcW w:w="2423" w:type="dxa"/>
            <w:vAlign w:val="center"/>
            <w:hideMark/>
          </w:tcPr>
          <w:p w14:paraId="1F0D04E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E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EE" w14:textId="77777777" w:rsidTr="00651520">
        <w:trPr>
          <w:trHeight w:val="20"/>
        </w:trPr>
        <w:tc>
          <w:tcPr>
            <w:tcW w:w="1456" w:type="dxa"/>
            <w:vAlign w:val="center"/>
            <w:hideMark/>
          </w:tcPr>
          <w:p w14:paraId="1F0D04E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EB" w14:textId="77777777" w:rsidR="00C518C9" w:rsidRPr="00D24218" w:rsidRDefault="00C518C9" w:rsidP="00A74ABB">
            <w:pPr>
              <w:spacing w:line="240" w:lineRule="auto"/>
              <w:rPr>
                <w:color w:val="000000"/>
                <w:szCs w:val="24"/>
                <w:lang w:eastAsia="en-AU"/>
              </w:rPr>
            </w:pPr>
            <w:r w:rsidRPr="00D24218">
              <w:rPr>
                <w:color w:val="000000"/>
                <w:szCs w:val="24"/>
                <w:lang w:eastAsia="en-AU"/>
              </w:rPr>
              <w:t>Carignano del Sulcis</w:t>
            </w:r>
          </w:p>
        </w:tc>
        <w:tc>
          <w:tcPr>
            <w:tcW w:w="2423" w:type="dxa"/>
            <w:vAlign w:val="center"/>
            <w:hideMark/>
          </w:tcPr>
          <w:p w14:paraId="1F0D04E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E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F3" w14:textId="77777777" w:rsidTr="00651520">
        <w:trPr>
          <w:trHeight w:val="20"/>
        </w:trPr>
        <w:tc>
          <w:tcPr>
            <w:tcW w:w="1456" w:type="dxa"/>
            <w:vAlign w:val="center"/>
            <w:hideMark/>
          </w:tcPr>
          <w:p w14:paraId="1F0D04E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F0" w14:textId="77777777" w:rsidR="00C518C9" w:rsidRPr="00D24218" w:rsidRDefault="00C518C9" w:rsidP="00A74ABB">
            <w:pPr>
              <w:spacing w:line="240" w:lineRule="auto"/>
              <w:rPr>
                <w:color w:val="000000"/>
                <w:szCs w:val="24"/>
                <w:lang w:eastAsia="en-AU"/>
              </w:rPr>
            </w:pPr>
            <w:r w:rsidRPr="00D24218">
              <w:rPr>
                <w:color w:val="000000"/>
                <w:szCs w:val="24"/>
                <w:lang w:eastAsia="en-AU"/>
              </w:rPr>
              <w:t>Carmignano</w:t>
            </w:r>
          </w:p>
        </w:tc>
        <w:tc>
          <w:tcPr>
            <w:tcW w:w="2423" w:type="dxa"/>
            <w:vAlign w:val="center"/>
            <w:hideMark/>
          </w:tcPr>
          <w:p w14:paraId="1F0D04F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F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F8" w14:textId="77777777" w:rsidTr="00651520">
        <w:trPr>
          <w:trHeight w:val="20"/>
        </w:trPr>
        <w:tc>
          <w:tcPr>
            <w:tcW w:w="1456" w:type="dxa"/>
            <w:vAlign w:val="center"/>
            <w:hideMark/>
          </w:tcPr>
          <w:p w14:paraId="1F0D04F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F5" w14:textId="77777777" w:rsidR="00C518C9" w:rsidRPr="00D24218" w:rsidRDefault="00C518C9" w:rsidP="00A74ABB">
            <w:pPr>
              <w:spacing w:line="240" w:lineRule="auto"/>
              <w:rPr>
                <w:color w:val="000000"/>
                <w:szCs w:val="24"/>
                <w:lang w:eastAsia="en-AU"/>
              </w:rPr>
            </w:pPr>
            <w:r w:rsidRPr="00D24218">
              <w:rPr>
                <w:color w:val="000000"/>
                <w:szCs w:val="24"/>
                <w:lang w:eastAsia="en-AU"/>
              </w:rPr>
              <w:t>Carso / Carso - Kras</w:t>
            </w:r>
          </w:p>
        </w:tc>
        <w:tc>
          <w:tcPr>
            <w:tcW w:w="2423" w:type="dxa"/>
            <w:vAlign w:val="center"/>
            <w:hideMark/>
          </w:tcPr>
          <w:p w14:paraId="1F0D04F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F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4FD" w14:textId="77777777" w:rsidTr="00651520">
        <w:trPr>
          <w:trHeight w:val="20"/>
        </w:trPr>
        <w:tc>
          <w:tcPr>
            <w:tcW w:w="1456" w:type="dxa"/>
            <w:vAlign w:val="center"/>
            <w:hideMark/>
          </w:tcPr>
          <w:p w14:paraId="1F0D04F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FA" w14:textId="77777777" w:rsidR="00C518C9" w:rsidRPr="00D24218" w:rsidRDefault="00C518C9" w:rsidP="00A74ABB">
            <w:pPr>
              <w:spacing w:line="240" w:lineRule="auto"/>
              <w:rPr>
                <w:color w:val="000000"/>
                <w:szCs w:val="24"/>
                <w:lang w:eastAsia="en-AU"/>
              </w:rPr>
            </w:pPr>
            <w:r w:rsidRPr="00D24218">
              <w:rPr>
                <w:color w:val="000000"/>
                <w:szCs w:val="24"/>
                <w:lang w:eastAsia="en-AU"/>
              </w:rPr>
              <w:t>Casavecchia di Pontelatone</w:t>
            </w:r>
          </w:p>
        </w:tc>
        <w:tc>
          <w:tcPr>
            <w:tcW w:w="2423" w:type="dxa"/>
            <w:vAlign w:val="center"/>
            <w:hideMark/>
          </w:tcPr>
          <w:p w14:paraId="1F0D04F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4F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02" w14:textId="77777777" w:rsidTr="00651520">
        <w:trPr>
          <w:trHeight w:val="20"/>
        </w:trPr>
        <w:tc>
          <w:tcPr>
            <w:tcW w:w="1456" w:type="dxa"/>
            <w:vAlign w:val="center"/>
            <w:hideMark/>
          </w:tcPr>
          <w:p w14:paraId="1F0D04F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4FF" w14:textId="77777777" w:rsidR="00C518C9" w:rsidRPr="00D24218" w:rsidRDefault="00C518C9" w:rsidP="00A74ABB">
            <w:pPr>
              <w:spacing w:line="240" w:lineRule="auto"/>
              <w:rPr>
                <w:color w:val="000000"/>
                <w:szCs w:val="24"/>
                <w:lang w:eastAsia="en-AU"/>
              </w:rPr>
            </w:pPr>
            <w:r w:rsidRPr="00D24218">
              <w:rPr>
                <w:color w:val="000000"/>
                <w:szCs w:val="24"/>
                <w:lang w:eastAsia="en-AU"/>
              </w:rPr>
              <w:t>Casteggio</w:t>
            </w:r>
          </w:p>
        </w:tc>
        <w:tc>
          <w:tcPr>
            <w:tcW w:w="2423" w:type="dxa"/>
            <w:vAlign w:val="center"/>
            <w:hideMark/>
          </w:tcPr>
          <w:p w14:paraId="1F0D050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0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07" w14:textId="77777777" w:rsidTr="00651520">
        <w:trPr>
          <w:trHeight w:val="20"/>
        </w:trPr>
        <w:tc>
          <w:tcPr>
            <w:tcW w:w="1456" w:type="dxa"/>
            <w:vAlign w:val="center"/>
            <w:hideMark/>
          </w:tcPr>
          <w:p w14:paraId="1F0D050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04" w14:textId="77777777" w:rsidR="00C518C9" w:rsidRPr="00D24218" w:rsidRDefault="00C518C9" w:rsidP="00A74ABB">
            <w:pPr>
              <w:spacing w:line="240" w:lineRule="auto"/>
              <w:rPr>
                <w:color w:val="000000"/>
                <w:szCs w:val="24"/>
                <w:lang w:eastAsia="en-AU"/>
              </w:rPr>
            </w:pPr>
            <w:r w:rsidRPr="00D24218">
              <w:rPr>
                <w:color w:val="000000"/>
                <w:szCs w:val="24"/>
                <w:lang w:eastAsia="en-AU"/>
              </w:rPr>
              <w:t>Castel del Monte</w:t>
            </w:r>
          </w:p>
        </w:tc>
        <w:tc>
          <w:tcPr>
            <w:tcW w:w="2423" w:type="dxa"/>
            <w:vAlign w:val="center"/>
            <w:hideMark/>
          </w:tcPr>
          <w:p w14:paraId="1F0D050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0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0C" w14:textId="77777777" w:rsidTr="00651520">
        <w:trPr>
          <w:trHeight w:val="20"/>
        </w:trPr>
        <w:tc>
          <w:tcPr>
            <w:tcW w:w="1456" w:type="dxa"/>
            <w:vAlign w:val="center"/>
            <w:hideMark/>
          </w:tcPr>
          <w:p w14:paraId="1F0D050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09"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Castel del Monte Bombino Nero</w:t>
            </w:r>
          </w:p>
        </w:tc>
        <w:tc>
          <w:tcPr>
            <w:tcW w:w="2423" w:type="dxa"/>
            <w:vAlign w:val="center"/>
            <w:hideMark/>
          </w:tcPr>
          <w:p w14:paraId="1F0D050A"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50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11" w14:textId="77777777" w:rsidTr="00651520">
        <w:trPr>
          <w:trHeight w:val="20"/>
        </w:trPr>
        <w:tc>
          <w:tcPr>
            <w:tcW w:w="1456" w:type="dxa"/>
            <w:vAlign w:val="center"/>
            <w:hideMark/>
          </w:tcPr>
          <w:p w14:paraId="1F0D050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0E"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Castel del Monte Nero di Troia Riserva</w:t>
            </w:r>
          </w:p>
        </w:tc>
        <w:tc>
          <w:tcPr>
            <w:tcW w:w="2423" w:type="dxa"/>
            <w:vAlign w:val="center"/>
            <w:hideMark/>
          </w:tcPr>
          <w:p w14:paraId="1F0D050F"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51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16" w14:textId="77777777" w:rsidTr="00651520">
        <w:trPr>
          <w:trHeight w:val="20"/>
        </w:trPr>
        <w:tc>
          <w:tcPr>
            <w:tcW w:w="1456" w:type="dxa"/>
            <w:vAlign w:val="center"/>
            <w:hideMark/>
          </w:tcPr>
          <w:p w14:paraId="1F0D051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13"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Castel del Monte Rosso Riserva</w:t>
            </w:r>
          </w:p>
        </w:tc>
        <w:tc>
          <w:tcPr>
            <w:tcW w:w="2423" w:type="dxa"/>
            <w:vAlign w:val="center"/>
            <w:hideMark/>
          </w:tcPr>
          <w:p w14:paraId="1F0D0514"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51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1B" w14:textId="77777777" w:rsidTr="00651520">
        <w:trPr>
          <w:trHeight w:val="20"/>
        </w:trPr>
        <w:tc>
          <w:tcPr>
            <w:tcW w:w="1456" w:type="dxa"/>
            <w:vAlign w:val="center"/>
            <w:hideMark/>
          </w:tcPr>
          <w:p w14:paraId="1F0D051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18" w14:textId="77777777" w:rsidR="00C518C9" w:rsidRPr="00D24218" w:rsidRDefault="00C518C9" w:rsidP="00A74ABB">
            <w:pPr>
              <w:spacing w:line="240" w:lineRule="auto"/>
              <w:rPr>
                <w:color w:val="000000"/>
                <w:szCs w:val="24"/>
                <w:lang w:eastAsia="en-AU"/>
              </w:rPr>
            </w:pPr>
            <w:r w:rsidRPr="00D24218">
              <w:rPr>
                <w:color w:val="000000"/>
                <w:szCs w:val="24"/>
                <w:lang w:eastAsia="en-AU"/>
              </w:rPr>
              <w:t>Castel San Lorenzo</w:t>
            </w:r>
          </w:p>
        </w:tc>
        <w:tc>
          <w:tcPr>
            <w:tcW w:w="2423" w:type="dxa"/>
            <w:vAlign w:val="center"/>
            <w:hideMark/>
          </w:tcPr>
          <w:p w14:paraId="1F0D051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1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81536A" w:rsidRPr="00D24218" w14:paraId="1F0D0520" w14:textId="77777777" w:rsidTr="00651520">
        <w:trPr>
          <w:trHeight w:val="20"/>
        </w:trPr>
        <w:tc>
          <w:tcPr>
            <w:tcW w:w="1456" w:type="dxa"/>
            <w:tcBorders>
              <w:top w:val="single" w:sz="4" w:space="0" w:color="auto"/>
              <w:left w:val="single" w:sz="4" w:space="0" w:color="auto"/>
              <w:bottom w:val="single" w:sz="4" w:space="0" w:color="auto"/>
              <w:right w:val="single" w:sz="4" w:space="0" w:color="auto"/>
            </w:tcBorders>
            <w:vAlign w:val="center"/>
            <w:hideMark/>
          </w:tcPr>
          <w:p w14:paraId="1F0D051C" w14:textId="77777777" w:rsidR="0081536A" w:rsidRPr="00D24218" w:rsidRDefault="0081536A" w:rsidP="00E03075">
            <w:pPr>
              <w:spacing w:line="240" w:lineRule="auto"/>
              <w:rPr>
                <w:color w:val="000000"/>
                <w:szCs w:val="24"/>
                <w:lang w:eastAsia="en-AU"/>
              </w:rPr>
            </w:pPr>
            <w:r w:rsidRPr="00D24218">
              <w:rPr>
                <w:color w:val="000000"/>
                <w:szCs w:val="24"/>
                <w:lang w:eastAsia="en-AU"/>
              </w:rPr>
              <w:t>Italy</w:t>
            </w:r>
          </w:p>
        </w:tc>
        <w:tc>
          <w:tcPr>
            <w:tcW w:w="2887" w:type="dxa"/>
            <w:tcBorders>
              <w:top w:val="single" w:sz="4" w:space="0" w:color="auto"/>
              <w:left w:val="single" w:sz="4" w:space="0" w:color="auto"/>
              <w:bottom w:val="single" w:sz="4" w:space="0" w:color="auto"/>
              <w:right w:val="single" w:sz="4" w:space="0" w:color="auto"/>
            </w:tcBorders>
            <w:vAlign w:val="center"/>
            <w:hideMark/>
          </w:tcPr>
          <w:p w14:paraId="1F0D051D" w14:textId="77777777" w:rsidR="0081536A" w:rsidRPr="00D24218" w:rsidRDefault="0081536A" w:rsidP="00E03075">
            <w:pPr>
              <w:spacing w:line="240" w:lineRule="auto"/>
              <w:rPr>
                <w:color w:val="000000"/>
                <w:szCs w:val="24"/>
                <w:lang w:eastAsia="en-AU"/>
              </w:rPr>
            </w:pPr>
            <w:r w:rsidRPr="00D24218">
              <w:rPr>
                <w:color w:val="000000"/>
                <w:szCs w:val="24"/>
                <w:lang w:eastAsia="en-AU"/>
              </w:rPr>
              <w:t>Castelfranco Emilia</w:t>
            </w:r>
          </w:p>
        </w:tc>
        <w:tc>
          <w:tcPr>
            <w:tcW w:w="2423" w:type="dxa"/>
            <w:tcBorders>
              <w:top w:val="single" w:sz="4" w:space="0" w:color="auto"/>
              <w:left w:val="single" w:sz="4" w:space="0" w:color="auto"/>
              <w:bottom w:val="single" w:sz="4" w:space="0" w:color="auto"/>
              <w:right w:val="single" w:sz="4" w:space="0" w:color="auto"/>
            </w:tcBorders>
            <w:vAlign w:val="center"/>
            <w:hideMark/>
          </w:tcPr>
          <w:p w14:paraId="1F0D051E" w14:textId="77777777" w:rsidR="0081536A" w:rsidRPr="00D24218" w:rsidRDefault="0081536A" w:rsidP="00E03075">
            <w:pPr>
              <w:spacing w:line="240" w:lineRule="auto"/>
              <w:rPr>
                <w:color w:val="000000"/>
                <w:szCs w:val="24"/>
                <w:lang w:eastAsia="en-AU"/>
              </w:rPr>
            </w:pPr>
            <w:r w:rsidRPr="00D24218">
              <w:rPr>
                <w:color w:val="000000"/>
                <w:szCs w:val="24"/>
                <w:lang w:eastAsia="en-AU"/>
              </w:rPr>
              <w:t> </w:t>
            </w:r>
          </w:p>
        </w:tc>
        <w:tc>
          <w:tcPr>
            <w:tcW w:w="2683" w:type="dxa"/>
            <w:tcBorders>
              <w:top w:val="single" w:sz="4" w:space="0" w:color="auto"/>
              <w:left w:val="single" w:sz="4" w:space="0" w:color="auto"/>
              <w:bottom w:val="single" w:sz="4" w:space="0" w:color="auto"/>
              <w:right w:val="single" w:sz="4" w:space="0" w:color="auto"/>
            </w:tcBorders>
            <w:vAlign w:val="center"/>
            <w:hideMark/>
          </w:tcPr>
          <w:p w14:paraId="1F0D051F" w14:textId="77777777" w:rsidR="0081536A" w:rsidRPr="00D24218" w:rsidRDefault="0081536A" w:rsidP="00E03075">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525" w14:textId="77777777" w:rsidTr="00651520">
        <w:trPr>
          <w:trHeight w:val="20"/>
        </w:trPr>
        <w:tc>
          <w:tcPr>
            <w:tcW w:w="1456" w:type="dxa"/>
            <w:vAlign w:val="center"/>
            <w:hideMark/>
          </w:tcPr>
          <w:p w14:paraId="1F0D052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22" w14:textId="77777777" w:rsidR="00C518C9" w:rsidRPr="00D24218" w:rsidRDefault="00C518C9" w:rsidP="00A74ABB">
            <w:pPr>
              <w:spacing w:line="240" w:lineRule="auto"/>
              <w:rPr>
                <w:color w:val="000000"/>
                <w:szCs w:val="24"/>
                <w:lang w:eastAsia="en-AU"/>
              </w:rPr>
            </w:pPr>
            <w:r w:rsidRPr="00D24218">
              <w:rPr>
                <w:color w:val="000000"/>
                <w:szCs w:val="24"/>
                <w:lang w:eastAsia="en-AU"/>
              </w:rPr>
              <w:t>Casteller</w:t>
            </w:r>
          </w:p>
        </w:tc>
        <w:tc>
          <w:tcPr>
            <w:tcW w:w="2423" w:type="dxa"/>
            <w:vAlign w:val="center"/>
            <w:hideMark/>
          </w:tcPr>
          <w:p w14:paraId="1F0D052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2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2A" w14:textId="77777777" w:rsidTr="00651520">
        <w:trPr>
          <w:trHeight w:val="20"/>
        </w:trPr>
        <w:tc>
          <w:tcPr>
            <w:tcW w:w="1456" w:type="dxa"/>
            <w:vAlign w:val="center"/>
            <w:hideMark/>
          </w:tcPr>
          <w:p w14:paraId="1F0D052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27" w14:textId="77777777" w:rsidR="00C518C9" w:rsidRPr="00D24218" w:rsidRDefault="00C518C9" w:rsidP="00A74ABB">
            <w:pPr>
              <w:spacing w:line="240" w:lineRule="auto"/>
              <w:rPr>
                <w:color w:val="000000"/>
                <w:szCs w:val="24"/>
                <w:lang w:eastAsia="en-AU"/>
              </w:rPr>
            </w:pPr>
            <w:r w:rsidRPr="00D24218">
              <w:rPr>
                <w:color w:val="000000"/>
                <w:szCs w:val="24"/>
                <w:lang w:eastAsia="en-AU"/>
              </w:rPr>
              <w:t>Castelli Romani</w:t>
            </w:r>
          </w:p>
        </w:tc>
        <w:tc>
          <w:tcPr>
            <w:tcW w:w="2423" w:type="dxa"/>
            <w:vAlign w:val="center"/>
            <w:hideMark/>
          </w:tcPr>
          <w:p w14:paraId="1F0D052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2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2F" w14:textId="77777777" w:rsidTr="00651520">
        <w:trPr>
          <w:trHeight w:val="20"/>
        </w:trPr>
        <w:tc>
          <w:tcPr>
            <w:tcW w:w="1456" w:type="dxa"/>
            <w:vAlign w:val="center"/>
            <w:hideMark/>
          </w:tcPr>
          <w:p w14:paraId="1F0D052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2C" w14:textId="77777777" w:rsidR="00C518C9" w:rsidRPr="00651520" w:rsidRDefault="00C518C9" w:rsidP="00A74ABB">
            <w:pPr>
              <w:spacing w:line="240" w:lineRule="auto"/>
              <w:rPr>
                <w:color w:val="000000"/>
                <w:szCs w:val="24"/>
                <w:lang w:val="pt-PT" w:eastAsia="en-AU"/>
              </w:rPr>
            </w:pPr>
            <w:r w:rsidRPr="00651520">
              <w:rPr>
                <w:color w:val="000000"/>
                <w:szCs w:val="24"/>
                <w:lang w:val="pt-PT" w:eastAsia="en-AU"/>
              </w:rPr>
              <w:t>Castelli di Jesi Verdicchio Riserva</w:t>
            </w:r>
          </w:p>
        </w:tc>
        <w:tc>
          <w:tcPr>
            <w:tcW w:w="2423" w:type="dxa"/>
            <w:vAlign w:val="center"/>
            <w:hideMark/>
          </w:tcPr>
          <w:p w14:paraId="1F0D052D" w14:textId="77777777" w:rsidR="00C518C9" w:rsidRPr="00651520" w:rsidRDefault="00C518C9" w:rsidP="00A74ABB">
            <w:pPr>
              <w:spacing w:line="240" w:lineRule="auto"/>
              <w:rPr>
                <w:color w:val="000000"/>
                <w:szCs w:val="24"/>
                <w:lang w:val="pt-PT" w:eastAsia="en-AU"/>
              </w:rPr>
            </w:pPr>
            <w:r w:rsidRPr="00651520">
              <w:rPr>
                <w:color w:val="000000"/>
                <w:szCs w:val="24"/>
                <w:lang w:val="pt-PT" w:eastAsia="en-AU"/>
              </w:rPr>
              <w:t> </w:t>
            </w:r>
          </w:p>
        </w:tc>
        <w:tc>
          <w:tcPr>
            <w:tcW w:w="2683" w:type="dxa"/>
            <w:vAlign w:val="center"/>
            <w:hideMark/>
          </w:tcPr>
          <w:p w14:paraId="1F0D052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34" w14:textId="77777777" w:rsidTr="00651520">
        <w:trPr>
          <w:trHeight w:val="20"/>
        </w:trPr>
        <w:tc>
          <w:tcPr>
            <w:tcW w:w="1456" w:type="dxa"/>
            <w:vAlign w:val="center"/>
            <w:hideMark/>
          </w:tcPr>
          <w:p w14:paraId="1F0D053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31" w14:textId="77777777" w:rsidR="00C518C9" w:rsidRPr="00D24218" w:rsidRDefault="00C518C9" w:rsidP="00A74ABB">
            <w:pPr>
              <w:spacing w:line="240" w:lineRule="auto"/>
              <w:rPr>
                <w:color w:val="000000"/>
                <w:szCs w:val="24"/>
                <w:lang w:eastAsia="en-AU"/>
              </w:rPr>
            </w:pPr>
            <w:r w:rsidRPr="00D24218">
              <w:rPr>
                <w:color w:val="000000"/>
                <w:szCs w:val="24"/>
                <w:lang w:eastAsia="en-AU"/>
              </w:rPr>
              <w:t>Catalanesca del Monte Somma</w:t>
            </w:r>
          </w:p>
        </w:tc>
        <w:tc>
          <w:tcPr>
            <w:tcW w:w="2423" w:type="dxa"/>
            <w:vAlign w:val="center"/>
            <w:hideMark/>
          </w:tcPr>
          <w:p w14:paraId="1F0D053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3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539" w14:textId="77777777" w:rsidTr="00651520">
        <w:trPr>
          <w:trHeight w:val="20"/>
        </w:trPr>
        <w:tc>
          <w:tcPr>
            <w:tcW w:w="1456" w:type="dxa"/>
            <w:vAlign w:val="center"/>
            <w:hideMark/>
          </w:tcPr>
          <w:p w14:paraId="1F0D053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36" w14:textId="77777777" w:rsidR="00C518C9" w:rsidRPr="00D24218" w:rsidRDefault="00C518C9" w:rsidP="00A74ABB">
            <w:pPr>
              <w:spacing w:line="240" w:lineRule="auto"/>
              <w:rPr>
                <w:color w:val="000000"/>
                <w:szCs w:val="24"/>
                <w:lang w:eastAsia="en-AU"/>
              </w:rPr>
            </w:pPr>
            <w:r w:rsidRPr="00D24218">
              <w:rPr>
                <w:color w:val="000000"/>
                <w:szCs w:val="24"/>
                <w:lang w:eastAsia="en-AU"/>
              </w:rPr>
              <w:t>Cellatica</w:t>
            </w:r>
          </w:p>
        </w:tc>
        <w:tc>
          <w:tcPr>
            <w:tcW w:w="2423" w:type="dxa"/>
            <w:vAlign w:val="center"/>
            <w:hideMark/>
          </w:tcPr>
          <w:p w14:paraId="1F0D053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3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3E" w14:textId="77777777" w:rsidTr="00651520">
        <w:trPr>
          <w:trHeight w:val="20"/>
        </w:trPr>
        <w:tc>
          <w:tcPr>
            <w:tcW w:w="1456" w:type="dxa"/>
            <w:vAlign w:val="center"/>
            <w:hideMark/>
          </w:tcPr>
          <w:p w14:paraId="1F0D053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3B" w14:textId="77777777" w:rsidR="00C518C9" w:rsidRPr="00D24218" w:rsidRDefault="00C518C9" w:rsidP="00A74ABB">
            <w:pPr>
              <w:spacing w:line="240" w:lineRule="auto"/>
              <w:rPr>
                <w:color w:val="000000"/>
                <w:szCs w:val="24"/>
                <w:lang w:eastAsia="en-AU"/>
              </w:rPr>
            </w:pPr>
            <w:r w:rsidRPr="00D24218">
              <w:rPr>
                <w:color w:val="000000"/>
                <w:szCs w:val="24"/>
                <w:lang w:eastAsia="en-AU"/>
              </w:rPr>
              <w:t>Cerasuolo d'Abruzzo</w:t>
            </w:r>
          </w:p>
        </w:tc>
        <w:tc>
          <w:tcPr>
            <w:tcW w:w="2423" w:type="dxa"/>
            <w:vAlign w:val="center"/>
            <w:hideMark/>
          </w:tcPr>
          <w:p w14:paraId="1F0D053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3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43" w14:textId="77777777" w:rsidTr="00651520">
        <w:trPr>
          <w:trHeight w:val="20"/>
        </w:trPr>
        <w:tc>
          <w:tcPr>
            <w:tcW w:w="1456" w:type="dxa"/>
            <w:vAlign w:val="center"/>
            <w:hideMark/>
          </w:tcPr>
          <w:p w14:paraId="1F0D053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40" w14:textId="77777777" w:rsidR="00C518C9" w:rsidRPr="00D24218" w:rsidRDefault="00C518C9" w:rsidP="00A74ABB">
            <w:pPr>
              <w:spacing w:line="240" w:lineRule="auto"/>
              <w:rPr>
                <w:color w:val="000000"/>
                <w:szCs w:val="24"/>
                <w:lang w:eastAsia="en-AU"/>
              </w:rPr>
            </w:pPr>
            <w:r w:rsidRPr="00D24218">
              <w:rPr>
                <w:color w:val="000000"/>
                <w:szCs w:val="24"/>
                <w:lang w:eastAsia="en-AU"/>
              </w:rPr>
              <w:t>Cerasuolo di Vittoria</w:t>
            </w:r>
          </w:p>
        </w:tc>
        <w:tc>
          <w:tcPr>
            <w:tcW w:w="2423" w:type="dxa"/>
            <w:vAlign w:val="center"/>
            <w:hideMark/>
          </w:tcPr>
          <w:p w14:paraId="1F0D054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4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48" w14:textId="77777777" w:rsidTr="00651520">
        <w:trPr>
          <w:trHeight w:val="20"/>
        </w:trPr>
        <w:tc>
          <w:tcPr>
            <w:tcW w:w="1456" w:type="dxa"/>
            <w:vAlign w:val="center"/>
            <w:hideMark/>
          </w:tcPr>
          <w:p w14:paraId="1F0D054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45" w14:textId="77777777" w:rsidR="00C518C9" w:rsidRPr="00D24218" w:rsidRDefault="00C518C9" w:rsidP="00A74ABB">
            <w:pPr>
              <w:spacing w:line="240" w:lineRule="auto"/>
              <w:rPr>
                <w:color w:val="000000"/>
                <w:szCs w:val="24"/>
                <w:lang w:eastAsia="en-AU"/>
              </w:rPr>
            </w:pPr>
            <w:r w:rsidRPr="00D24218">
              <w:rPr>
                <w:color w:val="000000"/>
                <w:szCs w:val="24"/>
                <w:lang w:eastAsia="en-AU"/>
              </w:rPr>
              <w:t>Cerveteri</w:t>
            </w:r>
          </w:p>
        </w:tc>
        <w:tc>
          <w:tcPr>
            <w:tcW w:w="2423" w:type="dxa"/>
            <w:vAlign w:val="center"/>
            <w:hideMark/>
          </w:tcPr>
          <w:p w14:paraId="1F0D054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4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4D" w14:textId="77777777" w:rsidTr="00651520">
        <w:trPr>
          <w:trHeight w:val="20"/>
        </w:trPr>
        <w:tc>
          <w:tcPr>
            <w:tcW w:w="1456" w:type="dxa"/>
            <w:vAlign w:val="center"/>
            <w:hideMark/>
          </w:tcPr>
          <w:p w14:paraId="1F0D054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4A" w14:textId="77777777" w:rsidR="00C518C9" w:rsidRPr="00D24218" w:rsidRDefault="00C518C9" w:rsidP="00A74ABB">
            <w:pPr>
              <w:spacing w:line="240" w:lineRule="auto"/>
              <w:rPr>
                <w:color w:val="000000"/>
                <w:szCs w:val="24"/>
                <w:lang w:eastAsia="en-AU"/>
              </w:rPr>
            </w:pPr>
            <w:r w:rsidRPr="00D24218">
              <w:rPr>
                <w:color w:val="000000"/>
                <w:szCs w:val="24"/>
                <w:lang w:eastAsia="en-AU"/>
              </w:rPr>
              <w:t>Cesanese del Piglio / Piglio</w:t>
            </w:r>
          </w:p>
        </w:tc>
        <w:tc>
          <w:tcPr>
            <w:tcW w:w="2423" w:type="dxa"/>
            <w:vAlign w:val="center"/>
            <w:hideMark/>
          </w:tcPr>
          <w:p w14:paraId="1F0D054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4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52" w14:textId="77777777" w:rsidTr="00651520">
        <w:trPr>
          <w:trHeight w:val="20"/>
        </w:trPr>
        <w:tc>
          <w:tcPr>
            <w:tcW w:w="1456" w:type="dxa"/>
            <w:vAlign w:val="center"/>
            <w:hideMark/>
          </w:tcPr>
          <w:p w14:paraId="1F0D054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4F" w14:textId="77777777" w:rsidR="00C518C9" w:rsidRPr="00D24218" w:rsidRDefault="00C518C9" w:rsidP="00A74ABB">
            <w:pPr>
              <w:spacing w:line="240" w:lineRule="auto"/>
              <w:rPr>
                <w:color w:val="000000"/>
                <w:szCs w:val="24"/>
                <w:lang w:eastAsia="en-AU"/>
              </w:rPr>
            </w:pPr>
            <w:r w:rsidRPr="00D24218">
              <w:rPr>
                <w:color w:val="000000"/>
                <w:szCs w:val="24"/>
                <w:lang w:eastAsia="en-AU"/>
              </w:rPr>
              <w:t>Cesanese di Affile / Affile</w:t>
            </w:r>
          </w:p>
        </w:tc>
        <w:tc>
          <w:tcPr>
            <w:tcW w:w="2423" w:type="dxa"/>
            <w:vAlign w:val="center"/>
            <w:hideMark/>
          </w:tcPr>
          <w:p w14:paraId="1F0D055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5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57" w14:textId="77777777" w:rsidTr="00651520">
        <w:trPr>
          <w:trHeight w:val="20"/>
        </w:trPr>
        <w:tc>
          <w:tcPr>
            <w:tcW w:w="1456" w:type="dxa"/>
            <w:vAlign w:val="center"/>
            <w:hideMark/>
          </w:tcPr>
          <w:p w14:paraId="1F0D055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54"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Cesanese di Olevano Romano / Olevano Romano</w:t>
            </w:r>
          </w:p>
        </w:tc>
        <w:tc>
          <w:tcPr>
            <w:tcW w:w="2423" w:type="dxa"/>
            <w:vAlign w:val="center"/>
            <w:hideMark/>
          </w:tcPr>
          <w:p w14:paraId="1F0D0555"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55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5C" w14:textId="77777777" w:rsidTr="00651520">
        <w:trPr>
          <w:trHeight w:val="20"/>
        </w:trPr>
        <w:tc>
          <w:tcPr>
            <w:tcW w:w="1456" w:type="dxa"/>
            <w:vAlign w:val="center"/>
            <w:hideMark/>
          </w:tcPr>
          <w:p w14:paraId="1F0D055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59" w14:textId="77777777" w:rsidR="00C518C9" w:rsidRPr="00D24218" w:rsidRDefault="00C518C9" w:rsidP="00A74ABB">
            <w:pPr>
              <w:spacing w:line="240" w:lineRule="auto"/>
              <w:rPr>
                <w:color w:val="000000"/>
                <w:szCs w:val="24"/>
                <w:lang w:eastAsia="en-AU"/>
              </w:rPr>
            </w:pPr>
            <w:r w:rsidRPr="00D24218">
              <w:rPr>
                <w:color w:val="000000"/>
                <w:szCs w:val="24"/>
                <w:lang w:eastAsia="en-AU"/>
              </w:rPr>
              <w:t>Chianti</w:t>
            </w:r>
          </w:p>
        </w:tc>
        <w:tc>
          <w:tcPr>
            <w:tcW w:w="2423" w:type="dxa"/>
            <w:vAlign w:val="center"/>
            <w:hideMark/>
          </w:tcPr>
          <w:p w14:paraId="1F0D055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5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61" w14:textId="77777777" w:rsidTr="00651520">
        <w:trPr>
          <w:trHeight w:val="20"/>
        </w:trPr>
        <w:tc>
          <w:tcPr>
            <w:tcW w:w="1456" w:type="dxa"/>
            <w:vAlign w:val="center"/>
            <w:hideMark/>
          </w:tcPr>
          <w:p w14:paraId="1F0D055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5E" w14:textId="77777777" w:rsidR="00C518C9" w:rsidRPr="00D24218" w:rsidRDefault="00C518C9" w:rsidP="00A74ABB">
            <w:pPr>
              <w:spacing w:line="240" w:lineRule="auto"/>
              <w:rPr>
                <w:color w:val="000000"/>
                <w:szCs w:val="24"/>
                <w:lang w:eastAsia="en-AU"/>
              </w:rPr>
            </w:pPr>
            <w:r w:rsidRPr="00D24218">
              <w:rPr>
                <w:color w:val="000000"/>
                <w:szCs w:val="24"/>
                <w:lang w:eastAsia="en-AU"/>
              </w:rPr>
              <w:t>Chianti Classico</w:t>
            </w:r>
          </w:p>
        </w:tc>
        <w:tc>
          <w:tcPr>
            <w:tcW w:w="2423" w:type="dxa"/>
            <w:vAlign w:val="center"/>
            <w:hideMark/>
          </w:tcPr>
          <w:p w14:paraId="1F0D055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6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66" w14:textId="77777777" w:rsidTr="00651520">
        <w:trPr>
          <w:trHeight w:val="20"/>
        </w:trPr>
        <w:tc>
          <w:tcPr>
            <w:tcW w:w="1456" w:type="dxa"/>
            <w:vAlign w:val="center"/>
            <w:hideMark/>
          </w:tcPr>
          <w:p w14:paraId="1F0D056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63" w14:textId="77777777" w:rsidR="00C518C9" w:rsidRPr="00D24218" w:rsidRDefault="00C518C9" w:rsidP="00A74ABB">
            <w:pPr>
              <w:spacing w:line="240" w:lineRule="auto"/>
              <w:rPr>
                <w:color w:val="000000"/>
                <w:szCs w:val="24"/>
                <w:lang w:eastAsia="en-AU"/>
              </w:rPr>
            </w:pPr>
            <w:r w:rsidRPr="00D24218">
              <w:rPr>
                <w:color w:val="000000"/>
                <w:szCs w:val="24"/>
                <w:lang w:eastAsia="en-AU"/>
              </w:rPr>
              <w:t>Cilento</w:t>
            </w:r>
          </w:p>
        </w:tc>
        <w:tc>
          <w:tcPr>
            <w:tcW w:w="2423" w:type="dxa"/>
            <w:vAlign w:val="center"/>
            <w:hideMark/>
          </w:tcPr>
          <w:p w14:paraId="1F0D056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6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6B" w14:textId="77777777" w:rsidTr="00651520">
        <w:trPr>
          <w:trHeight w:val="20"/>
        </w:trPr>
        <w:tc>
          <w:tcPr>
            <w:tcW w:w="1456" w:type="dxa"/>
            <w:vAlign w:val="center"/>
            <w:hideMark/>
          </w:tcPr>
          <w:p w14:paraId="1F0D056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68" w14:textId="77777777" w:rsidR="00C518C9" w:rsidRPr="0081536A" w:rsidRDefault="00C518C9" w:rsidP="00A74ABB">
            <w:pPr>
              <w:spacing w:line="240" w:lineRule="auto"/>
              <w:rPr>
                <w:color w:val="000000"/>
                <w:szCs w:val="24"/>
                <w:lang w:val="fr-BE" w:eastAsia="en-AU"/>
              </w:rPr>
            </w:pPr>
            <w:r w:rsidRPr="0081536A">
              <w:rPr>
                <w:color w:val="000000"/>
                <w:szCs w:val="24"/>
                <w:lang w:val="fr-BE" w:eastAsia="en-AU"/>
              </w:rPr>
              <w:t>Cinque Terre / Cinque Terre Sciacchetrà</w:t>
            </w:r>
          </w:p>
        </w:tc>
        <w:tc>
          <w:tcPr>
            <w:tcW w:w="2423" w:type="dxa"/>
            <w:vAlign w:val="center"/>
            <w:hideMark/>
          </w:tcPr>
          <w:p w14:paraId="1F0D0569" w14:textId="77777777" w:rsidR="00C518C9" w:rsidRPr="0081536A" w:rsidRDefault="00C518C9" w:rsidP="00A74ABB">
            <w:pPr>
              <w:spacing w:line="240" w:lineRule="auto"/>
              <w:rPr>
                <w:color w:val="000000"/>
                <w:szCs w:val="24"/>
                <w:lang w:val="fr-BE" w:eastAsia="en-AU"/>
              </w:rPr>
            </w:pPr>
            <w:r w:rsidRPr="0081536A">
              <w:rPr>
                <w:color w:val="000000"/>
                <w:szCs w:val="24"/>
                <w:lang w:val="fr-BE" w:eastAsia="en-AU"/>
              </w:rPr>
              <w:t> </w:t>
            </w:r>
          </w:p>
        </w:tc>
        <w:tc>
          <w:tcPr>
            <w:tcW w:w="2683" w:type="dxa"/>
            <w:vAlign w:val="center"/>
            <w:hideMark/>
          </w:tcPr>
          <w:p w14:paraId="1F0D056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70" w14:textId="77777777" w:rsidTr="00651520">
        <w:trPr>
          <w:trHeight w:val="20"/>
        </w:trPr>
        <w:tc>
          <w:tcPr>
            <w:tcW w:w="1456" w:type="dxa"/>
            <w:vAlign w:val="center"/>
            <w:hideMark/>
          </w:tcPr>
          <w:p w14:paraId="1F0D056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6D" w14:textId="77777777" w:rsidR="00C518C9" w:rsidRPr="00D24218" w:rsidRDefault="00C518C9" w:rsidP="00A74ABB">
            <w:pPr>
              <w:spacing w:line="240" w:lineRule="auto"/>
              <w:rPr>
                <w:color w:val="000000"/>
                <w:szCs w:val="24"/>
                <w:lang w:eastAsia="en-AU"/>
              </w:rPr>
            </w:pPr>
            <w:r w:rsidRPr="00D24218">
              <w:rPr>
                <w:color w:val="000000"/>
                <w:szCs w:val="24"/>
                <w:lang w:eastAsia="en-AU"/>
              </w:rPr>
              <w:t>Circeo</w:t>
            </w:r>
          </w:p>
        </w:tc>
        <w:tc>
          <w:tcPr>
            <w:tcW w:w="2423" w:type="dxa"/>
            <w:vAlign w:val="center"/>
            <w:hideMark/>
          </w:tcPr>
          <w:p w14:paraId="1F0D056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6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75" w14:textId="77777777" w:rsidTr="00651520">
        <w:trPr>
          <w:trHeight w:val="20"/>
        </w:trPr>
        <w:tc>
          <w:tcPr>
            <w:tcW w:w="1456" w:type="dxa"/>
            <w:vAlign w:val="center"/>
            <w:hideMark/>
          </w:tcPr>
          <w:p w14:paraId="1F0D057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72" w14:textId="77777777" w:rsidR="00C518C9" w:rsidRPr="00D24218" w:rsidRDefault="00C518C9" w:rsidP="00A74ABB">
            <w:pPr>
              <w:spacing w:line="240" w:lineRule="auto"/>
              <w:rPr>
                <w:color w:val="000000"/>
                <w:szCs w:val="24"/>
                <w:lang w:eastAsia="en-AU"/>
              </w:rPr>
            </w:pPr>
            <w:r w:rsidRPr="00D24218">
              <w:rPr>
                <w:color w:val="000000"/>
                <w:szCs w:val="24"/>
                <w:lang w:eastAsia="en-AU"/>
              </w:rPr>
              <w:t>Cirò</w:t>
            </w:r>
          </w:p>
        </w:tc>
        <w:tc>
          <w:tcPr>
            <w:tcW w:w="2423" w:type="dxa"/>
            <w:vAlign w:val="center"/>
            <w:hideMark/>
          </w:tcPr>
          <w:p w14:paraId="1F0D057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7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7A" w14:textId="77777777" w:rsidTr="00651520">
        <w:trPr>
          <w:trHeight w:val="20"/>
        </w:trPr>
        <w:tc>
          <w:tcPr>
            <w:tcW w:w="1456" w:type="dxa"/>
            <w:vAlign w:val="center"/>
            <w:hideMark/>
          </w:tcPr>
          <w:p w14:paraId="1F0D057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77" w14:textId="77777777" w:rsidR="00C518C9" w:rsidRPr="00D24218" w:rsidRDefault="00C518C9" w:rsidP="00A74ABB">
            <w:pPr>
              <w:spacing w:line="240" w:lineRule="auto"/>
              <w:rPr>
                <w:color w:val="000000"/>
                <w:szCs w:val="24"/>
                <w:lang w:eastAsia="en-AU"/>
              </w:rPr>
            </w:pPr>
            <w:r w:rsidRPr="00D24218">
              <w:rPr>
                <w:color w:val="000000"/>
                <w:szCs w:val="24"/>
                <w:lang w:eastAsia="en-AU"/>
              </w:rPr>
              <w:t>Cisterna d'Asti</w:t>
            </w:r>
          </w:p>
        </w:tc>
        <w:tc>
          <w:tcPr>
            <w:tcW w:w="2423" w:type="dxa"/>
            <w:vAlign w:val="center"/>
            <w:hideMark/>
          </w:tcPr>
          <w:p w14:paraId="1F0D057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7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7F" w14:textId="77777777" w:rsidTr="00651520">
        <w:trPr>
          <w:trHeight w:val="20"/>
        </w:trPr>
        <w:tc>
          <w:tcPr>
            <w:tcW w:w="1456" w:type="dxa"/>
            <w:vAlign w:val="center"/>
            <w:hideMark/>
          </w:tcPr>
          <w:p w14:paraId="1F0D057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7C" w14:textId="77777777" w:rsidR="00C518C9" w:rsidRPr="00D24218" w:rsidRDefault="00C518C9" w:rsidP="00A74ABB">
            <w:pPr>
              <w:spacing w:line="240" w:lineRule="auto"/>
              <w:rPr>
                <w:color w:val="000000"/>
                <w:szCs w:val="24"/>
                <w:lang w:eastAsia="en-AU"/>
              </w:rPr>
            </w:pPr>
            <w:r w:rsidRPr="00D24218">
              <w:rPr>
                <w:color w:val="000000"/>
                <w:szCs w:val="24"/>
                <w:lang w:eastAsia="en-AU"/>
              </w:rPr>
              <w:t>Civitella d'Agliano</w:t>
            </w:r>
          </w:p>
        </w:tc>
        <w:tc>
          <w:tcPr>
            <w:tcW w:w="2423" w:type="dxa"/>
            <w:vAlign w:val="center"/>
            <w:hideMark/>
          </w:tcPr>
          <w:p w14:paraId="1F0D057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7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584" w14:textId="77777777" w:rsidTr="00651520">
        <w:trPr>
          <w:trHeight w:val="20"/>
        </w:trPr>
        <w:tc>
          <w:tcPr>
            <w:tcW w:w="1456" w:type="dxa"/>
            <w:vAlign w:val="center"/>
            <w:hideMark/>
          </w:tcPr>
          <w:p w14:paraId="1F0D058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81"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Albani</w:t>
            </w:r>
          </w:p>
        </w:tc>
        <w:tc>
          <w:tcPr>
            <w:tcW w:w="2423" w:type="dxa"/>
            <w:vAlign w:val="center"/>
            <w:hideMark/>
          </w:tcPr>
          <w:p w14:paraId="1F0D058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8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89" w14:textId="77777777" w:rsidTr="00651520">
        <w:trPr>
          <w:trHeight w:val="20"/>
        </w:trPr>
        <w:tc>
          <w:tcPr>
            <w:tcW w:w="1456" w:type="dxa"/>
            <w:vAlign w:val="center"/>
            <w:hideMark/>
          </w:tcPr>
          <w:p w14:paraId="1F0D058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86"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Altotiberini</w:t>
            </w:r>
          </w:p>
        </w:tc>
        <w:tc>
          <w:tcPr>
            <w:tcW w:w="2423" w:type="dxa"/>
            <w:vAlign w:val="center"/>
            <w:hideMark/>
          </w:tcPr>
          <w:p w14:paraId="1F0D058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8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93" w14:textId="77777777" w:rsidTr="00651520">
        <w:trPr>
          <w:trHeight w:val="20"/>
        </w:trPr>
        <w:tc>
          <w:tcPr>
            <w:tcW w:w="1456" w:type="dxa"/>
            <w:vAlign w:val="center"/>
            <w:hideMark/>
          </w:tcPr>
          <w:p w14:paraId="1F0D058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90"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Berici</w:t>
            </w:r>
          </w:p>
        </w:tc>
        <w:tc>
          <w:tcPr>
            <w:tcW w:w="2423" w:type="dxa"/>
            <w:vAlign w:val="center"/>
            <w:hideMark/>
          </w:tcPr>
          <w:p w14:paraId="1F0D059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9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98" w14:textId="77777777" w:rsidTr="00651520">
        <w:trPr>
          <w:trHeight w:val="20"/>
        </w:trPr>
        <w:tc>
          <w:tcPr>
            <w:tcW w:w="1456" w:type="dxa"/>
            <w:vAlign w:val="center"/>
            <w:hideMark/>
          </w:tcPr>
          <w:p w14:paraId="1F0D059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95"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Bolognesi</w:t>
            </w:r>
          </w:p>
        </w:tc>
        <w:tc>
          <w:tcPr>
            <w:tcW w:w="2423" w:type="dxa"/>
            <w:vAlign w:val="center"/>
            <w:hideMark/>
          </w:tcPr>
          <w:p w14:paraId="1F0D059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9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9D" w14:textId="77777777" w:rsidTr="00651520">
        <w:trPr>
          <w:trHeight w:val="20"/>
        </w:trPr>
        <w:tc>
          <w:tcPr>
            <w:tcW w:w="1456" w:type="dxa"/>
            <w:vAlign w:val="center"/>
            <w:hideMark/>
          </w:tcPr>
          <w:p w14:paraId="1F0D059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9A"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Bolognesi Pignoletto</w:t>
            </w:r>
          </w:p>
        </w:tc>
        <w:tc>
          <w:tcPr>
            <w:tcW w:w="2423" w:type="dxa"/>
            <w:vAlign w:val="center"/>
            <w:hideMark/>
          </w:tcPr>
          <w:p w14:paraId="1F0D059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9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A2" w14:textId="77777777" w:rsidTr="00651520">
        <w:trPr>
          <w:trHeight w:val="20"/>
        </w:trPr>
        <w:tc>
          <w:tcPr>
            <w:tcW w:w="1456" w:type="dxa"/>
            <w:vAlign w:val="center"/>
            <w:hideMark/>
          </w:tcPr>
          <w:p w14:paraId="1F0D059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9F"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Cimini</w:t>
            </w:r>
          </w:p>
        </w:tc>
        <w:tc>
          <w:tcPr>
            <w:tcW w:w="2423" w:type="dxa"/>
            <w:vAlign w:val="center"/>
            <w:hideMark/>
          </w:tcPr>
          <w:p w14:paraId="1F0D05A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A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5A7" w14:textId="77777777" w:rsidTr="00651520">
        <w:trPr>
          <w:trHeight w:val="20"/>
        </w:trPr>
        <w:tc>
          <w:tcPr>
            <w:tcW w:w="1456" w:type="dxa"/>
            <w:vAlign w:val="center"/>
            <w:hideMark/>
          </w:tcPr>
          <w:p w14:paraId="1F0D05A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A4"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della Sabina</w:t>
            </w:r>
          </w:p>
        </w:tc>
        <w:tc>
          <w:tcPr>
            <w:tcW w:w="2423" w:type="dxa"/>
            <w:vAlign w:val="center"/>
            <w:hideMark/>
          </w:tcPr>
          <w:p w14:paraId="1F0D05A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A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AC" w14:textId="77777777" w:rsidTr="00651520">
        <w:trPr>
          <w:trHeight w:val="20"/>
        </w:trPr>
        <w:tc>
          <w:tcPr>
            <w:tcW w:w="1456" w:type="dxa"/>
            <w:vAlign w:val="center"/>
            <w:hideMark/>
          </w:tcPr>
          <w:p w14:paraId="1F0D05A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A9"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della Toscana centrale</w:t>
            </w:r>
          </w:p>
        </w:tc>
        <w:tc>
          <w:tcPr>
            <w:tcW w:w="2423" w:type="dxa"/>
            <w:vAlign w:val="center"/>
            <w:hideMark/>
          </w:tcPr>
          <w:p w14:paraId="1F0D05A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A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5B1" w14:textId="77777777" w:rsidTr="00651520">
        <w:trPr>
          <w:trHeight w:val="20"/>
        </w:trPr>
        <w:tc>
          <w:tcPr>
            <w:tcW w:w="1456" w:type="dxa"/>
            <w:vAlign w:val="center"/>
            <w:hideMark/>
          </w:tcPr>
          <w:p w14:paraId="1F0D05A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AE"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dell'Etruria Centrale</w:t>
            </w:r>
          </w:p>
        </w:tc>
        <w:tc>
          <w:tcPr>
            <w:tcW w:w="2423" w:type="dxa"/>
            <w:vAlign w:val="center"/>
            <w:hideMark/>
          </w:tcPr>
          <w:p w14:paraId="1F0D05A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B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B6" w14:textId="77777777" w:rsidTr="00651520">
        <w:trPr>
          <w:trHeight w:val="20"/>
        </w:trPr>
        <w:tc>
          <w:tcPr>
            <w:tcW w:w="1456" w:type="dxa"/>
            <w:vAlign w:val="center"/>
            <w:hideMark/>
          </w:tcPr>
          <w:p w14:paraId="1F0D05B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B3"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del Limbara</w:t>
            </w:r>
          </w:p>
        </w:tc>
        <w:tc>
          <w:tcPr>
            <w:tcW w:w="2423" w:type="dxa"/>
            <w:vAlign w:val="center"/>
            <w:hideMark/>
          </w:tcPr>
          <w:p w14:paraId="1F0D05B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B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5C0" w14:textId="77777777" w:rsidTr="00651520">
        <w:trPr>
          <w:trHeight w:val="20"/>
        </w:trPr>
        <w:tc>
          <w:tcPr>
            <w:tcW w:w="1456" w:type="dxa"/>
            <w:vAlign w:val="center"/>
            <w:hideMark/>
          </w:tcPr>
          <w:p w14:paraId="1F0D05B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BD"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del Trasimeno / Trasimeno</w:t>
            </w:r>
          </w:p>
        </w:tc>
        <w:tc>
          <w:tcPr>
            <w:tcW w:w="2423" w:type="dxa"/>
            <w:vAlign w:val="center"/>
            <w:hideMark/>
          </w:tcPr>
          <w:p w14:paraId="1F0D05B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B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C5" w14:textId="77777777" w:rsidTr="00651520">
        <w:trPr>
          <w:trHeight w:val="20"/>
        </w:trPr>
        <w:tc>
          <w:tcPr>
            <w:tcW w:w="1456" w:type="dxa"/>
            <w:vAlign w:val="center"/>
            <w:hideMark/>
          </w:tcPr>
          <w:p w14:paraId="1F0D05C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C2"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di Conegliano</w:t>
            </w:r>
          </w:p>
        </w:tc>
        <w:tc>
          <w:tcPr>
            <w:tcW w:w="2423" w:type="dxa"/>
            <w:vAlign w:val="center"/>
            <w:hideMark/>
          </w:tcPr>
          <w:p w14:paraId="1F0D05C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C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CA" w14:textId="77777777" w:rsidTr="00651520">
        <w:trPr>
          <w:trHeight w:val="20"/>
        </w:trPr>
        <w:tc>
          <w:tcPr>
            <w:tcW w:w="1456" w:type="dxa"/>
            <w:vAlign w:val="center"/>
            <w:hideMark/>
          </w:tcPr>
          <w:p w14:paraId="1F0D05C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C7"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di Faenza</w:t>
            </w:r>
          </w:p>
        </w:tc>
        <w:tc>
          <w:tcPr>
            <w:tcW w:w="2423" w:type="dxa"/>
            <w:vAlign w:val="center"/>
            <w:hideMark/>
          </w:tcPr>
          <w:p w14:paraId="1F0D05C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C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CF" w14:textId="77777777" w:rsidTr="00651520">
        <w:trPr>
          <w:trHeight w:val="20"/>
        </w:trPr>
        <w:tc>
          <w:tcPr>
            <w:tcW w:w="1456" w:type="dxa"/>
            <w:vAlign w:val="center"/>
            <w:hideMark/>
          </w:tcPr>
          <w:p w14:paraId="1F0D05C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CC"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d'Imola</w:t>
            </w:r>
          </w:p>
        </w:tc>
        <w:tc>
          <w:tcPr>
            <w:tcW w:w="2423" w:type="dxa"/>
            <w:vAlign w:val="center"/>
            <w:hideMark/>
          </w:tcPr>
          <w:p w14:paraId="1F0D05C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C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D4" w14:textId="77777777" w:rsidTr="00651520">
        <w:trPr>
          <w:trHeight w:val="20"/>
        </w:trPr>
        <w:tc>
          <w:tcPr>
            <w:tcW w:w="1456" w:type="dxa"/>
            <w:vAlign w:val="center"/>
            <w:hideMark/>
          </w:tcPr>
          <w:p w14:paraId="1F0D05D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D1"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di Luni</w:t>
            </w:r>
          </w:p>
        </w:tc>
        <w:tc>
          <w:tcPr>
            <w:tcW w:w="2423" w:type="dxa"/>
            <w:vAlign w:val="center"/>
            <w:hideMark/>
          </w:tcPr>
          <w:p w14:paraId="1F0D05D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D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D9" w14:textId="77777777" w:rsidTr="00651520">
        <w:trPr>
          <w:trHeight w:val="20"/>
        </w:trPr>
        <w:tc>
          <w:tcPr>
            <w:tcW w:w="1456" w:type="dxa"/>
            <w:vAlign w:val="center"/>
            <w:hideMark/>
          </w:tcPr>
          <w:p w14:paraId="1F0D05D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D6"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di Parma</w:t>
            </w:r>
          </w:p>
        </w:tc>
        <w:tc>
          <w:tcPr>
            <w:tcW w:w="2423" w:type="dxa"/>
            <w:vAlign w:val="center"/>
            <w:hideMark/>
          </w:tcPr>
          <w:p w14:paraId="1F0D05D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D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DE" w14:textId="77777777" w:rsidTr="00651520">
        <w:trPr>
          <w:trHeight w:val="20"/>
        </w:trPr>
        <w:tc>
          <w:tcPr>
            <w:tcW w:w="1456" w:type="dxa"/>
            <w:vAlign w:val="center"/>
            <w:hideMark/>
          </w:tcPr>
          <w:p w14:paraId="1F0D05D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DB"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di Salerno</w:t>
            </w:r>
          </w:p>
        </w:tc>
        <w:tc>
          <w:tcPr>
            <w:tcW w:w="2423" w:type="dxa"/>
            <w:vAlign w:val="center"/>
            <w:hideMark/>
          </w:tcPr>
          <w:p w14:paraId="1F0D05D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D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5E3" w14:textId="77777777" w:rsidTr="00651520">
        <w:trPr>
          <w:trHeight w:val="20"/>
        </w:trPr>
        <w:tc>
          <w:tcPr>
            <w:tcW w:w="1456" w:type="dxa"/>
            <w:vAlign w:val="center"/>
            <w:hideMark/>
          </w:tcPr>
          <w:p w14:paraId="1F0D05D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E0"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Colli di Scandiano e di Canossa</w:t>
            </w:r>
          </w:p>
        </w:tc>
        <w:tc>
          <w:tcPr>
            <w:tcW w:w="2423" w:type="dxa"/>
            <w:vAlign w:val="center"/>
            <w:hideMark/>
          </w:tcPr>
          <w:p w14:paraId="1F0D05E1"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5E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E8" w14:textId="77777777" w:rsidTr="00651520">
        <w:trPr>
          <w:trHeight w:val="20"/>
        </w:trPr>
        <w:tc>
          <w:tcPr>
            <w:tcW w:w="1456" w:type="dxa"/>
            <w:vAlign w:val="center"/>
            <w:hideMark/>
          </w:tcPr>
          <w:p w14:paraId="1F0D05E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E5"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Etruschi Viterbesi / Tuscia</w:t>
            </w:r>
          </w:p>
        </w:tc>
        <w:tc>
          <w:tcPr>
            <w:tcW w:w="2423" w:type="dxa"/>
            <w:vAlign w:val="center"/>
            <w:hideMark/>
          </w:tcPr>
          <w:p w14:paraId="1F0D05E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E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ED" w14:textId="77777777" w:rsidTr="00651520">
        <w:trPr>
          <w:trHeight w:val="20"/>
        </w:trPr>
        <w:tc>
          <w:tcPr>
            <w:tcW w:w="1456" w:type="dxa"/>
            <w:vAlign w:val="center"/>
            <w:hideMark/>
          </w:tcPr>
          <w:p w14:paraId="1F0D05E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EA"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Euganei</w:t>
            </w:r>
          </w:p>
        </w:tc>
        <w:tc>
          <w:tcPr>
            <w:tcW w:w="2423" w:type="dxa"/>
            <w:vAlign w:val="center"/>
            <w:hideMark/>
          </w:tcPr>
          <w:p w14:paraId="1F0D05E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E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F2" w14:textId="77777777" w:rsidTr="00651520">
        <w:trPr>
          <w:trHeight w:val="20"/>
        </w:trPr>
        <w:tc>
          <w:tcPr>
            <w:tcW w:w="1456" w:type="dxa"/>
            <w:vAlign w:val="center"/>
            <w:hideMark/>
          </w:tcPr>
          <w:p w14:paraId="1F0D05E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EF"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Colli Euganei Fior d'Arancio / Fior d'Arancio Colli Euganei</w:t>
            </w:r>
          </w:p>
        </w:tc>
        <w:tc>
          <w:tcPr>
            <w:tcW w:w="2423" w:type="dxa"/>
            <w:vAlign w:val="center"/>
            <w:hideMark/>
          </w:tcPr>
          <w:p w14:paraId="1F0D05F0"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5F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F7" w14:textId="77777777" w:rsidTr="00651520">
        <w:trPr>
          <w:trHeight w:val="20"/>
        </w:trPr>
        <w:tc>
          <w:tcPr>
            <w:tcW w:w="1456" w:type="dxa"/>
            <w:vAlign w:val="center"/>
            <w:hideMark/>
          </w:tcPr>
          <w:p w14:paraId="1F0D05F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F4"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Lanuvini</w:t>
            </w:r>
          </w:p>
        </w:tc>
        <w:tc>
          <w:tcPr>
            <w:tcW w:w="2423" w:type="dxa"/>
            <w:vAlign w:val="center"/>
            <w:hideMark/>
          </w:tcPr>
          <w:p w14:paraId="1F0D05F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F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5FC" w14:textId="77777777" w:rsidTr="00651520">
        <w:trPr>
          <w:trHeight w:val="20"/>
        </w:trPr>
        <w:tc>
          <w:tcPr>
            <w:tcW w:w="1456" w:type="dxa"/>
            <w:vAlign w:val="center"/>
            <w:hideMark/>
          </w:tcPr>
          <w:p w14:paraId="1F0D05F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F9"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Maceratesi</w:t>
            </w:r>
          </w:p>
        </w:tc>
        <w:tc>
          <w:tcPr>
            <w:tcW w:w="2423" w:type="dxa"/>
            <w:vAlign w:val="center"/>
            <w:hideMark/>
          </w:tcPr>
          <w:p w14:paraId="1F0D05F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5F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01" w14:textId="77777777" w:rsidTr="00651520">
        <w:trPr>
          <w:trHeight w:val="20"/>
        </w:trPr>
        <w:tc>
          <w:tcPr>
            <w:tcW w:w="1456" w:type="dxa"/>
            <w:vAlign w:val="center"/>
            <w:hideMark/>
          </w:tcPr>
          <w:p w14:paraId="1F0D05F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5FE"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Martani</w:t>
            </w:r>
          </w:p>
        </w:tc>
        <w:tc>
          <w:tcPr>
            <w:tcW w:w="2423" w:type="dxa"/>
            <w:vAlign w:val="center"/>
            <w:hideMark/>
          </w:tcPr>
          <w:p w14:paraId="1F0D05F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0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06" w14:textId="77777777" w:rsidTr="00651520">
        <w:trPr>
          <w:trHeight w:val="20"/>
        </w:trPr>
        <w:tc>
          <w:tcPr>
            <w:tcW w:w="1456" w:type="dxa"/>
            <w:vAlign w:val="center"/>
            <w:hideMark/>
          </w:tcPr>
          <w:p w14:paraId="1F0D060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03"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Colli Orientali del Friuli Picolit</w:t>
            </w:r>
          </w:p>
        </w:tc>
        <w:tc>
          <w:tcPr>
            <w:tcW w:w="2423" w:type="dxa"/>
            <w:vAlign w:val="center"/>
            <w:hideMark/>
          </w:tcPr>
          <w:p w14:paraId="1F0D0604"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60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0B" w14:textId="77777777" w:rsidTr="00651520">
        <w:trPr>
          <w:trHeight w:val="20"/>
        </w:trPr>
        <w:tc>
          <w:tcPr>
            <w:tcW w:w="1456" w:type="dxa"/>
            <w:vAlign w:val="center"/>
            <w:hideMark/>
          </w:tcPr>
          <w:p w14:paraId="1F0D060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08"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Perugini</w:t>
            </w:r>
          </w:p>
        </w:tc>
        <w:tc>
          <w:tcPr>
            <w:tcW w:w="2423" w:type="dxa"/>
            <w:vAlign w:val="center"/>
            <w:hideMark/>
          </w:tcPr>
          <w:p w14:paraId="1F0D060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0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10" w14:textId="77777777" w:rsidTr="00651520">
        <w:trPr>
          <w:trHeight w:val="20"/>
        </w:trPr>
        <w:tc>
          <w:tcPr>
            <w:tcW w:w="1456" w:type="dxa"/>
            <w:vAlign w:val="center"/>
            <w:hideMark/>
          </w:tcPr>
          <w:p w14:paraId="1F0D060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0D"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Pesaresi</w:t>
            </w:r>
          </w:p>
        </w:tc>
        <w:tc>
          <w:tcPr>
            <w:tcW w:w="2423" w:type="dxa"/>
            <w:vAlign w:val="center"/>
            <w:hideMark/>
          </w:tcPr>
          <w:p w14:paraId="1F0D060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0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15" w14:textId="77777777" w:rsidTr="00651520">
        <w:trPr>
          <w:trHeight w:val="20"/>
        </w:trPr>
        <w:tc>
          <w:tcPr>
            <w:tcW w:w="1456" w:type="dxa"/>
            <w:vAlign w:val="center"/>
            <w:hideMark/>
          </w:tcPr>
          <w:p w14:paraId="1F0D061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12"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Piacentini</w:t>
            </w:r>
          </w:p>
        </w:tc>
        <w:tc>
          <w:tcPr>
            <w:tcW w:w="2423" w:type="dxa"/>
            <w:vAlign w:val="center"/>
            <w:hideMark/>
          </w:tcPr>
          <w:p w14:paraId="1F0D061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1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1A" w14:textId="77777777" w:rsidTr="00651520">
        <w:trPr>
          <w:trHeight w:val="20"/>
        </w:trPr>
        <w:tc>
          <w:tcPr>
            <w:tcW w:w="1456" w:type="dxa"/>
            <w:vAlign w:val="center"/>
            <w:hideMark/>
          </w:tcPr>
          <w:p w14:paraId="1F0D061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17"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Romagna centrale</w:t>
            </w:r>
          </w:p>
        </w:tc>
        <w:tc>
          <w:tcPr>
            <w:tcW w:w="2423" w:type="dxa"/>
            <w:vAlign w:val="center"/>
            <w:hideMark/>
          </w:tcPr>
          <w:p w14:paraId="1F0D061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1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1F" w14:textId="77777777" w:rsidTr="00651520">
        <w:trPr>
          <w:trHeight w:val="20"/>
        </w:trPr>
        <w:tc>
          <w:tcPr>
            <w:tcW w:w="1456" w:type="dxa"/>
            <w:vAlign w:val="center"/>
            <w:hideMark/>
          </w:tcPr>
          <w:p w14:paraId="1F0D061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1C"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Tortonesi</w:t>
            </w:r>
          </w:p>
        </w:tc>
        <w:tc>
          <w:tcPr>
            <w:tcW w:w="2423" w:type="dxa"/>
            <w:vAlign w:val="center"/>
            <w:hideMark/>
          </w:tcPr>
          <w:p w14:paraId="1F0D061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1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24" w14:textId="77777777" w:rsidTr="00651520">
        <w:trPr>
          <w:trHeight w:val="20"/>
        </w:trPr>
        <w:tc>
          <w:tcPr>
            <w:tcW w:w="1456" w:type="dxa"/>
            <w:vAlign w:val="center"/>
            <w:hideMark/>
          </w:tcPr>
          <w:p w14:paraId="1F0D062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21" w14:textId="77777777" w:rsidR="00C518C9" w:rsidRPr="00D24218" w:rsidRDefault="00C518C9" w:rsidP="00A74ABB">
            <w:pPr>
              <w:spacing w:line="240" w:lineRule="auto"/>
              <w:rPr>
                <w:color w:val="000000"/>
                <w:szCs w:val="24"/>
                <w:lang w:eastAsia="en-AU"/>
              </w:rPr>
            </w:pPr>
            <w:r w:rsidRPr="00D24218">
              <w:rPr>
                <w:color w:val="000000"/>
                <w:szCs w:val="24"/>
                <w:lang w:eastAsia="en-AU"/>
              </w:rPr>
              <w:t>Colli Trevigiani</w:t>
            </w:r>
          </w:p>
        </w:tc>
        <w:tc>
          <w:tcPr>
            <w:tcW w:w="2423" w:type="dxa"/>
            <w:vAlign w:val="center"/>
            <w:hideMark/>
          </w:tcPr>
          <w:p w14:paraId="1F0D062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2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629" w14:textId="77777777" w:rsidTr="00651520">
        <w:trPr>
          <w:trHeight w:val="20"/>
        </w:trPr>
        <w:tc>
          <w:tcPr>
            <w:tcW w:w="1456" w:type="dxa"/>
            <w:vAlign w:val="center"/>
            <w:hideMark/>
          </w:tcPr>
          <w:p w14:paraId="1F0D062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26" w14:textId="77777777" w:rsidR="00C518C9" w:rsidRPr="00D24218" w:rsidRDefault="00C518C9" w:rsidP="00A74ABB">
            <w:pPr>
              <w:spacing w:line="240" w:lineRule="auto"/>
              <w:rPr>
                <w:color w:val="000000"/>
                <w:szCs w:val="24"/>
                <w:lang w:eastAsia="en-AU"/>
              </w:rPr>
            </w:pPr>
            <w:r w:rsidRPr="00D24218">
              <w:rPr>
                <w:color w:val="000000"/>
                <w:szCs w:val="24"/>
                <w:lang w:eastAsia="en-AU"/>
              </w:rPr>
              <w:t>Collina del Milanese</w:t>
            </w:r>
          </w:p>
        </w:tc>
        <w:tc>
          <w:tcPr>
            <w:tcW w:w="2423" w:type="dxa"/>
            <w:vAlign w:val="center"/>
            <w:hideMark/>
          </w:tcPr>
          <w:p w14:paraId="1F0D062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2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62E" w14:textId="77777777" w:rsidTr="00651520">
        <w:trPr>
          <w:trHeight w:val="20"/>
        </w:trPr>
        <w:tc>
          <w:tcPr>
            <w:tcW w:w="1456" w:type="dxa"/>
            <w:vAlign w:val="center"/>
            <w:hideMark/>
          </w:tcPr>
          <w:p w14:paraId="1F0D062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2B" w14:textId="77777777" w:rsidR="00C518C9" w:rsidRPr="00D24218" w:rsidRDefault="00C518C9" w:rsidP="00A74ABB">
            <w:pPr>
              <w:spacing w:line="240" w:lineRule="auto"/>
              <w:rPr>
                <w:color w:val="000000"/>
                <w:szCs w:val="24"/>
                <w:lang w:eastAsia="en-AU"/>
              </w:rPr>
            </w:pPr>
            <w:r w:rsidRPr="00D24218">
              <w:rPr>
                <w:color w:val="000000"/>
                <w:szCs w:val="24"/>
                <w:lang w:eastAsia="en-AU"/>
              </w:rPr>
              <w:t>Collina Torinese</w:t>
            </w:r>
          </w:p>
        </w:tc>
        <w:tc>
          <w:tcPr>
            <w:tcW w:w="2423" w:type="dxa"/>
            <w:vAlign w:val="center"/>
            <w:hideMark/>
          </w:tcPr>
          <w:p w14:paraId="1F0D062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2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33" w14:textId="77777777" w:rsidTr="00651520">
        <w:trPr>
          <w:trHeight w:val="20"/>
        </w:trPr>
        <w:tc>
          <w:tcPr>
            <w:tcW w:w="1456" w:type="dxa"/>
            <w:vAlign w:val="center"/>
            <w:hideMark/>
          </w:tcPr>
          <w:p w14:paraId="1F0D062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30" w14:textId="77777777" w:rsidR="00C518C9" w:rsidRPr="00D24218" w:rsidRDefault="00C518C9" w:rsidP="00A74ABB">
            <w:pPr>
              <w:spacing w:line="240" w:lineRule="auto"/>
              <w:rPr>
                <w:color w:val="000000"/>
                <w:szCs w:val="24"/>
                <w:lang w:eastAsia="en-AU"/>
              </w:rPr>
            </w:pPr>
            <w:r w:rsidRPr="00D24218">
              <w:rPr>
                <w:color w:val="000000"/>
                <w:szCs w:val="24"/>
                <w:lang w:eastAsia="en-AU"/>
              </w:rPr>
              <w:t>Colline del Genovesato</w:t>
            </w:r>
          </w:p>
        </w:tc>
        <w:tc>
          <w:tcPr>
            <w:tcW w:w="2423" w:type="dxa"/>
            <w:vAlign w:val="center"/>
            <w:hideMark/>
          </w:tcPr>
          <w:p w14:paraId="1F0D063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3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638" w14:textId="77777777" w:rsidTr="00651520">
        <w:trPr>
          <w:trHeight w:val="20"/>
        </w:trPr>
        <w:tc>
          <w:tcPr>
            <w:tcW w:w="1456" w:type="dxa"/>
            <w:vAlign w:val="center"/>
            <w:hideMark/>
          </w:tcPr>
          <w:p w14:paraId="1F0D063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35" w14:textId="77777777" w:rsidR="00C518C9" w:rsidRPr="00D24218" w:rsidRDefault="00C518C9" w:rsidP="00A74ABB">
            <w:pPr>
              <w:spacing w:line="240" w:lineRule="auto"/>
              <w:rPr>
                <w:color w:val="000000"/>
                <w:szCs w:val="24"/>
                <w:lang w:eastAsia="en-AU"/>
              </w:rPr>
            </w:pPr>
            <w:r w:rsidRPr="00D24218">
              <w:rPr>
                <w:color w:val="000000"/>
                <w:szCs w:val="24"/>
                <w:lang w:eastAsia="en-AU"/>
              </w:rPr>
              <w:t>Colline di Levanto</w:t>
            </w:r>
          </w:p>
        </w:tc>
        <w:tc>
          <w:tcPr>
            <w:tcW w:w="2423" w:type="dxa"/>
            <w:vAlign w:val="center"/>
            <w:hideMark/>
          </w:tcPr>
          <w:p w14:paraId="1F0D063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3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42" w14:textId="77777777" w:rsidTr="00651520">
        <w:trPr>
          <w:trHeight w:val="20"/>
        </w:trPr>
        <w:tc>
          <w:tcPr>
            <w:tcW w:w="1456" w:type="dxa"/>
            <w:vAlign w:val="center"/>
            <w:hideMark/>
          </w:tcPr>
          <w:p w14:paraId="1F0D063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3F" w14:textId="77777777" w:rsidR="00C518C9" w:rsidRPr="00D24218" w:rsidRDefault="00C518C9" w:rsidP="00A74ABB">
            <w:pPr>
              <w:spacing w:line="240" w:lineRule="auto"/>
              <w:rPr>
                <w:color w:val="000000"/>
                <w:szCs w:val="24"/>
                <w:lang w:eastAsia="en-AU"/>
              </w:rPr>
            </w:pPr>
            <w:r w:rsidRPr="00D24218">
              <w:rPr>
                <w:color w:val="000000"/>
                <w:szCs w:val="24"/>
                <w:lang w:eastAsia="en-AU"/>
              </w:rPr>
              <w:t>Colline Joniche Tarantine</w:t>
            </w:r>
          </w:p>
        </w:tc>
        <w:tc>
          <w:tcPr>
            <w:tcW w:w="2423" w:type="dxa"/>
            <w:vAlign w:val="center"/>
            <w:hideMark/>
          </w:tcPr>
          <w:p w14:paraId="1F0D064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4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47" w14:textId="77777777" w:rsidTr="00651520">
        <w:trPr>
          <w:trHeight w:val="20"/>
        </w:trPr>
        <w:tc>
          <w:tcPr>
            <w:tcW w:w="1456" w:type="dxa"/>
            <w:vAlign w:val="center"/>
            <w:hideMark/>
          </w:tcPr>
          <w:p w14:paraId="1F0D064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44" w14:textId="77777777" w:rsidR="00C518C9" w:rsidRPr="00D24218" w:rsidRDefault="00C518C9" w:rsidP="00A74ABB">
            <w:pPr>
              <w:spacing w:line="240" w:lineRule="auto"/>
              <w:rPr>
                <w:color w:val="000000"/>
                <w:szCs w:val="24"/>
                <w:lang w:eastAsia="en-AU"/>
              </w:rPr>
            </w:pPr>
            <w:r w:rsidRPr="00D24218">
              <w:rPr>
                <w:color w:val="000000"/>
                <w:szCs w:val="24"/>
                <w:lang w:eastAsia="en-AU"/>
              </w:rPr>
              <w:t>Colline Lucchesi</w:t>
            </w:r>
          </w:p>
        </w:tc>
        <w:tc>
          <w:tcPr>
            <w:tcW w:w="2423" w:type="dxa"/>
            <w:vAlign w:val="center"/>
            <w:hideMark/>
          </w:tcPr>
          <w:p w14:paraId="1F0D064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4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4C" w14:textId="77777777" w:rsidTr="00651520">
        <w:trPr>
          <w:trHeight w:val="20"/>
        </w:trPr>
        <w:tc>
          <w:tcPr>
            <w:tcW w:w="1456" w:type="dxa"/>
            <w:vAlign w:val="center"/>
            <w:hideMark/>
          </w:tcPr>
          <w:p w14:paraId="1F0D064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49" w14:textId="77777777" w:rsidR="00C518C9" w:rsidRPr="00D24218" w:rsidRDefault="00C518C9" w:rsidP="00A74ABB">
            <w:pPr>
              <w:spacing w:line="240" w:lineRule="auto"/>
              <w:rPr>
                <w:color w:val="000000"/>
                <w:szCs w:val="24"/>
                <w:lang w:eastAsia="en-AU"/>
              </w:rPr>
            </w:pPr>
            <w:r w:rsidRPr="00D24218">
              <w:rPr>
                <w:color w:val="000000"/>
                <w:szCs w:val="24"/>
                <w:lang w:eastAsia="en-AU"/>
              </w:rPr>
              <w:t>Colline Novaresi</w:t>
            </w:r>
          </w:p>
        </w:tc>
        <w:tc>
          <w:tcPr>
            <w:tcW w:w="2423" w:type="dxa"/>
            <w:vAlign w:val="center"/>
            <w:hideMark/>
          </w:tcPr>
          <w:p w14:paraId="1F0D064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4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56" w14:textId="77777777" w:rsidTr="00651520">
        <w:trPr>
          <w:trHeight w:val="20"/>
        </w:trPr>
        <w:tc>
          <w:tcPr>
            <w:tcW w:w="1456" w:type="dxa"/>
            <w:vAlign w:val="center"/>
            <w:hideMark/>
          </w:tcPr>
          <w:p w14:paraId="1F0D065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53" w14:textId="77777777" w:rsidR="00C518C9" w:rsidRPr="00D24218" w:rsidRDefault="00C518C9" w:rsidP="00A74ABB">
            <w:pPr>
              <w:spacing w:line="240" w:lineRule="auto"/>
              <w:rPr>
                <w:color w:val="000000"/>
                <w:szCs w:val="24"/>
                <w:lang w:eastAsia="en-AU"/>
              </w:rPr>
            </w:pPr>
            <w:r w:rsidRPr="00D24218">
              <w:rPr>
                <w:color w:val="000000"/>
                <w:szCs w:val="24"/>
                <w:lang w:eastAsia="en-AU"/>
              </w:rPr>
              <w:t>Colline Saluzzesi</w:t>
            </w:r>
          </w:p>
        </w:tc>
        <w:tc>
          <w:tcPr>
            <w:tcW w:w="2423" w:type="dxa"/>
            <w:vAlign w:val="center"/>
            <w:hideMark/>
          </w:tcPr>
          <w:p w14:paraId="1F0D065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5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5B" w14:textId="77777777" w:rsidTr="00651520">
        <w:trPr>
          <w:trHeight w:val="20"/>
        </w:trPr>
        <w:tc>
          <w:tcPr>
            <w:tcW w:w="1456" w:type="dxa"/>
            <w:vAlign w:val="center"/>
            <w:hideMark/>
          </w:tcPr>
          <w:p w14:paraId="1F0D065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58" w14:textId="77777777" w:rsidR="00C518C9" w:rsidRPr="00D24218" w:rsidRDefault="00C518C9" w:rsidP="00A74ABB">
            <w:pPr>
              <w:spacing w:line="240" w:lineRule="auto"/>
              <w:rPr>
                <w:color w:val="000000"/>
                <w:szCs w:val="24"/>
                <w:lang w:eastAsia="en-AU"/>
              </w:rPr>
            </w:pPr>
            <w:r w:rsidRPr="00D24218">
              <w:rPr>
                <w:color w:val="000000"/>
                <w:szCs w:val="24"/>
                <w:lang w:eastAsia="en-AU"/>
              </w:rPr>
              <w:t>Colline Savonesi</w:t>
            </w:r>
          </w:p>
        </w:tc>
        <w:tc>
          <w:tcPr>
            <w:tcW w:w="2423" w:type="dxa"/>
            <w:vAlign w:val="center"/>
            <w:hideMark/>
          </w:tcPr>
          <w:p w14:paraId="1F0D065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5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665" w14:textId="77777777" w:rsidTr="00651520">
        <w:trPr>
          <w:trHeight w:val="20"/>
        </w:trPr>
        <w:tc>
          <w:tcPr>
            <w:tcW w:w="1456" w:type="dxa"/>
            <w:vAlign w:val="center"/>
            <w:hideMark/>
          </w:tcPr>
          <w:p w14:paraId="1F0D066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62" w14:textId="77777777" w:rsidR="00C518C9" w:rsidRPr="00D24218" w:rsidRDefault="00C518C9" w:rsidP="00A74ABB">
            <w:pPr>
              <w:spacing w:line="240" w:lineRule="auto"/>
              <w:rPr>
                <w:color w:val="000000"/>
                <w:szCs w:val="24"/>
                <w:lang w:eastAsia="en-AU"/>
              </w:rPr>
            </w:pPr>
            <w:r w:rsidRPr="00D24218">
              <w:rPr>
                <w:color w:val="000000"/>
                <w:szCs w:val="24"/>
                <w:lang w:eastAsia="en-AU"/>
              </w:rPr>
              <w:t>Colline Teramane Montepulciano d’Abruzzo</w:t>
            </w:r>
          </w:p>
        </w:tc>
        <w:tc>
          <w:tcPr>
            <w:tcW w:w="2423" w:type="dxa"/>
            <w:vAlign w:val="center"/>
            <w:hideMark/>
          </w:tcPr>
          <w:p w14:paraId="1F0D066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6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6A" w14:textId="77777777" w:rsidTr="00651520">
        <w:trPr>
          <w:trHeight w:val="20"/>
        </w:trPr>
        <w:tc>
          <w:tcPr>
            <w:tcW w:w="1456" w:type="dxa"/>
            <w:vAlign w:val="center"/>
            <w:hideMark/>
          </w:tcPr>
          <w:p w14:paraId="1F0D066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67" w14:textId="77777777" w:rsidR="00C518C9" w:rsidRPr="00D24218" w:rsidRDefault="00C518C9" w:rsidP="00A74ABB">
            <w:pPr>
              <w:spacing w:line="240" w:lineRule="auto"/>
              <w:rPr>
                <w:color w:val="000000"/>
                <w:szCs w:val="24"/>
                <w:lang w:eastAsia="en-AU"/>
              </w:rPr>
            </w:pPr>
            <w:r w:rsidRPr="00D24218">
              <w:rPr>
                <w:color w:val="000000"/>
                <w:szCs w:val="24"/>
                <w:lang w:eastAsia="en-AU"/>
              </w:rPr>
              <w:t>Collio Goriziano / Collio</w:t>
            </w:r>
          </w:p>
        </w:tc>
        <w:tc>
          <w:tcPr>
            <w:tcW w:w="2423" w:type="dxa"/>
            <w:vAlign w:val="center"/>
            <w:hideMark/>
          </w:tcPr>
          <w:p w14:paraId="1F0D066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6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6F" w14:textId="77777777" w:rsidTr="00651520">
        <w:trPr>
          <w:trHeight w:val="20"/>
        </w:trPr>
        <w:tc>
          <w:tcPr>
            <w:tcW w:w="1456" w:type="dxa"/>
            <w:vAlign w:val="center"/>
            <w:hideMark/>
          </w:tcPr>
          <w:p w14:paraId="1F0D066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6C" w14:textId="77777777" w:rsidR="00C518C9" w:rsidRPr="0081536A" w:rsidRDefault="00C518C9" w:rsidP="00A74ABB">
            <w:pPr>
              <w:spacing w:line="240" w:lineRule="auto"/>
              <w:rPr>
                <w:szCs w:val="24"/>
                <w:lang w:val="pt-PT" w:eastAsia="en-AU"/>
              </w:rPr>
            </w:pPr>
            <w:r w:rsidRPr="0081536A">
              <w:rPr>
                <w:szCs w:val="24"/>
                <w:lang w:val="pt-PT" w:eastAsia="en-AU"/>
              </w:rPr>
              <w:t>Conegliano Valdobbiadene - Prosecco / Valdobbiadene - Prosecco / Conegliano - Prosecco</w:t>
            </w:r>
          </w:p>
        </w:tc>
        <w:tc>
          <w:tcPr>
            <w:tcW w:w="2423" w:type="dxa"/>
            <w:vAlign w:val="center"/>
            <w:hideMark/>
          </w:tcPr>
          <w:p w14:paraId="1F0D066D"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66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74" w14:textId="77777777" w:rsidTr="00651520">
        <w:trPr>
          <w:trHeight w:val="20"/>
        </w:trPr>
        <w:tc>
          <w:tcPr>
            <w:tcW w:w="1456" w:type="dxa"/>
            <w:vAlign w:val="center"/>
            <w:hideMark/>
          </w:tcPr>
          <w:p w14:paraId="1F0D067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71" w14:textId="77777777" w:rsidR="00C518C9" w:rsidRPr="00D24218" w:rsidRDefault="00C518C9" w:rsidP="00A74ABB">
            <w:pPr>
              <w:spacing w:line="240" w:lineRule="auto"/>
              <w:rPr>
                <w:color w:val="000000"/>
                <w:szCs w:val="24"/>
                <w:lang w:eastAsia="en-AU"/>
              </w:rPr>
            </w:pPr>
            <w:r w:rsidRPr="00D24218">
              <w:rPr>
                <w:color w:val="000000"/>
                <w:szCs w:val="24"/>
                <w:lang w:eastAsia="en-AU"/>
              </w:rPr>
              <w:t>Cònero</w:t>
            </w:r>
          </w:p>
        </w:tc>
        <w:tc>
          <w:tcPr>
            <w:tcW w:w="2423" w:type="dxa"/>
            <w:vAlign w:val="center"/>
            <w:hideMark/>
          </w:tcPr>
          <w:p w14:paraId="1F0D067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7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79" w14:textId="77777777" w:rsidTr="00651520">
        <w:trPr>
          <w:trHeight w:val="20"/>
        </w:trPr>
        <w:tc>
          <w:tcPr>
            <w:tcW w:w="1456" w:type="dxa"/>
            <w:vAlign w:val="center"/>
            <w:hideMark/>
          </w:tcPr>
          <w:p w14:paraId="1F0D067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76" w14:textId="77777777" w:rsidR="00C518C9" w:rsidRPr="00D24218" w:rsidRDefault="00C518C9" w:rsidP="00A74ABB">
            <w:pPr>
              <w:spacing w:line="240" w:lineRule="auto"/>
              <w:rPr>
                <w:color w:val="000000"/>
                <w:szCs w:val="24"/>
                <w:lang w:eastAsia="en-AU"/>
              </w:rPr>
            </w:pPr>
            <w:r w:rsidRPr="00D24218">
              <w:rPr>
                <w:color w:val="000000"/>
                <w:szCs w:val="24"/>
                <w:lang w:eastAsia="en-AU"/>
              </w:rPr>
              <w:t>Conselvano</w:t>
            </w:r>
          </w:p>
        </w:tc>
        <w:tc>
          <w:tcPr>
            <w:tcW w:w="2423" w:type="dxa"/>
            <w:vAlign w:val="center"/>
            <w:hideMark/>
          </w:tcPr>
          <w:p w14:paraId="1F0D067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7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67E" w14:textId="77777777" w:rsidTr="00651520">
        <w:trPr>
          <w:trHeight w:val="20"/>
        </w:trPr>
        <w:tc>
          <w:tcPr>
            <w:tcW w:w="1456" w:type="dxa"/>
            <w:vAlign w:val="center"/>
            <w:hideMark/>
          </w:tcPr>
          <w:p w14:paraId="1F0D067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7B" w14:textId="77777777" w:rsidR="00C518C9" w:rsidRPr="0081536A" w:rsidRDefault="00C518C9" w:rsidP="00A74ABB">
            <w:pPr>
              <w:spacing w:line="240" w:lineRule="auto"/>
              <w:rPr>
                <w:szCs w:val="24"/>
                <w:lang w:val="pt-PT" w:eastAsia="en-AU"/>
              </w:rPr>
            </w:pPr>
            <w:r w:rsidRPr="0081536A">
              <w:rPr>
                <w:szCs w:val="24"/>
                <w:lang w:val="pt-PT" w:eastAsia="en-AU"/>
              </w:rPr>
              <w:t>Contea di Sclafani / Valledolmo-Contea di Sclafani</w:t>
            </w:r>
          </w:p>
        </w:tc>
        <w:tc>
          <w:tcPr>
            <w:tcW w:w="2423" w:type="dxa"/>
            <w:vAlign w:val="center"/>
            <w:hideMark/>
          </w:tcPr>
          <w:p w14:paraId="1F0D067C"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67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83" w14:textId="77777777" w:rsidTr="00651520">
        <w:trPr>
          <w:trHeight w:val="20"/>
        </w:trPr>
        <w:tc>
          <w:tcPr>
            <w:tcW w:w="1456" w:type="dxa"/>
            <w:vAlign w:val="center"/>
            <w:hideMark/>
          </w:tcPr>
          <w:p w14:paraId="1F0D067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80" w14:textId="77777777" w:rsidR="00C518C9" w:rsidRPr="00D24218" w:rsidRDefault="00C518C9" w:rsidP="00A74ABB">
            <w:pPr>
              <w:spacing w:line="240" w:lineRule="auto"/>
              <w:rPr>
                <w:color w:val="000000"/>
                <w:szCs w:val="24"/>
                <w:lang w:eastAsia="en-AU"/>
              </w:rPr>
            </w:pPr>
            <w:r w:rsidRPr="00D24218">
              <w:rPr>
                <w:color w:val="000000"/>
                <w:szCs w:val="24"/>
                <w:lang w:eastAsia="en-AU"/>
              </w:rPr>
              <w:t>Contessa Entellina</w:t>
            </w:r>
          </w:p>
        </w:tc>
        <w:tc>
          <w:tcPr>
            <w:tcW w:w="2423" w:type="dxa"/>
            <w:vAlign w:val="center"/>
            <w:hideMark/>
          </w:tcPr>
          <w:p w14:paraId="1F0D068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8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88" w14:textId="77777777" w:rsidTr="00651520">
        <w:trPr>
          <w:trHeight w:val="20"/>
        </w:trPr>
        <w:tc>
          <w:tcPr>
            <w:tcW w:w="1456" w:type="dxa"/>
            <w:vAlign w:val="center"/>
            <w:hideMark/>
          </w:tcPr>
          <w:p w14:paraId="1F0D068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85" w14:textId="77777777" w:rsidR="00C518C9" w:rsidRPr="00D24218" w:rsidRDefault="00C518C9" w:rsidP="00A74ABB">
            <w:pPr>
              <w:spacing w:line="240" w:lineRule="auto"/>
              <w:rPr>
                <w:color w:val="000000"/>
                <w:szCs w:val="24"/>
                <w:lang w:eastAsia="en-AU"/>
              </w:rPr>
            </w:pPr>
            <w:r w:rsidRPr="00D24218">
              <w:rPr>
                <w:color w:val="000000"/>
                <w:szCs w:val="24"/>
                <w:lang w:eastAsia="en-AU"/>
              </w:rPr>
              <w:t>Controguerra</w:t>
            </w:r>
          </w:p>
        </w:tc>
        <w:tc>
          <w:tcPr>
            <w:tcW w:w="2423" w:type="dxa"/>
            <w:vAlign w:val="center"/>
            <w:hideMark/>
          </w:tcPr>
          <w:p w14:paraId="1F0D068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8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8D" w14:textId="77777777" w:rsidTr="00651520">
        <w:trPr>
          <w:trHeight w:val="20"/>
        </w:trPr>
        <w:tc>
          <w:tcPr>
            <w:tcW w:w="1456" w:type="dxa"/>
            <w:vAlign w:val="center"/>
            <w:hideMark/>
          </w:tcPr>
          <w:p w14:paraId="1F0D068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8A" w14:textId="77777777" w:rsidR="00C518C9" w:rsidRPr="00D24218" w:rsidRDefault="00C518C9" w:rsidP="00A74ABB">
            <w:pPr>
              <w:spacing w:line="240" w:lineRule="auto"/>
              <w:rPr>
                <w:color w:val="000000"/>
                <w:szCs w:val="24"/>
                <w:lang w:eastAsia="en-AU"/>
              </w:rPr>
            </w:pPr>
            <w:r w:rsidRPr="00D24218">
              <w:rPr>
                <w:color w:val="000000"/>
                <w:szCs w:val="24"/>
                <w:lang w:eastAsia="en-AU"/>
              </w:rPr>
              <w:t>Copertino</w:t>
            </w:r>
          </w:p>
        </w:tc>
        <w:tc>
          <w:tcPr>
            <w:tcW w:w="2423" w:type="dxa"/>
            <w:vAlign w:val="center"/>
            <w:hideMark/>
          </w:tcPr>
          <w:p w14:paraId="1F0D068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8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92" w14:textId="77777777" w:rsidTr="00651520">
        <w:trPr>
          <w:trHeight w:val="20"/>
        </w:trPr>
        <w:tc>
          <w:tcPr>
            <w:tcW w:w="1456" w:type="dxa"/>
            <w:vAlign w:val="center"/>
            <w:hideMark/>
          </w:tcPr>
          <w:p w14:paraId="1F0D068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8F" w14:textId="77777777" w:rsidR="00C518C9" w:rsidRPr="00D24218" w:rsidRDefault="00C518C9" w:rsidP="00A74ABB">
            <w:pPr>
              <w:spacing w:line="240" w:lineRule="auto"/>
              <w:rPr>
                <w:color w:val="000000"/>
                <w:szCs w:val="24"/>
                <w:lang w:eastAsia="en-AU"/>
              </w:rPr>
            </w:pPr>
            <w:r w:rsidRPr="00D24218">
              <w:rPr>
                <w:color w:val="000000"/>
                <w:szCs w:val="24"/>
                <w:lang w:eastAsia="en-AU"/>
              </w:rPr>
              <w:t>Cori</w:t>
            </w:r>
          </w:p>
        </w:tc>
        <w:tc>
          <w:tcPr>
            <w:tcW w:w="2423" w:type="dxa"/>
            <w:vAlign w:val="center"/>
            <w:hideMark/>
          </w:tcPr>
          <w:p w14:paraId="1F0D069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9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97" w14:textId="77777777" w:rsidTr="00651520">
        <w:trPr>
          <w:trHeight w:val="20"/>
        </w:trPr>
        <w:tc>
          <w:tcPr>
            <w:tcW w:w="1456" w:type="dxa"/>
            <w:vAlign w:val="center"/>
            <w:hideMark/>
          </w:tcPr>
          <w:p w14:paraId="1F0D069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94" w14:textId="77777777" w:rsidR="00C518C9" w:rsidRPr="00D24218" w:rsidRDefault="00C518C9" w:rsidP="00A74ABB">
            <w:pPr>
              <w:spacing w:line="240" w:lineRule="auto"/>
              <w:rPr>
                <w:color w:val="000000"/>
                <w:szCs w:val="24"/>
                <w:lang w:eastAsia="en-AU"/>
              </w:rPr>
            </w:pPr>
            <w:r w:rsidRPr="00D24218">
              <w:rPr>
                <w:color w:val="000000"/>
                <w:szCs w:val="24"/>
                <w:lang w:eastAsia="en-AU"/>
              </w:rPr>
              <w:t>Cortese dell'Alto Monferrato</w:t>
            </w:r>
          </w:p>
        </w:tc>
        <w:tc>
          <w:tcPr>
            <w:tcW w:w="2423" w:type="dxa"/>
            <w:vAlign w:val="center"/>
            <w:hideMark/>
          </w:tcPr>
          <w:p w14:paraId="1F0D069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9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9C" w14:textId="77777777" w:rsidTr="00651520">
        <w:trPr>
          <w:trHeight w:val="20"/>
        </w:trPr>
        <w:tc>
          <w:tcPr>
            <w:tcW w:w="1456" w:type="dxa"/>
            <w:vAlign w:val="center"/>
            <w:hideMark/>
          </w:tcPr>
          <w:p w14:paraId="1F0D069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99" w14:textId="77777777" w:rsidR="00C518C9" w:rsidRPr="00D24218" w:rsidRDefault="00C518C9" w:rsidP="00A74ABB">
            <w:pPr>
              <w:spacing w:line="240" w:lineRule="auto"/>
              <w:rPr>
                <w:color w:val="000000"/>
                <w:szCs w:val="24"/>
                <w:lang w:eastAsia="en-AU"/>
              </w:rPr>
            </w:pPr>
            <w:r w:rsidRPr="00D24218">
              <w:rPr>
                <w:color w:val="000000"/>
                <w:szCs w:val="24"/>
                <w:lang w:eastAsia="en-AU"/>
              </w:rPr>
              <w:t>Corti Benedettine del Padovano</w:t>
            </w:r>
          </w:p>
        </w:tc>
        <w:tc>
          <w:tcPr>
            <w:tcW w:w="2423" w:type="dxa"/>
            <w:vAlign w:val="center"/>
            <w:hideMark/>
          </w:tcPr>
          <w:p w14:paraId="1F0D069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9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A1" w14:textId="77777777" w:rsidTr="00651520">
        <w:trPr>
          <w:trHeight w:val="20"/>
        </w:trPr>
        <w:tc>
          <w:tcPr>
            <w:tcW w:w="1456" w:type="dxa"/>
            <w:vAlign w:val="center"/>
            <w:hideMark/>
          </w:tcPr>
          <w:p w14:paraId="1F0D069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9E" w14:textId="77777777" w:rsidR="00C518C9" w:rsidRPr="00D24218" w:rsidRDefault="00C518C9" w:rsidP="00A74ABB">
            <w:pPr>
              <w:spacing w:line="240" w:lineRule="auto"/>
              <w:rPr>
                <w:color w:val="000000"/>
                <w:szCs w:val="24"/>
                <w:lang w:eastAsia="en-AU"/>
              </w:rPr>
            </w:pPr>
            <w:r w:rsidRPr="00D24218">
              <w:rPr>
                <w:color w:val="000000"/>
                <w:szCs w:val="24"/>
                <w:lang w:eastAsia="en-AU"/>
              </w:rPr>
              <w:t>Cortona</w:t>
            </w:r>
          </w:p>
        </w:tc>
        <w:tc>
          <w:tcPr>
            <w:tcW w:w="2423" w:type="dxa"/>
            <w:vAlign w:val="center"/>
            <w:hideMark/>
          </w:tcPr>
          <w:p w14:paraId="1F0D069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A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A6" w14:textId="77777777" w:rsidTr="00651520">
        <w:trPr>
          <w:trHeight w:val="20"/>
        </w:trPr>
        <w:tc>
          <w:tcPr>
            <w:tcW w:w="1456" w:type="dxa"/>
            <w:vAlign w:val="center"/>
            <w:hideMark/>
          </w:tcPr>
          <w:p w14:paraId="1F0D06A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A3" w14:textId="77777777" w:rsidR="00C518C9" w:rsidRPr="00D24218" w:rsidRDefault="00C518C9" w:rsidP="00A74ABB">
            <w:pPr>
              <w:spacing w:line="240" w:lineRule="auto"/>
              <w:rPr>
                <w:color w:val="000000"/>
                <w:szCs w:val="24"/>
                <w:lang w:eastAsia="en-AU"/>
              </w:rPr>
            </w:pPr>
            <w:r w:rsidRPr="00D24218">
              <w:rPr>
                <w:color w:val="000000"/>
                <w:szCs w:val="24"/>
                <w:lang w:eastAsia="en-AU"/>
              </w:rPr>
              <w:t>Costa d'Amalfi</w:t>
            </w:r>
          </w:p>
        </w:tc>
        <w:tc>
          <w:tcPr>
            <w:tcW w:w="2423" w:type="dxa"/>
            <w:vAlign w:val="center"/>
            <w:hideMark/>
          </w:tcPr>
          <w:p w14:paraId="1F0D06A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A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AB" w14:textId="77777777" w:rsidTr="00651520">
        <w:trPr>
          <w:trHeight w:val="20"/>
        </w:trPr>
        <w:tc>
          <w:tcPr>
            <w:tcW w:w="1456" w:type="dxa"/>
            <w:vAlign w:val="center"/>
            <w:hideMark/>
          </w:tcPr>
          <w:p w14:paraId="1F0D06A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A8" w14:textId="77777777" w:rsidR="00C518C9" w:rsidRPr="00D24218" w:rsidRDefault="00C518C9" w:rsidP="00A74ABB">
            <w:pPr>
              <w:spacing w:line="240" w:lineRule="auto"/>
              <w:rPr>
                <w:color w:val="000000"/>
                <w:szCs w:val="24"/>
                <w:lang w:eastAsia="en-AU"/>
              </w:rPr>
            </w:pPr>
            <w:r w:rsidRPr="00D24218">
              <w:rPr>
                <w:color w:val="000000"/>
                <w:szCs w:val="24"/>
                <w:lang w:eastAsia="en-AU"/>
              </w:rPr>
              <w:t>Costa Etrusco Romana</w:t>
            </w:r>
          </w:p>
        </w:tc>
        <w:tc>
          <w:tcPr>
            <w:tcW w:w="2423" w:type="dxa"/>
            <w:vAlign w:val="center"/>
            <w:hideMark/>
          </w:tcPr>
          <w:p w14:paraId="1F0D06A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A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6B0" w14:textId="77777777" w:rsidTr="00651520">
        <w:trPr>
          <w:trHeight w:val="20"/>
        </w:trPr>
        <w:tc>
          <w:tcPr>
            <w:tcW w:w="1456" w:type="dxa"/>
            <w:vAlign w:val="center"/>
            <w:hideMark/>
          </w:tcPr>
          <w:p w14:paraId="1F0D06A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AD" w14:textId="77777777" w:rsidR="00C518C9" w:rsidRPr="00D24218" w:rsidRDefault="00C518C9" w:rsidP="00A74ABB">
            <w:pPr>
              <w:spacing w:line="240" w:lineRule="auto"/>
              <w:rPr>
                <w:color w:val="000000"/>
                <w:szCs w:val="24"/>
                <w:lang w:eastAsia="en-AU"/>
              </w:rPr>
            </w:pPr>
            <w:r w:rsidRPr="00D24218">
              <w:rPr>
                <w:color w:val="000000"/>
                <w:szCs w:val="24"/>
                <w:lang w:eastAsia="en-AU"/>
              </w:rPr>
              <w:t>Costa Toscana</w:t>
            </w:r>
          </w:p>
        </w:tc>
        <w:tc>
          <w:tcPr>
            <w:tcW w:w="2423" w:type="dxa"/>
            <w:vAlign w:val="center"/>
            <w:hideMark/>
          </w:tcPr>
          <w:p w14:paraId="1F0D06A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A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6B5" w14:textId="77777777" w:rsidTr="00651520">
        <w:trPr>
          <w:trHeight w:val="20"/>
        </w:trPr>
        <w:tc>
          <w:tcPr>
            <w:tcW w:w="1456" w:type="dxa"/>
            <w:vAlign w:val="center"/>
            <w:hideMark/>
          </w:tcPr>
          <w:p w14:paraId="1F0D06B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B2" w14:textId="77777777" w:rsidR="00C518C9" w:rsidRPr="00D24218" w:rsidRDefault="00C518C9" w:rsidP="00A74ABB">
            <w:pPr>
              <w:spacing w:line="240" w:lineRule="auto"/>
              <w:rPr>
                <w:color w:val="000000"/>
                <w:szCs w:val="24"/>
                <w:lang w:eastAsia="en-AU"/>
              </w:rPr>
            </w:pPr>
            <w:r w:rsidRPr="00D24218">
              <w:rPr>
                <w:color w:val="000000"/>
                <w:szCs w:val="24"/>
                <w:lang w:eastAsia="en-AU"/>
              </w:rPr>
              <w:t>Costa Viola</w:t>
            </w:r>
          </w:p>
        </w:tc>
        <w:tc>
          <w:tcPr>
            <w:tcW w:w="2423" w:type="dxa"/>
            <w:vAlign w:val="center"/>
            <w:hideMark/>
          </w:tcPr>
          <w:p w14:paraId="1F0D06B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B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6BA" w14:textId="77777777" w:rsidTr="00651520">
        <w:trPr>
          <w:trHeight w:val="20"/>
        </w:trPr>
        <w:tc>
          <w:tcPr>
            <w:tcW w:w="1456" w:type="dxa"/>
            <w:vAlign w:val="center"/>
            <w:hideMark/>
          </w:tcPr>
          <w:p w14:paraId="1F0D06B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B7" w14:textId="77777777" w:rsidR="00C518C9" w:rsidRPr="00D24218" w:rsidRDefault="00C518C9" w:rsidP="00A74ABB">
            <w:pPr>
              <w:spacing w:line="240" w:lineRule="auto"/>
              <w:rPr>
                <w:color w:val="000000"/>
                <w:szCs w:val="24"/>
                <w:lang w:eastAsia="en-AU"/>
              </w:rPr>
            </w:pPr>
            <w:r w:rsidRPr="00D24218">
              <w:rPr>
                <w:color w:val="000000"/>
                <w:szCs w:val="24"/>
                <w:lang w:eastAsia="en-AU"/>
              </w:rPr>
              <w:t>Coste della Sesia</w:t>
            </w:r>
          </w:p>
        </w:tc>
        <w:tc>
          <w:tcPr>
            <w:tcW w:w="2423" w:type="dxa"/>
            <w:vAlign w:val="center"/>
            <w:hideMark/>
          </w:tcPr>
          <w:p w14:paraId="1F0D06B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B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BF" w14:textId="77777777" w:rsidTr="00651520">
        <w:trPr>
          <w:trHeight w:val="20"/>
        </w:trPr>
        <w:tc>
          <w:tcPr>
            <w:tcW w:w="1456" w:type="dxa"/>
            <w:vAlign w:val="center"/>
            <w:hideMark/>
          </w:tcPr>
          <w:p w14:paraId="1F0D06B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BC" w14:textId="77777777" w:rsidR="00C518C9" w:rsidRPr="00D24218" w:rsidRDefault="00C518C9" w:rsidP="00A74ABB">
            <w:pPr>
              <w:spacing w:line="240" w:lineRule="auto"/>
              <w:rPr>
                <w:color w:val="000000"/>
                <w:szCs w:val="24"/>
                <w:lang w:eastAsia="en-AU"/>
              </w:rPr>
            </w:pPr>
            <w:r w:rsidRPr="00D24218">
              <w:rPr>
                <w:color w:val="000000"/>
                <w:szCs w:val="24"/>
                <w:lang w:eastAsia="en-AU"/>
              </w:rPr>
              <w:t>Curtefranca</w:t>
            </w:r>
          </w:p>
        </w:tc>
        <w:tc>
          <w:tcPr>
            <w:tcW w:w="2423" w:type="dxa"/>
            <w:vAlign w:val="center"/>
            <w:hideMark/>
          </w:tcPr>
          <w:p w14:paraId="1F0D06B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B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C4" w14:textId="77777777" w:rsidTr="00651520">
        <w:trPr>
          <w:trHeight w:val="20"/>
        </w:trPr>
        <w:tc>
          <w:tcPr>
            <w:tcW w:w="1456" w:type="dxa"/>
            <w:vAlign w:val="center"/>
            <w:hideMark/>
          </w:tcPr>
          <w:p w14:paraId="1F0D06C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C1" w14:textId="77777777" w:rsidR="00C518C9" w:rsidRPr="00D24218" w:rsidRDefault="00C518C9" w:rsidP="00A74ABB">
            <w:pPr>
              <w:spacing w:line="240" w:lineRule="auto"/>
              <w:rPr>
                <w:color w:val="000000"/>
                <w:szCs w:val="24"/>
                <w:lang w:eastAsia="en-AU"/>
              </w:rPr>
            </w:pPr>
            <w:r w:rsidRPr="00D24218">
              <w:rPr>
                <w:color w:val="000000"/>
                <w:szCs w:val="24"/>
                <w:lang w:eastAsia="en-AU"/>
              </w:rPr>
              <w:t>Custoza</w:t>
            </w:r>
          </w:p>
        </w:tc>
        <w:tc>
          <w:tcPr>
            <w:tcW w:w="2423" w:type="dxa"/>
            <w:vAlign w:val="center"/>
            <w:hideMark/>
          </w:tcPr>
          <w:p w14:paraId="1F0D06C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C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C9" w14:textId="77777777" w:rsidTr="00651520">
        <w:trPr>
          <w:trHeight w:val="20"/>
        </w:trPr>
        <w:tc>
          <w:tcPr>
            <w:tcW w:w="1456" w:type="dxa"/>
            <w:vAlign w:val="center"/>
            <w:hideMark/>
          </w:tcPr>
          <w:p w14:paraId="1F0D06C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C6" w14:textId="77777777" w:rsidR="00C518C9" w:rsidRPr="00D24218" w:rsidRDefault="00C518C9" w:rsidP="00A74ABB">
            <w:pPr>
              <w:spacing w:line="240" w:lineRule="auto"/>
              <w:rPr>
                <w:color w:val="000000"/>
                <w:szCs w:val="24"/>
                <w:lang w:eastAsia="en-AU"/>
              </w:rPr>
            </w:pPr>
            <w:r w:rsidRPr="00D24218">
              <w:rPr>
                <w:color w:val="000000"/>
                <w:szCs w:val="24"/>
                <w:lang w:eastAsia="en-AU"/>
              </w:rPr>
              <w:t>Daunia</w:t>
            </w:r>
          </w:p>
        </w:tc>
        <w:tc>
          <w:tcPr>
            <w:tcW w:w="2423" w:type="dxa"/>
            <w:vAlign w:val="center"/>
            <w:hideMark/>
          </w:tcPr>
          <w:p w14:paraId="1F0D06C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C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6CE" w14:textId="77777777" w:rsidTr="00651520">
        <w:trPr>
          <w:trHeight w:val="20"/>
        </w:trPr>
        <w:tc>
          <w:tcPr>
            <w:tcW w:w="1456" w:type="dxa"/>
            <w:vAlign w:val="center"/>
            <w:hideMark/>
          </w:tcPr>
          <w:p w14:paraId="1F0D06C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CB" w14:textId="77777777" w:rsidR="00C518C9" w:rsidRPr="00D24218" w:rsidRDefault="00C518C9" w:rsidP="00A74ABB">
            <w:pPr>
              <w:spacing w:line="240" w:lineRule="auto"/>
              <w:rPr>
                <w:color w:val="000000"/>
                <w:szCs w:val="24"/>
                <w:lang w:eastAsia="en-AU"/>
              </w:rPr>
            </w:pPr>
            <w:r w:rsidRPr="00D24218">
              <w:rPr>
                <w:color w:val="000000"/>
                <w:szCs w:val="24"/>
                <w:lang w:eastAsia="en-AU"/>
              </w:rPr>
              <w:t>Delia Nivolelli</w:t>
            </w:r>
          </w:p>
        </w:tc>
        <w:tc>
          <w:tcPr>
            <w:tcW w:w="2423" w:type="dxa"/>
            <w:vAlign w:val="center"/>
            <w:hideMark/>
          </w:tcPr>
          <w:p w14:paraId="1F0D06C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C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D3" w14:textId="77777777" w:rsidTr="00651520">
        <w:trPr>
          <w:trHeight w:val="20"/>
        </w:trPr>
        <w:tc>
          <w:tcPr>
            <w:tcW w:w="1456" w:type="dxa"/>
            <w:vAlign w:val="center"/>
            <w:hideMark/>
          </w:tcPr>
          <w:p w14:paraId="1F0D06C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D0" w14:textId="77777777" w:rsidR="00C518C9" w:rsidRPr="00D24218" w:rsidRDefault="00C518C9" w:rsidP="00A74ABB">
            <w:pPr>
              <w:spacing w:line="240" w:lineRule="auto"/>
              <w:rPr>
                <w:color w:val="000000"/>
                <w:szCs w:val="24"/>
                <w:lang w:eastAsia="en-AU"/>
              </w:rPr>
            </w:pPr>
            <w:r w:rsidRPr="00D24218">
              <w:rPr>
                <w:color w:val="000000"/>
                <w:szCs w:val="24"/>
                <w:lang w:eastAsia="en-AU"/>
              </w:rPr>
              <w:t>dell'Emilia / Emilia</w:t>
            </w:r>
          </w:p>
        </w:tc>
        <w:tc>
          <w:tcPr>
            <w:tcW w:w="2423" w:type="dxa"/>
            <w:vAlign w:val="center"/>
            <w:hideMark/>
          </w:tcPr>
          <w:p w14:paraId="1F0D06D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D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6D8" w14:textId="77777777" w:rsidTr="00651520">
        <w:trPr>
          <w:trHeight w:val="20"/>
        </w:trPr>
        <w:tc>
          <w:tcPr>
            <w:tcW w:w="1456" w:type="dxa"/>
            <w:vAlign w:val="center"/>
            <w:hideMark/>
          </w:tcPr>
          <w:p w14:paraId="1F0D06D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D5" w14:textId="77777777" w:rsidR="00C518C9" w:rsidRPr="0081536A" w:rsidRDefault="00C518C9" w:rsidP="00A74ABB">
            <w:pPr>
              <w:spacing w:line="240" w:lineRule="auto"/>
              <w:rPr>
                <w:szCs w:val="24"/>
                <w:lang w:eastAsia="en-AU"/>
              </w:rPr>
            </w:pPr>
            <w:r w:rsidRPr="0081536A">
              <w:rPr>
                <w:szCs w:val="24"/>
                <w:lang w:eastAsia="en-AU"/>
              </w:rPr>
              <w:t>delle Venezie / Beneških okolišev</w:t>
            </w:r>
          </w:p>
        </w:tc>
        <w:tc>
          <w:tcPr>
            <w:tcW w:w="2423" w:type="dxa"/>
            <w:vAlign w:val="center"/>
            <w:hideMark/>
          </w:tcPr>
          <w:p w14:paraId="1F0D06D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D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E2" w14:textId="77777777" w:rsidTr="00651520">
        <w:trPr>
          <w:trHeight w:val="20"/>
        </w:trPr>
        <w:tc>
          <w:tcPr>
            <w:tcW w:w="1456" w:type="dxa"/>
            <w:vAlign w:val="center"/>
            <w:hideMark/>
          </w:tcPr>
          <w:p w14:paraId="1F0D06D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DF" w14:textId="77777777" w:rsidR="00C518C9" w:rsidRPr="00D24218" w:rsidRDefault="00C518C9" w:rsidP="00A74ABB">
            <w:pPr>
              <w:spacing w:line="240" w:lineRule="auto"/>
              <w:rPr>
                <w:color w:val="000000"/>
                <w:szCs w:val="24"/>
                <w:lang w:eastAsia="en-AU"/>
              </w:rPr>
            </w:pPr>
            <w:r w:rsidRPr="00D24218">
              <w:rPr>
                <w:color w:val="000000"/>
                <w:szCs w:val="24"/>
                <w:lang w:eastAsia="en-AU"/>
              </w:rPr>
              <w:t>Dogliani</w:t>
            </w:r>
          </w:p>
        </w:tc>
        <w:tc>
          <w:tcPr>
            <w:tcW w:w="2423" w:type="dxa"/>
            <w:vAlign w:val="center"/>
            <w:hideMark/>
          </w:tcPr>
          <w:p w14:paraId="1F0D06E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E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E7" w14:textId="77777777" w:rsidTr="00651520">
        <w:trPr>
          <w:trHeight w:val="20"/>
        </w:trPr>
        <w:tc>
          <w:tcPr>
            <w:tcW w:w="1456" w:type="dxa"/>
            <w:vAlign w:val="center"/>
            <w:hideMark/>
          </w:tcPr>
          <w:p w14:paraId="1F0D06E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E4" w14:textId="77777777" w:rsidR="00C518C9" w:rsidRPr="00D24218" w:rsidRDefault="00C518C9" w:rsidP="00A74ABB">
            <w:pPr>
              <w:spacing w:line="240" w:lineRule="auto"/>
              <w:rPr>
                <w:color w:val="000000"/>
                <w:szCs w:val="24"/>
                <w:lang w:eastAsia="en-AU"/>
              </w:rPr>
            </w:pPr>
            <w:r w:rsidRPr="00D24218">
              <w:rPr>
                <w:color w:val="000000"/>
                <w:szCs w:val="24"/>
                <w:lang w:eastAsia="en-AU"/>
              </w:rPr>
              <w:t>Dolcetto d'Acqui</w:t>
            </w:r>
          </w:p>
        </w:tc>
        <w:tc>
          <w:tcPr>
            <w:tcW w:w="2423" w:type="dxa"/>
            <w:vAlign w:val="center"/>
            <w:hideMark/>
          </w:tcPr>
          <w:p w14:paraId="1F0D06E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E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EC" w14:textId="77777777" w:rsidTr="00651520">
        <w:trPr>
          <w:trHeight w:val="20"/>
        </w:trPr>
        <w:tc>
          <w:tcPr>
            <w:tcW w:w="1456" w:type="dxa"/>
            <w:vAlign w:val="center"/>
            <w:hideMark/>
          </w:tcPr>
          <w:p w14:paraId="1F0D06E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E9" w14:textId="77777777" w:rsidR="00C518C9" w:rsidRPr="00D24218" w:rsidRDefault="00C518C9" w:rsidP="00A74ABB">
            <w:pPr>
              <w:spacing w:line="240" w:lineRule="auto"/>
              <w:rPr>
                <w:color w:val="000000"/>
                <w:szCs w:val="24"/>
                <w:lang w:eastAsia="en-AU"/>
              </w:rPr>
            </w:pPr>
            <w:r w:rsidRPr="00D24218">
              <w:rPr>
                <w:color w:val="000000"/>
                <w:szCs w:val="24"/>
                <w:lang w:eastAsia="en-AU"/>
              </w:rPr>
              <w:t>Dolcetto d'Alba</w:t>
            </w:r>
          </w:p>
        </w:tc>
        <w:tc>
          <w:tcPr>
            <w:tcW w:w="2423" w:type="dxa"/>
            <w:vAlign w:val="center"/>
            <w:hideMark/>
          </w:tcPr>
          <w:p w14:paraId="1F0D06E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E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F1" w14:textId="77777777" w:rsidTr="00651520">
        <w:trPr>
          <w:trHeight w:val="20"/>
        </w:trPr>
        <w:tc>
          <w:tcPr>
            <w:tcW w:w="1456" w:type="dxa"/>
            <w:vAlign w:val="center"/>
            <w:hideMark/>
          </w:tcPr>
          <w:p w14:paraId="1F0D06E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EE" w14:textId="77777777" w:rsidR="00C518C9" w:rsidRPr="00D24218" w:rsidRDefault="00C518C9" w:rsidP="00A74ABB">
            <w:pPr>
              <w:spacing w:line="240" w:lineRule="auto"/>
              <w:rPr>
                <w:color w:val="000000"/>
                <w:szCs w:val="24"/>
                <w:lang w:eastAsia="en-AU"/>
              </w:rPr>
            </w:pPr>
            <w:r w:rsidRPr="00D24218">
              <w:rPr>
                <w:color w:val="000000"/>
                <w:szCs w:val="24"/>
                <w:lang w:eastAsia="en-AU"/>
              </w:rPr>
              <w:t>Dolcetto d'Asti</w:t>
            </w:r>
          </w:p>
        </w:tc>
        <w:tc>
          <w:tcPr>
            <w:tcW w:w="2423" w:type="dxa"/>
            <w:vAlign w:val="center"/>
            <w:hideMark/>
          </w:tcPr>
          <w:p w14:paraId="1F0D06E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F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F6" w14:textId="77777777" w:rsidTr="00651520">
        <w:trPr>
          <w:trHeight w:val="20"/>
        </w:trPr>
        <w:tc>
          <w:tcPr>
            <w:tcW w:w="1456" w:type="dxa"/>
            <w:vAlign w:val="center"/>
            <w:hideMark/>
          </w:tcPr>
          <w:p w14:paraId="1F0D06F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F3"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Dolcetto di Diano d'Alba / Diano d'Alba</w:t>
            </w:r>
          </w:p>
        </w:tc>
        <w:tc>
          <w:tcPr>
            <w:tcW w:w="2423" w:type="dxa"/>
            <w:vAlign w:val="center"/>
            <w:hideMark/>
          </w:tcPr>
          <w:p w14:paraId="1F0D06F4"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6F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6FB" w14:textId="77777777" w:rsidTr="00651520">
        <w:trPr>
          <w:trHeight w:val="20"/>
        </w:trPr>
        <w:tc>
          <w:tcPr>
            <w:tcW w:w="1456" w:type="dxa"/>
            <w:vAlign w:val="center"/>
            <w:hideMark/>
          </w:tcPr>
          <w:p w14:paraId="1F0D06F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F8" w14:textId="77777777" w:rsidR="00C518C9" w:rsidRPr="00D24218" w:rsidRDefault="00C518C9" w:rsidP="00A74ABB">
            <w:pPr>
              <w:spacing w:line="240" w:lineRule="auto"/>
              <w:rPr>
                <w:color w:val="000000"/>
                <w:szCs w:val="24"/>
                <w:lang w:eastAsia="en-AU"/>
              </w:rPr>
            </w:pPr>
            <w:r w:rsidRPr="00D24218">
              <w:rPr>
                <w:color w:val="000000"/>
                <w:szCs w:val="24"/>
                <w:lang w:eastAsia="en-AU"/>
              </w:rPr>
              <w:t>Dolcetto di Ovada</w:t>
            </w:r>
          </w:p>
        </w:tc>
        <w:tc>
          <w:tcPr>
            <w:tcW w:w="2423" w:type="dxa"/>
            <w:vAlign w:val="center"/>
            <w:hideMark/>
          </w:tcPr>
          <w:p w14:paraId="1F0D06F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6F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00" w14:textId="77777777" w:rsidTr="00651520">
        <w:trPr>
          <w:trHeight w:val="20"/>
        </w:trPr>
        <w:tc>
          <w:tcPr>
            <w:tcW w:w="1456" w:type="dxa"/>
            <w:vAlign w:val="center"/>
            <w:hideMark/>
          </w:tcPr>
          <w:p w14:paraId="1F0D06F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6FD"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Dolcetto di Ovada Superiore / Ovada</w:t>
            </w:r>
          </w:p>
        </w:tc>
        <w:tc>
          <w:tcPr>
            <w:tcW w:w="2423" w:type="dxa"/>
            <w:vAlign w:val="center"/>
            <w:hideMark/>
          </w:tcPr>
          <w:p w14:paraId="1F0D06FE"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6F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05" w14:textId="77777777" w:rsidTr="00651520">
        <w:trPr>
          <w:trHeight w:val="20"/>
        </w:trPr>
        <w:tc>
          <w:tcPr>
            <w:tcW w:w="1456" w:type="dxa"/>
            <w:vAlign w:val="center"/>
            <w:hideMark/>
          </w:tcPr>
          <w:p w14:paraId="1F0D070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02" w14:textId="77777777" w:rsidR="00C518C9" w:rsidRPr="00D24218" w:rsidRDefault="00C518C9" w:rsidP="00A74ABB">
            <w:pPr>
              <w:spacing w:line="240" w:lineRule="auto"/>
              <w:rPr>
                <w:color w:val="000000"/>
                <w:szCs w:val="24"/>
                <w:lang w:eastAsia="en-AU"/>
              </w:rPr>
            </w:pPr>
            <w:r w:rsidRPr="00D24218">
              <w:rPr>
                <w:color w:val="000000"/>
                <w:szCs w:val="24"/>
                <w:lang w:eastAsia="en-AU"/>
              </w:rPr>
              <w:t>Dugenta</w:t>
            </w:r>
          </w:p>
        </w:tc>
        <w:tc>
          <w:tcPr>
            <w:tcW w:w="2423" w:type="dxa"/>
            <w:vAlign w:val="center"/>
            <w:hideMark/>
          </w:tcPr>
          <w:p w14:paraId="1F0D070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0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70A" w14:textId="77777777" w:rsidTr="00651520">
        <w:trPr>
          <w:trHeight w:val="20"/>
        </w:trPr>
        <w:tc>
          <w:tcPr>
            <w:tcW w:w="1456" w:type="dxa"/>
            <w:vAlign w:val="center"/>
            <w:hideMark/>
          </w:tcPr>
          <w:p w14:paraId="1F0D070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07" w14:textId="77777777" w:rsidR="00C518C9" w:rsidRPr="00D24218" w:rsidRDefault="00C518C9" w:rsidP="00A74ABB">
            <w:pPr>
              <w:spacing w:line="240" w:lineRule="auto"/>
              <w:rPr>
                <w:color w:val="000000"/>
                <w:szCs w:val="24"/>
                <w:lang w:eastAsia="en-AU"/>
              </w:rPr>
            </w:pPr>
            <w:r w:rsidRPr="00D24218">
              <w:rPr>
                <w:color w:val="000000"/>
                <w:szCs w:val="24"/>
                <w:lang w:eastAsia="en-AU"/>
              </w:rPr>
              <w:t>Elba</w:t>
            </w:r>
          </w:p>
        </w:tc>
        <w:tc>
          <w:tcPr>
            <w:tcW w:w="2423" w:type="dxa"/>
            <w:vAlign w:val="center"/>
            <w:hideMark/>
          </w:tcPr>
          <w:p w14:paraId="1F0D070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0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0F" w14:textId="77777777" w:rsidTr="00651520">
        <w:trPr>
          <w:trHeight w:val="20"/>
        </w:trPr>
        <w:tc>
          <w:tcPr>
            <w:tcW w:w="1456" w:type="dxa"/>
            <w:vAlign w:val="center"/>
            <w:hideMark/>
          </w:tcPr>
          <w:p w14:paraId="1F0D070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0C"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Elba Aleatico Passito / Aleatico Passito dell'Elba</w:t>
            </w:r>
          </w:p>
        </w:tc>
        <w:tc>
          <w:tcPr>
            <w:tcW w:w="2423" w:type="dxa"/>
            <w:vAlign w:val="center"/>
            <w:hideMark/>
          </w:tcPr>
          <w:p w14:paraId="1F0D070D"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70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14" w14:textId="77777777" w:rsidTr="00651520">
        <w:trPr>
          <w:trHeight w:val="20"/>
        </w:trPr>
        <w:tc>
          <w:tcPr>
            <w:tcW w:w="1456" w:type="dxa"/>
            <w:vAlign w:val="center"/>
            <w:hideMark/>
          </w:tcPr>
          <w:p w14:paraId="1F0D071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11" w14:textId="77777777" w:rsidR="00C518C9" w:rsidRPr="00D24218" w:rsidRDefault="00C518C9" w:rsidP="00A74ABB">
            <w:pPr>
              <w:spacing w:line="240" w:lineRule="auto"/>
              <w:rPr>
                <w:color w:val="000000"/>
                <w:szCs w:val="24"/>
                <w:lang w:eastAsia="en-AU"/>
              </w:rPr>
            </w:pPr>
            <w:r w:rsidRPr="00D24218">
              <w:rPr>
                <w:color w:val="000000"/>
                <w:szCs w:val="24"/>
                <w:lang w:eastAsia="en-AU"/>
              </w:rPr>
              <w:t>Eloro</w:t>
            </w:r>
          </w:p>
        </w:tc>
        <w:tc>
          <w:tcPr>
            <w:tcW w:w="2423" w:type="dxa"/>
            <w:vAlign w:val="center"/>
            <w:hideMark/>
          </w:tcPr>
          <w:p w14:paraId="1F0D071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1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19" w14:textId="77777777" w:rsidTr="00651520">
        <w:trPr>
          <w:trHeight w:val="20"/>
        </w:trPr>
        <w:tc>
          <w:tcPr>
            <w:tcW w:w="1456" w:type="dxa"/>
            <w:vAlign w:val="center"/>
            <w:hideMark/>
          </w:tcPr>
          <w:p w14:paraId="1F0D071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16" w14:textId="77777777" w:rsidR="00C518C9" w:rsidRPr="00D24218" w:rsidRDefault="00C518C9" w:rsidP="00A74ABB">
            <w:pPr>
              <w:spacing w:line="240" w:lineRule="auto"/>
              <w:rPr>
                <w:color w:val="000000"/>
                <w:szCs w:val="24"/>
                <w:lang w:eastAsia="en-AU"/>
              </w:rPr>
            </w:pPr>
            <w:r w:rsidRPr="00D24218">
              <w:rPr>
                <w:color w:val="000000"/>
                <w:szCs w:val="24"/>
                <w:lang w:eastAsia="en-AU"/>
              </w:rPr>
              <w:t>Epomeo</w:t>
            </w:r>
          </w:p>
        </w:tc>
        <w:tc>
          <w:tcPr>
            <w:tcW w:w="2423" w:type="dxa"/>
            <w:vAlign w:val="center"/>
            <w:hideMark/>
          </w:tcPr>
          <w:p w14:paraId="1F0D071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1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71E" w14:textId="77777777" w:rsidTr="00651520">
        <w:trPr>
          <w:trHeight w:val="20"/>
        </w:trPr>
        <w:tc>
          <w:tcPr>
            <w:tcW w:w="1456" w:type="dxa"/>
            <w:vAlign w:val="center"/>
            <w:hideMark/>
          </w:tcPr>
          <w:p w14:paraId="1F0D071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1B" w14:textId="77777777" w:rsidR="00C518C9" w:rsidRPr="00D24218" w:rsidRDefault="00C518C9" w:rsidP="00A74ABB">
            <w:pPr>
              <w:spacing w:line="240" w:lineRule="auto"/>
              <w:rPr>
                <w:color w:val="000000"/>
                <w:szCs w:val="24"/>
                <w:lang w:eastAsia="en-AU"/>
              </w:rPr>
            </w:pPr>
            <w:r w:rsidRPr="00D24218">
              <w:rPr>
                <w:color w:val="000000"/>
                <w:szCs w:val="24"/>
                <w:lang w:eastAsia="en-AU"/>
              </w:rPr>
              <w:t>Erbaluce di Caluso / Caluso</w:t>
            </w:r>
          </w:p>
        </w:tc>
        <w:tc>
          <w:tcPr>
            <w:tcW w:w="2423" w:type="dxa"/>
            <w:vAlign w:val="center"/>
            <w:hideMark/>
          </w:tcPr>
          <w:p w14:paraId="1F0D071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1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23" w14:textId="77777777" w:rsidTr="00651520">
        <w:trPr>
          <w:trHeight w:val="20"/>
        </w:trPr>
        <w:tc>
          <w:tcPr>
            <w:tcW w:w="1456" w:type="dxa"/>
            <w:vAlign w:val="center"/>
            <w:hideMark/>
          </w:tcPr>
          <w:p w14:paraId="1F0D071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20" w14:textId="77777777" w:rsidR="00C518C9" w:rsidRPr="00D24218" w:rsidRDefault="00C518C9" w:rsidP="00A74ABB">
            <w:pPr>
              <w:spacing w:line="240" w:lineRule="auto"/>
              <w:rPr>
                <w:color w:val="000000"/>
                <w:szCs w:val="24"/>
                <w:lang w:eastAsia="en-AU"/>
              </w:rPr>
            </w:pPr>
            <w:r w:rsidRPr="00D24218">
              <w:rPr>
                <w:color w:val="000000"/>
                <w:szCs w:val="24"/>
                <w:lang w:eastAsia="en-AU"/>
              </w:rPr>
              <w:t>Erice</w:t>
            </w:r>
          </w:p>
        </w:tc>
        <w:tc>
          <w:tcPr>
            <w:tcW w:w="2423" w:type="dxa"/>
            <w:vAlign w:val="center"/>
            <w:hideMark/>
          </w:tcPr>
          <w:p w14:paraId="1F0D072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2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28" w14:textId="77777777" w:rsidTr="00651520">
        <w:trPr>
          <w:trHeight w:val="20"/>
        </w:trPr>
        <w:tc>
          <w:tcPr>
            <w:tcW w:w="1456" w:type="dxa"/>
            <w:vAlign w:val="center"/>
            <w:hideMark/>
          </w:tcPr>
          <w:p w14:paraId="1F0D072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25" w14:textId="77777777" w:rsidR="00C518C9" w:rsidRPr="00D24218" w:rsidRDefault="00C518C9" w:rsidP="00A74ABB">
            <w:pPr>
              <w:spacing w:line="240" w:lineRule="auto"/>
              <w:rPr>
                <w:color w:val="000000"/>
                <w:szCs w:val="24"/>
                <w:lang w:eastAsia="en-AU"/>
              </w:rPr>
            </w:pPr>
            <w:r w:rsidRPr="00D24218">
              <w:rPr>
                <w:color w:val="000000"/>
                <w:szCs w:val="24"/>
                <w:lang w:eastAsia="en-AU"/>
              </w:rPr>
              <w:t>Esino</w:t>
            </w:r>
          </w:p>
        </w:tc>
        <w:tc>
          <w:tcPr>
            <w:tcW w:w="2423" w:type="dxa"/>
            <w:vAlign w:val="center"/>
            <w:hideMark/>
          </w:tcPr>
          <w:p w14:paraId="1F0D072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2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2D" w14:textId="77777777" w:rsidTr="00651520">
        <w:trPr>
          <w:trHeight w:val="20"/>
        </w:trPr>
        <w:tc>
          <w:tcPr>
            <w:tcW w:w="1456" w:type="dxa"/>
            <w:vAlign w:val="center"/>
            <w:hideMark/>
          </w:tcPr>
          <w:p w14:paraId="1F0D072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2A" w14:textId="77777777" w:rsidR="00C518C9" w:rsidRPr="0081536A" w:rsidRDefault="00C518C9" w:rsidP="00A74ABB">
            <w:pPr>
              <w:spacing w:line="240" w:lineRule="auto"/>
              <w:rPr>
                <w:color w:val="000000"/>
                <w:szCs w:val="24"/>
                <w:lang w:val="fr-BE" w:eastAsia="en-AU"/>
              </w:rPr>
            </w:pPr>
            <w:r w:rsidRPr="0081536A">
              <w:rPr>
                <w:color w:val="000000"/>
                <w:szCs w:val="24"/>
                <w:lang w:val="fr-BE" w:eastAsia="en-AU"/>
              </w:rPr>
              <w:t>Est! Est!! Est!!! di Montefiascone</w:t>
            </w:r>
          </w:p>
        </w:tc>
        <w:tc>
          <w:tcPr>
            <w:tcW w:w="2423" w:type="dxa"/>
            <w:vAlign w:val="center"/>
            <w:hideMark/>
          </w:tcPr>
          <w:p w14:paraId="1F0D072B" w14:textId="77777777" w:rsidR="00C518C9" w:rsidRPr="0081536A" w:rsidRDefault="00C518C9" w:rsidP="00A74ABB">
            <w:pPr>
              <w:spacing w:line="240" w:lineRule="auto"/>
              <w:rPr>
                <w:color w:val="000000"/>
                <w:szCs w:val="24"/>
                <w:lang w:val="fr-BE" w:eastAsia="en-AU"/>
              </w:rPr>
            </w:pPr>
            <w:r w:rsidRPr="0081536A">
              <w:rPr>
                <w:color w:val="000000"/>
                <w:szCs w:val="24"/>
                <w:lang w:val="fr-BE" w:eastAsia="en-AU"/>
              </w:rPr>
              <w:t> </w:t>
            </w:r>
          </w:p>
        </w:tc>
        <w:tc>
          <w:tcPr>
            <w:tcW w:w="2683" w:type="dxa"/>
            <w:vAlign w:val="center"/>
            <w:hideMark/>
          </w:tcPr>
          <w:p w14:paraId="1F0D072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32" w14:textId="77777777" w:rsidTr="00651520">
        <w:trPr>
          <w:trHeight w:val="20"/>
        </w:trPr>
        <w:tc>
          <w:tcPr>
            <w:tcW w:w="1456" w:type="dxa"/>
            <w:vAlign w:val="center"/>
            <w:hideMark/>
          </w:tcPr>
          <w:p w14:paraId="1F0D072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2F" w14:textId="77777777" w:rsidR="00C518C9" w:rsidRPr="00D24218" w:rsidRDefault="00C518C9" w:rsidP="00A74ABB">
            <w:pPr>
              <w:spacing w:line="240" w:lineRule="auto"/>
              <w:rPr>
                <w:color w:val="000000"/>
                <w:szCs w:val="24"/>
                <w:lang w:eastAsia="en-AU"/>
              </w:rPr>
            </w:pPr>
            <w:r w:rsidRPr="00D24218">
              <w:rPr>
                <w:color w:val="000000"/>
                <w:szCs w:val="24"/>
                <w:lang w:eastAsia="en-AU"/>
              </w:rPr>
              <w:t>Etna</w:t>
            </w:r>
          </w:p>
        </w:tc>
        <w:tc>
          <w:tcPr>
            <w:tcW w:w="2423" w:type="dxa"/>
            <w:vAlign w:val="center"/>
            <w:hideMark/>
          </w:tcPr>
          <w:p w14:paraId="1F0D073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3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37" w14:textId="77777777" w:rsidTr="00651520">
        <w:trPr>
          <w:trHeight w:val="20"/>
        </w:trPr>
        <w:tc>
          <w:tcPr>
            <w:tcW w:w="1456" w:type="dxa"/>
            <w:vAlign w:val="center"/>
            <w:hideMark/>
          </w:tcPr>
          <w:p w14:paraId="1F0D073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34" w14:textId="77777777" w:rsidR="00C518C9" w:rsidRPr="00D24218" w:rsidRDefault="00C518C9" w:rsidP="00A74ABB">
            <w:pPr>
              <w:spacing w:line="240" w:lineRule="auto"/>
              <w:rPr>
                <w:color w:val="000000"/>
                <w:szCs w:val="24"/>
                <w:lang w:eastAsia="en-AU"/>
              </w:rPr>
            </w:pPr>
            <w:r w:rsidRPr="00D24218">
              <w:rPr>
                <w:color w:val="000000"/>
                <w:szCs w:val="24"/>
                <w:lang w:eastAsia="en-AU"/>
              </w:rPr>
              <w:t>Falanghina del Sannio</w:t>
            </w:r>
          </w:p>
        </w:tc>
        <w:tc>
          <w:tcPr>
            <w:tcW w:w="2423" w:type="dxa"/>
            <w:vAlign w:val="center"/>
            <w:hideMark/>
          </w:tcPr>
          <w:p w14:paraId="1F0D073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3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3C" w14:textId="77777777" w:rsidTr="00651520">
        <w:trPr>
          <w:trHeight w:val="20"/>
        </w:trPr>
        <w:tc>
          <w:tcPr>
            <w:tcW w:w="1456" w:type="dxa"/>
            <w:vAlign w:val="center"/>
            <w:hideMark/>
          </w:tcPr>
          <w:p w14:paraId="1F0D073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39" w14:textId="77777777" w:rsidR="00C518C9" w:rsidRPr="00D24218" w:rsidRDefault="00C518C9" w:rsidP="00A74ABB">
            <w:pPr>
              <w:spacing w:line="240" w:lineRule="auto"/>
              <w:rPr>
                <w:color w:val="000000"/>
                <w:szCs w:val="24"/>
                <w:lang w:eastAsia="en-AU"/>
              </w:rPr>
            </w:pPr>
            <w:r w:rsidRPr="00D24218">
              <w:rPr>
                <w:color w:val="000000"/>
                <w:szCs w:val="24"/>
                <w:lang w:eastAsia="en-AU"/>
              </w:rPr>
              <w:t>Falerio</w:t>
            </w:r>
          </w:p>
        </w:tc>
        <w:tc>
          <w:tcPr>
            <w:tcW w:w="2423" w:type="dxa"/>
            <w:vAlign w:val="center"/>
            <w:hideMark/>
          </w:tcPr>
          <w:p w14:paraId="1F0D073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3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41" w14:textId="77777777" w:rsidTr="00651520">
        <w:trPr>
          <w:trHeight w:val="20"/>
        </w:trPr>
        <w:tc>
          <w:tcPr>
            <w:tcW w:w="1456" w:type="dxa"/>
            <w:vAlign w:val="center"/>
            <w:hideMark/>
          </w:tcPr>
          <w:p w14:paraId="1F0D073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3E" w14:textId="77777777" w:rsidR="00C518C9" w:rsidRPr="00D24218" w:rsidRDefault="00C518C9" w:rsidP="00A74ABB">
            <w:pPr>
              <w:spacing w:line="240" w:lineRule="auto"/>
              <w:rPr>
                <w:color w:val="000000"/>
                <w:szCs w:val="24"/>
                <w:lang w:eastAsia="en-AU"/>
              </w:rPr>
            </w:pPr>
            <w:r w:rsidRPr="00D24218">
              <w:rPr>
                <w:color w:val="000000"/>
                <w:szCs w:val="24"/>
                <w:lang w:eastAsia="en-AU"/>
              </w:rPr>
              <w:t>Falerno del Massico</w:t>
            </w:r>
          </w:p>
        </w:tc>
        <w:tc>
          <w:tcPr>
            <w:tcW w:w="2423" w:type="dxa"/>
            <w:vAlign w:val="center"/>
            <w:hideMark/>
          </w:tcPr>
          <w:p w14:paraId="1F0D073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4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46" w14:textId="77777777" w:rsidTr="00651520">
        <w:trPr>
          <w:trHeight w:val="20"/>
        </w:trPr>
        <w:tc>
          <w:tcPr>
            <w:tcW w:w="1456" w:type="dxa"/>
            <w:vAlign w:val="center"/>
            <w:hideMark/>
          </w:tcPr>
          <w:p w14:paraId="1F0D074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43" w14:textId="77777777" w:rsidR="00C518C9" w:rsidRPr="00D24218" w:rsidRDefault="00C518C9" w:rsidP="00A74ABB">
            <w:pPr>
              <w:spacing w:line="240" w:lineRule="auto"/>
              <w:rPr>
                <w:color w:val="000000"/>
                <w:szCs w:val="24"/>
                <w:lang w:eastAsia="en-AU"/>
              </w:rPr>
            </w:pPr>
            <w:r w:rsidRPr="00D24218">
              <w:rPr>
                <w:color w:val="000000"/>
                <w:szCs w:val="24"/>
                <w:lang w:eastAsia="en-AU"/>
              </w:rPr>
              <w:t>Fara</w:t>
            </w:r>
          </w:p>
        </w:tc>
        <w:tc>
          <w:tcPr>
            <w:tcW w:w="2423" w:type="dxa"/>
            <w:vAlign w:val="center"/>
            <w:hideMark/>
          </w:tcPr>
          <w:p w14:paraId="1F0D074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4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4B" w14:textId="77777777" w:rsidTr="00651520">
        <w:trPr>
          <w:trHeight w:val="20"/>
        </w:trPr>
        <w:tc>
          <w:tcPr>
            <w:tcW w:w="1456" w:type="dxa"/>
            <w:vAlign w:val="center"/>
            <w:hideMark/>
          </w:tcPr>
          <w:p w14:paraId="1F0D074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48" w14:textId="77777777" w:rsidR="00C518C9" w:rsidRPr="00D24218" w:rsidRDefault="00C518C9" w:rsidP="00A74ABB">
            <w:pPr>
              <w:spacing w:line="240" w:lineRule="auto"/>
              <w:rPr>
                <w:color w:val="000000"/>
                <w:szCs w:val="24"/>
                <w:lang w:eastAsia="en-AU"/>
              </w:rPr>
            </w:pPr>
            <w:r w:rsidRPr="00D24218">
              <w:rPr>
                <w:color w:val="000000"/>
                <w:szCs w:val="24"/>
                <w:lang w:eastAsia="en-AU"/>
              </w:rPr>
              <w:t>Faro</w:t>
            </w:r>
          </w:p>
        </w:tc>
        <w:tc>
          <w:tcPr>
            <w:tcW w:w="2423" w:type="dxa"/>
            <w:vAlign w:val="center"/>
            <w:hideMark/>
          </w:tcPr>
          <w:p w14:paraId="1F0D074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4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50" w14:textId="77777777" w:rsidTr="00651520">
        <w:trPr>
          <w:trHeight w:val="20"/>
        </w:trPr>
        <w:tc>
          <w:tcPr>
            <w:tcW w:w="1456" w:type="dxa"/>
            <w:vAlign w:val="center"/>
            <w:hideMark/>
          </w:tcPr>
          <w:p w14:paraId="1F0D074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4D" w14:textId="77777777" w:rsidR="00C518C9" w:rsidRPr="00D24218" w:rsidRDefault="00C518C9" w:rsidP="00A74ABB">
            <w:pPr>
              <w:spacing w:line="240" w:lineRule="auto"/>
              <w:rPr>
                <w:color w:val="000000"/>
                <w:szCs w:val="24"/>
                <w:lang w:eastAsia="en-AU"/>
              </w:rPr>
            </w:pPr>
            <w:r w:rsidRPr="00D24218">
              <w:rPr>
                <w:color w:val="000000"/>
                <w:szCs w:val="24"/>
                <w:lang w:eastAsia="en-AU"/>
              </w:rPr>
              <w:t>Fiano di Avellino</w:t>
            </w:r>
          </w:p>
        </w:tc>
        <w:tc>
          <w:tcPr>
            <w:tcW w:w="2423" w:type="dxa"/>
            <w:vAlign w:val="center"/>
            <w:hideMark/>
          </w:tcPr>
          <w:p w14:paraId="1F0D074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4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55" w14:textId="77777777" w:rsidTr="00651520">
        <w:trPr>
          <w:trHeight w:val="20"/>
        </w:trPr>
        <w:tc>
          <w:tcPr>
            <w:tcW w:w="1456" w:type="dxa"/>
            <w:vAlign w:val="center"/>
            <w:hideMark/>
          </w:tcPr>
          <w:p w14:paraId="1F0D075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52" w14:textId="77777777" w:rsidR="00C518C9" w:rsidRPr="00D24218" w:rsidRDefault="00C518C9" w:rsidP="00A74ABB">
            <w:pPr>
              <w:spacing w:line="240" w:lineRule="auto"/>
              <w:rPr>
                <w:color w:val="000000"/>
                <w:szCs w:val="24"/>
                <w:lang w:eastAsia="en-AU"/>
              </w:rPr>
            </w:pPr>
            <w:r w:rsidRPr="00D24218">
              <w:rPr>
                <w:color w:val="000000"/>
                <w:szCs w:val="24"/>
                <w:lang w:eastAsia="en-AU"/>
              </w:rPr>
              <w:t>Fontanarossa di Cerda</w:t>
            </w:r>
          </w:p>
        </w:tc>
        <w:tc>
          <w:tcPr>
            <w:tcW w:w="2423" w:type="dxa"/>
            <w:vAlign w:val="center"/>
            <w:hideMark/>
          </w:tcPr>
          <w:p w14:paraId="1F0D075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5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75A" w14:textId="77777777" w:rsidTr="00651520">
        <w:trPr>
          <w:trHeight w:val="20"/>
        </w:trPr>
        <w:tc>
          <w:tcPr>
            <w:tcW w:w="1456" w:type="dxa"/>
            <w:vAlign w:val="center"/>
            <w:hideMark/>
          </w:tcPr>
          <w:p w14:paraId="1F0D075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57" w14:textId="77777777" w:rsidR="00C518C9" w:rsidRPr="00D24218" w:rsidRDefault="00C518C9" w:rsidP="00A74ABB">
            <w:pPr>
              <w:spacing w:line="240" w:lineRule="auto"/>
              <w:rPr>
                <w:color w:val="000000"/>
                <w:szCs w:val="24"/>
                <w:lang w:eastAsia="en-AU"/>
              </w:rPr>
            </w:pPr>
            <w:r w:rsidRPr="00D24218">
              <w:rPr>
                <w:color w:val="000000"/>
                <w:szCs w:val="24"/>
                <w:lang w:eastAsia="en-AU"/>
              </w:rPr>
              <w:t>Forlì</w:t>
            </w:r>
          </w:p>
        </w:tc>
        <w:tc>
          <w:tcPr>
            <w:tcW w:w="2423" w:type="dxa"/>
            <w:vAlign w:val="center"/>
            <w:hideMark/>
          </w:tcPr>
          <w:p w14:paraId="1F0D075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5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75F" w14:textId="77777777" w:rsidTr="00651520">
        <w:trPr>
          <w:trHeight w:val="20"/>
        </w:trPr>
        <w:tc>
          <w:tcPr>
            <w:tcW w:w="1456" w:type="dxa"/>
            <w:vAlign w:val="center"/>
            <w:hideMark/>
          </w:tcPr>
          <w:p w14:paraId="1F0D075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5C" w14:textId="77777777" w:rsidR="00C518C9" w:rsidRPr="00D24218" w:rsidRDefault="00C518C9" w:rsidP="00A74ABB">
            <w:pPr>
              <w:spacing w:line="240" w:lineRule="auto"/>
              <w:rPr>
                <w:color w:val="000000"/>
                <w:szCs w:val="24"/>
                <w:lang w:eastAsia="en-AU"/>
              </w:rPr>
            </w:pPr>
            <w:r w:rsidRPr="00D24218">
              <w:rPr>
                <w:color w:val="000000"/>
                <w:szCs w:val="24"/>
                <w:lang w:eastAsia="en-AU"/>
              </w:rPr>
              <w:t>Fortana del Taro</w:t>
            </w:r>
          </w:p>
        </w:tc>
        <w:tc>
          <w:tcPr>
            <w:tcW w:w="2423" w:type="dxa"/>
            <w:vAlign w:val="center"/>
            <w:hideMark/>
          </w:tcPr>
          <w:p w14:paraId="1F0D075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5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764" w14:textId="77777777" w:rsidTr="00651520">
        <w:trPr>
          <w:trHeight w:val="20"/>
        </w:trPr>
        <w:tc>
          <w:tcPr>
            <w:tcW w:w="1456" w:type="dxa"/>
            <w:vAlign w:val="center"/>
            <w:hideMark/>
          </w:tcPr>
          <w:p w14:paraId="1F0D076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61" w14:textId="77777777" w:rsidR="00C518C9" w:rsidRPr="00D24218" w:rsidRDefault="00C518C9" w:rsidP="00A74ABB">
            <w:pPr>
              <w:spacing w:line="240" w:lineRule="auto"/>
              <w:rPr>
                <w:color w:val="000000"/>
                <w:szCs w:val="24"/>
                <w:lang w:eastAsia="en-AU"/>
              </w:rPr>
            </w:pPr>
            <w:r w:rsidRPr="00D24218">
              <w:rPr>
                <w:color w:val="000000"/>
                <w:szCs w:val="24"/>
                <w:lang w:eastAsia="en-AU"/>
              </w:rPr>
              <w:t>Franciacorta</w:t>
            </w:r>
          </w:p>
        </w:tc>
        <w:tc>
          <w:tcPr>
            <w:tcW w:w="2423" w:type="dxa"/>
            <w:vAlign w:val="center"/>
            <w:hideMark/>
          </w:tcPr>
          <w:p w14:paraId="1F0D076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6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69" w14:textId="77777777" w:rsidTr="00651520">
        <w:trPr>
          <w:trHeight w:val="20"/>
        </w:trPr>
        <w:tc>
          <w:tcPr>
            <w:tcW w:w="1456" w:type="dxa"/>
            <w:vAlign w:val="center"/>
            <w:hideMark/>
          </w:tcPr>
          <w:p w14:paraId="1F0D076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66" w14:textId="77777777" w:rsidR="00C518C9" w:rsidRPr="00D24218" w:rsidRDefault="00C518C9" w:rsidP="00A74ABB">
            <w:pPr>
              <w:spacing w:line="240" w:lineRule="auto"/>
              <w:rPr>
                <w:color w:val="000000"/>
                <w:szCs w:val="24"/>
                <w:lang w:eastAsia="en-AU"/>
              </w:rPr>
            </w:pPr>
            <w:r w:rsidRPr="00D24218">
              <w:rPr>
                <w:color w:val="000000"/>
                <w:szCs w:val="24"/>
                <w:lang w:eastAsia="en-AU"/>
              </w:rPr>
              <w:t>Frascati</w:t>
            </w:r>
          </w:p>
        </w:tc>
        <w:tc>
          <w:tcPr>
            <w:tcW w:w="2423" w:type="dxa"/>
            <w:vAlign w:val="center"/>
            <w:hideMark/>
          </w:tcPr>
          <w:p w14:paraId="1F0D076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6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6E" w14:textId="77777777" w:rsidTr="00651520">
        <w:trPr>
          <w:trHeight w:val="20"/>
        </w:trPr>
        <w:tc>
          <w:tcPr>
            <w:tcW w:w="1456" w:type="dxa"/>
            <w:vAlign w:val="center"/>
            <w:hideMark/>
          </w:tcPr>
          <w:p w14:paraId="1F0D076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6B" w14:textId="77777777" w:rsidR="00C518C9" w:rsidRPr="00D24218" w:rsidRDefault="00C518C9" w:rsidP="00A74ABB">
            <w:pPr>
              <w:spacing w:line="240" w:lineRule="auto"/>
              <w:rPr>
                <w:color w:val="000000"/>
                <w:szCs w:val="24"/>
                <w:lang w:eastAsia="en-AU"/>
              </w:rPr>
            </w:pPr>
            <w:r w:rsidRPr="00D24218">
              <w:rPr>
                <w:color w:val="000000"/>
                <w:szCs w:val="24"/>
                <w:lang w:eastAsia="en-AU"/>
              </w:rPr>
              <w:t>Frascati Superiore</w:t>
            </w:r>
          </w:p>
        </w:tc>
        <w:tc>
          <w:tcPr>
            <w:tcW w:w="2423" w:type="dxa"/>
            <w:vAlign w:val="center"/>
            <w:hideMark/>
          </w:tcPr>
          <w:p w14:paraId="1F0D076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6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73" w14:textId="77777777" w:rsidTr="00651520">
        <w:trPr>
          <w:trHeight w:val="20"/>
        </w:trPr>
        <w:tc>
          <w:tcPr>
            <w:tcW w:w="1456" w:type="dxa"/>
            <w:vAlign w:val="center"/>
            <w:hideMark/>
          </w:tcPr>
          <w:p w14:paraId="1F0D076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70" w14:textId="77777777" w:rsidR="00C518C9" w:rsidRPr="00D24218" w:rsidRDefault="00C518C9" w:rsidP="00A74ABB">
            <w:pPr>
              <w:spacing w:line="240" w:lineRule="auto"/>
              <w:rPr>
                <w:color w:val="000000"/>
                <w:szCs w:val="24"/>
                <w:lang w:eastAsia="en-AU"/>
              </w:rPr>
            </w:pPr>
            <w:r w:rsidRPr="00D24218">
              <w:rPr>
                <w:color w:val="000000"/>
                <w:szCs w:val="24"/>
                <w:lang w:eastAsia="en-AU"/>
              </w:rPr>
              <w:t>Freisa d'Asti</w:t>
            </w:r>
          </w:p>
        </w:tc>
        <w:tc>
          <w:tcPr>
            <w:tcW w:w="2423" w:type="dxa"/>
            <w:vAlign w:val="center"/>
            <w:hideMark/>
          </w:tcPr>
          <w:p w14:paraId="1F0D077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7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78" w14:textId="77777777" w:rsidTr="00651520">
        <w:trPr>
          <w:trHeight w:val="20"/>
        </w:trPr>
        <w:tc>
          <w:tcPr>
            <w:tcW w:w="1456" w:type="dxa"/>
            <w:vAlign w:val="center"/>
            <w:hideMark/>
          </w:tcPr>
          <w:p w14:paraId="1F0D077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75" w14:textId="77777777" w:rsidR="00C518C9" w:rsidRPr="00D24218" w:rsidRDefault="00C518C9" w:rsidP="00A74ABB">
            <w:pPr>
              <w:spacing w:line="240" w:lineRule="auto"/>
              <w:rPr>
                <w:color w:val="000000"/>
                <w:szCs w:val="24"/>
                <w:lang w:eastAsia="en-AU"/>
              </w:rPr>
            </w:pPr>
            <w:r w:rsidRPr="00D24218">
              <w:rPr>
                <w:color w:val="000000"/>
                <w:szCs w:val="24"/>
                <w:lang w:eastAsia="en-AU"/>
              </w:rPr>
              <w:t>Freisa di Chieri</w:t>
            </w:r>
          </w:p>
        </w:tc>
        <w:tc>
          <w:tcPr>
            <w:tcW w:w="2423" w:type="dxa"/>
            <w:vAlign w:val="center"/>
            <w:hideMark/>
          </w:tcPr>
          <w:p w14:paraId="1F0D077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7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7D" w14:textId="77777777" w:rsidTr="00651520">
        <w:trPr>
          <w:trHeight w:val="20"/>
        </w:trPr>
        <w:tc>
          <w:tcPr>
            <w:tcW w:w="1456" w:type="dxa"/>
            <w:vAlign w:val="center"/>
            <w:hideMark/>
          </w:tcPr>
          <w:p w14:paraId="1F0D077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7A" w14:textId="77777777" w:rsidR="00C518C9" w:rsidRPr="00651520" w:rsidRDefault="00C518C9" w:rsidP="00A74ABB">
            <w:pPr>
              <w:spacing w:line="240" w:lineRule="auto"/>
              <w:rPr>
                <w:szCs w:val="24"/>
                <w:lang w:val="pt-PT" w:eastAsia="en-AU"/>
              </w:rPr>
            </w:pPr>
            <w:r w:rsidRPr="00651520">
              <w:rPr>
                <w:szCs w:val="24"/>
                <w:lang w:val="pt-PT" w:eastAsia="en-AU"/>
              </w:rPr>
              <w:t>Friuli / Friuli Venezia Giulia / Furlanija / Furlanija Julijska krajina</w:t>
            </w:r>
          </w:p>
        </w:tc>
        <w:tc>
          <w:tcPr>
            <w:tcW w:w="2423" w:type="dxa"/>
            <w:vAlign w:val="center"/>
            <w:hideMark/>
          </w:tcPr>
          <w:p w14:paraId="1F0D077B" w14:textId="77777777" w:rsidR="00C518C9" w:rsidRPr="00651520" w:rsidRDefault="00C518C9" w:rsidP="00A74ABB">
            <w:pPr>
              <w:spacing w:line="240" w:lineRule="auto"/>
              <w:rPr>
                <w:color w:val="000000"/>
                <w:szCs w:val="24"/>
                <w:lang w:val="pt-PT" w:eastAsia="en-AU"/>
              </w:rPr>
            </w:pPr>
            <w:r w:rsidRPr="00651520">
              <w:rPr>
                <w:color w:val="000000"/>
                <w:szCs w:val="24"/>
                <w:lang w:val="pt-PT" w:eastAsia="en-AU"/>
              </w:rPr>
              <w:t> </w:t>
            </w:r>
          </w:p>
        </w:tc>
        <w:tc>
          <w:tcPr>
            <w:tcW w:w="2683" w:type="dxa"/>
            <w:vAlign w:val="center"/>
            <w:hideMark/>
          </w:tcPr>
          <w:p w14:paraId="1F0D077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82" w14:textId="77777777" w:rsidTr="00651520">
        <w:trPr>
          <w:trHeight w:val="20"/>
        </w:trPr>
        <w:tc>
          <w:tcPr>
            <w:tcW w:w="1456" w:type="dxa"/>
            <w:vAlign w:val="center"/>
            <w:hideMark/>
          </w:tcPr>
          <w:p w14:paraId="1F0D077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7F" w14:textId="77777777" w:rsidR="00C518C9" w:rsidRPr="00D24218" w:rsidRDefault="00C518C9" w:rsidP="00A74ABB">
            <w:pPr>
              <w:spacing w:line="240" w:lineRule="auto"/>
              <w:rPr>
                <w:color w:val="000000"/>
                <w:szCs w:val="24"/>
                <w:lang w:eastAsia="en-AU"/>
              </w:rPr>
            </w:pPr>
            <w:r w:rsidRPr="00D24218">
              <w:rPr>
                <w:color w:val="000000"/>
                <w:szCs w:val="24"/>
                <w:lang w:eastAsia="en-AU"/>
              </w:rPr>
              <w:t>Friuli Annia</w:t>
            </w:r>
          </w:p>
        </w:tc>
        <w:tc>
          <w:tcPr>
            <w:tcW w:w="2423" w:type="dxa"/>
            <w:vAlign w:val="center"/>
            <w:hideMark/>
          </w:tcPr>
          <w:p w14:paraId="1F0D078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8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87" w14:textId="77777777" w:rsidTr="00651520">
        <w:trPr>
          <w:trHeight w:val="20"/>
        </w:trPr>
        <w:tc>
          <w:tcPr>
            <w:tcW w:w="1456" w:type="dxa"/>
            <w:vAlign w:val="center"/>
            <w:hideMark/>
          </w:tcPr>
          <w:p w14:paraId="1F0D078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84" w14:textId="77777777" w:rsidR="00C518C9" w:rsidRPr="00D24218" w:rsidRDefault="00C518C9" w:rsidP="00A74ABB">
            <w:pPr>
              <w:spacing w:line="240" w:lineRule="auto"/>
              <w:rPr>
                <w:color w:val="000000"/>
                <w:szCs w:val="24"/>
                <w:lang w:eastAsia="en-AU"/>
              </w:rPr>
            </w:pPr>
            <w:r w:rsidRPr="00D24218">
              <w:rPr>
                <w:color w:val="000000"/>
                <w:szCs w:val="24"/>
                <w:lang w:eastAsia="en-AU"/>
              </w:rPr>
              <w:t>Friuli Aquileia</w:t>
            </w:r>
          </w:p>
        </w:tc>
        <w:tc>
          <w:tcPr>
            <w:tcW w:w="2423" w:type="dxa"/>
            <w:vAlign w:val="center"/>
            <w:hideMark/>
          </w:tcPr>
          <w:p w14:paraId="1F0D078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8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8C" w14:textId="77777777" w:rsidTr="00651520">
        <w:trPr>
          <w:trHeight w:val="20"/>
        </w:trPr>
        <w:tc>
          <w:tcPr>
            <w:tcW w:w="1456" w:type="dxa"/>
            <w:vAlign w:val="center"/>
            <w:hideMark/>
          </w:tcPr>
          <w:p w14:paraId="1F0D078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89" w14:textId="77777777" w:rsidR="00C518C9" w:rsidRPr="00D24218" w:rsidRDefault="00C518C9" w:rsidP="00A74ABB">
            <w:pPr>
              <w:spacing w:line="240" w:lineRule="auto"/>
              <w:rPr>
                <w:color w:val="000000"/>
                <w:szCs w:val="24"/>
                <w:lang w:eastAsia="en-AU"/>
              </w:rPr>
            </w:pPr>
            <w:r w:rsidRPr="00D24218">
              <w:rPr>
                <w:color w:val="000000"/>
                <w:szCs w:val="24"/>
                <w:lang w:eastAsia="en-AU"/>
              </w:rPr>
              <w:t>Friuli Colli Orientali</w:t>
            </w:r>
          </w:p>
        </w:tc>
        <w:tc>
          <w:tcPr>
            <w:tcW w:w="2423" w:type="dxa"/>
            <w:vAlign w:val="center"/>
            <w:hideMark/>
          </w:tcPr>
          <w:p w14:paraId="1F0D078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8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91" w14:textId="77777777" w:rsidTr="00651520">
        <w:trPr>
          <w:trHeight w:val="20"/>
        </w:trPr>
        <w:tc>
          <w:tcPr>
            <w:tcW w:w="1456" w:type="dxa"/>
            <w:vAlign w:val="center"/>
            <w:hideMark/>
          </w:tcPr>
          <w:p w14:paraId="1F0D078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8E" w14:textId="77777777" w:rsidR="00C518C9" w:rsidRPr="00D24218" w:rsidRDefault="00C518C9" w:rsidP="00A74ABB">
            <w:pPr>
              <w:spacing w:line="240" w:lineRule="auto"/>
              <w:rPr>
                <w:color w:val="000000"/>
                <w:szCs w:val="24"/>
                <w:lang w:eastAsia="en-AU"/>
              </w:rPr>
            </w:pPr>
            <w:r w:rsidRPr="00D24218">
              <w:rPr>
                <w:color w:val="000000"/>
                <w:szCs w:val="24"/>
                <w:lang w:eastAsia="en-AU"/>
              </w:rPr>
              <w:t>Friuli Grave</w:t>
            </w:r>
          </w:p>
        </w:tc>
        <w:tc>
          <w:tcPr>
            <w:tcW w:w="2423" w:type="dxa"/>
            <w:vAlign w:val="center"/>
            <w:hideMark/>
          </w:tcPr>
          <w:p w14:paraId="1F0D078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9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96" w14:textId="77777777" w:rsidTr="00651520">
        <w:trPr>
          <w:trHeight w:val="20"/>
        </w:trPr>
        <w:tc>
          <w:tcPr>
            <w:tcW w:w="1456" w:type="dxa"/>
            <w:vAlign w:val="center"/>
            <w:hideMark/>
          </w:tcPr>
          <w:p w14:paraId="1F0D079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93"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Friuli Isonzo / Isonzo del Friuli</w:t>
            </w:r>
          </w:p>
        </w:tc>
        <w:tc>
          <w:tcPr>
            <w:tcW w:w="2423" w:type="dxa"/>
            <w:vAlign w:val="center"/>
            <w:hideMark/>
          </w:tcPr>
          <w:p w14:paraId="1F0D0794"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79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9B" w14:textId="77777777" w:rsidTr="00651520">
        <w:trPr>
          <w:trHeight w:val="20"/>
        </w:trPr>
        <w:tc>
          <w:tcPr>
            <w:tcW w:w="1456" w:type="dxa"/>
            <w:vAlign w:val="center"/>
            <w:hideMark/>
          </w:tcPr>
          <w:p w14:paraId="1F0D079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98" w14:textId="77777777" w:rsidR="00C518C9" w:rsidRPr="00D24218" w:rsidRDefault="00C518C9" w:rsidP="00A74ABB">
            <w:pPr>
              <w:spacing w:line="240" w:lineRule="auto"/>
              <w:rPr>
                <w:color w:val="000000"/>
                <w:szCs w:val="24"/>
                <w:lang w:eastAsia="en-AU"/>
              </w:rPr>
            </w:pPr>
            <w:r w:rsidRPr="00D24218">
              <w:rPr>
                <w:color w:val="000000"/>
                <w:szCs w:val="24"/>
                <w:lang w:eastAsia="en-AU"/>
              </w:rPr>
              <w:t>Friuli Latisana</w:t>
            </w:r>
          </w:p>
        </w:tc>
        <w:tc>
          <w:tcPr>
            <w:tcW w:w="2423" w:type="dxa"/>
            <w:vAlign w:val="center"/>
            <w:hideMark/>
          </w:tcPr>
          <w:p w14:paraId="1F0D079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9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A0" w14:textId="77777777" w:rsidTr="00651520">
        <w:trPr>
          <w:trHeight w:val="20"/>
        </w:trPr>
        <w:tc>
          <w:tcPr>
            <w:tcW w:w="1456" w:type="dxa"/>
            <w:vAlign w:val="center"/>
            <w:hideMark/>
          </w:tcPr>
          <w:p w14:paraId="1F0D079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9D" w14:textId="77777777" w:rsidR="00C518C9" w:rsidRPr="00D24218" w:rsidRDefault="00C518C9" w:rsidP="00A74ABB">
            <w:pPr>
              <w:spacing w:line="240" w:lineRule="auto"/>
              <w:rPr>
                <w:color w:val="000000"/>
                <w:szCs w:val="24"/>
                <w:lang w:eastAsia="en-AU"/>
              </w:rPr>
            </w:pPr>
            <w:r w:rsidRPr="00D24218">
              <w:rPr>
                <w:color w:val="000000"/>
                <w:szCs w:val="24"/>
                <w:lang w:eastAsia="en-AU"/>
              </w:rPr>
              <w:t>Frusinate / del Frusinate</w:t>
            </w:r>
          </w:p>
        </w:tc>
        <w:tc>
          <w:tcPr>
            <w:tcW w:w="2423" w:type="dxa"/>
            <w:vAlign w:val="center"/>
            <w:hideMark/>
          </w:tcPr>
          <w:p w14:paraId="1F0D079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9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7A5" w14:textId="77777777" w:rsidTr="00651520">
        <w:trPr>
          <w:trHeight w:val="20"/>
        </w:trPr>
        <w:tc>
          <w:tcPr>
            <w:tcW w:w="1456" w:type="dxa"/>
            <w:vAlign w:val="center"/>
            <w:hideMark/>
          </w:tcPr>
          <w:p w14:paraId="1F0D07A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A2" w14:textId="77777777" w:rsidR="00C518C9" w:rsidRPr="00D24218" w:rsidRDefault="00C518C9" w:rsidP="00A74ABB">
            <w:pPr>
              <w:spacing w:line="240" w:lineRule="auto"/>
              <w:rPr>
                <w:color w:val="000000"/>
                <w:szCs w:val="24"/>
                <w:lang w:eastAsia="en-AU"/>
              </w:rPr>
            </w:pPr>
            <w:r w:rsidRPr="00D24218">
              <w:rPr>
                <w:color w:val="000000"/>
                <w:szCs w:val="24"/>
                <w:lang w:eastAsia="en-AU"/>
              </w:rPr>
              <w:t>Gabiano</w:t>
            </w:r>
          </w:p>
        </w:tc>
        <w:tc>
          <w:tcPr>
            <w:tcW w:w="2423" w:type="dxa"/>
            <w:vAlign w:val="center"/>
            <w:hideMark/>
          </w:tcPr>
          <w:p w14:paraId="1F0D07A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A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AA" w14:textId="77777777" w:rsidTr="00651520">
        <w:trPr>
          <w:trHeight w:val="20"/>
        </w:trPr>
        <w:tc>
          <w:tcPr>
            <w:tcW w:w="1456" w:type="dxa"/>
            <w:vAlign w:val="center"/>
            <w:hideMark/>
          </w:tcPr>
          <w:p w14:paraId="1F0D07A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A7" w14:textId="77777777" w:rsidR="00C518C9" w:rsidRPr="00D24218" w:rsidRDefault="00C518C9" w:rsidP="00A74ABB">
            <w:pPr>
              <w:spacing w:line="240" w:lineRule="auto"/>
              <w:rPr>
                <w:color w:val="000000"/>
                <w:szCs w:val="24"/>
                <w:lang w:eastAsia="en-AU"/>
              </w:rPr>
            </w:pPr>
            <w:r w:rsidRPr="00D24218">
              <w:rPr>
                <w:color w:val="000000"/>
                <w:szCs w:val="24"/>
                <w:lang w:eastAsia="en-AU"/>
              </w:rPr>
              <w:t>Galatina</w:t>
            </w:r>
          </w:p>
        </w:tc>
        <w:tc>
          <w:tcPr>
            <w:tcW w:w="2423" w:type="dxa"/>
            <w:vAlign w:val="center"/>
            <w:hideMark/>
          </w:tcPr>
          <w:p w14:paraId="1F0D07A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A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AF" w14:textId="77777777" w:rsidTr="00651520">
        <w:trPr>
          <w:trHeight w:val="20"/>
        </w:trPr>
        <w:tc>
          <w:tcPr>
            <w:tcW w:w="1456" w:type="dxa"/>
            <w:vAlign w:val="center"/>
            <w:hideMark/>
          </w:tcPr>
          <w:p w14:paraId="1F0D07A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AC" w14:textId="77777777" w:rsidR="00C518C9" w:rsidRPr="00D24218" w:rsidRDefault="00C518C9" w:rsidP="00A74ABB">
            <w:pPr>
              <w:spacing w:line="240" w:lineRule="auto"/>
              <w:rPr>
                <w:color w:val="000000"/>
                <w:szCs w:val="24"/>
                <w:lang w:eastAsia="en-AU"/>
              </w:rPr>
            </w:pPr>
            <w:r w:rsidRPr="00D24218">
              <w:rPr>
                <w:color w:val="000000"/>
                <w:szCs w:val="24"/>
                <w:lang w:eastAsia="en-AU"/>
              </w:rPr>
              <w:t>Galluccio</w:t>
            </w:r>
          </w:p>
        </w:tc>
        <w:tc>
          <w:tcPr>
            <w:tcW w:w="2423" w:type="dxa"/>
            <w:vAlign w:val="center"/>
            <w:hideMark/>
          </w:tcPr>
          <w:p w14:paraId="1F0D07A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A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B4" w14:textId="77777777" w:rsidTr="00651520">
        <w:trPr>
          <w:trHeight w:val="20"/>
        </w:trPr>
        <w:tc>
          <w:tcPr>
            <w:tcW w:w="1456" w:type="dxa"/>
            <w:vAlign w:val="center"/>
            <w:hideMark/>
          </w:tcPr>
          <w:p w14:paraId="1F0D07B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B1" w14:textId="77777777" w:rsidR="00C518C9" w:rsidRPr="00D24218" w:rsidRDefault="00C518C9" w:rsidP="00A74ABB">
            <w:pPr>
              <w:spacing w:line="240" w:lineRule="auto"/>
              <w:rPr>
                <w:color w:val="000000"/>
                <w:szCs w:val="24"/>
                <w:lang w:eastAsia="en-AU"/>
              </w:rPr>
            </w:pPr>
            <w:r w:rsidRPr="00D24218">
              <w:rPr>
                <w:color w:val="000000"/>
                <w:szCs w:val="24"/>
                <w:lang w:eastAsia="en-AU"/>
              </w:rPr>
              <w:t>Gambellara</w:t>
            </w:r>
          </w:p>
        </w:tc>
        <w:tc>
          <w:tcPr>
            <w:tcW w:w="2423" w:type="dxa"/>
            <w:vAlign w:val="center"/>
            <w:hideMark/>
          </w:tcPr>
          <w:p w14:paraId="1F0D07B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B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B9" w14:textId="77777777" w:rsidTr="00651520">
        <w:trPr>
          <w:trHeight w:val="20"/>
        </w:trPr>
        <w:tc>
          <w:tcPr>
            <w:tcW w:w="1456" w:type="dxa"/>
            <w:vAlign w:val="center"/>
            <w:hideMark/>
          </w:tcPr>
          <w:p w14:paraId="1F0D07B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B6" w14:textId="77777777" w:rsidR="00C518C9" w:rsidRPr="00D24218" w:rsidRDefault="00C518C9" w:rsidP="00A74ABB">
            <w:pPr>
              <w:spacing w:line="240" w:lineRule="auto"/>
              <w:rPr>
                <w:color w:val="000000"/>
                <w:szCs w:val="24"/>
                <w:lang w:eastAsia="en-AU"/>
              </w:rPr>
            </w:pPr>
            <w:r w:rsidRPr="00D24218">
              <w:rPr>
                <w:color w:val="000000"/>
                <w:szCs w:val="24"/>
                <w:lang w:eastAsia="en-AU"/>
              </w:rPr>
              <w:t>Garda</w:t>
            </w:r>
          </w:p>
        </w:tc>
        <w:tc>
          <w:tcPr>
            <w:tcW w:w="2423" w:type="dxa"/>
            <w:vAlign w:val="center"/>
            <w:hideMark/>
          </w:tcPr>
          <w:p w14:paraId="1F0D07B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B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BE" w14:textId="77777777" w:rsidTr="00651520">
        <w:trPr>
          <w:trHeight w:val="20"/>
        </w:trPr>
        <w:tc>
          <w:tcPr>
            <w:tcW w:w="1456" w:type="dxa"/>
            <w:vAlign w:val="center"/>
            <w:hideMark/>
          </w:tcPr>
          <w:p w14:paraId="1F0D07B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BB" w14:textId="77777777" w:rsidR="00C518C9" w:rsidRPr="00D24218" w:rsidRDefault="00C518C9" w:rsidP="00A74ABB">
            <w:pPr>
              <w:spacing w:line="240" w:lineRule="auto"/>
              <w:rPr>
                <w:color w:val="000000"/>
                <w:szCs w:val="24"/>
                <w:lang w:eastAsia="en-AU"/>
              </w:rPr>
            </w:pPr>
            <w:r w:rsidRPr="00D24218">
              <w:rPr>
                <w:color w:val="000000"/>
                <w:szCs w:val="24"/>
                <w:lang w:eastAsia="en-AU"/>
              </w:rPr>
              <w:t>Garda Colli Mantovani</w:t>
            </w:r>
          </w:p>
        </w:tc>
        <w:tc>
          <w:tcPr>
            <w:tcW w:w="2423" w:type="dxa"/>
            <w:vAlign w:val="center"/>
            <w:hideMark/>
          </w:tcPr>
          <w:p w14:paraId="1F0D07B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B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C3" w14:textId="77777777" w:rsidTr="00651520">
        <w:trPr>
          <w:trHeight w:val="20"/>
        </w:trPr>
        <w:tc>
          <w:tcPr>
            <w:tcW w:w="1456" w:type="dxa"/>
            <w:vAlign w:val="center"/>
            <w:hideMark/>
          </w:tcPr>
          <w:p w14:paraId="1F0D07B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C0" w14:textId="77777777" w:rsidR="00C518C9" w:rsidRPr="00D24218" w:rsidRDefault="00C518C9" w:rsidP="00A74ABB">
            <w:pPr>
              <w:spacing w:line="240" w:lineRule="auto"/>
              <w:rPr>
                <w:color w:val="000000"/>
                <w:szCs w:val="24"/>
                <w:lang w:eastAsia="en-AU"/>
              </w:rPr>
            </w:pPr>
            <w:r w:rsidRPr="00D24218">
              <w:rPr>
                <w:color w:val="000000"/>
                <w:szCs w:val="24"/>
                <w:lang w:eastAsia="en-AU"/>
              </w:rPr>
              <w:t>Gattinara</w:t>
            </w:r>
          </w:p>
        </w:tc>
        <w:tc>
          <w:tcPr>
            <w:tcW w:w="2423" w:type="dxa"/>
            <w:vAlign w:val="center"/>
            <w:hideMark/>
          </w:tcPr>
          <w:p w14:paraId="1F0D07C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C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C8" w14:textId="77777777" w:rsidTr="00651520">
        <w:trPr>
          <w:trHeight w:val="20"/>
        </w:trPr>
        <w:tc>
          <w:tcPr>
            <w:tcW w:w="1456" w:type="dxa"/>
            <w:vAlign w:val="center"/>
            <w:hideMark/>
          </w:tcPr>
          <w:p w14:paraId="1F0D07C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C5" w14:textId="77777777" w:rsidR="00C518C9" w:rsidRPr="00D24218" w:rsidRDefault="00C518C9" w:rsidP="00A74ABB">
            <w:pPr>
              <w:spacing w:line="240" w:lineRule="auto"/>
              <w:rPr>
                <w:color w:val="000000"/>
                <w:szCs w:val="24"/>
                <w:lang w:eastAsia="en-AU"/>
              </w:rPr>
            </w:pPr>
            <w:r w:rsidRPr="00D24218">
              <w:rPr>
                <w:color w:val="000000"/>
                <w:szCs w:val="24"/>
                <w:lang w:eastAsia="en-AU"/>
              </w:rPr>
              <w:t>Gavi / Cortese di Gavi</w:t>
            </w:r>
          </w:p>
        </w:tc>
        <w:tc>
          <w:tcPr>
            <w:tcW w:w="2423" w:type="dxa"/>
            <w:vAlign w:val="center"/>
            <w:hideMark/>
          </w:tcPr>
          <w:p w14:paraId="1F0D07C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C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CD" w14:textId="77777777" w:rsidTr="00651520">
        <w:trPr>
          <w:trHeight w:val="20"/>
        </w:trPr>
        <w:tc>
          <w:tcPr>
            <w:tcW w:w="1456" w:type="dxa"/>
            <w:vAlign w:val="center"/>
            <w:hideMark/>
          </w:tcPr>
          <w:p w14:paraId="1F0D07C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CA" w14:textId="77777777" w:rsidR="00C518C9" w:rsidRPr="00D24218" w:rsidRDefault="00C518C9" w:rsidP="00A74ABB">
            <w:pPr>
              <w:spacing w:line="240" w:lineRule="auto"/>
              <w:rPr>
                <w:color w:val="000000"/>
                <w:szCs w:val="24"/>
                <w:lang w:eastAsia="en-AU"/>
              </w:rPr>
            </w:pPr>
            <w:r w:rsidRPr="00D24218">
              <w:rPr>
                <w:color w:val="000000"/>
                <w:szCs w:val="24"/>
                <w:lang w:eastAsia="en-AU"/>
              </w:rPr>
              <w:t>Genazzano</w:t>
            </w:r>
          </w:p>
        </w:tc>
        <w:tc>
          <w:tcPr>
            <w:tcW w:w="2423" w:type="dxa"/>
            <w:vAlign w:val="center"/>
            <w:hideMark/>
          </w:tcPr>
          <w:p w14:paraId="1F0D07C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C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D2" w14:textId="77777777" w:rsidTr="00651520">
        <w:trPr>
          <w:trHeight w:val="20"/>
        </w:trPr>
        <w:tc>
          <w:tcPr>
            <w:tcW w:w="1456" w:type="dxa"/>
            <w:vAlign w:val="center"/>
            <w:hideMark/>
          </w:tcPr>
          <w:p w14:paraId="1F0D07C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CF" w14:textId="77777777" w:rsidR="00C518C9" w:rsidRPr="00D24218" w:rsidRDefault="00C518C9" w:rsidP="00A74ABB">
            <w:pPr>
              <w:spacing w:line="240" w:lineRule="auto"/>
              <w:rPr>
                <w:color w:val="000000"/>
                <w:szCs w:val="24"/>
                <w:lang w:eastAsia="en-AU"/>
              </w:rPr>
            </w:pPr>
            <w:r w:rsidRPr="00D24218">
              <w:rPr>
                <w:color w:val="000000"/>
                <w:szCs w:val="24"/>
                <w:lang w:eastAsia="en-AU"/>
              </w:rPr>
              <w:t>Ghemme</w:t>
            </w:r>
          </w:p>
        </w:tc>
        <w:tc>
          <w:tcPr>
            <w:tcW w:w="2423" w:type="dxa"/>
            <w:vAlign w:val="center"/>
            <w:hideMark/>
          </w:tcPr>
          <w:p w14:paraId="1F0D07D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D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D7" w14:textId="77777777" w:rsidTr="00651520">
        <w:trPr>
          <w:trHeight w:val="20"/>
        </w:trPr>
        <w:tc>
          <w:tcPr>
            <w:tcW w:w="1456" w:type="dxa"/>
            <w:vAlign w:val="center"/>
            <w:hideMark/>
          </w:tcPr>
          <w:p w14:paraId="1F0D07D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D4" w14:textId="77777777" w:rsidR="00C518C9" w:rsidRPr="00D24218" w:rsidRDefault="00C518C9" w:rsidP="00A74ABB">
            <w:pPr>
              <w:spacing w:line="240" w:lineRule="auto"/>
              <w:rPr>
                <w:color w:val="000000"/>
                <w:szCs w:val="24"/>
                <w:lang w:eastAsia="en-AU"/>
              </w:rPr>
            </w:pPr>
            <w:r w:rsidRPr="00D24218">
              <w:rPr>
                <w:color w:val="000000"/>
                <w:szCs w:val="24"/>
                <w:lang w:eastAsia="en-AU"/>
              </w:rPr>
              <w:t>Gioia del Colle</w:t>
            </w:r>
          </w:p>
        </w:tc>
        <w:tc>
          <w:tcPr>
            <w:tcW w:w="2423" w:type="dxa"/>
            <w:vAlign w:val="center"/>
            <w:hideMark/>
          </w:tcPr>
          <w:p w14:paraId="1F0D07D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D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DC" w14:textId="77777777" w:rsidTr="00651520">
        <w:trPr>
          <w:trHeight w:val="20"/>
        </w:trPr>
        <w:tc>
          <w:tcPr>
            <w:tcW w:w="1456" w:type="dxa"/>
            <w:vAlign w:val="center"/>
            <w:hideMark/>
          </w:tcPr>
          <w:p w14:paraId="1F0D07D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D9" w14:textId="77777777" w:rsidR="00C518C9" w:rsidRPr="00D24218" w:rsidRDefault="00C518C9" w:rsidP="00A74ABB">
            <w:pPr>
              <w:spacing w:line="240" w:lineRule="auto"/>
              <w:rPr>
                <w:color w:val="000000"/>
                <w:szCs w:val="24"/>
                <w:lang w:eastAsia="en-AU"/>
              </w:rPr>
            </w:pPr>
            <w:r w:rsidRPr="00D24218">
              <w:rPr>
                <w:color w:val="000000"/>
                <w:szCs w:val="24"/>
                <w:lang w:eastAsia="en-AU"/>
              </w:rPr>
              <w:t>Girò di Cagliari</w:t>
            </w:r>
          </w:p>
        </w:tc>
        <w:tc>
          <w:tcPr>
            <w:tcW w:w="2423" w:type="dxa"/>
            <w:vAlign w:val="center"/>
            <w:hideMark/>
          </w:tcPr>
          <w:p w14:paraId="1F0D07D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D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E1" w14:textId="77777777" w:rsidTr="00651520">
        <w:trPr>
          <w:trHeight w:val="20"/>
        </w:trPr>
        <w:tc>
          <w:tcPr>
            <w:tcW w:w="1456" w:type="dxa"/>
            <w:vAlign w:val="center"/>
            <w:hideMark/>
          </w:tcPr>
          <w:p w14:paraId="1F0D07D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DE" w14:textId="77777777" w:rsidR="00C518C9" w:rsidRPr="00D24218" w:rsidRDefault="00C518C9" w:rsidP="00A74ABB">
            <w:pPr>
              <w:spacing w:line="240" w:lineRule="auto"/>
              <w:rPr>
                <w:color w:val="000000"/>
                <w:szCs w:val="24"/>
                <w:lang w:eastAsia="en-AU"/>
              </w:rPr>
            </w:pPr>
            <w:r w:rsidRPr="00D24218">
              <w:rPr>
                <w:color w:val="000000"/>
                <w:szCs w:val="24"/>
                <w:lang w:eastAsia="en-AU"/>
              </w:rPr>
              <w:t>Grance Senesi</w:t>
            </w:r>
          </w:p>
        </w:tc>
        <w:tc>
          <w:tcPr>
            <w:tcW w:w="2423" w:type="dxa"/>
            <w:vAlign w:val="center"/>
            <w:hideMark/>
          </w:tcPr>
          <w:p w14:paraId="1F0D07D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E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E6" w14:textId="77777777" w:rsidTr="00651520">
        <w:trPr>
          <w:trHeight w:val="20"/>
        </w:trPr>
        <w:tc>
          <w:tcPr>
            <w:tcW w:w="1456" w:type="dxa"/>
            <w:vAlign w:val="center"/>
            <w:hideMark/>
          </w:tcPr>
          <w:p w14:paraId="1F0D07E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E3" w14:textId="77777777" w:rsidR="00C518C9" w:rsidRPr="00D24218" w:rsidRDefault="00C518C9" w:rsidP="00A74ABB">
            <w:pPr>
              <w:spacing w:line="240" w:lineRule="auto"/>
              <w:rPr>
                <w:color w:val="000000"/>
                <w:szCs w:val="24"/>
                <w:lang w:eastAsia="en-AU"/>
              </w:rPr>
            </w:pPr>
            <w:r w:rsidRPr="00D24218">
              <w:rPr>
                <w:color w:val="000000"/>
                <w:szCs w:val="24"/>
                <w:lang w:eastAsia="en-AU"/>
              </w:rPr>
              <w:t>Gravina</w:t>
            </w:r>
          </w:p>
        </w:tc>
        <w:tc>
          <w:tcPr>
            <w:tcW w:w="2423" w:type="dxa"/>
            <w:vAlign w:val="center"/>
            <w:hideMark/>
          </w:tcPr>
          <w:p w14:paraId="1F0D07E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E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EB" w14:textId="77777777" w:rsidTr="00651520">
        <w:trPr>
          <w:trHeight w:val="20"/>
        </w:trPr>
        <w:tc>
          <w:tcPr>
            <w:tcW w:w="1456" w:type="dxa"/>
            <w:vAlign w:val="center"/>
            <w:hideMark/>
          </w:tcPr>
          <w:p w14:paraId="1F0D07E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E8" w14:textId="77777777" w:rsidR="00C518C9" w:rsidRPr="00D24218" w:rsidRDefault="00C518C9" w:rsidP="00A74ABB">
            <w:pPr>
              <w:spacing w:line="240" w:lineRule="auto"/>
              <w:rPr>
                <w:color w:val="000000"/>
                <w:szCs w:val="24"/>
                <w:lang w:eastAsia="en-AU"/>
              </w:rPr>
            </w:pPr>
            <w:r w:rsidRPr="00D24218">
              <w:rPr>
                <w:color w:val="000000"/>
                <w:szCs w:val="24"/>
                <w:lang w:eastAsia="en-AU"/>
              </w:rPr>
              <w:t>Greco di Bianco</w:t>
            </w:r>
          </w:p>
        </w:tc>
        <w:tc>
          <w:tcPr>
            <w:tcW w:w="2423" w:type="dxa"/>
            <w:vAlign w:val="center"/>
            <w:hideMark/>
          </w:tcPr>
          <w:p w14:paraId="1F0D07E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E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F0" w14:textId="77777777" w:rsidTr="00651520">
        <w:trPr>
          <w:trHeight w:val="20"/>
        </w:trPr>
        <w:tc>
          <w:tcPr>
            <w:tcW w:w="1456" w:type="dxa"/>
            <w:vAlign w:val="center"/>
            <w:hideMark/>
          </w:tcPr>
          <w:p w14:paraId="1F0D07E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ED" w14:textId="77777777" w:rsidR="00C518C9" w:rsidRPr="00D24218" w:rsidRDefault="00C518C9" w:rsidP="00A74ABB">
            <w:pPr>
              <w:spacing w:line="240" w:lineRule="auto"/>
              <w:rPr>
                <w:color w:val="000000"/>
                <w:szCs w:val="24"/>
                <w:lang w:eastAsia="en-AU"/>
              </w:rPr>
            </w:pPr>
            <w:r w:rsidRPr="00D24218">
              <w:rPr>
                <w:color w:val="000000"/>
                <w:szCs w:val="24"/>
                <w:lang w:eastAsia="en-AU"/>
              </w:rPr>
              <w:t>Greco di Tufo</w:t>
            </w:r>
          </w:p>
        </w:tc>
        <w:tc>
          <w:tcPr>
            <w:tcW w:w="2423" w:type="dxa"/>
            <w:vAlign w:val="center"/>
            <w:hideMark/>
          </w:tcPr>
          <w:p w14:paraId="1F0D07E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E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F5" w14:textId="77777777" w:rsidTr="00651520">
        <w:trPr>
          <w:trHeight w:val="20"/>
        </w:trPr>
        <w:tc>
          <w:tcPr>
            <w:tcW w:w="1456" w:type="dxa"/>
            <w:vAlign w:val="center"/>
            <w:hideMark/>
          </w:tcPr>
          <w:p w14:paraId="1F0D07F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F2" w14:textId="77777777" w:rsidR="00C518C9" w:rsidRPr="00D24218" w:rsidRDefault="00C518C9" w:rsidP="00A74ABB">
            <w:pPr>
              <w:spacing w:line="240" w:lineRule="auto"/>
              <w:rPr>
                <w:color w:val="000000"/>
                <w:szCs w:val="24"/>
                <w:lang w:eastAsia="en-AU"/>
              </w:rPr>
            </w:pPr>
            <w:r w:rsidRPr="00D24218">
              <w:rPr>
                <w:color w:val="000000"/>
                <w:szCs w:val="24"/>
                <w:lang w:eastAsia="en-AU"/>
              </w:rPr>
              <w:t>Grignolino d'Asti</w:t>
            </w:r>
          </w:p>
        </w:tc>
        <w:tc>
          <w:tcPr>
            <w:tcW w:w="2423" w:type="dxa"/>
            <w:vAlign w:val="center"/>
            <w:hideMark/>
          </w:tcPr>
          <w:p w14:paraId="1F0D07F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F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FA" w14:textId="77777777" w:rsidTr="00651520">
        <w:trPr>
          <w:trHeight w:val="20"/>
        </w:trPr>
        <w:tc>
          <w:tcPr>
            <w:tcW w:w="1456" w:type="dxa"/>
            <w:vAlign w:val="center"/>
            <w:hideMark/>
          </w:tcPr>
          <w:p w14:paraId="1F0D07F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F7" w14:textId="77777777" w:rsidR="00C518C9" w:rsidRPr="00D24218" w:rsidRDefault="00C518C9" w:rsidP="00A74ABB">
            <w:pPr>
              <w:spacing w:line="240" w:lineRule="auto"/>
              <w:rPr>
                <w:color w:val="000000"/>
                <w:szCs w:val="24"/>
                <w:lang w:eastAsia="en-AU"/>
              </w:rPr>
            </w:pPr>
            <w:r w:rsidRPr="00D24218">
              <w:rPr>
                <w:color w:val="000000"/>
                <w:szCs w:val="24"/>
                <w:lang w:eastAsia="en-AU"/>
              </w:rPr>
              <w:t>Grignolino del Monferrato Casalese</w:t>
            </w:r>
          </w:p>
        </w:tc>
        <w:tc>
          <w:tcPr>
            <w:tcW w:w="2423" w:type="dxa"/>
            <w:vAlign w:val="center"/>
            <w:hideMark/>
          </w:tcPr>
          <w:p w14:paraId="1F0D07F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F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7FF" w14:textId="77777777" w:rsidTr="00651520">
        <w:trPr>
          <w:trHeight w:val="20"/>
        </w:trPr>
        <w:tc>
          <w:tcPr>
            <w:tcW w:w="1456" w:type="dxa"/>
            <w:vAlign w:val="center"/>
            <w:hideMark/>
          </w:tcPr>
          <w:p w14:paraId="1F0D07F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7FC" w14:textId="77777777" w:rsidR="00C518C9" w:rsidRPr="00D24218" w:rsidRDefault="00C518C9" w:rsidP="00A74ABB">
            <w:pPr>
              <w:spacing w:line="240" w:lineRule="auto"/>
              <w:rPr>
                <w:color w:val="000000"/>
                <w:szCs w:val="24"/>
                <w:lang w:eastAsia="en-AU"/>
              </w:rPr>
            </w:pPr>
            <w:r w:rsidRPr="00D24218">
              <w:rPr>
                <w:color w:val="000000"/>
                <w:szCs w:val="24"/>
                <w:lang w:eastAsia="en-AU"/>
              </w:rPr>
              <w:t>Grottino di Roccanova</w:t>
            </w:r>
          </w:p>
        </w:tc>
        <w:tc>
          <w:tcPr>
            <w:tcW w:w="2423" w:type="dxa"/>
            <w:vAlign w:val="center"/>
            <w:hideMark/>
          </w:tcPr>
          <w:p w14:paraId="1F0D07F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7F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04" w14:textId="77777777" w:rsidTr="00651520">
        <w:trPr>
          <w:trHeight w:val="20"/>
        </w:trPr>
        <w:tc>
          <w:tcPr>
            <w:tcW w:w="1456" w:type="dxa"/>
            <w:vAlign w:val="center"/>
            <w:hideMark/>
          </w:tcPr>
          <w:p w14:paraId="1F0D080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01" w14:textId="77777777" w:rsidR="00C518C9" w:rsidRPr="00D24218" w:rsidRDefault="00C518C9" w:rsidP="00A74ABB">
            <w:pPr>
              <w:spacing w:line="240" w:lineRule="auto"/>
              <w:rPr>
                <w:color w:val="000000"/>
                <w:szCs w:val="24"/>
                <w:lang w:eastAsia="en-AU"/>
              </w:rPr>
            </w:pPr>
            <w:r w:rsidRPr="00D24218">
              <w:rPr>
                <w:color w:val="000000"/>
                <w:szCs w:val="24"/>
                <w:lang w:eastAsia="en-AU"/>
              </w:rPr>
              <w:t>Gutturnio</w:t>
            </w:r>
          </w:p>
        </w:tc>
        <w:tc>
          <w:tcPr>
            <w:tcW w:w="2423" w:type="dxa"/>
            <w:vAlign w:val="center"/>
            <w:hideMark/>
          </w:tcPr>
          <w:p w14:paraId="1F0D080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0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09" w14:textId="77777777" w:rsidTr="00651520">
        <w:trPr>
          <w:trHeight w:val="20"/>
        </w:trPr>
        <w:tc>
          <w:tcPr>
            <w:tcW w:w="1456" w:type="dxa"/>
            <w:vAlign w:val="center"/>
            <w:hideMark/>
          </w:tcPr>
          <w:p w14:paraId="1F0D080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06" w14:textId="77777777" w:rsidR="00C518C9" w:rsidRPr="00D24218" w:rsidRDefault="00C518C9" w:rsidP="00A74ABB">
            <w:pPr>
              <w:spacing w:line="240" w:lineRule="auto"/>
              <w:rPr>
                <w:color w:val="000000"/>
                <w:szCs w:val="24"/>
                <w:lang w:eastAsia="en-AU"/>
              </w:rPr>
            </w:pPr>
            <w:r w:rsidRPr="00D24218">
              <w:rPr>
                <w:color w:val="000000"/>
                <w:szCs w:val="24"/>
                <w:lang w:eastAsia="en-AU"/>
              </w:rPr>
              <w:t>I Terreni di Sanseverino</w:t>
            </w:r>
          </w:p>
        </w:tc>
        <w:tc>
          <w:tcPr>
            <w:tcW w:w="2423" w:type="dxa"/>
            <w:vAlign w:val="center"/>
            <w:hideMark/>
          </w:tcPr>
          <w:p w14:paraId="1F0D080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0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0E" w14:textId="77777777" w:rsidTr="00651520">
        <w:trPr>
          <w:trHeight w:val="20"/>
        </w:trPr>
        <w:tc>
          <w:tcPr>
            <w:tcW w:w="1456" w:type="dxa"/>
            <w:vAlign w:val="center"/>
            <w:hideMark/>
          </w:tcPr>
          <w:p w14:paraId="1F0D080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0B" w14:textId="77777777" w:rsidR="00C518C9" w:rsidRPr="00D24218" w:rsidRDefault="00C518C9" w:rsidP="00A74ABB">
            <w:pPr>
              <w:spacing w:line="240" w:lineRule="auto"/>
              <w:rPr>
                <w:color w:val="000000"/>
                <w:szCs w:val="24"/>
                <w:lang w:eastAsia="en-AU"/>
              </w:rPr>
            </w:pPr>
            <w:r w:rsidRPr="00D24218">
              <w:rPr>
                <w:color w:val="000000"/>
                <w:szCs w:val="24"/>
                <w:lang w:eastAsia="en-AU"/>
              </w:rPr>
              <w:t>Irpinia</w:t>
            </w:r>
          </w:p>
        </w:tc>
        <w:tc>
          <w:tcPr>
            <w:tcW w:w="2423" w:type="dxa"/>
            <w:vAlign w:val="center"/>
            <w:hideMark/>
          </w:tcPr>
          <w:p w14:paraId="1F0D080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0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13" w14:textId="77777777" w:rsidTr="00651520">
        <w:trPr>
          <w:trHeight w:val="20"/>
        </w:trPr>
        <w:tc>
          <w:tcPr>
            <w:tcW w:w="1456" w:type="dxa"/>
            <w:vAlign w:val="center"/>
            <w:hideMark/>
          </w:tcPr>
          <w:p w14:paraId="1F0D080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10" w14:textId="77777777" w:rsidR="00C518C9" w:rsidRPr="00D24218" w:rsidRDefault="00C518C9" w:rsidP="00A74ABB">
            <w:pPr>
              <w:spacing w:line="240" w:lineRule="auto"/>
              <w:rPr>
                <w:color w:val="000000"/>
                <w:szCs w:val="24"/>
                <w:lang w:eastAsia="en-AU"/>
              </w:rPr>
            </w:pPr>
            <w:r w:rsidRPr="00D24218">
              <w:rPr>
                <w:color w:val="000000"/>
                <w:szCs w:val="24"/>
                <w:lang w:eastAsia="en-AU"/>
              </w:rPr>
              <w:t>Ischia</w:t>
            </w:r>
          </w:p>
        </w:tc>
        <w:tc>
          <w:tcPr>
            <w:tcW w:w="2423" w:type="dxa"/>
            <w:vAlign w:val="center"/>
            <w:hideMark/>
          </w:tcPr>
          <w:p w14:paraId="1F0D081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1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18" w14:textId="77777777" w:rsidTr="00651520">
        <w:trPr>
          <w:trHeight w:val="20"/>
        </w:trPr>
        <w:tc>
          <w:tcPr>
            <w:tcW w:w="1456" w:type="dxa"/>
            <w:vAlign w:val="center"/>
            <w:hideMark/>
          </w:tcPr>
          <w:p w14:paraId="1F0D081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15" w14:textId="77777777" w:rsidR="00C518C9" w:rsidRPr="00D24218" w:rsidRDefault="00C518C9" w:rsidP="00A74ABB">
            <w:pPr>
              <w:spacing w:line="240" w:lineRule="auto"/>
              <w:rPr>
                <w:color w:val="000000"/>
                <w:szCs w:val="24"/>
                <w:lang w:eastAsia="en-AU"/>
              </w:rPr>
            </w:pPr>
            <w:r w:rsidRPr="00D24218">
              <w:rPr>
                <w:color w:val="000000"/>
                <w:szCs w:val="24"/>
                <w:lang w:eastAsia="en-AU"/>
              </w:rPr>
              <w:t>Isola dei Nuraghi</w:t>
            </w:r>
          </w:p>
        </w:tc>
        <w:tc>
          <w:tcPr>
            <w:tcW w:w="2423" w:type="dxa"/>
            <w:vAlign w:val="center"/>
            <w:hideMark/>
          </w:tcPr>
          <w:p w14:paraId="1F0D081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1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81D" w14:textId="77777777" w:rsidTr="00651520">
        <w:trPr>
          <w:trHeight w:val="20"/>
        </w:trPr>
        <w:tc>
          <w:tcPr>
            <w:tcW w:w="1456" w:type="dxa"/>
            <w:vAlign w:val="center"/>
            <w:hideMark/>
          </w:tcPr>
          <w:p w14:paraId="1F0D081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1A"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Lacrima di Morro / Lacrima di Morro d'Alba</w:t>
            </w:r>
          </w:p>
        </w:tc>
        <w:tc>
          <w:tcPr>
            <w:tcW w:w="2423" w:type="dxa"/>
            <w:vAlign w:val="center"/>
            <w:hideMark/>
          </w:tcPr>
          <w:p w14:paraId="1F0D081B"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81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22" w14:textId="77777777" w:rsidTr="00651520">
        <w:trPr>
          <w:trHeight w:val="20"/>
        </w:trPr>
        <w:tc>
          <w:tcPr>
            <w:tcW w:w="1456" w:type="dxa"/>
            <w:vAlign w:val="center"/>
            <w:hideMark/>
          </w:tcPr>
          <w:p w14:paraId="1F0D081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1F"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Lago di Caldaro / Kalterersee / Caldaro / Kalterer</w:t>
            </w:r>
          </w:p>
        </w:tc>
        <w:tc>
          <w:tcPr>
            <w:tcW w:w="2423" w:type="dxa"/>
            <w:vAlign w:val="center"/>
            <w:hideMark/>
          </w:tcPr>
          <w:p w14:paraId="1F0D0820"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82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27" w14:textId="77777777" w:rsidTr="00651520">
        <w:trPr>
          <w:trHeight w:val="20"/>
        </w:trPr>
        <w:tc>
          <w:tcPr>
            <w:tcW w:w="1456" w:type="dxa"/>
            <w:vAlign w:val="center"/>
            <w:hideMark/>
          </w:tcPr>
          <w:p w14:paraId="1F0D082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24" w14:textId="77777777" w:rsidR="00C518C9" w:rsidRPr="00D24218" w:rsidRDefault="00C518C9" w:rsidP="00A74ABB">
            <w:pPr>
              <w:spacing w:line="240" w:lineRule="auto"/>
              <w:rPr>
                <w:color w:val="000000"/>
                <w:szCs w:val="24"/>
                <w:lang w:eastAsia="en-AU"/>
              </w:rPr>
            </w:pPr>
            <w:r w:rsidRPr="00D24218">
              <w:rPr>
                <w:color w:val="000000"/>
                <w:szCs w:val="24"/>
                <w:lang w:eastAsia="en-AU"/>
              </w:rPr>
              <w:t>Lago di Corbara</w:t>
            </w:r>
          </w:p>
        </w:tc>
        <w:tc>
          <w:tcPr>
            <w:tcW w:w="2423" w:type="dxa"/>
            <w:vAlign w:val="center"/>
            <w:hideMark/>
          </w:tcPr>
          <w:p w14:paraId="1F0D082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2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2C" w14:textId="77777777" w:rsidTr="00651520">
        <w:trPr>
          <w:trHeight w:val="20"/>
        </w:trPr>
        <w:tc>
          <w:tcPr>
            <w:tcW w:w="1456" w:type="dxa"/>
            <w:vAlign w:val="center"/>
            <w:hideMark/>
          </w:tcPr>
          <w:p w14:paraId="1F0D082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29" w14:textId="77777777" w:rsidR="00C518C9" w:rsidRPr="00D24218" w:rsidRDefault="00C518C9" w:rsidP="00A74ABB">
            <w:pPr>
              <w:spacing w:line="240" w:lineRule="auto"/>
              <w:rPr>
                <w:color w:val="000000"/>
                <w:szCs w:val="24"/>
                <w:lang w:eastAsia="en-AU"/>
              </w:rPr>
            </w:pPr>
            <w:r w:rsidRPr="00D24218">
              <w:rPr>
                <w:color w:val="000000"/>
                <w:szCs w:val="24"/>
                <w:lang w:eastAsia="en-AU"/>
              </w:rPr>
              <w:t>Lambrusco di Sorbara</w:t>
            </w:r>
          </w:p>
        </w:tc>
        <w:tc>
          <w:tcPr>
            <w:tcW w:w="2423" w:type="dxa"/>
            <w:vAlign w:val="center"/>
            <w:hideMark/>
          </w:tcPr>
          <w:p w14:paraId="1F0D082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2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31" w14:textId="77777777" w:rsidTr="00651520">
        <w:trPr>
          <w:trHeight w:val="20"/>
        </w:trPr>
        <w:tc>
          <w:tcPr>
            <w:tcW w:w="1456" w:type="dxa"/>
            <w:vAlign w:val="center"/>
            <w:hideMark/>
          </w:tcPr>
          <w:p w14:paraId="1F0D082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2E" w14:textId="77777777" w:rsidR="00C518C9" w:rsidRPr="00D24218" w:rsidRDefault="00C518C9" w:rsidP="00A74ABB">
            <w:pPr>
              <w:spacing w:line="240" w:lineRule="auto"/>
              <w:rPr>
                <w:color w:val="000000"/>
                <w:szCs w:val="24"/>
                <w:lang w:eastAsia="en-AU"/>
              </w:rPr>
            </w:pPr>
            <w:r w:rsidRPr="00D24218">
              <w:rPr>
                <w:color w:val="000000"/>
                <w:szCs w:val="24"/>
                <w:lang w:eastAsia="en-AU"/>
              </w:rPr>
              <w:t>Lambrusco Grasparossa di Castelvetro</w:t>
            </w:r>
          </w:p>
        </w:tc>
        <w:tc>
          <w:tcPr>
            <w:tcW w:w="2423" w:type="dxa"/>
            <w:vAlign w:val="center"/>
            <w:hideMark/>
          </w:tcPr>
          <w:p w14:paraId="1F0D082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3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36" w14:textId="77777777" w:rsidTr="00651520">
        <w:trPr>
          <w:trHeight w:val="20"/>
        </w:trPr>
        <w:tc>
          <w:tcPr>
            <w:tcW w:w="1456" w:type="dxa"/>
            <w:vAlign w:val="center"/>
            <w:hideMark/>
          </w:tcPr>
          <w:p w14:paraId="1F0D083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33" w14:textId="77777777" w:rsidR="00C518C9" w:rsidRPr="00D24218" w:rsidRDefault="00C518C9" w:rsidP="00A74ABB">
            <w:pPr>
              <w:spacing w:line="240" w:lineRule="auto"/>
              <w:rPr>
                <w:color w:val="000000"/>
                <w:szCs w:val="24"/>
                <w:lang w:eastAsia="en-AU"/>
              </w:rPr>
            </w:pPr>
            <w:r w:rsidRPr="00D24218">
              <w:rPr>
                <w:color w:val="000000"/>
                <w:szCs w:val="24"/>
                <w:lang w:eastAsia="en-AU"/>
              </w:rPr>
              <w:t>Lambrusco Mantovano</w:t>
            </w:r>
          </w:p>
        </w:tc>
        <w:tc>
          <w:tcPr>
            <w:tcW w:w="2423" w:type="dxa"/>
            <w:vAlign w:val="center"/>
            <w:hideMark/>
          </w:tcPr>
          <w:p w14:paraId="1F0D083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3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3B" w14:textId="77777777" w:rsidTr="00651520">
        <w:trPr>
          <w:trHeight w:val="20"/>
        </w:trPr>
        <w:tc>
          <w:tcPr>
            <w:tcW w:w="1456" w:type="dxa"/>
            <w:vAlign w:val="center"/>
            <w:hideMark/>
          </w:tcPr>
          <w:p w14:paraId="1F0D083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38"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Lambrusco Salamino di Santa Croce</w:t>
            </w:r>
          </w:p>
        </w:tc>
        <w:tc>
          <w:tcPr>
            <w:tcW w:w="2423" w:type="dxa"/>
            <w:vAlign w:val="center"/>
            <w:hideMark/>
          </w:tcPr>
          <w:p w14:paraId="1F0D0839"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83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40" w14:textId="77777777" w:rsidTr="00651520">
        <w:trPr>
          <w:trHeight w:val="20"/>
        </w:trPr>
        <w:tc>
          <w:tcPr>
            <w:tcW w:w="1456" w:type="dxa"/>
            <w:vAlign w:val="center"/>
            <w:hideMark/>
          </w:tcPr>
          <w:p w14:paraId="1F0D083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3D" w14:textId="77777777" w:rsidR="00C518C9" w:rsidRPr="00D24218" w:rsidRDefault="00C518C9" w:rsidP="00A74ABB">
            <w:pPr>
              <w:spacing w:line="240" w:lineRule="auto"/>
              <w:rPr>
                <w:color w:val="000000"/>
                <w:szCs w:val="24"/>
                <w:lang w:eastAsia="en-AU"/>
              </w:rPr>
            </w:pPr>
            <w:r w:rsidRPr="00D24218">
              <w:rPr>
                <w:color w:val="000000"/>
                <w:szCs w:val="24"/>
                <w:lang w:eastAsia="en-AU"/>
              </w:rPr>
              <w:t>Lamezia</w:t>
            </w:r>
          </w:p>
        </w:tc>
        <w:tc>
          <w:tcPr>
            <w:tcW w:w="2423" w:type="dxa"/>
            <w:vAlign w:val="center"/>
            <w:hideMark/>
          </w:tcPr>
          <w:p w14:paraId="1F0D083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3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45" w14:textId="77777777" w:rsidTr="00651520">
        <w:trPr>
          <w:trHeight w:val="20"/>
        </w:trPr>
        <w:tc>
          <w:tcPr>
            <w:tcW w:w="1456" w:type="dxa"/>
            <w:vAlign w:val="center"/>
            <w:hideMark/>
          </w:tcPr>
          <w:p w14:paraId="1F0D084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42" w14:textId="77777777" w:rsidR="00C518C9" w:rsidRPr="00D24218" w:rsidRDefault="00C518C9" w:rsidP="00A74ABB">
            <w:pPr>
              <w:spacing w:line="240" w:lineRule="auto"/>
              <w:rPr>
                <w:color w:val="000000"/>
                <w:szCs w:val="24"/>
                <w:lang w:eastAsia="en-AU"/>
              </w:rPr>
            </w:pPr>
            <w:r w:rsidRPr="00D24218">
              <w:rPr>
                <w:color w:val="000000"/>
                <w:szCs w:val="24"/>
                <w:lang w:eastAsia="en-AU"/>
              </w:rPr>
              <w:t>Langhe</w:t>
            </w:r>
          </w:p>
        </w:tc>
        <w:tc>
          <w:tcPr>
            <w:tcW w:w="2423" w:type="dxa"/>
            <w:vAlign w:val="center"/>
            <w:hideMark/>
          </w:tcPr>
          <w:p w14:paraId="1F0D084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4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4A" w14:textId="77777777" w:rsidTr="00651520">
        <w:trPr>
          <w:trHeight w:val="20"/>
        </w:trPr>
        <w:tc>
          <w:tcPr>
            <w:tcW w:w="1456" w:type="dxa"/>
            <w:vAlign w:val="center"/>
            <w:hideMark/>
          </w:tcPr>
          <w:p w14:paraId="1F0D084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47" w14:textId="77777777" w:rsidR="00C518C9" w:rsidRPr="00D24218" w:rsidRDefault="00C518C9" w:rsidP="00A74ABB">
            <w:pPr>
              <w:spacing w:line="240" w:lineRule="auto"/>
              <w:rPr>
                <w:color w:val="000000"/>
                <w:szCs w:val="24"/>
                <w:lang w:eastAsia="en-AU"/>
              </w:rPr>
            </w:pPr>
            <w:r w:rsidRPr="00D24218">
              <w:rPr>
                <w:color w:val="000000"/>
                <w:szCs w:val="24"/>
                <w:lang w:eastAsia="en-AU"/>
              </w:rPr>
              <w:t>Lazio</w:t>
            </w:r>
          </w:p>
        </w:tc>
        <w:tc>
          <w:tcPr>
            <w:tcW w:w="2423" w:type="dxa"/>
            <w:vAlign w:val="center"/>
            <w:hideMark/>
          </w:tcPr>
          <w:p w14:paraId="1F0D084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4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84F" w14:textId="77777777" w:rsidTr="00651520">
        <w:trPr>
          <w:trHeight w:val="20"/>
        </w:trPr>
        <w:tc>
          <w:tcPr>
            <w:tcW w:w="1456" w:type="dxa"/>
            <w:vAlign w:val="center"/>
            <w:hideMark/>
          </w:tcPr>
          <w:p w14:paraId="1F0D084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4C" w14:textId="77777777" w:rsidR="00C518C9" w:rsidRPr="00D24218" w:rsidRDefault="00C518C9" w:rsidP="00A74ABB">
            <w:pPr>
              <w:spacing w:line="240" w:lineRule="auto"/>
              <w:rPr>
                <w:color w:val="000000"/>
                <w:szCs w:val="24"/>
                <w:lang w:eastAsia="en-AU"/>
              </w:rPr>
            </w:pPr>
            <w:r w:rsidRPr="00D24218">
              <w:rPr>
                <w:color w:val="000000"/>
                <w:szCs w:val="24"/>
                <w:lang w:eastAsia="en-AU"/>
              </w:rPr>
              <w:t>Lessini Durello / Durello Lessini</w:t>
            </w:r>
          </w:p>
        </w:tc>
        <w:tc>
          <w:tcPr>
            <w:tcW w:w="2423" w:type="dxa"/>
            <w:vAlign w:val="center"/>
            <w:hideMark/>
          </w:tcPr>
          <w:p w14:paraId="1F0D084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4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54" w14:textId="77777777" w:rsidTr="00651520">
        <w:trPr>
          <w:trHeight w:val="20"/>
        </w:trPr>
        <w:tc>
          <w:tcPr>
            <w:tcW w:w="1456" w:type="dxa"/>
            <w:vAlign w:val="center"/>
            <w:hideMark/>
          </w:tcPr>
          <w:p w14:paraId="1F0D085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51" w14:textId="77777777" w:rsidR="00C518C9" w:rsidRPr="00D24218" w:rsidRDefault="00C518C9" w:rsidP="00A74ABB">
            <w:pPr>
              <w:spacing w:line="240" w:lineRule="auto"/>
              <w:rPr>
                <w:color w:val="000000"/>
                <w:szCs w:val="24"/>
                <w:lang w:eastAsia="en-AU"/>
              </w:rPr>
            </w:pPr>
            <w:r w:rsidRPr="00D24218">
              <w:rPr>
                <w:color w:val="000000"/>
                <w:szCs w:val="24"/>
                <w:lang w:eastAsia="en-AU"/>
              </w:rPr>
              <w:t>Lessona</w:t>
            </w:r>
          </w:p>
        </w:tc>
        <w:tc>
          <w:tcPr>
            <w:tcW w:w="2423" w:type="dxa"/>
            <w:vAlign w:val="center"/>
            <w:hideMark/>
          </w:tcPr>
          <w:p w14:paraId="1F0D085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5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59" w14:textId="77777777" w:rsidTr="00651520">
        <w:trPr>
          <w:trHeight w:val="20"/>
        </w:trPr>
        <w:tc>
          <w:tcPr>
            <w:tcW w:w="1456" w:type="dxa"/>
            <w:vAlign w:val="center"/>
            <w:hideMark/>
          </w:tcPr>
          <w:p w14:paraId="1F0D085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56" w14:textId="77777777" w:rsidR="00C518C9" w:rsidRPr="00D24218" w:rsidRDefault="00C518C9" w:rsidP="00A74ABB">
            <w:pPr>
              <w:spacing w:line="240" w:lineRule="auto"/>
              <w:rPr>
                <w:color w:val="000000"/>
                <w:szCs w:val="24"/>
                <w:lang w:eastAsia="en-AU"/>
              </w:rPr>
            </w:pPr>
            <w:r w:rsidRPr="00D24218">
              <w:rPr>
                <w:color w:val="000000"/>
                <w:szCs w:val="24"/>
                <w:lang w:eastAsia="en-AU"/>
              </w:rPr>
              <w:t>Leverano</w:t>
            </w:r>
          </w:p>
        </w:tc>
        <w:tc>
          <w:tcPr>
            <w:tcW w:w="2423" w:type="dxa"/>
            <w:vAlign w:val="center"/>
            <w:hideMark/>
          </w:tcPr>
          <w:p w14:paraId="1F0D085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5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5E" w14:textId="77777777" w:rsidTr="00651520">
        <w:trPr>
          <w:trHeight w:val="20"/>
        </w:trPr>
        <w:tc>
          <w:tcPr>
            <w:tcW w:w="1456" w:type="dxa"/>
            <w:vAlign w:val="center"/>
            <w:hideMark/>
          </w:tcPr>
          <w:p w14:paraId="1F0D085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5B" w14:textId="77777777" w:rsidR="00C518C9" w:rsidRPr="00D24218" w:rsidRDefault="00C518C9" w:rsidP="00A74ABB">
            <w:pPr>
              <w:spacing w:line="240" w:lineRule="auto"/>
              <w:rPr>
                <w:color w:val="000000"/>
                <w:szCs w:val="24"/>
                <w:lang w:eastAsia="en-AU"/>
              </w:rPr>
            </w:pPr>
            <w:r w:rsidRPr="00D24218">
              <w:rPr>
                <w:color w:val="000000"/>
                <w:szCs w:val="24"/>
                <w:lang w:eastAsia="en-AU"/>
              </w:rPr>
              <w:t>Liguria di Levante</w:t>
            </w:r>
          </w:p>
        </w:tc>
        <w:tc>
          <w:tcPr>
            <w:tcW w:w="2423" w:type="dxa"/>
            <w:vAlign w:val="center"/>
            <w:hideMark/>
          </w:tcPr>
          <w:p w14:paraId="1F0D085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5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863" w14:textId="77777777" w:rsidTr="00651520">
        <w:trPr>
          <w:trHeight w:val="20"/>
        </w:trPr>
        <w:tc>
          <w:tcPr>
            <w:tcW w:w="1456" w:type="dxa"/>
            <w:vAlign w:val="center"/>
            <w:hideMark/>
          </w:tcPr>
          <w:p w14:paraId="1F0D085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60" w14:textId="77777777" w:rsidR="00C518C9" w:rsidRPr="00D24218" w:rsidRDefault="00C518C9" w:rsidP="00A74ABB">
            <w:pPr>
              <w:spacing w:line="240" w:lineRule="auto"/>
              <w:rPr>
                <w:color w:val="000000"/>
                <w:szCs w:val="24"/>
                <w:lang w:eastAsia="en-AU"/>
              </w:rPr>
            </w:pPr>
            <w:r w:rsidRPr="00D24218">
              <w:rPr>
                <w:color w:val="000000"/>
                <w:szCs w:val="24"/>
                <w:lang w:eastAsia="en-AU"/>
              </w:rPr>
              <w:t>Lipuda</w:t>
            </w:r>
          </w:p>
        </w:tc>
        <w:tc>
          <w:tcPr>
            <w:tcW w:w="2423" w:type="dxa"/>
            <w:vAlign w:val="center"/>
            <w:hideMark/>
          </w:tcPr>
          <w:p w14:paraId="1F0D086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6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868" w14:textId="77777777" w:rsidTr="00651520">
        <w:trPr>
          <w:trHeight w:val="20"/>
        </w:trPr>
        <w:tc>
          <w:tcPr>
            <w:tcW w:w="1456" w:type="dxa"/>
            <w:vAlign w:val="center"/>
            <w:hideMark/>
          </w:tcPr>
          <w:p w14:paraId="1F0D086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65" w14:textId="77777777" w:rsidR="00C518C9" w:rsidRPr="00D24218" w:rsidRDefault="00C518C9" w:rsidP="00A74ABB">
            <w:pPr>
              <w:spacing w:line="240" w:lineRule="auto"/>
              <w:rPr>
                <w:color w:val="000000"/>
                <w:szCs w:val="24"/>
                <w:lang w:eastAsia="en-AU"/>
              </w:rPr>
            </w:pPr>
            <w:r w:rsidRPr="00D24218">
              <w:rPr>
                <w:color w:val="000000"/>
                <w:szCs w:val="24"/>
                <w:lang w:eastAsia="en-AU"/>
              </w:rPr>
              <w:t>Lison</w:t>
            </w:r>
          </w:p>
        </w:tc>
        <w:tc>
          <w:tcPr>
            <w:tcW w:w="2423" w:type="dxa"/>
            <w:vAlign w:val="center"/>
            <w:hideMark/>
          </w:tcPr>
          <w:p w14:paraId="1F0D086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6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6D" w14:textId="77777777" w:rsidTr="00651520">
        <w:trPr>
          <w:trHeight w:val="20"/>
        </w:trPr>
        <w:tc>
          <w:tcPr>
            <w:tcW w:w="1456" w:type="dxa"/>
            <w:vAlign w:val="center"/>
            <w:hideMark/>
          </w:tcPr>
          <w:p w14:paraId="1F0D086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6A" w14:textId="77777777" w:rsidR="00C518C9" w:rsidRPr="00D24218" w:rsidRDefault="00C518C9" w:rsidP="00A74ABB">
            <w:pPr>
              <w:spacing w:line="240" w:lineRule="auto"/>
              <w:rPr>
                <w:color w:val="000000"/>
                <w:szCs w:val="24"/>
                <w:lang w:eastAsia="en-AU"/>
              </w:rPr>
            </w:pPr>
            <w:r w:rsidRPr="00D24218">
              <w:rPr>
                <w:color w:val="000000"/>
                <w:szCs w:val="24"/>
                <w:lang w:eastAsia="en-AU"/>
              </w:rPr>
              <w:t>Lison-Pramaggiore</w:t>
            </w:r>
          </w:p>
        </w:tc>
        <w:tc>
          <w:tcPr>
            <w:tcW w:w="2423" w:type="dxa"/>
            <w:vAlign w:val="center"/>
            <w:hideMark/>
          </w:tcPr>
          <w:p w14:paraId="1F0D086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6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72" w14:textId="77777777" w:rsidTr="00651520">
        <w:trPr>
          <w:trHeight w:val="20"/>
        </w:trPr>
        <w:tc>
          <w:tcPr>
            <w:tcW w:w="1456" w:type="dxa"/>
            <w:vAlign w:val="center"/>
            <w:hideMark/>
          </w:tcPr>
          <w:p w14:paraId="1F0D086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6F" w14:textId="77777777" w:rsidR="00C518C9" w:rsidRPr="00D24218" w:rsidRDefault="00C518C9" w:rsidP="00A74ABB">
            <w:pPr>
              <w:spacing w:line="240" w:lineRule="auto"/>
              <w:rPr>
                <w:color w:val="000000"/>
                <w:szCs w:val="24"/>
                <w:lang w:eastAsia="en-AU"/>
              </w:rPr>
            </w:pPr>
            <w:r w:rsidRPr="00D24218">
              <w:rPr>
                <w:color w:val="000000"/>
                <w:szCs w:val="24"/>
                <w:lang w:eastAsia="en-AU"/>
              </w:rPr>
              <w:t>Lizzano</w:t>
            </w:r>
          </w:p>
        </w:tc>
        <w:tc>
          <w:tcPr>
            <w:tcW w:w="2423" w:type="dxa"/>
            <w:vAlign w:val="center"/>
            <w:hideMark/>
          </w:tcPr>
          <w:p w14:paraId="1F0D087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7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77" w14:textId="77777777" w:rsidTr="00651520">
        <w:trPr>
          <w:trHeight w:val="20"/>
        </w:trPr>
        <w:tc>
          <w:tcPr>
            <w:tcW w:w="1456" w:type="dxa"/>
            <w:vAlign w:val="center"/>
            <w:hideMark/>
          </w:tcPr>
          <w:p w14:paraId="1F0D087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74" w14:textId="77777777" w:rsidR="00C518C9" w:rsidRPr="00D24218" w:rsidRDefault="00C518C9" w:rsidP="00A74ABB">
            <w:pPr>
              <w:spacing w:line="240" w:lineRule="auto"/>
              <w:rPr>
                <w:color w:val="000000"/>
                <w:szCs w:val="24"/>
                <w:lang w:eastAsia="en-AU"/>
              </w:rPr>
            </w:pPr>
            <w:r w:rsidRPr="00D24218">
              <w:rPr>
                <w:color w:val="000000"/>
                <w:szCs w:val="24"/>
                <w:lang w:eastAsia="en-AU"/>
              </w:rPr>
              <w:t>Loazzolo</w:t>
            </w:r>
          </w:p>
        </w:tc>
        <w:tc>
          <w:tcPr>
            <w:tcW w:w="2423" w:type="dxa"/>
            <w:vAlign w:val="center"/>
            <w:hideMark/>
          </w:tcPr>
          <w:p w14:paraId="1F0D087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7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7C" w14:textId="77777777" w:rsidTr="00651520">
        <w:trPr>
          <w:trHeight w:val="20"/>
        </w:trPr>
        <w:tc>
          <w:tcPr>
            <w:tcW w:w="1456" w:type="dxa"/>
            <w:vAlign w:val="center"/>
            <w:hideMark/>
          </w:tcPr>
          <w:p w14:paraId="1F0D087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79" w14:textId="77777777" w:rsidR="00C518C9" w:rsidRPr="00D24218" w:rsidRDefault="00C518C9" w:rsidP="00A74ABB">
            <w:pPr>
              <w:spacing w:line="240" w:lineRule="auto"/>
              <w:rPr>
                <w:color w:val="000000"/>
                <w:szCs w:val="24"/>
                <w:lang w:eastAsia="en-AU"/>
              </w:rPr>
            </w:pPr>
            <w:r w:rsidRPr="00D24218">
              <w:rPr>
                <w:color w:val="000000"/>
                <w:szCs w:val="24"/>
                <w:lang w:eastAsia="en-AU"/>
              </w:rPr>
              <w:t>Locorotondo</w:t>
            </w:r>
          </w:p>
        </w:tc>
        <w:tc>
          <w:tcPr>
            <w:tcW w:w="2423" w:type="dxa"/>
            <w:vAlign w:val="center"/>
            <w:hideMark/>
          </w:tcPr>
          <w:p w14:paraId="1F0D087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7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81" w14:textId="77777777" w:rsidTr="00651520">
        <w:trPr>
          <w:trHeight w:val="20"/>
        </w:trPr>
        <w:tc>
          <w:tcPr>
            <w:tcW w:w="1456" w:type="dxa"/>
            <w:vAlign w:val="center"/>
            <w:hideMark/>
          </w:tcPr>
          <w:p w14:paraId="1F0D087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7E" w14:textId="77777777" w:rsidR="00C518C9" w:rsidRPr="00D24218" w:rsidRDefault="00C518C9" w:rsidP="00A74ABB">
            <w:pPr>
              <w:spacing w:line="240" w:lineRule="auto"/>
              <w:rPr>
                <w:color w:val="000000"/>
                <w:szCs w:val="24"/>
                <w:lang w:eastAsia="en-AU"/>
              </w:rPr>
            </w:pPr>
            <w:r w:rsidRPr="00D24218">
              <w:rPr>
                <w:color w:val="000000"/>
                <w:szCs w:val="24"/>
                <w:lang w:eastAsia="en-AU"/>
              </w:rPr>
              <w:t>Locride</w:t>
            </w:r>
          </w:p>
        </w:tc>
        <w:tc>
          <w:tcPr>
            <w:tcW w:w="2423" w:type="dxa"/>
            <w:vAlign w:val="center"/>
            <w:hideMark/>
          </w:tcPr>
          <w:p w14:paraId="1F0D087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8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886" w14:textId="77777777" w:rsidTr="00651520">
        <w:trPr>
          <w:trHeight w:val="20"/>
        </w:trPr>
        <w:tc>
          <w:tcPr>
            <w:tcW w:w="1456" w:type="dxa"/>
            <w:vAlign w:val="center"/>
            <w:hideMark/>
          </w:tcPr>
          <w:p w14:paraId="1F0D088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83" w14:textId="77777777" w:rsidR="00C518C9" w:rsidRPr="00D24218" w:rsidRDefault="00C518C9" w:rsidP="00A74ABB">
            <w:pPr>
              <w:spacing w:line="240" w:lineRule="auto"/>
              <w:rPr>
                <w:color w:val="000000"/>
                <w:szCs w:val="24"/>
                <w:lang w:eastAsia="en-AU"/>
              </w:rPr>
            </w:pPr>
            <w:r w:rsidRPr="00D24218">
              <w:rPr>
                <w:color w:val="000000"/>
                <w:szCs w:val="24"/>
                <w:lang w:eastAsia="en-AU"/>
              </w:rPr>
              <w:t>Lugana</w:t>
            </w:r>
          </w:p>
        </w:tc>
        <w:tc>
          <w:tcPr>
            <w:tcW w:w="2423" w:type="dxa"/>
            <w:vAlign w:val="center"/>
            <w:hideMark/>
          </w:tcPr>
          <w:p w14:paraId="1F0D088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8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8B" w14:textId="77777777" w:rsidTr="00651520">
        <w:trPr>
          <w:trHeight w:val="20"/>
        </w:trPr>
        <w:tc>
          <w:tcPr>
            <w:tcW w:w="1456" w:type="dxa"/>
            <w:vAlign w:val="center"/>
            <w:hideMark/>
          </w:tcPr>
          <w:p w14:paraId="1F0D088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88" w14:textId="77777777" w:rsidR="00C518C9" w:rsidRPr="00D24218" w:rsidRDefault="00C518C9" w:rsidP="00A74ABB">
            <w:pPr>
              <w:spacing w:line="240" w:lineRule="auto"/>
              <w:rPr>
                <w:color w:val="000000"/>
                <w:szCs w:val="24"/>
                <w:lang w:eastAsia="en-AU"/>
              </w:rPr>
            </w:pPr>
            <w:r w:rsidRPr="00D24218">
              <w:rPr>
                <w:color w:val="000000"/>
                <w:szCs w:val="24"/>
                <w:lang w:eastAsia="en-AU"/>
              </w:rPr>
              <w:t>Malvasia delle Lipari</w:t>
            </w:r>
          </w:p>
        </w:tc>
        <w:tc>
          <w:tcPr>
            <w:tcW w:w="2423" w:type="dxa"/>
            <w:vAlign w:val="center"/>
            <w:hideMark/>
          </w:tcPr>
          <w:p w14:paraId="1F0D088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8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90" w14:textId="77777777" w:rsidTr="00651520">
        <w:trPr>
          <w:trHeight w:val="20"/>
        </w:trPr>
        <w:tc>
          <w:tcPr>
            <w:tcW w:w="1456" w:type="dxa"/>
            <w:vAlign w:val="center"/>
            <w:hideMark/>
          </w:tcPr>
          <w:p w14:paraId="1F0D088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8D" w14:textId="77777777" w:rsidR="00C518C9" w:rsidRPr="00D24218" w:rsidRDefault="00C518C9" w:rsidP="00A74ABB">
            <w:pPr>
              <w:spacing w:line="240" w:lineRule="auto"/>
              <w:rPr>
                <w:color w:val="000000"/>
                <w:szCs w:val="24"/>
                <w:lang w:eastAsia="en-AU"/>
              </w:rPr>
            </w:pPr>
            <w:r w:rsidRPr="00D24218">
              <w:rPr>
                <w:color w:val="000000"/>
                <w:szCs w:val="24"/>
                <w:lang w:eastAsia="en-AU"/>
              </w:rPr>
              <w:t>Malvasia di Bosa</w:t>
            </w:r>
          </w:p>
        </w:tc>
        <w:tc>
          <w:tcPr>
            <w:tcW w:w="2423" w:type="dxa"/>
            <w:vAlign w:val="center"/>
            <w:hideMark/>
          </w:tcPr>
          <w:p w14:paraId="1F0D088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8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95" w14:textId="77777777" w:rsidTr="00651520">
        <w:trPr>
          <w:trHeight w:val="20"/>
        </w:trPr>
        <w:tc>
          <w:tcPr>
            <w:tcW w:w="1456" w:type="dxa"/>
            <w:vAlign w:val="center"/>
            <w:hideMark/>
          </w:tcPr>
          <w:p w14:paraId="1F0D089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92"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Malvasia di Casorzo d'Asti / Malvasia di Casorzo / Casorzo</w:t>
            </w:r>
          </w:p>
        </w:tc>
        <w:tc>
          <w:tcPr>
            <w:tcW w:w="2423" w:type="dxa"/>
            <w:vAlign w:val="center"/>
            <w:hideMark/>
          </w:tcPr>
          <w:p w14:paraId="1F0D0893"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89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9A" w14:textId="77777777" w:rsidTr="00651520">
        <w:trPr>
          <w:trHeight w:val="20"/>
        </w:trPr>
        <w:tc>
          <w:tcPr>
            <w:tcW w:w="1456" w:type="dxa"/>
            <w:vAlign w:val="center"/>
            <w:hideMark/>
          </w:tcPr>
          <w:p w14:paraId="1F0D089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97"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Malvasia di Castelnuovo Don Bosco</w:t>
            </w:r>
          </w:p>
        </w:tc>
        <w:tc>
          <w:tcPr>
            <w:tcW w:w="2423" w:type="dxa"/>
            <w:vAlign w:val="center"/>
            <w:hideMark/>
          </w:tcPr>
          <w:p w14:paraId="1F0D0898"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89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9F" w14:textId="77777777" w:rsidTr="00651520">
        <w:trPr>
          <w:trHeight w:val="20"/>
        </w:trPr>
        <w:tc>
          <w:tcPr>
            <w:tcW w:w="1456" w:type="dxa"/>
            <w:vAlign w:val="center"/>
            <w:hideMark/>
          </w:tcPr>
          <w:p w14:paraId="1F0D089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9C" w14:textId="77777777" w:rsidR="00C518C9" w:rsidRPr="00D24218" w:rsidRDefault="00C518C9" w:rsidP="00A74ABB">
            <w:pPr>
              <w:spacing w:line="240" w:lineRule="auto"/>
              <w:rPr>
                <w:color w:val="000000"/>
                <w:szCs w:val="24"/>
                <w:lang w:eastAsia="en-AU"/>
              </w:rPr>
            </w:pPr>
            <w:r w:rsidRPr="00D24218">
              <w:rPr>
                <w:color w:val="000000"/>
                <w:szCs w:val="24"/>
                <w:lang w:eastAsia="en-AU"/>
              </w:rPr>
              <w:t>Mamertino / Mamertino di Milazzo</w:t>
            </w:r>
          </w:p>
        </w:tc>
        <w:tc>
          <w:tcPr>
            <w:tcW w:w="2423" w:type="dxa"/>
            <w:vAlign w:val="center"/>
            <w:hideMark/>
          </w:tcPr>
          <w:p w14:paraId="1F0D089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9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A4" w14:textId="77777777" w:rsidTr="00651520">
        <w:trPr>
          <w:trHeight w:val="20"/>
        </w:trPr>
        <w:tc>
          <w:tcPr>
            <w:tcW w:w="1456" w:type="dxa"/>
            <w:vAlign w:val="center"/>
            <w:hideMark/>
          </w:tcPr>
          <w:p w14:paraId="1F0D08A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A1" w14:textId="77777777" w:rsidR="00C518C9" w:rsidRPr="00D24218" w:rsidRDefault="00C518C9" w:rsidP="00A74ABB">
            <w:pPr>
              <w:spacing w:line="240" w:lineRule="auto"/>
              <w:rPr>
                <w:color w:val="000000"/>
                <w:szCs w:val="24"/>
                <w:lang w:eastAsia="en-AU"/>
              </w:rPr>
            </w:pPr>
            <w:r w:rsidRPr="00D24218">
              <w:rPr>
                <w:color w:val="000000"/>
                <w:szCs w:val="24"/>
                <w:lang w:eastAsia="en-AU"/>
              </w:rPr>
              <w:t>Mandrolisai</w:t>
            </w:r>
          </w:p>
        </w:tc>
        <w:tc>
          <w:tcPr>
            <w:tcW w:w="2423" w:type="dxa"/>
            <w:vAlign w:val="center"/>
            <w:hideMark/>
          </w:tcPr>
          <w:p w14:paraId="1F0D08A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A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A9" w14:textId="77777777" w:rsidTr="00651520">
        <w:trPr>
          <w:trHeight w:val="20"/>
        </w:trPr>
        <w:tc>
          <w:tcPr>
            <w:tcW w:w="1456" w:type="dxa"/>
            <w:vAlign w:val="center"/>
            <w:hideMark/>
          </w:tcPr>
          <w:p w14:paraId="1F0D08A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A6" w14:textId="77777777" w:rsidR="00C518C9" w:rsidRPr="00D24218" w:rsidRDefault="00C518C9" w:rsidP="00A74ABB">
            <w:pPr>
              <w:spacing w:line="240" w:lineRule="auto"/>
              <w:rPr>
                <w:color w:val="000000"/>
                <w:szCs w:val="24"/>
                <w:lang w:eastAsia="en-AU"/>
              </w:rPr>
            </w:pPr>
            <w:r w:rsidRPr="00D24218">
              <w:rPr>
                <w:color w:val="000000"/>
                <w:szCs w:val="24"/>
                <w:lang w:eastAsia="en-AU"/>
              </w:rPr>
              <w:t>Marca Trevigiana</w:t>
            </w:r>
          </w:p>
        </w:tc>
        <w:tc>
          <w:tcPr>
            <w:tcW w:w="2423" w:type="dxa"/>
            <w:vAlign w:val="center"/>
            <w:hideMark/>
          </w:tcPr>
          <w:p w14:paraId="1F0D08A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A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8AE" w14:textId="77777777" w:rsidTr="00651520">
        <w:trPr>
          <w:trHeight w:val="20"/>
        </w:trPr>
        <w:tc>
          <w:tcPr>
            <w:tcW w:w="1456" w:type="dxa"/>
            <w:vAlign w:val="center"/>
            <w:hideMark/>
          </w:tcPr>
          <w:p w14:paraId="1F0D08A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AB" w14:textId="77777777" w:rsidR="00C518C9" w:rsidRPr="00D24218" w:rsidRDefault="00C518C9" w:rsidP="00A74ABB">
            <w:pPr>
              <w:spacing w:line="240" w:lineRule="auto"/>
              <w:rPr>
                <w:color w:val="000000"/>
                <w:szCs w:val="24"/>
                <w:lang w:eastAsia="en-AU"/>
              </w:rPr>
            </w:pPr>
            <w:r w:rsidRPr="00D24218">
              <w:rPr>
                <w:color w:val="000000"/>
                <w:szCs w:val="24"/>
                <w:lang w:eastAsia="en-AU"/>
              </w:rPr>
              <w:t>Marche</w:t>
            </w:r>
          </w:p>
        </w:tc>
        <w:tc>
          <w:tcPr>
            <w:tcW w:w="2423" w:type="dxa"/>
            <w:vAlign w:val="center"/>
            <w:hideMark/>
          </w:tcPr>
          <w:p w14:paraId="1F0D08A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A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8B3" w14:textId="77777777" w:rsidTr="00651520">
        <w:trPr>
          <w:trHeight w:val="20"/>
        </w:trPr>
        <w:tc>
          <w:tcPr>
            <w:tcW w:w="1456" w:type="dxa"/>
            <w:vAlign w:val="center"/>
            <w:hideMark/>
          </w:tcPr>
          <w:p w14:paraId="1F0D08A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B0" w14:textId="77777777" w:rsidR="00C518C9" w:rsidRPr="00D24218" w:rsidRDefault="00C518C9" w:rsidP="00A74ABB">
            <w:pPr>
              <w:spacing w:line="240" w:lineRule="auto"/>
              <w:rPr>
                <w:color w:val="000000"/>
                <w:szCs w:val="24"/>
                <w:lang w:eastAsia="en-AU"/>
              </w:rPr>
            </w:pPr>
            <w:r w:rsidRPr="00D24218">
              <w:rPr>
                <w:color w:val="000000"/>
                <w:szCs w:val="24"/>
                <w:lang w:eastAsia="en-AU"/>
              </w:rPr>
              <w:t>Maremma toscana</w:t>
            </w:r>
          </w:p>
        </w:tc>
        <w:tc>
          <w:tcPr>
            <w:tcW w:w="2423" w:type="dxa"/>
            <w:vAlign w:val="center"/>
            <w:hideMark/>
          </w:tcPr>
          <w:p w14:paraId="1F0D08B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B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B8" w14:textId="77777777" w:rsidTr="00651520">
        <w:trPr>
          <w:trHeight w:val="20"/>
        </w:trPr>
        <w:tc>
          <w:tcPr>
            <w:tcW w:w="1456" w:type="dxa"/>
            <w:vAlign w:val="center"/>
            <w:hideMark/>
          </w:tcPr>
          <w:p w14:paraId="1F0D08B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B5" w14:textId="77777777" w:rsidR="00C518C9" w:rsidRPr="00D24218" w:rsidRDefault="00C518C9" w:rsidP="00A74ABB">
            <w:pPr>
              <w:spacing w:line="240" w:lineRule="auto"/>
              <w:rPr>
                <w:color w:val="000000"/>
                <w:szCs w:val="24"/>
                <w:lang w:eastAsia="en-AU"/>
              </w:rPr>
            </w:pPr>
            <w:r w:rsidRPr="00D24218">
              <w:rPr>
                <w:color w:val="000000"/>
                <w:szCs w:val="24"/>
                <w:lang w:eastAsia="en-AU"/>
              </w:rPr>
              <w:t>Marino</w:t>
            </w:r>
          </w:p>
        </w:tc>
        <w:tc>
          <w:tcPr>
            <w:tcW w:w="2423" w:type="dxa"/>
            <w:vAlign w:val="center"/>
            <w:hideMark/>
          </w:tcPr>
          <w:p w14:paraId="1F0D08B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B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BD" w14:textId="77777777" w:rsidTr="00651520">
        <w:trPr>
          <w:trHeight w:val="20"/>
        </w:trPr>
        <w:tc>
          <w:tcPr>
            <w:tcW w:w="1456" w:type="dxa"/>
            <w:vAlign w:val="center"/>
            <w:hideMark/>
          </w:tcPr>
          <w:p w14:paraId="1F0D08B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BA" w14:textId="77777777" w:rsidR="00C518C9" w:rsidRPr="00D24218" w:rsidRDefault="00C518C9" w:rsidP="00A74ABB">
            <w:pPr>
              <w:spacing w:line="240" w:lineRule="auto"/>
              <w:rPr>
                <w:color w:val="000000"/>
                <w:szCs w:val="24"/>
                <w:lang w:eastAsia="en-AU"/>
              </w:rPr>
            </w:pPr>
            <w:r w:rsidRPr="00D24218">
              <w:rPr>
                <w:color w:val="000000"/>
                <w:szCs w:val="24"/>
                <w:lang w:eastAsia="en-AU"/>
              </w:rPr>
              <w:t>Marmilla</w:t>
            </w:r>
          </w:p>
        </w:tc>
        <w:tc>
          <w:tcPr>
            <w:tcW w:w="2423" w:type="dxa"/>
            <w:vAlign w:val="center"/>
            <w:hideMark/>
          </w:tcPr>
          <w:p w14:paraId="1F0D08B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B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8C2" w14:textId="77777777" w:rsidTr="00651520">
        <w:trPr>
          <w:trHeight w:val="20"/>
        </w:trPr>
        <w:tc>
          <w:tcPr>
            <w:tcW w:w="1456" w:type="dxa"/>
            <w:vAlign w:val="center"/>
            <w:hideMark/>
          </w:tcPr>
          <w:p w14:paraId="1F0D08B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BF" w14:textId="77777777" w:rsidR="00C518C9" w:rsidRPr="00D24218" w:rsidRDefault="00C518C9" w:rsidP="00A74ABB">
            <w:pPr>
              <w:spacing w:line="240" w:lineRule="auto"/>
              <w:rPr>
                <w:color w:val="000000"/>
                <w:szCs w:val="24"/>
                <w:lang w:eastAsia="en-AU"/>
              </w:rPr>
            </w:pPr>
            <w:r w:rsidRPr="00D24218">
              <w:rPr>
                <w:color w:val="000000"/>
                <w:szCs w:val="24"/>
                <w:lang w:eastAsia="en-AU"/>
              </w:rPr>
              <w:t>Marsala</w:t>
            </w:r>
          </w:p>
        </w:tc>
        <w:tc>
          <w:tcPr>
            <w:tcW w:w="2423" w:type="dxa"/>
            <w:vAlign w:val="center"/>
            <w:hideMark/>
          </w:tcPr>
          <w:p w14:paraId="1F0D08C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C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C7" w14:textId="77777777" w:rsidTr="00651520">
        <w:trPr>
          <w:trHeight w:val="20"/>
        </w:trPr>
        <w:tc>
          <w:tcPr>
            <w:tcW w:w="1456" w:type="dxa"/>
            <w:vAlign w:val="center"/>
            <w:hideMark/>
          </w:tcPr>
          <w:p w14:paraId="1F0D08C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C4" w14:textId="77777777" w:rsidR="00C518C9" w:rsidRPr="00D24218" w:rsidRDefault="00C518C9" w:rsidP="00A74ABB">
            <w:pPr>
              <w:spacing w:line="240" w:lineRule="auto"/>
              <w:rPr>
                <w:color w:val="000000"/>
                <w:szCs w:val="24"/>
                <w:lang w:eastAsia="en-AU"/>
              </w:rPr>
            </w:pPr>
            <w:r w:rsidRPr="00D24218">
              <w:rPr>
                <w:color w:val="000000"/>
                <w:szCs w:val="24"/>
                <w:lang w:eastAsia="en-AU"/>
              </w:rPr>
              <w:t>Martina / Martina Franca</w:t>
            </w:r>
          </w:p>
        </w:tc>
        <w:tc>
          <w:tcPr>
            <w:tcW w:w="2423" w:type="dxa"/>
            <w:vAlign w:val="center"/>
            <w:hideMark/>
          </w:tcPr>
          <w:p w14:paraId="1F0D08C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C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CC" w14:textId="77777777" w:rsidTr="00651520">
        <w:trPr>
          <w:trHeight w:val="20"/>
        </w:trPr>
        <w:tc>
          <w:tcPr>
            <w:tcW w:w="1456" w:type="dxa"/>
            <w:vAlign w:val="center"/>
            <w:hideMark/>
          </w:tcPr>
          <w:p w14:paraId="1F0D08C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C9" w14:textId="77777777" w:rsidR="00C518C9" w:rsidRPr="00D24218" w:rsidRDefault="00C518C9" w:rsidP="00A74ABB">
            <w:pPr>
              <w:spacing w:line="240" w:lineRule="auto"/>
              <w:rPr>
                <w:color w:val="000000"/>
                <w:szCs w:val="24"/>
                <w:lang w:eastAsia="en-AU"/>
              </w:rPr>
            </w:pPr>
            <w:r w:rsidRPr="00D24218">
              <w:rPr>
                <w:color w:val="000000"/>
                <w:szCs w:val="24"/>
                <w:lang w:eastAsia="en-AU"/>
              </w:rPr>
              <w:t>Matera</w:t>
            </w:r>
          </w:p>
        </w:tc>
        <w:tc>
          <w:tcPr>
            <w:tcW w:w="2423" w:type="dxa"/>
            <w:vAlign w:val="center"/>
            <w:hideMark/>
          </w:tcPr>
          <w:p w14:paraId="1F0D08C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C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D1" w14:textId="77777777" w:rsidTr="00651520">
        <w:trPr>
          <w:trHeight w:val="20"/>
        </w:trPr>
        <w:tc>
          <w:tcPr>
            <w:tcW w:w="1456" w:type="dxa"/>
            <w:vAlign w:val="center"/>
            <w:hideMark/>
          </w:tcPr>
          <w:p w14:paraId="1F0D08C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CE" w14:textId="77777777" w:rsidR="00C518C9" w:rsidRPr="00D24218" w:rsidRDefault="00C518C9" w:rsidP="00A74ABB">
            <w:pPr>
              <w:spacing w:line="240" w:lineRule="auto"/>
              <w:rPr>
                <w:color w:val="000000"/>
                <w:szCs w:val="24"/>
                <w:lang w:eastAsia="en-AU"/>
              </w:rPr>
            </w:pPr>
            <w:r w:rsidRPr="00D24218">
              <w:rPr>
                <w:color w:val="000000"/>
                <w:szCs w:val="24"/>
                <w:lang w:eastAsia="en-AU"/>
              </w:rPr>
              <w:t>Matino</w:t>
            </w:r>
          </w:p>
        </w:tc>
        <w:tc>
          <w:tcPr>
            <w:tcW w:w="2423" w:type="dxa"/>
            <w:vAlign w:val="center"/>
            <w:hideMark/>
          </w:tcPr>
          <w:p w14:paraId="1F0D08C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D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D6" w14:textId="77777777" w:rsidTr="00651520">
        <w:trPr>
          <w:trHeight w:val="20"/>
        </w:trPr>
        <w:tc>
          <w:tcPr>
            <w:tcW w:w="1456" w:type="dxa"/>
            <w:vAlign w:val="center"/>
            <w:hideMark/>
          </w:tcPr>
          <w:p w14:paraId="1F0D08D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D3" w14:textId="77777777" w:rsidR="00C518C9" w:rsidRPr="00D24218" w:rsidRDefault="00C518C9" w:rsidP="00A74ABB">
            <w:pPr>
              <w:spacing w:line="240" w:lineRule="auto"/>
              <w:rPr>
                <w:color w:val="000000"/>
                <w:szCs w:val="24"/>
                <w:lang w:eastAsia="en-AU"/>
              </w:rPr>
            </w:pPr>
            <w:r w:rsidRPr="00D24218">
              <w:rPr>
                <w:color w:val="000000"/>
                <w:szCs w:val="24"/>
                <w:lang w:eastAsia="en-AU"/>
              </w:rPr>
              <w:t>Melissa</w:t>
            </w:r>
          </w:p>
        </w:tc>
        <w:tc>
          <w:tcPr>
            <w:tcW w:w="2423" w:type="dxa"/>
            <w:vAlign w:val="center"/>
            <w:hideMark/>
          </w:tcPr>
          <w:p w14:paraId="1F0D08D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D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DB" w14:textId="77777777" w:rsidTr="00651520">
        <w:trPr>
          <w:trHeight w:val="20"/>
        </w:trPr>
        <w:tc>
          <w:tcPr>
            <w:tcW w:w="1456" w:type="dxa"/>
            <w:vAlign w:val="center"/>
            <w:hideMark/>
          </w:tcPr>
          <w:p w14:paraId="1F0D08D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D8" w14:textId="77777777" w:rsidR="00C518C9" w:rsidRPr="00D24218" w:rsidRDefault="00C518C9" w:rsidP="00A74ABB">
            <w:pPr>
              <w:spacing w:line="240" w:lineRule="auto"/>
              <w:rPr>
                <w:color w:val="000000"/>
                <w:szCs w:val="24"/>
                <w:lang w:eastAsia="en-AU"/>
              </w:rPr>
            </w:pPr>
            <w:r w:rsidRPr="00D24218">
              <w:rPr>
                <w:color w:val="000000"/>
                <w:szCs w:val="24"/>
                <w:lang w:eastAsia="en-AU"/>
              </w:rPr>
              <w:t>Menfi</w:t>
            </w:r>
          </w:p>
        </w:tc>
        <w:tc>
          <w:tcPr>
            <w:tcW w:w="2423" w:type="dxa"/>
            <w:vAlign w:val="center"/>
            <w:hideMark/>
          </w:tcPr>
          <w:p w14:paraId="1F0D08D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D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E0" w14:textId="77777777" w:rsidTr="00651520">
        <w:trPr>
          <w:trHeight w:val="20"/>
        </w:trPr>
        <w:tc>
          <w:tcPr>
            <w:tcW w:w="1456" w:type="dxa"/>
            <w:vAlign w:val="center"/>
            <w:hideMark/>
          </w:tcPr>
          <w:p w14:paraId="1F0D08D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DD" w14:textId="77777777" w:rsidR="00C518C9" w:rsidRPr="00D24218" w:rsidRDefault="00C518C9" w:rsidP="00A74ABB">
            <w:pPr>
              <w:spacing w:line="240" w:lineRule="auto"/>
              <w:rPr>
                <w:color w:val="000000"/>
                <w:szCs w:val="24"/>
                <w:lang w:eastAsia="en-AU"/>
              </w:rPr>
            </w:pPr>
            <w:r w:rsidRPr="00D24218">
              <w:rPr>
                <w:color w:val="000000"/>
                <w:szCs w:val="24"/>
                <w:lang w:eastAsia="en-AU"/>
              </w:rPr>
              <w:t>Merlara</w:t>
            </w:r>
          </w:p>
        </w:tc>
        <w:tc>
          <w:tcPr>
            <w:tcW w:w="2423" w:type="dxa"/>
            <w:vAlign w:val="center"/>
            <w:hideMark/>
          </w:tcPr>
          <w:p w14:paraId="1F0D08D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D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E5" w14:textId="77777777" w:rsidTr="00651520">
        <w:trPr>
          <w:trHeight w:val="20"/>
        </w:trPr>
        <w:tc>
          <w:tcPr>
            <w:tcW w:w="1456" w:type="dxa"/>
            <w:vAlign w:val="center"/>
            <w:hideMark/>
          </w:tcPr>
          <w:p w14:paraId="1F0D08E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E2" w14:textId="77777777" w:rsidR="00C518C9" w:rsidRPr="00D24218" w:rsidRDefault="00C518C9" w:rsidP="00A74ABB">
            <w:pPr>
              <w:spacing w:line="240" w:lineRule="auto"/>
              <w:rPr>
                <w:color w:val="000000"/>
                <w:szCs w:val="24"/>
                <w:lang w:eastAsia="en-AU"/>
              </w:rPr>
            </w:pPr>
            <w:r w:rsidRPr="00D24218">
              <w:rPr>
                <w:color w:val="000000"/>
                <w:szCs w:val="24"/>
                <w:lang w:eastAsia="en-AU"/>
              </w:rPr>
              <w:t>Mitterberg</w:t>
            </w:r>
          </w:p>
        </w:tc>
        <w:tc>
          <w:tcPr>
            <w:tcW w:w="2423" w:type="dxa"/>
            <w:vAlign w:val="center"/>
            <w:hideMark/>
          </w:tcPr>
          <w:p w14:paraId="1F0D08E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E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8EA" w14:textId="77777777" w:rsidTr="00651520">
        <w:trPr>
          <w:trHeight w:val="20"/>
        </w:trPr>
        <w:tc>
          <w:tcPr>
            <w:tcW w:w="1456" w:type="dxa"/>
            <w:vAlign w:val="center"/>
            <w:hideMark/>
          </w:tcPr>
          <w:p w14:paraId="1F0D08E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E7" w14:textId="77777777" w:rsidR="00C518C9" w:rsidRPr="00D24218" w:rsidRDefault="00C518C9" w:rsidP="00A74ABB">
            <w:pPr>
              <w:spacing w:line="240" w:lineRule="auto"/>
              <w:rPr>
                <w:color w:val="000000"/>
                <w:szCs w:val="24"/>
                <w:lang w:eastAsia="en-AU"/>
              </w:rPr>
            </w:pPr>
            <w:r w:rsidRPr="00D24218">
              <w:rPr>
                <w:color w:val="000000"/>
                <w:szCs w:val="24"/>
                <w:lang w:eastAsia="en-AU"/>
              </w:rPr>
              <w:t>Modena / di Modena</w:t>
            </w:r>
          </w:p>
        </w:tc>
        <w:tc>
          <w:tcPr>
            <w:tcW w:w="2423" w:type="dxa"/>
            <w:vAlign w:val="center"/>
            <w:hideMark/>
          </w:tcPr>
          <w:p w14:paraId="1F0D08E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E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EF" w14:textId="77777777" w:rsidTr="00651520">
        <w:trPr>
          <w:trHeight w:val="20"/>
        </w:trPr>
        <w:tc>
          <w:tcPr>
            <w:tcW w:w="1456" w:type="dxa"/>
            <w:vAlign w:val="center"/>
            <w:hideMark/>
          </w:tcPr>
          <w:p w14:paraId="1F0D08E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EC" w14:textId="77777777" w:rsidR="00C518C9" w:rsidRPr="00D24218" w:rsidRDefault="00C518C9" w:rsidP="00A74ABB">
            <w:pPr>
              <w:spacing w:line="240" w:lineRule="auto"/>
              <w:rPr>
                <w:color w:val="000000"/>
                <w:szCs w:val="24"/>
                <w:lang w:eastAsia="en-AU"/>
              </w:rPr>
            </w:pPr>
            <w:r w:rsidRPr="00D24218">
              <w:rPr>
                <w:color w:val="000000"/>
                <w:szCs w:val="24"/>
                <w:lang w:eastAsia="en-AU"/>
              </w:rPr>
              <w:t>Molise / del Molise</w:t>
            </w:r>
          </w:p>
        </w:tc>
        <w:tc>
          <w:tcPr>
            <w:tcW w:w="2423" w:type="dxa"/>
            <w:vAlign w:val="center"/>
            <w:hideMark/>
          </w:tcPr>
          <w:p w14:paraId="1F0D08E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E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F4" w14:textId="77777777" w:rsidTr="00651520">
        <w:trPr>
          <w:trHeight w:val="20"/>
        </w:trPr>
        <w:tc>
          <w:tcPr>
            <w:tcW w:w="1456" w:type="dxa"/>
            <w:vAlign w:val="center"/>
            <w:hideMark/>
          </w:tcPr>
          <w:p w14:paraId="1F0D08F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F1" w14:textId="77777777" w:rsidR="00C518C9" w:rsidRPr="00D24218" w:rsidRDefault="00C518C9" w:rsidP="00A74ABB">
            <w:pPr>
              <w:spacing w:line="240" w:lineRule="auto"/>
              <w:rPr>
                <w:color w:val="000000"/>
                <w:szCs w:val="24"/>
                <w:lang w:eastAsia="en-AU"/>
              </w:rPr>
            </w:pPr>
            <w:r w:rsidRPr="00D24218">
              <w:rPr>
                <w:color w:val="000000"/>
                <w:szCs w:val="24"/>
                <w:lang w:eastAsia="en-AU"/>
              </w:rPr>
              <w:t>Monferrato</w:t>
            </w:r>
          </w:p>
        </w:tc>
        <w:tc>
          <w:tcPr>
            <w:tcW w:w="2423" w:type="dxa"/>
            <w:vAlign w:val="center"/>
            <w:hideMark/>
          </w:tcPr>
          <w:p w14:paraId="1F0D08F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F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F9" w14:textId="77777777" w:rsidTr="00651520">
        <w:trPr>
          <w:trHeight w:val="20"/>
        </w:trPr>
        <w:tc>
          <w:tcPr>
            <w:tcW w:w="1456" w:type="dxa"/>
            <w:vAlign w:val="center"/>
            <w:hideMark/>
          </w:tcPr>
          <w:p w14:paraId="1F0D08F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F6" w14:textId="77777777" w:rsidR="00C518C9" w:rsidRPr="00D24218" w:rsidRDefault="00C518C9" w:rsidP="00A74ABB">
            <w:pPr>
              <w:spacing w:line="240" w:lineRule="auto"/>
              <w:rPr>
                <w:color w:val="000000"/>
                <w:szCs w:val="24"/>
                <w:lang w:eastAsia="en-AU"/>
              </w:rPr>
            </w:pPr>
            <w:r w:rsidRPr="00D24218">
              <w:rPr>
                <w:color w:val="000000"/>
                <w:szCs w:val="24"/>
                <w:lang w:eastAsia="en-AU"/>
              </w:rPr>
              <w:t>Monica di Sardegna</w:t>
            </w:r>
          </w:p>
        </w:tc>
        <w:tc>
          <w:tcPr>
            <w:tcW w:w="2423" w:type="dxa"/>
            <w:vAlign w:val="center"/>
            <w:hideMark/>
          </w:tcPr>
          <w:p w14:paraId="1F0D08F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F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8FE" w14:textId="77777777" w:rsidTr="00651520">
        <w:trPr>
          <w:trHeight w:val="20"/>
        </w:trPr>
        <w:tc>
          <w:tcPr>
            <w:tcW w:w="1456" w:type="dxa"/>
            <w:vAlign w:val="center"/>
            <w:hideMark/>
          </w:tcPr>
          <w:p w14:paraId="1F0D08F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8FB" w14:textId="77777777" w:rsidR="00C518C9" w:rsidRPr="00D24218" w:rsidRDefault="00C518C9" w:rsidP="00A74ABB">
            <w:pPr>
              <w:spacing w:line="240" w:lineRule="auto"/>
              <w:rPr>
                <w:color w:val="000000"/>
                <w:szCs w:val="24"/>
                <w:lang w:eastAsia="en-AU"/>
              </w:rPr>
            </w:pPr>
            <w:r w:rsidRPr="00D24218">
              <w:rPr>
                <w:color w:val="000000"/>
                <w:szCs w:val="24"/>
                <w:lang w:eastAsia="en-AU"/>
              </w:rPr>
              <w:t>Monreale</w:t>
            </w:r>
          </w:p>
        </w:tc>
        <w:tc>
          <w:tcPr>
            <w:tcW w:w="2423" w:type="dxa"/>
            <w:vAlign w:val="center"/>
            <w:hideMark/>
          </w:tcPr>
          <w:p w14:paraId="1F0D08F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8F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03" w14:textId="77777777" w:rsidTr="00651520">
        <w:trPr>
          <w:trHeight w:val="20"/>
        </w:trPr>
        <w:tc>
          <w:tcPr>
            <w:tcW w:w="1456" w:type="dxa"/>
            <w:vAlign w:val="center"/>
            <w:hideMark/>
          </w:tcPr>
          <w:p w14:paraId="1F0D08F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00" w14:textId="77777777" w:rsidR="00C518C9" w:rsidRPr="00D24218" w:rsidRDefault="00C518C9" w:rsidP="00A74ABB">
            <w:pPr>
              <w:spacing w:line="240" w:lineRule="auto"/>
              <w:rPr>
                <w:color w:val="000000"/>
                <w:szCs w:val="24"/>
                <w:lang w:eastAsia="en-AU"/>
              </w:rPr>
            </w:pPr>
            <w:r w:rsidRPr="00D24218">
              <w:rPr>
                <w:color w:val="000000"/>
                <w:szCs w:val="24"/>
                <w:lang w:eastAsia="en-AU"/>
              </w:rPr>
              <w:t>Montecarlo</w:t>
            </w:r>
          </w:p>
        </w:tc>
        <w:tc>
          <w:tcPr>
            <w:tcW w:w="2423" w:type="dxa"/>
            <w:vAlign w:val="center"/>
            <w:hideMark/>
          </w:tcPr>
          <w:p w14:paraId="1F0D090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0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08" w14:textId="77777777" w:rsidTr="00651520">
        <w:trPr>
          <w:trHeight w:val="20"/>
        </w:trPr>
        <w:tc>
          <w:tcPr>
            <w:tcW w:w="1456" w:type="dxa"/>
            <w:vAlign w:val="center"/>
            <w:hideMark/>
          </w:tcPr>
          <w:p w14:paraId="1F0D090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05" w14:textId="77777777" w:rsidR="00C518C9" w:rsidRPr="00D24218" w:rsidRDefault="00C518C9" w:rsidP="00A74ABB">
            <w:pPr>
              <w:spacing w:line="240" w:lineRule="auto"/>
              <w:rPr>
                <w:color w:val="000000"/>
                <w:szCs w:val="24"/>
                <w:lang w:eastAsia="en-AU"/>
              </w:rPr>
            </w:pPr>
            <w:r w:rsidRPr="00D24218">
              <w:rPr>
                <w:color w:val="000000"/>
                <w:szCs w:val="24"/>
                <w:lang w:eastAsia="en-AU"/>
              </w:rPr>
              <w:t>Montecastelli</w:t>
            </w:r>
          </w:p>
        </w:tc>
        <w:tc>
          <w:tcPr>
            <w:tcW w:w="2423" w:type="dxa"/>
            <w:vAlign w:val="center"/>
            <w:hideMark/>
          </w:tcPr>
          <w:p w14:paraId="1F0D090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0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90D" w14:textId="77777777" w:rsidTr="00651520">
        <w:trPr>
          <w:trHeight w:val="20"/>
        </w:trPr>
        <w:tc>
          <w:tcPr>
            <w:tcW w:w="1456" w:type="dxa"/>
            <w:vAlign w:val="center"/>
            <w:hideMark/>
          </w:tcPr>
          <w:p w14:paraId="1F0D090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0A" w14:textId="77777777" w:rsidR="00C518C9" w:rsidRPr="00D24218" w:rsidRDefault="00C518C9" w:rsidP="00A74ABB">
            <w:pPr>
              <w:spacing w:line="240" w:lineRule="auto"/>
              <w:rPr>
                <w:color w:val="000000"/>
                <w:szCs w:val="24"/>
                <w:lang w:eastAsia="en-AU"/>
              </w:rPr>
            </w:pPr>
            <w:r w:rsidRPr="00D24218">
              <w:rPr>
                <w:color w:val="000000"/>
                <w:szCs w:val="24"/>
                <w:lang w:eastAsia="en-AU"/>
              </w:rPr>
              <w:t>Montecompatri Colonna / Montecompatri / Colonna</w:t>
            </w:r>
          </w:p>
        </w:tc>
        <w:tc>
          <w:tcPr>
            <w:tcW w:w="2423" w:type="dxa"/>
            <w:vAlign w:val="center"/>
            <w:hideMark/>
          </w:tcPr>
          <w:p w14:paraId="1F0D090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0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12" w14:textId="77777777" w:rsidTr="00651520">
        <w:trPr>
          <w:trHeight w:val="20"/>
        </w:trPr>
        <w:tc>
          <w:tcPr>
            <w:tcW w:w="1456" w:type="dxa"/>
            <w:vAlign w:val="center"/>
            <w:hideMark/>
          </w:tcPr>
          <w:p w14:paraId="1F0D090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0F" w14:textId="77777777" w:rsidR="00C518C9" w:rsidRPr="00D24218" w:rsidRDefault="00C518C9" w:rsidP="00A74ABB">
            <w:pPr>
              <w:spacing w:line="240" w:lineRule="auto"/>
              <w:rPr>
                <w:color w:val="000000"/>
                <w:szCs w:val="24"/>
                <w:lang w:eastAsia="en-AU"/>
              </w:rPr>
            </w:pPr>
            <w:r w:rsidRPr="00D24218">
              <w:rPr>
                <w:color w:val="000000"/>
                <w:szCs w:val="24"/>
                <w:lang w:eastAsia="en-AU"/>
              </w:rPr>
              <w:t>Montecucco</w:t>
            </w:r>
          </w:p>
        </w:tc>
        <w:tc>
          <w:tcPr>
            <w:tcW w:w="2423" w:type="dxa"/>
            <w:vAlign w:val="center"/>
            <w:hideMark/>
          </w:tcPr>
          <w:p w14:paraId="1F0D091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1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17" w14:textId="77777777" w:rsidTr="00651520">
        <w:trPr>
          <w:trHeight w:val="20"/>
        </w:trPr>
        <w:tc>
          <w:tcPr>
            <w:tcW w:w="1456" w:type="dxa"/>
            <w:vAlign w:val="center"/>
            <w:hideMark/>
          </w:tcPr>
          <w:p w14:paraId="1F0D091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14" w14:textId="77777777" w:rsidR="00C518C9" w:rsidRPr="00D24218" w:rsidRDefault="00C518C9" w:rsidP="00A74ABB">
            <w:pPr>
              <w:spacing w:line="240" w:lineRule="auto"/>
              <w:rPr>
                <w:color w:val="000000"/>
                <w:szCs w:val="24"/>
                <w:lang w:eastAsia="en-AU"/>
              </w:rPr>
            </w:pPr>
            <w:r w:rsidRPr="00D24218">
              <w:rPr>
                <w:color w:val="000000"/>
                <w:szCs w:val="24"/>
                <w:lang w:eastAsia="en-AU"/>
              </w:rPr>
              <w:t>Montecucco Sangiovese</w:t>
            </w:r>
          </w:p>
        </w:tc>
        <w:tc>
          <w:tcPr>
            <w:tcW w:w="2423" w:type="dxa"/>
            <w:vAlign w:val="center"/>
            <w:hideMark/>
          </w:tcPr>
          <w:p w14:paraId="1F0D091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1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1C" w14:textId="77777777" w:rsidTr="00651520">
        <w:trPr>
          <w:trHeight w:val="20"/>
        </w:trPr>
        <w:tc>
          <w:tcPr>
            <w:tcW w:w="1456" w:type="dxa"/>
            <w:vAlign w:val="center"/>
            <w:hideMark/>
          </w:tcPr>
          <w:p w14:paraId="1F0D091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19" w14:textId="77777777" w:rsidR="00C518C9" w:rsidRPr="00D24218" w:rsidRDefault="00C518C9" w:rsidP="00A74ABB">
            <w:pPr>
              <w:spacing w:line="240" w:lineRule="auto"/>
              <w:rPr>
                <w:color w:val="000000"/>
                <w:szCs w:val="24"/>
                <w:lang w:eastAsia="en-AU"/>
              </w:rPr>
            </w:pPr>
            <w:r w:rsidRPr="00D24218">
              <w:rPr>
                <w:color w:val="000000"/>
                <w:szCs w:val="24"/>
                <w:lang w:eastAsia="en-AU"/>
              </w:rPr>
              <w:t>Montefalco</w:t>
            </w:r>
          </w:p>
        </w:tc>
        <w:tc>
          <w:tcPr>
            <w:tcW w:w="2423" w:type="dxa"/>
            <w:vAlign w:val="center"/>
            <w:hideMark/>
          </w:tcPr>
          <w:p w14:paraId="1F0D091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1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21" w14:textId="77777777" w:rsidTr="00651520">
        <w:trPr>
          <w:trHeight w:val="20"/>
        </w:trPr>
        <w:tc>
          <w:tcPr>
            <w:tcW w:w="1456" w:type="dxa"/>
            <w:vAlign w:val="center"/>
            <w:hideMark/>
          </w:tcPr>
          <w:p w14:paraId="1F0D091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1E" w14:textId="77777777" w:rsidR="00C518C9" w:rsidRPr="00D24218" w:rsidRDefault="00C518C9" w:rsidP="00A74ABB">
            <w:pPr>
              <w:spacing w:line="240" w:lineRule="auto"/>
              <w:rPr>
                <w:color w:val="000000"/>
                <w:szCs w:val="24"/>
                <w:lang w:eastAsia="en-AU"/>
              </w:rPr>
            </w:pPr>
            <w:r w:rsidRPr="00D24218">
              <w:rPr>
                <w:color w:val="000000"/>
                <w:szCs w:val="24"/>
                <w:lang w:eastAsia="en-AU"/>
              </w:rPr>
              <w:t>Montefalco Sagrantino</w:t>
            </w:r>
          </w:p>
        </w:tc>
        <w:tc>
          <w:tcPr>
            <w:tcW w:w="2423" w:type="dxa"/>
            <w:vAlign w:val="center"/>
            <w:hideMark/>
          </w:tcPr>
          <w:p w14:paraId="1F0D091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2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26" w14:textId="77777777" w:rsidTr="00651520">
        <w:trPr>
          <w:trHeight w:val="20"/>
        </w:trPr>
        <w:tc>
          <w:tcPr>
            <w:tcW w:w="1456" w:type="dxa"/>
            <w:vAlign w:val="center"/>
            <w:hideMark/>
          </w:tcPr>
          <w:p w14:paraId="1F0D092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23" w14:textId="77777777" w:rsidR="00C518C9" w:rsidRPr="00D24218" w:rsidRDefault="00C518C9" w:rsidP="00A74ABB">
            <w:pPr>
              <w:spacing w:line="240" w:lineRule="auto"/>
              <w:rPr>
                <w:color w:val="000000"/>
                <w:szCs w:val="24"/>
                <w:lang w:eastAsia="en-AU"/>
              </w:rPr>
            </w:pPr>
            <w:r w:rsidRPr="00D24218">
              <w:rPr>
                <w:color w:val="000000"/>
                <w:szCs w:val="24"/>
                <w:lang w:eastAsia="en-AU"/>
              </w:rPr>
              <w:t>Montello Rosso / Montello</w:t>
            </w:r>
          </w:p>
        </w:tc>
        <w:tc>
          <w:tcPr>
            <w:tcW w:w="2423" w:type="dxa"/>
            <w:vAlign w:val="center"/>
            <w:hideMark/>
          </w:tcPr>
          <w:p w14:paraId="1F0D092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2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2B" w14:textId="77777777" w:rsidTr="00651520">
        <w:trPr>
          <w:trHeight w:val="20"/>
        </w:trPr>
        <w:tc>
          <w:tcPr>
            <w:tcW w:w="1456" w:type="dxa"/>
            <w:vAlign w:val="center"/>
            <w:hideMark/>
          </w:tcPr>
          <w:p w14:paraId="1F0D092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28" w14:textId="77777777" w:rsidR="00C518C9" w:rsidRPr="00D24218" w:rsidRDefault="00C518C9" w:rsidP="00A74ABB">
            <w:pPr>
              <w:spacing w:line="240" w:lineRule="auto"/>
              <w:rPr>
                <w:color w:val="000000"/>
                <w:szCs w:val="24"/>
                <w:lang w:eastAsia="en-AU"/>
              </w:rPr>
            </w:pPr>
            <w:r w:rsidRPr="00D24218">
              <w:rPr>
                <w:color w:val="000000"/>
                <w:szCs w:val="24"/>
                <w:lang w:eastAsia="en-AU"/>
              </w:rPr>
              <w:t>Montenetto di Brescia</w:t>
            </w:r>
          </w:p>
        </w:tc>
        <w:tc>
          <w:tcPr>
            <w:tcW w:w="2423" w:type="dxa"/>
            <w:vAlign w:val="center"/>
            <w:hideMark/>
          </w:tcPr>
          <w:p w14:paraId="1F0D092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2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930" w14:textId="77777777" w:rsidTr="00651520">
        <w:trPr>
          <w:trHeight w:val="20"/>
        </w:trPr>
        <w:tc>
          <w:tcPr>
            <w:tcW w:w="1456" w:type="dxa"/>
            <w:vAlign w:val="center"/>
            <w:hideMark/>
          </w:tcPr>
          <w:p w14:paraId="1F0D092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2D" w14:textId="77777777" w:rsidR="00C518C9" w:rsidRPr="00D24218" w:rsidRDefault="00C518C9" w:rsidP="00A74ABB">
            <w:pPr>
              <w:spacing w:line="240" w:lineRule="auto"/>
              <w:rPr>
                <w:color w:val="000000"/>
                <w:szCs w:val="24"/>
                <w:lang w:eastAsia="en-AU"/>
              </w:rPr>
            </w:pPr>
            <w:r w:rsidRPr="00D24218">
              <w:rPr>
                <w:color w:val="000000"/>
                <w:szCs w:val="24"/>
                <w:lang w:eastAsia="en-AU"/>
              </w:rPr>
              <w:t>Montepulciano d'Abruzzo</w:t>
            </w:r>
          </w:p>
        </w:tc>
        <w:tc>
          <w:tcPr>
            <w:tcW w:w="2423" w:type="dxa"/>
            <w:vAlign w:val="center"/>
            <w:hideMark/>
          </w:tcPr>
          <w:p w14:paraId="1F0D092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2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35" w14:textId="77777777" w:rsidTr="00651520">
        <w:trPr>
          <w:trHeight w:val="20"/>
        </w:trPr>
        <w:tc>
          <w:tcPr>
            <w:tcW w:w="1456" w:type="dxa"/>
            <w:vAlign w:val="center"/>
            <w:hideMark/>
          </w:tcPr>
          <w:p w14:paraId="1F0D093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32" w14:textId="77777777" w:rsidR="00C518C9" w:rsidRPr="00D24218" w:rsidRDefault="00C518C9" w:rsidP="00A74ABB">
            <w:pPr>
              <w:spacing w:line="240" w:lineRule="auto"/>
              <w:rPr>
                <w:color w:val="000000"/>
                <w:szCs w:val="24"/>
                <w:lang w:eastAsia="en-AU"/>
              </w:rPr>
            </w:pPr>
            <w:r w:rsidRPr="00D24218">
              <w:rPr>
                <w:color w:val="000000"/>
                <w:szCs w:val="24"/>
                <w:lang w:eastAsia="en-AU"/>
              </w:rPr>
              <w:t>Monteregio di Massa Marittima</w:t>
            </w:r>
          </w:p>
        </w:tc>
        <w:tc>
          <w:tcPr>
            <w:tcW w:w="2423" w:type="dxa"/>
            <w:vAlign w:val="center"/>
            <w:hideMark/>
          </w:tcPr>
          <w:p w14:paraId="1F0D093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3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3A" w14:textId="77777777" w:rsidTr="00651520">
        <w:trPr>
          <w:trHeight w:val="20"/>
        </w:trPr>
        <w:tc>
          <w:tcPr>
            <w:tcW w:w="1456" w:type="dxa"/>
            <w:vAlign w:val="center"/>
            <w:hideMark/>
          </w:tcPr>
          <w:p w14:paraId="1F0D093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37" w14:textId="77777777" w:rsidR="00C518C9" w:rsidRPr="00D24218" w:rsidRDefault="00C518C9" w:rsidP="00A74ABB">
            <w:pPr>
              <w:spacing w:line="240" w:lineRule="auto"/>
              <w:rPr>
                <w:color w:val="000000"/>
                <w:szCs w:val="24"/>
                <w:lang w:eastAsia="en-AU"/>
              </w:rPr>
            </w:pPr>
            <w:r w:rsidRPr="00D24218">
              <w:rPr>
                <w:color w:val="000000"/>
                <w:szCs w:val="24"/>
                <w:lang w:eastAsia="en-AU"/>
              </w:rPr>
              <w:t>Montescudaio</w:t>
            </w:r>
          </w:p>
        </w:tc>
        <w:tc>
          <w:tcPr>
            <w:tcW w:w="2423" w:type="dxa"/>
            <w:vAlign w:val="center"/>
            <w:hideMark/>
          </w:tcPr>
          <w:p w14:paraId="1F0D093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3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3F" w14:textId="77777777" w:rsidTr="00651520">
        <w:trPr>
          <w:trHeight w:val="20"/>
        </w:trPr>
        <w:tc>
          <w:tcPr>
            <w:tcW w:w="1456" w:type="dxa"/>
            <w:vAlign w:val="center"/>
            <w:hideMark/>
          </w:tcPr>
          <w:p w14:paraId="1F0D093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3C" w14:textId="77777777" w:rsidR="00C518C9" w:rsidRPr="00D24218" w:rsidRDefault="00C518C9" w:rsidP="00A74ABB">
            <w:pPr>
              <w:spacing w:line="240" w:lineRule="auto"/>
              <w:rPr>
                <w:color w:val="000000"/>
                <w:szCs w:val="24"/>
                <w:lang w:eastAsia="en-AU"/>
              </w:rPr>
            </w:pPr>
            <w:r w:rsidRPr="00D24218">
              <w:rPr>
                <w:color w:val="000000"/>
                <w:szCs w:val="24"/>
                <w:lang w:eastAsia="en-AU"/>
              </w:rPr>
              <w:t>Monti Lessini</w:t>
            </w:r>
          </w:p>
        </w:tc>
        <w:tc>
          <w:tcPr>
            <w:tcW w:w="2423" w:type="dxa"/>
            <w:vAlign w:val="center"/>
            <w:hideMark/>
          </w:tcPr>
          <w:p w14:paraId="1F0D093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3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44" w14:textId="77777777" w:rsidTr="00651520">
        <w:trPr>
          <w:trHeight w:val="20"/>
        </w:trPr>
        <w:tc>
          <w:tcPr>
            <w:tcW w:w="1456" w:type="dxa"/>
            <w:vAlign w:val="center"/>
            <w:hideMark/>
          </w:tcPr>
          <w:p w14:paraId="1F0D094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41" w14:textId="77777777" w:rsidR="00C518C9" w:rsidRPr="00D24218" w:rsidRDefault="00C518C9" w:rsidP="00A74ABB">
            <w:pPr>
              <w:spacing w:line="240" w:lineRule="auto"/>
              <w:rPr>
                <w:color w:val="000000"/>
                <w:szCs w:val="24"/>
                <w:lang w:eastAsia="en-AU"/>
              </w:rPr>
            </w:pPr>
            <w:r w:rsidRPr="00D24218">
              <w:rPr>
                <w:color w:val="000000"/>
                <w:szCs w:val="24"/>
                <w:lang w:eastAsia="en-AU"/>
              </w:rPr>
              <w:t>Morellino di Scansano</w:t>
            </w:r>
          </w:p>
        </w:tc>
        <w:tc>
          <w:tcPr>
            <w:tcW w:w="2423" w:type="dxa"/>
            <w:vAlign w:val="center"/>
            <w:hideMark/>
          </w:tcPr>
          <w:p w14:paraId="1F0D094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4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49" w14:textId="77777777" w:rsidTr="00651520">
        <w:trPr>
          <w:trHeight w:val="20"/>
        </w:trPr>
        <w:tc>
          <w:tcPr>
            <w:tcW w:w="1456" w:type="dxa"/>
            <w:vAlign w:val="center"/>
            <w:hideMark/>
          </w:tcPr>
          <w:p w14:paraId="1F0D094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46" w14:textId="77777777" w:rsidR="00C518C9" w:rsidRPr="00D24218" w:rsidRDefault="00C518C9" w:rsidP="00A74ABB">
            <w:pPr>
              <w:spacing w:line="240" w:lineRule="auto"/>
              <w:rPr>
                <w:color w:val="000000"/>
                <w:szCs w:val="24"/>
                <w:lang w:eastAsia="en-AU"/>
              </w:rPr>
            </w:pPr>
            <w:r w:rsidRPr="00D24218">
              <w:rPr>
                <w:color w:val="000000"/>
                <w:szCs w:val="24"/>
                <w:lang w:eastAsia="en-AU"/>
              </w:rPr>
              <w:t>Moscadello di Montalcino</w:t>
            </w:r>
          </w:p>
        </w:tc>
        <w:tc>
          <w:tcPr>
            <w:tcW w:w="2423" w:type="dxa"/>
            <w:vAlign w:val="center"/>
            <w:hideMark/>
          </w:tcPr>
          <w:p w14:paraId="1F0D094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4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4E" w14:textId="77777777" w:rsidTr="00651520">
        <w:trPr>
          <w:trHeight w:val="20"/>
        </w:trPr>
        <w:tc>
          <w:tcPr>
            <w:tcW w:w="1456" w:type="dxa"/>
            <w:vAlign w:val="center"/>
            <w:hideMark/>
          </w:tcPr>
          <w:p w14:paraId="1F0D094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4B" w14:textId="77777777" w:rsidR="00C518C9" w:rsidRPr="00D24218" w:rsidRDefault="00C518C9" w:rsidP="00A74ABB">
            <w:pPr>
              <w:spacing w:line="240" w:lineRule="auto"/>
              <w:rPr>
                <w:color w:val="000000"/>
                <w:szCs w:val="24"/>
                <w:lang w:eastAsia="en-AU"/>
              </w:rPr>
            </w:pPr>
            <w:r w:rsidRPr="00D24218">
              <w:rPr>
                <w:color w:val="000000"/>
                <w:szCs w:val="24"/>
                <w:lang w:eastAsia="en-AU"/>
              </w:rPr>
              <w:t>Moscato di Sardegna</w:t>
            </w:r>
          </w:p>
        </w:tc>
        <w:tc>
          <w:tcPr>
            <w:tcW w:w="2423" w:type="dxa"/>
            <w:vAlign w:val="center"/>
            <w:hideMark/>
          </w:tcPr>
          <w:p w14:paraId="1F0D094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4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53" w14:textId="77777777" w:rsidTr="00651520">
        <w:trPr>
          <w:trHeight w:val="20"/>
        </w:trPr>
        <w:tc>
          <w:tcPr>
            <w:tcW w:w="1456" w:type="dxa"/>
            <w:vAlign w:val="center"/>
            <w:hideMark/>
          </w:tcPr>
          <w:p w14:paraId="1F0D094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50"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Moscato di Sorso / Moscato di Sennori / Moscato di Sorso - Sennori</w:t>
            </w:r>
          </w:p>
        </w:tc>
        <w:tc>
          <w:tcPr>
            <w:tcW w:w="2423" w:type="dxa"/>
            <w:vAlign w:val="center"/>
            <w:hideMark/>
          </w:tcPr>
          <w:p w14:paraId="1F0D0951"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95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58" w14:textId="77777777" w:rsidTr="00651520">
        <w:trPr>
          <w:trHeight w:val="20"/>
        </w:trPr>
        <w:tc>
          <w:tcPr>
            <w:tcW w:w="1456" w:type="dxa"/>
            <w:vAlign w:val="center"/>
            <w:hideMark/>
          </w:tcPr>
          <w:p w14:paraId="1F0D095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55" w14:textId="77777777" w:rsidR="00C518C9" w:rsidRPr="00D24218" w:rsidRDefault="00C518C9" w:rsidP="00A74ABB">
            <w:pPr>
              <w:spacing w:line="240" w:lineRule="auto"/>
              <w:rPr>
                <w:color w:val="000000"/>
                <w:szCs w:val="24"/>
                <w:lang w:eastAsia="en-AU"/>
              </w:rPr>
            </w:pPr>
            <w:r w:rsidRPr="00D24218">
              <w:rPr>
                <w:color w:val="000000"/>
                <w:szCs w:val="24"/>
                <w:lang w:eastAsia="en-AU"/>
              </w:rPr>
              <w:t>Moscato di Trani</w:t>
            </w:r>
          </w:p>
        </w:tc>
        <w:tc>
          <w:tcPr>
            <w:tcW w:w="2423" w:type="dxa"/>
            <w:vAlign w:val="center"/>
            <w:hideMark/>
          </w:tcPr>
          <w:p w14:paraId="1F0D095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5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5D" w14:textId="77777777" w:rsidTr="00651520">
        <w:trPr>
          <w:trHeight w:val="20"/>
        </w:trPr>
        <w:tc>
          <w:tcPr>
            <w:tcW w:w="1456" w:type="dxa"/>
            <w:vAlign w:val="center"/>
            <w:hideMark/>
          </w:tcPr>
          <w:p w14:paraId="1F0D095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5A" w14:textId="77777777" w:rsidR="00C518C9" w:rsidRPr="00D24218" w:rsidRDefault="00C518C9" w:rsidP="00A74ABB">
            <w:pPr>
              <w:spacing w:line="240" w:lineRule="auto"/>
              <w:rPr>
                <w:color w:val="000000"/>
                <w:szCs w:val="24"/>
                <w:lang w:eastAsia="en-AU"/>
              </w:rPr>
            </w:pPr>
            <w:r w:rsidRPr="00D24218">
              <w:rPr>
                <w:color w:val="000000"/>
                <w:szCs w:val="24"/>
                <w:lang w:eastAsia="en-AU"/>
              </w:rPr>
              <w:t>Murgia</w:t>
            </w:r>
          </w:p>
        </w:tc>
        <w:tc>
          <w:tcPr>
            <w:tcW w:w="2423" w:type="dxa"/>
            <w:vAlign w:val="center"/>
            <w:hideMark/>
          </w:tcPr>
          <w:p w14:paraId="1F0D095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5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962" w14:textId="77777777" w:rsidTr="00651520">
        <w:trPr>
          <w:trHeight w:val="20"/>
        </w:trPr>
        <w:tc>
          <w:tcPr>
            <w:tcW w:w="1456" w:type="dxa"/>
            <w:vAlign w:val="center"/>
            <w:hideMark/>
          </w:tcPr>
          <w:p w14:paraId="1F0D095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5F" w14:textId="77777777" w:rsidR="00C518C9" w:rsidRPr="00D24218" w:rsidRDefault="00C518C9" w:rsidP="00A74ABB">
            <w:pPr>
              <w:spacing w:line="240" w:lineRule="auto"/>
              <w:rPr>
                <w:color w:val="000000"/>
                <w:szCs w:val="24"/>
                <w:lang w:eastAsia="en-AU"/>
              </w:rPr>
            </w:pPr>
            <w:r w:rsidRPr="00D24218">
              <w:rPr>
                <w:color w:val="000000"/>
                <w:szCs w:val="24"/>
                <w:lang w:eastAsia="en-AU"/>
              </w:rPr>
              <w:t>Nardò</w:t>
            </w:r>
          </w:p>
        </w:tc>
        <w:tc>
          <w:tcPr>
            <w:tcW w:w="2423" w:type="dxa"/>
            <w:vAlign w:val="center"/>
            <w:hideMark/>
          </w:tcPr>
          <w:p w14:paraId="1F0D096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6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67" w14:textId="77777777" w:rsidTr="00651520">
        <w:trPr>
          <w:trHeight w:val="20"/>
        </w:trPr>
        <w:tc>
          <w:tcPr>
            <w:tcW w:w="1456" w:type="dxa"/>
            <w:vAlign w:val="center"/>
            <w:hideMark/>
          </w:tcPr>
          <w:p w14:paraId="1F0D096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64" w14:textId="77777777" w:rsidR="00C518C9" w:rsidRPr="00D24218" w:rsidRDefault="00C518C9" w:rsidP="00A74ABB">
            <w:pPr>
              <w:spacing w:line="240" w:lineRule="auto"/>
              <w:rPr>
                <w:color w:val="000000"/>
                <w:szCs w:val="24"/>
                <w:lang w:eastAsia="en-AU"/>
              </w:rPr>
            </w:pPr>
            <w:r w:rsidRPr="00D24218">
              <w:rPr>
                <w:color w:val="000000"/>
                <w:szCs w:val="24"/>
                <w:lang w:eastAsia="en-AU"/>
              </w:rPr>
              <w:t>Narni</w:t>
            </w:r>
          </w:p>
        </w:tc>
        <w:tc>
          <w:tcPr>
            <w:tcW w:w="2423" w:type="dxa"/>
            <w:vAlign w:val="center"/>
            <w:hideMark/>
          </w:tcPr>
          <w:p w14:paraId="1F0D096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6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96C" w14:textId="77777777" w:rsidTr="00651520">
        <w:trPr>
          <w:trHeight w:val="20"/>
        </w:trPr>
        <w:tc>
          <w:tcPr>
            <w:tcW w:w="1456" w:type="dxa"/>
            <w:vAlign w:val="center"/>
            <w:hideMark/>
          </w:tcPr>
          <w:p w14:paraId="1F0D096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69" w14:textId="77777777" w:rsidR="00C518C9" w:rsidRPr="00D24218" w:rsidRDefault="00C518C9" w:rsidP="00A74ABB">
            <w:pPr>
              <w:spacing w:line="240" w:lineRule="auto"/>
              <w:rPr>
                <w:color w:val="000000"/>
                <w:szCs w:val="24"/>
                <w:lang w:eastAsia="en-AU"/>
              </w:rPr>
            </w:pPr>
            <w:r w:rsidRPr="00D24218">
              <w:rPr>
                <w:color w:val="000000"/>
                <w:szCs w:val="24"/>
                <w:lang w:eastAsia="en-AU"/>
              </w:rPr>
              <w:t>Nasco di Cagliari</w:t>
            </w:r>
          </w:p>
        </w:tc>
        <w:tc>
          <w:tcPr>
            <w:tcW w:w="2423" w:type="dxa"/>
            <w:vAlign w:val="center"/>
            <w:hideMark/>
          </w:tcPr>
          <w:p w14:paraId="1F0D096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6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71" w14:textId="77777777" w:rsidTr="00651520">
        <w:trPr>
          <w:trHeight w:val="20"/>
        </w:trPr>
        <w:tc>
          <w:tcPr>
            <w:tcW w:w="1456" w:type="dxa"/>
            <w:vAlign w:val="center"/>
            <w:hideMark/>
          </w:tcPr>
          <w:p w14:paraId="1F0D096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6E" w14:textId="77777777" w:rsidR="00C518C9" w:rsidRPr="00D24218" w:rsidRDefault="00C518C9" w:rsidP="00A74ABB">
            <w:pPr>
              <w:spacing w:line="240" w:lineRule="auto"/>
              <w:rPr>
                <w:color w:val="000000"/>
                <w:szCs w:val="24"/>
                <w:lang w:eastAsia="en-AU"/>
              </w:rPr>
            </w:pPr>
            <w:r w:rsidRPr="00D24218">
              <w:rPr>
                <w:color w:val="000000"/>
                <w:szCs w:val="24"/>
                <w:lang w:eastAsia="en-AU"/>
              </w:rPr>
              <w:t>Nebbiolo d'Alba</w:t>
            </w:r>
          </w:p>
        </w:tc>
        <w:tc>
          <w:tcPr>
            <w:tcW w:w="2423" w:type="dxa"/>
            <w:vAlign w:val="center"/>
            <w:hideMark/>
          </w:tcPr>
          <w:p w14:paraId="1F0D096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7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76" w14:textId="77777777" w:rsidTr="00651520">
        <w:trPr>
          <w:trHeight w:val="20"/>
        </w:trPr>
        <w:tc>
          <w:tcPr>
            <w:tcW w:w="1456" w:type="dxa"/>
            <w:vAlign w:val="center"/>
            <w:hideMark/>
          </w:tcPr>
          <w:p w14:paraId="1F0D097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73" w14:textId="77777777" w:rsidR="00C518C9" w:rsidRPr="00D24218" w:rsidRDefault="00C518C9" w:rsidP="00A74ABB">
            <w:pPr>
              <w:spacing w:line="240" w:lineRule="auto"/>
              <w:rPr>
                <w:color w:val="000000"/>
                <w:szCs w:val="24"/>
                <w:lang w:eastAsia="en-AU"/>
              </w:rPr>
            </w:pPr>
            <w:r w:rsidRPr="00D24218">
              <w:rPr>
                <w:color w:val="000000"/>
                <w:szCs w:val="24"/>
                <w:lang w:eastAsia="en-AU"/>
              </w:rPr>
              <w:t>Negroamaro di Terra d'Otranto</w:t>
            </w:r>
          </w:p>
        </w:tc>
        <w:tc>
          <w:tcPr>
            <w:tcW w:w="2423" w:type="dxa"/>
            <w:vAlign w:val="center"/>
            <w:hideMark/>
          </w:tcPr>
          <w:p w14:paraId="1F0D097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7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7B" w14:textId="77777777" w:rsidTr="00651520">
        <w:trPr>
          <w:trHeight w:val="20"/>
        </w:trPr>
        <w:tc>
          <w:tcPr>
            <w:tcW w:w="1456" w:type="dxa"/>
            <w:vAlign w:val="center"/>
            <w:hideMark/>
          </w:tcPr>
          <w:p w14:paraId="1F0D097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78" w14:textId="77777777" w:rsidR="00C518C9" w:rsidRPr="00D24218" w:rsidRDefault="00C518C9" w:rsidP="00A74ABB">
            <w:pPr>
              <w:spacing w:line="240" w:lineRule="auto"/>
              <w:rPr>
                <w:color w:val="000000"/>
                <w:szCs w:val="24"/>
                <w:lang w:eastAsia="en-AU"/>
              </w:rPr>
            </w:pPr>
            <w:r w:rsidRPr="00D24218">
              <w:rPr>
                <w:color w:val="000000"/>
                <w:szCs w:val="24"/>
                <w:lang w:eastAsia="en-AU"/>
              </w:rPr>
              <w:t>Nettuno</w:t>
            </w:r>
          </w:p>
        </w:tc>
        <w:tc>
          <w:tcPr>
            <w:tcW w:w="2423" w:type="dxa"/>
            <w:vAlign w:val="center"/>
            <w:hideMark/>
          </w:tcPr>
          <w:p w14:paraId="1F0D097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7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80" w14:textId="77777777" w:rsidTr="00651520">
        <w:trPr>
          <w:trHeight w:val="20"/>
        </w:trPr>
        <w:tc>
          <w:tcPr>
            <w:tcW w:w="1456" w:type="dxa"/>
            <w:vAlign w:val="center"/>
            <w:hideMark/>
          </w:tcPr>
          <w:p w14:paraId="1F0D097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7D" w14:textId="77777777" w:rsidR="00C518C9" w:rsidRPr="0081536A" w:rsidRDefault="00C518C9" w:rsidP="00A74ABB">
            <w:pPr>
              <w:spacing w:line="240" w:lineRule="auto"/>
              <w:rPr>
                <w:szCs w:val="24"/>
                <w:lang w:eastAsia="en-AU"/>
              </w:rPr>
            </w:pPr>
            <w:r w:rsidRPr="0081536A">
              <w:rPr>
                <w:szCs w:val="24"/>
                <w:lang w:eastAsia="en-AU"/>
              </w:rPr>
              <w:t>Nizza</w:t>
            </w:r>
          </w:p>
        </w:tc>
        <w:tc>
          <w:tcPr>
            <w:tcW w:w="2423" w:type="dxa"/>
            <w:vAlign w:val="center"/>
            <w:hideMark/>
          </w:tcPr>
          <w:p w14:paraId="1F0D097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7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85" w14:textId="77777777" w:rsidTr="00651520">
        <w:trPr>
          <w:trHeight w:val="20"/>
        </w:trPr>
        <w:tc>
          <w:tcPr>
            <w:tcW w:w="1456" w:type="dxa"/>
            <w:vAlign w:val="center"/>
            <w:hideMark/>
          </w:tcPr>
          <w:p w14:paraId="1F0D098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82" w14:textId="77777777" w:rsidR="00C518C9" w:rsidRPr="00D24218" w:rsidRDefault="00C518C9" w:rsidP="00A74ABB">
            <w:pPr>
              <w:spacing w:line="240" w:lineRule="auto"/>
              <w:rPr>
                <w:color w:val="000000"/>
                <w:szCs w:val="24"/>
                <w:lang w:eastAsia="en-AU"/>
              </w:rPr>
            </w:pPr>
            <w:r w:rsidRPr="00D24218">
              <w:rPr>
                <w:color w:val="000000"/>
                <w:szCs w:val="24"/>
                <w:lang w:eastAsia="en-AU"/>
              </w:rPr>
              <w:t>Noto</w:t>
            </w:r>
          </w:p>
        </w:tc>
        <w:tc>
          <w:tcPr>
            <w:tcW w:w="2423" w:type="dxa"/>
            <w:vAlign w:val="center"/>
            <w:hideMark/>
          </w:tcPr>
          <w:p w14:paraId="1F0D098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8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8A" w14:textId="77777777" w:rsidTr="00651520">
        <w:trPr>
          <w:trHeight w:val="20"/>
        </w:trPr>
        <w:tc>
          <w:tcPr>
            <w:tcW w:w="1456" w:type="dxa"/>
            <w:vAlign w:val="center"/>
            <w:hideMark/>
          </w:tcPr>
          <w:p w14:paraId="1F0D098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87" w14:textId="77777777" w:rsidR="00C518C9" w:rsidRPr="00D24218" w:rsidRDefault="00C518C9" w:rsidP="00A74ABB">
            <w:pPr>
              <w:spacing w:line="240" w:lineRule="auto"/>
              <w:rPr>
                <w:color w:val="000000"/>
                <w:szCs w:val="24"/>
                <w:lang w:eastAsia="en-AU"/>
              </w:rPr>
            </w:pPr>
            <w:r w:rsidRPr="00D24218">
              <w:rPr>
                <w:color w:val="000000"/>
                <w:szCs w:val="24"/>
                <w:lang w:eastAsia="en-AU"/>
              </w:rPr>
              <w:t>Nuragus di Cagliari</w:t>
            </w:r>
          </w:p>
        </w:tc>
        <w:tc>
          <w:tcPr>
            <w:tcW w:w="2423" w:type="dxa"/>
            <w:vAlign w:val="center"/>
            <w:hideMark/>
          </w:tcPr>
          <w:p w14:paraId="1F0D098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8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8F" w14:textId="77777777" w:rsidTr="00651520">
        <w:trPr>
          <w:trHeight w:val="20"/>
        </w:trPr>
        <w:tc>
          <w:tcPr>
            <w:tcW w:w="1456" w:type="dxa"/>
            <w:vAlign w:val="center"/>
            <w:hideMark/>
          </w:tcPr>
          <w:p w14:paraId="1F0D098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8C" w14:textId="77777777" w:rsidR="00C518C9" w:rsidRPr="00D24218" w:rsidRDefault="00C518C9" w:rsidP="00A74ABB">
            <w:pPr>
              <w:spacing w:line="240" w:lineRule="auto"/>
              <w:rPr>
                <w:color w:val="000000"/>
                <w:szCs w:val="24"/>
                <w:lang w:eastAsia="en-AU"/>
              </w:rPr>
            </w:pPr>
            <w:r w:rsidRPr="00D24218">
              <w:rPr>
                <w:color w:val="000000"/>
                <w:szCs w:val="24"/>
                <w:lang w:eastAsia="en-AU"/>
              </w:rPr>
              <w:t>Nurra</w:t>
            </w:r>
          </w:p>
        </w:tc>
        <w:tc>
          <w:tcPr>
            <w:tcW w:w="2423" w:type="dxa"/>
            <w:vAlign w:val="center"/>
            <w:hideMark/>
          </w:tcPr>
          <w:p w14:paraId="1F0D098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8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994" w14:textId="77777777" w:rsidTr="00651520">
        <w:trPr>
          <w:trHeight w:val="20"/>
        </w:trPr>
        <w:tc>
          <w:tcPr>
            <w:tcW w:w="1456" w:type="dxa"/>
            <w:vAlign w:val="center"/>
            <w:hideMark/>
          </w:tcPr>
          <w:p w14:paraId="1F0D099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91" w14:textId="77777777" w:rsidR="00C518C9" w:rsidRPr="00D24218" w:rsidRDefault="00C518C9" w:rsidP="00A74ABB">
            <w:pPr>
              <w:spacing w:line="240" w:lineRule="auto"/>
              <w:rPr>
                <w:color w:val="000000"/>
                <w:szCs w:val="24"/>
                <w:lang w:eastAsia="en-AU"/>
              </w:rPr>
            </w:pPr>
            <w:r w:rsidRPr="00D24218">
              <w:rPr>
                <w:color w:val="000000"/>
                <w:szCs w:val="24"/>
                <w:lang w:eastAsia="en-AU"/>
              </w:rPr>
              <w:t>Offida</w:t>
            </w:r>
          </w:p>
        </w:tc>
        <w:tc>
          <w:tcPr>
            <w:tcW w:w="2423" w:type="dxa"/>
            <w:vAlign w:val="center"/>
            <w:hideMark/>
          </w:tcPr>
          <w:p w14:paraId="1F0D099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9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99" w14:textId="77777777" w:rsidTr="00651520">
        <w:trPr>
          <w:trHeight w:val="20"/>
        </w:trPr>
        <w:tc>
          <w:tcPr>
            <w:tcW w:w="1456" w:type="dxa"/>
            <w:vAlign w:val="center"/>
            <w:hideMark/>
          </w:tcPr>
          <w:p w14:paraId="1F0D099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96" w14:textId="77777777" w:rsidR="00C518C9" w:rsidRPr="00D24218" w:rsidRDefault="00C518C9" w:rsidP="00A74ABB">
            <w:pPr>
              <w:spacing w:line="240" w:lineRule="auto"/>
              <w:rPr>
                <w:color w:val="000000"/>
                <w:szCs w:val="24"/>
                <w:lang w:eastAsia="en-AU"/>
              </w:rPr>
            </w:pPr>
            <w:r w:rsidRPr="00D24218">
              <w:rPr>
                <w:color w:val="000000"/>
                <w:szCs w:val="24"/>
                <w:lang w:eastAsia="en-AU"/>
              </w:rPr>
              <w:t>Ogliastra</w:t>
            </w:r>
          </w:p>
        </w:tc>
        <w:tc>
          <w:tcPr>
            <w:tcW w:w="2423" w:type="dxa"/>
            <w:vAlign w:val="center"/>
            <w:hideMark/>
          </w:tcPr>
          <w:p w14:paraId="1F0D099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9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99E" w14:textId="77777777" w:rsidTr="00651520">
        <w:trPr>
          <w:trHeight w:val="20"/>
        </w:trPr>
        <w:tc>
          <w:tcPr>
            <w:tcW w:w="1456" w:type="dxa"/>
            <w:vAlign w:val="center"/>
            <w:hideMark/>
          </w:tcPr>
          <w:p w14:paraId="1F0D099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9B" w14:textId="77777777" w:rsidR="00C518C9" w:rsidRPr="00D24218" w:rsidRDefault="00C518C9" w:rsidP="00A74ABB">
            <w:pPr>
              <w:spacing w:line="240" w:lineRule="auto"/>
              <w:rPr>
                <w:color w:val="000000"/>
                <w:szCs w:val="24"/>
                <w:lang w:eastAsia="en-AU"/>
              </w:rPr>
            </w:pPr>
            <w:r w:rsidRPr="00D24218">
              <w:rPr>
                <w:color w:val="000000"/>
                <w:szCs w:val="24"/>
                <w:lang w:eastAsia="en-AU"/>
              </w:rPr>
              <w:t>Oltrepò Pavese</w:t>
            </w:r>
          </w:p>
        </w:tc>
        <w:tc>
          <w:tcPr>
            <w:tcW w:w="2423" w:type="dxa"/>
            <w:vAlign w:val="center"/>
            <w:hideMark/>
          </w:tcPr>
          <w:p w14:paraId="1F0D099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9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A3" w14:textId="77777777" w:rsidTr="00651520">
        <w:trPr>
          <w:trHeight w:val="20"/>
        </w:trPr>
        <w:tc>
          <w:tcPr>
            <w:tcW w:w="1456" w:type="dxa"/>
            <w:vAlign w:val="center"/>
            <w:hideMark/>
          </w:tcPr>
          <w:p w14:paraId="1F0D099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A0" w14:textId="77777777" w:rsidR="00C518C9" w:rsidRPr="00D24218" w:rsidRDefault="00C518C9" w:rsidP="00A74ABB">
            <w:pPr>
              <w:spacing w:line="240" w:lineRule="auto"/>
              <w:rPr>
                <w:color w:val="000000"/>
                <w:szCs w:val="24"/>
                <w:lang w:eastAsia="en-AU"/>
              </w:rPr>
            </w:pPr>
            <w:r w:rsidRPr="00D24218">
              <w:rPr>
                <w:color w:val="000000"/>
                <w:szCs w:val="24"/>
                <w:lang w:eastAsia="en-AU"/>
              </w:rPr>
              <w:t>Oltrepò Pavese Pinot grigio</w:t>
            </w:r>
          </w:p>
        </w:tc>
        <w:tc>
          <w:tcPr>
            <w:tcW w:w="2423" w:type="dxa"/>
            <w:vAlign w:val="center"/>
            <w:hideMark/>
          </w:tcPr>
          <w:p w14:paraId="1F0D09A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A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A8" w14:textId="77777777" w:rsidTr="00651520">
        <w:trPr>
          <w:trHeight w:val="20"/>
        </w:trPr>
        <w:tc>
          <w:tcPr>
            <w:tcW w:w="1456" w:type="dxa"/>
            <w:vAlign w:val="center"/>
            <w:hideMark/>
          </w:tcPr>
          <w:p w14:paraId="1F0D09A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A5" w14:textId="77777777" w:rsidR="00C518C9" w:rsidRPr="00D24218" w:rsidRDefault="00C518C9" w:rsidP="00A74ABB">
            <w:pPr>
              <w:spacing w:line="240" w:lineRule="auto"/>
              <w:rPr>
                <w:color w:val="000000"/>
                <w:szCs w:val="24"/>
                <w:lang w:eastAsia="en-AU"/>
              </w:rPr>
            </w:pPr>
            <w:r w:rsidRPr="00D24218">
              <w:rPr>
                <w:color w:val="000000"/>
                <w:szCs w:val="24"/>
                <w:lang w:eastAsia="en-AU"/>
              </w:rPr>
              <w:t>Oltrepò Pavese metodo classico</w:t>
            </w:r>
          </w:p>
        </w:tc>
        <w:tc>
          <w:tcPr>
            <w:tcW w:w="2423" w:type="dxa"/>
            <w:vAlign w:val="center"/>
            <w:hideMark/>
          </w:tcPr>
          <w:p w14:paraId="1F0D09A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A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AD" w14:textId="77777777" w:rsidTr="00651520">
        <w:trPr>
          <w:trHeight w:val="20"/>
        </w:trPr>
        <w:tc>
          <w:tcPr>
            <w:tcW w:w="1456" w:type="dxa"/>
            <w:vAlign w:val="center"/>
            <w:hideMark/>
          </w:tcPr>
          <w:p w14:paraId="1F0D09A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AA" w14:textId="77777777" w:rsidR="00C518C9" w:rsidRPr="00D24218" w:rsidRDefault="00C518C9" w:rsidP="00A74ABB">
            <w:pPr>
              <w:spacing w:line="240" w:lineRule="auto"/>
              <w:rPr>
                <w:color w:val="000000"/>
                <w:szCs w:val="24"/>
                <w:lang w:eastAsia="en-AU"/>
              </w:rPr>
            </w:pPr>
            <w:r w:rsidRPr="00D24218">
              <w:rPr>
                <w:color w:val="000000"/>
                <w:szCs w:val="24"/>
                <w:lang w:eastAsia="en-AU"/>
              </w:rPr>
              <w:t>Orcia</w:t>
            </w:r>
          </w:p>
        </w:tc>
        <w:tc>
          <w:tcPr>
            <w:tcW w:w="2423" w:type="dxa"/>
            <w:vAlign w:val="center"/>
            <w:hideMark/>
          </w:tcPr>
          <w:p w14:paraId="1F0D09A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A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B2" w14:textId="77777777" w:rsidTr="00651520">
        <w:trPr>
          <w:trHeight w:val="20"/>
        </w:trPr>
        <w:tc>
          <w:tcPr>
            <w:tcW w:w="1456" w:type="dxa"/>
            <w:vAlign w:val="center"/>
            <w:hideMark/>
          </w:tcPr>
          <w:p w14:paraId="1F0D09A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AF" w14:textId="77777777" w:rsidR="00C518C9" w:rsidRPr="00D24218" w:rsidRDefault="00C518C9" w:rsidP="00A74ABB">
            <w:pPr>
              <w:spacing w:line="240" w:lineRule="auto"/>
              <w:rPr>
                <w:color w:val="000000"/>
                <w:szCs w:val="24"/>
                <w:lang w:eastAsia="en-AU"/>
              </w:rPr>
            </w:pPr>
            <w:r w:rsidRPr="00D24218">
              <w:rPr>
                <w:color w:val="000000"/>
                <w:szCs w:val="24"/>
                <w:lang w:eastAsia="en-AU"/>
              </w:rPr>
              <w:t>Orta Nova</w:t>
            </w:r>
          </w:p>
        </w:tc>
        <w:tc>
          <w:tcPr>
            <w:tcW w:w="2423" w:type="dxa"/>
            <w:vAlign w:val="center"/>
            <w:hideMark/>
          </w:tcPr>
          <w:p w14:paraId="1F0D09B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B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B7" w14:textId="77777777" w:rsidTr="00651520">
        <w:trPr>
          <w:trHeight w:val="20"/>
        </w:trPr>
        <w:tc>
          <w:tcPr>
            <w:tcW w:w="1456" w:type="dxa"/>
            <w:vAlign w:val="center"/>
            <w:hideMark/>
          </w:tcPr>
          <w:p w14:paraId="1F0D09B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B4" w14:textId="77777777" w:rsidR="00C518C9" w:rsidRPr="00D24218" w:rsidRDefault="00C518C9" w:rsidP="00A74ABB">
            <w:pPr>
              <w:spacing w:line="240" w:lineRule="auto"/>
              <w:rPr>
                <w:color w:val="000000"/>
                <w:szCs w:val="24"/>
                <w:lang w:eastAsia="en-AU"/>
              </w:rPr>
            </w:pPr>
            <w:r w:rsidRPr="00D24218">
              <w:rPr>
                <w:color w:val="000000"/>
                <w:szCs w:val="24"/>
                <w:lang w:eastAsia="en-AU"/>
              </w:rPr>
              <w:t>Ortona</w:t>
            </w:r>
          </w:p>
        </w:tc>
        <w:tc>
          <w:tcPr>
            <w:tcW w:w="2423" w:type="dxa"/>
            <w:vAlign w:val="center"/>
            <w:hideMark/>
          </w:tcPr>
          <w:p w14:paraId="1F0D09B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B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BC" w14:textId="77777777" w:rsidTr="00651520">
        <w:trPr>
          <w:trHeight w:val="20"/>
        </w:trPr>
        <w:tc>
          <w:tcPr>
            <w:tcW w:w="1456" w:type="dxa"/>
            <w:vAlign w:val="center"/>
            <w:hideMark/>
          </w:tcPr>
          <w:p w14:paraId="1F0D09B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B9" w14:textId="77777777" w:rsidR="00C518C9" w:rsidRPr="0081536A" w:rsidRDefault="00C518C9" w:rsidP="00A74ABB">
            <w:pPr>
              <w:spacing w:line="240" w:lineRule="auto"/>
              <w:rPr>
                <w:szCs w:val="24"/>
                <w:lang w:val="pt-PT" w:eastAsia="en-AU"/>
              </w:rPr>
            </w:pPr>
            <w:r w:rsidRPr="0081536A">
              <w:rPr>
                <w:szCs w:val="24"/>
                <w:lang w:val="pt-PT" w:eastAsia="en-AU"/>
              </w:rPr>
              <w:t>Ortrugo dei Colli Piacentini / Ortrugo – Colli Piacentini</w:t>
            </w:r>
          </w:p>
        </w:tc>
        <w:tc>
          <w:tcPr>
            <w:tcW w:w="2423" w:type="dxa"/>
            <w:vAlign w:val="center"/>
            <w:hideMark/>
          </w:tcPr>
          <w:p w14:paraId="1F0D09BA"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9B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C1" w14:textId="77777777" w:rsidTr="00651520">
        <w:trPr>
          <w:trHeight w:val="20"/>
        </w:trPr>
        <w:tc>
          <w:tcPr>
            <w:tcW w:w="1456" w:type="dxa"/>
            <w:vAlign w:val="center"/>
            <w:hideMark/>
          </w:tcPr>
          <w:p w14:paraId="1F0D09B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BE" w14:textId="77777777" w:rsidR="00C518C9" w:rsidRPr="00D24218" w:rsidRDefault="00C518C9" w:rsidP="00A74ABB">
            <w:pPr>
              <w:spacing w:line="240" w:lineRule="auto"/>
              <w:rPr>
                <w:color w:val="000000"/>
                <w:szCs w:val="24"/>
                <w:lang w:eastAsia="en-AU"/>
              </w:rPr>
            </w:pPr>
            <w:r w:rsidRPr="00D24218">
              <w:rPr>
                <w:color w:val="000000"/>
                <w:szCs w:val="24"/>
                <w:lang w:eastAsia="en-AU"/>
              </w:rPr>
              <w:t>Orvieto</w:t>
            </w:r>
          </w:p>
        </w:tc>
        <w:tc>
          <w:tcPr>
            <w:tcW w:w="2423" w:type="dxa"/>
            <w:vAlign w:val="center"/>
            <w:hideMark/>
          </w:tcPr>
          <w:p w14:paraId="1F0D09B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C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C6" w14:textId="77777777" w:rsidTr="00651520">
        <w:trPr>
          <w:trHeight w:val="20"/>
        </w:trPr>
        <w:tc>
          <w:tcPr>
            <w:tcW w:w="1456" w:type="dxa"/>
            <w:vAlign w:val="center"/>
            <w:hideMark/>
          </w:tcPr>
          <w:p w14:paraId="1F0D09C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C3" w14:textId="77777777" w:rsidR="00C518C9" w:rsidRPr="00D24218" w:rsidRDefault="00C518C9" w:rsidP="00A74ABB">
            <w:pPr>
              <w:spacing w:line="240" w:lineRule="auto"/>
              <w:rPr>
                <w:color w:val="000000"/>
                <w:szCs w:val="24"/>
                <w:lang w:eastAsia="en-AU"/>
              </w:rPr>
            </w:pPr>
            <w:r w:rsidRPr="00D24218">
              <w:rPr>
                <w:color w:val="000000"/>
                <w:szCs w:val="24"/>
                <w:lang w:eastAsia="en-AU"/>
              </w:rPr>
              <w:t>Osco / Terre degli Osci</w:t>
            </w:r>
          </w:p>
        </w:tc>
        <w:tc>
          <w:tcPr>
            <w:tcW w:w="2423" w:type="dxa"/>
            <w:vAlign w:val="center"/>
            <w:hideMark/>
          </w:tcPr>
          <w:p w14:paraId="1F0D09C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C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9CB" w14:textId="77777777" w:rsidTr="00651520">
        <w:trPr>
          <w:trHeight w:val="20"/>
        </w:trPr>
        <w:tc>
          <w:tcPr>
            <w:tcW w:w="1456" w:type="dxa"/>
            <w:vAlign w:val="center"/>
            <w:hideMark/>
          </w:tcPr>
          <w:p w14:paraId="1F0D09C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C8" w14:textId="77777777" w:rsidR="00C518C9" w:rsidRPr="00D24218" w:rsidRDefault="00C518C9" w:rsidP="00A74ABB">
            <w:pPr>
              <w:spacing w:line="240" w:lineRule="auto"/>
              <w:rPr>
                <w:color w:val="000000"/>
                <w:szCs w:val="24"/>
                <w:lang w:eastAsia="en-AU"/>
              </w:rPr>
            </w:pPr>
            <w:r w:rsidRPr="00D24218">
              <w:rPr>
                <w:color w:val="000000"/>
                <w:szCs w:val="24"/>
                <w:lang w:eastAsia="en-AU"/>
              </w:rPr>
              <w:t>Ostuni</w:t>
            </w:r>
          </w:p>
        </w:tc>
        <w:tc>
          <w:tcPr>
            <w:tcW w:w="2423" w:type="dxa"/>
            <w:vAlign w:val="center"/>
            <w:hideMark/>
          </w:tcPr>
          <w:p w14:paraId="1F0D09C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C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D0" w14:textId="77777777" w:rsidTr="00651520">
        <w:trPr>
          <w:trHeight w:val="20"/>
        </w:trPr>
        <w:tc>
          <w:tcPr>
            <w:tcW w:w="1456" w:type="dxa"/>
            <w:vAlign w:val="center"/>
            <w:hideMark/>
          </w:tcPr>
          <w:p w14:paraId="1F0D09C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CD" w14:textId="77777777" w:rsidR="00C518C9" w:rsidRPr="00D24218" w:rsidRDefault="00C518C9" w:rsidP="00A74ABB">
            <w:pPr>
              <w:spacing w:line="240" w:lineRule="auto"/>
              <w:rPr>
                <w:color w:val="000000"/>
                <w:szCs w:val="24"/>
                <w:lang w:eastAsia="en-AU"/>
              </w:rPr>
            </w:pPr>
            <w:r w:rsidRPr="00D24218">
              <w:rPr>
                <w:color w:val="000000"/>
                <w:szCs w:val="24"/>
                <w:lang w:eastAsia="en-AU"/>
              </w:rPr>
              <w:t>Paestum</w:t>
            </w:r>
          </w:p>
        </w:tc>
        <w:tc>
          <w:tcPr>
            <w:tcW w:w="2423" w:type="dxa"/>
            <w:vAlign w:val="center"/>
            <w:hideMark/>
          </w:tcPr>
          <w:p w14:paraId="1F0D09C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C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9D5" w14:textId="77777777" w:rsidTr="00651520">
        <w:trPr>
          <w:trHeight w:val="20"/>
        </w:trPr>
        <w:tc>
          <w:tcPr>
            <w:tcW w:w="1456" w:type="dxa"/>
            <w:vAlign w:val="center"/>
            <w:hideMark/>
          </w:tcPr>
          <w:p w14:paraId="1F0D09D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D2" w14:textId="77777777" w:rsidR="00C518C9" w:rsidRPr="00D24218" w:rsidRDefault="00C518C9" w:rsidP="00A74ABB">
            <w:pPr>
              <w:spacing w:line="240" w:lineRule="auto"/>
              <w:rPr>
                <w:color w:val="000000"/>
                <w:szCs w:val="24"/>
                <w:lang w:eastAsia="en-AU"/>
              </w:rPr>
            </w:pPr>
            <w:r w:rsidRPr="00D24218">
              <w:rPr>
                <w:color w:val="000000"/>
                <w:szCs w:val="24"/>
                <w:lang w:eastAsia="en-AU"/>
              </w:rPr>
              <w:t>Palizzi</w:t>
            </w:r>
          </w:p>
        </w:tc>
        <w:tc>
          <w:tcPr>
            <w:tcW w:w="2423" w:type="dxa"/>
            <w:vAlign w:val="center"/>
            <w:hideMark/>
          </w:tcPr>
          <w:p w14:paraId="1F0D09D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D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9DA" w14:textId="77777777" w:rsidTr="00651520">
        <w:trPr>
          <w:trHeight w:val="20"/>
        </w:trPr>
        <w:tc>
          <w:tcPr>
            <w:tcW w:w="1456" w:type="dxa"/>
            <w:vAlign w:val="center"/>
            <w:hideMark/>
          </w:tcPr>
          <w:p w14:paraId="1F0D09D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D7" w14:textId="74B17C53" w:rsidR="00C518C9" w:rsidRPr="0081536A" w:rsidRDefault="00C518C9" w:rsidP="751B6755">
            <w:pPr>
              <w:spacing w:line="240" w:lineRule="auto"/>
              <w:rPr>
                <w:color w:val="000000"/>
                <w:lang w:val="pt-PT" w:eastAsia="en-AU"/>
              </w:rPr>
            </w:pPr>
            <w:r w:rsidRPr="751B6755">
              <w:rPr>
                <w:color w:val="000000" w:themeColor="text1"/>
                <w:lang w:val="pt-PT" w:eastAsia="en-AU"/>
              </w:rPr>
              <w:t>Pantelleria</w:t>
            </w:r>
          </w:p>
        </w:tc>
        <w:tc>
          <w:tcPr>
            <w:tcW w:w="2423" w:type="dxa"/>
            <w:vAlign w:val="center"/>
            <w:hideMark/>
          </w:tcPr>
          <w:p w14:paraId="1F0D09D8"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9D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DF" w14:textId="77777777" w:rsidTr="00651520">
        <w:trPr>
          <w:trHeight w:val="20"/>
        </w:trPr>
        <w:tc>
          <w:tcPr>
            <w:tcW w:w="1456" w:type="dxa"/>
            <w:vAlign w:val="center"/>
            <w:hideMark/>
          </w:tcPr>
          <w:p w14:paraId="1F0D09D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DC" w14:textId="77777777" w:rsidR="00C518C9" w:rsidRPr="00D24218" w:rsidRDefault="00C518C9" w:rsidP="00A74ABB">
            <w:pPr>
              <w:spacing w:line="240" w:lineRule="auto"/>
              <w:rPr>
                <w:color w:val="000000"/>
                <w:szCs w:val="24"/>
                <w:lang w:eastAsia="en-AU"/>
              </w:rPr>
            </w:pPr>
            <w:r w:rsidRPr="00D24218">
              <w:rPr>
                <w:color w:val="000000"/>
                <w:szCs w:val="24"/>
                <w:lang w:eastAsia="en-AU"/>
              </w:rPr>
              <w:t>Parrina</w:t>
            </w:r>
          </w:p>
        </w:tc>
        <w:tc>
          <w:tcPr>
            <w:tcW w:w="2423" w:type="dxa"/>
            <w:vAlign w:val="center"/>
            <w:hideMark/>
          </w:tcPr>
          <w:p w14:paraId="1F0D09D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D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E4" w14:textId="77777777" w:rsidTr="00651520">
        <w:trPr>
          <w:trHeight w:val="20"/>
        </w:trPr>
        <w:tc>
          <w:tcPr>
            <w:tcW w:w="1456" w:type="dxa"/>
            <w:vAlign w:val="center"/>
            <w:hideMark/>
          </w:tcPr>
          <w:p w14:paraId="1F0D09E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E1" w14:textId="77777777" w:rsidR="00C518C9" w:rsidRPr="00D24218" w:rsidRDefault="00C518C9" w:rsidP="00A74ABB">
            <w:pPr>
              <w:spacing w:line="240" w:lineRule="auto"/>
              <w:rPr>
                <w:color w:val="000000"/>
                <w:szCs w:val="24"/>
                <w:lang w:eastAsia="en-AU"/>
              </w:rPr>
            </w:pPr>
            <w:r w:rsidRPr="00D24218">
              <w:rPr>
                <w:color w:val="000000"/>
                <w:szCs w:val="24"/>
                <w:lang w:eastAsia="en-AU"/>
              </w:rPr>
              <w:t>Parteolla</w:t>
            </w:r>
          </w:p>
        </w:tc>
        <w:tc>
          <w:tcPr>
            <w:tcW w:w="2423" w:type="dxa"/>
            <w:vAlign w:val="center"/>
            <w:hideMark/>
          </w:tcPr>
          <w:p w14:paraId="1F0D09E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E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9E9" w14:textId="77777777" w:rsidTr="00651520">
        <w:trPr>
          <w:trHeight w:val="20"/>
        </w:trPr>
        <w:tc>
          <w:tcPr>
            <w:tcW w:w="1456" w:type="dxa"/>
            <w:vAlign w:val="center"/>
            <w:hideMark/>
          </w:tcPr>
          <w:p w14:paraId="1F0D09E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E6" w14:textId="77777777" w:rsidR="00C518C9" w:rsidRPr="00D24218" w:rsidRDefault="00C518C9" w:rsidP="00A74ABB">
            <w:pPr>
              <w:spacing w:line="240" w:lineRule="auto"/>
              <w:rPr>
                <w:color w:val="000000"/>
                <w:szCs w:val="24"/>
                <w:lang w:eastAsia="en-AU"/>
              </w:rPr>
            </w:pPr>
            <w:r w:rsidRPr="00D24218">
              <w:rPr>
                <w:color w:val="000000"/>
                <w:szCs w:val="24"/>
                <w:lang w:eastAsia="en-AU"/>
              </w:rPr>
              <w:t>Pellaro</w:t>
            </w:r>
          </w:p>
        </w:tc>
        <w:tc>
          <w:tcPr>
            <w:tcW w:w="2423" w:type="dxa"/>
            <w:vAlign w:val="center"/>
            <w:hideMark/>
          </w:tcPr>
          <w:p w14:paraId="1F0D09E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E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9EE" w14:textId="77777777" w:rsidTr="00651520">
        <w:trPr>
          <w:trHeight w:val="20"/>
        </w:trPr>
        <w:tc>
          <w:tcPr>
            <w:tcW w:w="1456" w:type="dxa"/>
            <w:vAlign w:val="center"/>
            <w:hideMark/>
          </w:tcPr>
          <w:p w14:paraId="1F0D09E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EB" w14:textId="77777777" w:rsidR="00C518C9" w:rsidRPr="00D24218" w:rsidRDefault="00C518C9" w:rsidP="00A74ABB">
            <w:pPr>
              <w:spacing w:line="240" w:lineRule="auto"/>
              <w:rPr>
                <w:color w:val="000000"/>
                <w:szCs w:val="24"/>
                <w:lang w:eastAsia="en-AU"/>
              </w:rPr>
            </w:pPr>
            <w:r w:rsidRPr="00D24218">
              <w:rPr>
                <w:color w:val="000000"/>
                <w:szCs w:val="24"/>
                <w:lang w:eastAsia="en-AU"/>
              </w:rPr>
              <w:t>Penisola Sorrentina</w:t>
            </w:r>
          </w:p>
        </w:tc>
        <w:tc>
          <w:tcPr>
            <w:tcW w:w="2423" w:type="dxa"/>
            <w:vAlign w:val="center"/>
            <w:hideMark/>
          </w:tcPr>
          <w:p w14:paraId="1F0D09E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E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F3" w14:textId="77777777" w:rsidTr="00651520">
        <w:trPr>
          <w:trHeight w:val="20"/>
        </w:trPr>
        <w:tc>
          <w:tcPr>
            <w:tcW w:w="1456" w:type="dxa"/>
            <w:vAlign w:val="center"/>
            <w:hideMark/>
          </w:tcPr>
          <w:p w14:paraId="1F0D09E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F0" w14:textId="77777777" w:rsidR="00C518C9" w:rsidRPr="00D24218" w:rsidRDefault="00C518C9" w:rsidP="00A74ABB">
            <w:pPr>
              <w:spacing w:line="240" w:lineRule="auto"/>
              <w:rPr>
                <w:color w:val="000000"/>
                <w:szCs w:val="24"/>
                <w:lang w:eastAsia="en-AU"/>
              </w:rPr>
            </w:pPr>
            <w:r w:rsidRPr="00D24218">
              <w:rPr>
                <w:color w:val="000000"/>
                <w:szCs w:val="24"/>
                <w:lang w:eastAsia="en-AU"/>
              </w:rPr>
              <w:t>Pentro di Isernia / Pentro</w:t>
            </w:r>
          </w:p>
        </w:tc>
        <w:tc>
          <w:tcPr>
            <w:tcW w:w="2423" w:type="dxa"/>
            <w:vAlign w:val="center"/>
            <w:hideMark/>
          </w:tcPr>
          <w:p w14:paraId="1F0D09F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F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F8" w14:textId="77777777" w:rsidTr="00651520">
        <w:trPr>
          <w:trHeight w:val="20"/>
        </w:trPr>
        <w:tc>
          <w:tcPr>
            <w:tcW w:w="1456" w:type="dxa"/>
            <w:vAlign w:val="center"/>
            <w:hideMark/>
          </w:tcPr>
          <w:p w14:paraId="1F0D09F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F5" w14:textId="77777777" w:rsidR="00C518C9" w:rsidRPr="00D24218" w:rsidRDefault="00C518C9" w:rsidP="00A74ABB">
            <w:pPr>
              <w:spacing w:line="240" w:lineRule="auto"/>
              <w:rPr>
                <w:color w:val="000000"/>
                <w:szCs w:val="24"/>
                <w:lang w:eastAsia="en-AU"/>
              </w:rPr>
            </w:pPr>
            <w:r w:rsidRPr="00D24218">
              <w:rPr>
                <w:color w:val="000000"/>
                <w:szCs w:val="24"/>
                <w:lang w:eastAsia="en-AU"/>
              </w:rPr>
              <w:t>Pergola</w:t>
            </w:r>
          </w:p>
        </w:tc>
        <w:tc>
          <w:tcPr>
            <w:tcW w:w="2423" w:type="dxa"/>
            <w:vAlign w:val="center"/>
            <w:hideMark/>
          </w:tcPr>
          <w:p w14:paraId="1F0D09F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F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9FD" w14:textId="77777777" w:rsidTr="00651520">
        <w:trPr>
          <w:trHeight w:val="20"/>
        </w:trPr>
        <w:tc>
          <w:tcPr>
            <w:tcW w:w="1456" w:type="dxa"/>
            <w:vAlign w:val="center"/>
            <w:hideMark/>
          </w:tcPr>
          <w:p w14:paraId="1F0D09F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FA" w14:textId="77777777" w:rsidR="00C518C9" w:rsidRPr="00D24218" w:rsidRDefault="00C518C9" w:rsidP="00A74ABB">
            <w:pPr>
              <w:spacing w:line="240" w:lineRule="auto"/>
              <w:rPr>
                <w:color w:val="000000"/>
                <w:szCs w:val="24"/>
                <w:lang w:eastAsia="en-AU"/>
              </w:rPr>
            </w:pPr>
            <w:r w:rsidRPr="00D24218">
              <w:rPr>
                <w:color w:val="000000"/>
                <w:szCs w:val="24"/>
                <w:lang w:eastAsia="en-AU"/>
              </w:rPr>
              <w:t>Piave</w:t>
            </w:r>
          </w:p>
        </w:tc>
        <w:tc>
          <w:tcPr>
            <w:tcW w:w="2423" w:type="dxa"/>
            <w:vAlign w:val="center"/>
            <w:hideMark/>
          </w:tcPr>
          <w:p w14:paraId="1F0D09F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9F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02" w14:textId="77777777" w:rsidTr="00651520">
        <w:trPr>
          <w:trHeight w:val="20"/>
        </w:trPr>
        <w:tc>
          <w:tcPr>
            <w:tcW w:w="1456" w:type="dxa"/>
            <w:vAlign w:val="center"/>
            <w:hideMark/>
          </w:tcPr>
          <w:p w14:paraId="1F0D09F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9FF" w14:textId="77777777" w:rsidR="00C518C9" w:rsidRPr="00D24218" w:rsidRDefault="00C518C9" w:rsidP="00A74ABB">
            <w:pPr>
              <w:spacing w:line="240" w:lineRule="auto"/>
              <w:rPr>
                <w:color w:val="000000"/>
                <w:szCs w:val="24"/>
                <w:lang w:eastAsia="en-AU"/>
              </w:rPr>
            </w:pPr>
            <w:r w:rsidRPr="00D24218">
              <w:rPr>
                <w:color w:val="000000"/>
                <w:szCs w:val="24"/>
                <w:lang w:eastAsia="en-AU"/>
              </w:rPr>
              <w:t>Piave Malanotte / Malanotte del Piave</w:t>
            </w:r>
          </w:p>
        </w:tc>
        <w:tc>
          <w:tcPr>
            <w:tcW w:w="2423" w:type="dxa"/>
            <w:vAlign w:val="center"/>
            <w:hideMark/>
          </w:tcPr>
          <w:p w14:paraId="1F0D0A0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0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07" w14:textId="77777777" w:rsidTr="00651520">
        <w:trPr>
          <w:trHeight w:val="20"/>
        </w:trPr>
        <w:tc>
          <w:tcPr>
            <w:tcW w:w="1456" w:type="dxa"/>
            <w:vAlign w:val="center"/>
            <w:hideMark/>
          </w:tcPr>
          <w:p w14:paraId="1F0D0A0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04" w14:textId="77777777" w:rsidR="00C518C9" w:rsidRPr="00D24218" w:rsidRDefault="00C518C9" w:rsidP="00A74ABB">
            <w:pPr>
              <w:spacing w:line="240" w:lineRule="auto"/>
              <w:rPr>
                <w:color w:val="000000"/>
                <w:szCs w:val="24"/>
                <w:lang w:eastAsia="en-AU"/>
              </w:rPr>
            </w:pPr>
            <w:r w:rsidRPr="00D24218">
              <w:rPr>
                <w:color w:val="000000"/>
                <w:szCs w:val="24"/>
                <w:lang w:eastAsia="en-AU"/>
              </w:rPr>
              <w:t>Piemonte</w:t>
            </w:r>
          </w:p>
        </w:tc>
        <w:tc>
          <w:tcPr>
            <w:tcW w:w="2423" w:type="dxa"/>
            <w:vAlign w:val="center"/>
            <w:hideMark/>
          </w:tcPr>
          <w:p w14:paraId="1F0D0A0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0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0C" w14:textId="77777777" w:rsidTr="00651520">
        <w:trPr>
          <w:trHeight w:val="20"/>
        </w:trPr>
        <w:tc>
          <w:tcPr>
            <w:tcW w:w="1456" w:type="dxa"/>
            <w:vAlign w:val="center"/>
            <w:hideMark/>
          </w:tcPr>
          <w:p w14:paraId="1F0D0A0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09" w14:textId="77777777" w:rsidR="00C518C9" w:rsidRPr="00D24218" w:rsidRDefault="00C518C9" w:rsidP="00A74ABB">
            <w:pPr>
              <w:spacing w:line="240" w:lineRule="auto"/>
              <w:rPr>
                <w:color w:val="000000"/>
                <w:szCs w:val="24"/>
                <w:lang w:eastAsia="en-AU"/>
              </w:rPr>
            </w:pPr>
            <w:r w:rsidRPr="00D24218">
              <w:rPr>
                <w:color w:val="000000"/>
                <w:szCs w:val="24"/>
                <w:lang w:eastAsia="en-AU"/>
              </w:rPr>
              <w:t>Pignoletto</w:t>
            </w:r>
          </w:p>
        </w:tc>
        <w:tc>
          <w:tcPr>
            <w:tcW w:w="2423" w:type="dxa"/>
            <w:vAlign w:val="center"/>
            <w:hideMark/>
          </w:tcPr>
          <w:p w14:paraId="1F0D0A0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0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11" w14:textId="77777777" w:rsidTr="00651520">
        <w:trPr>
          <w:trHeight w:val="20"/>
        </w:trPr>
        <w:tc>
          <w:tcPr>
            <w:tcW w:w="1456" w:type="dxa"/>
            <w:vAlign w:val="center"/>
            <w:hideMark/>
          </w:tcPr>
          <w:p w14:paraId="1F0D0A0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0E" w14:textId="77777777" w:rsidR="00C518C9" w:rsidRPr="00D24218" w:rsidRDefault="00C518C9" w:rsidP="00A74ABB">
            <w:pPr>
              <w:spacing w:line="240" w:lineRule="auto"/>
              <w:rPr>
                <w:color w:val="000000"/>
                <w:szCs w:val="24"/>
                <w:lang w:eastAsia="en-AU"/>
              </w:rPr>
            </w:pPr>
            <w:r w:rsidRPr="00D24218">
              <w:rPr>
                <w:color w:val="000000"/>
                <w:szCs w:val="24"/>
                <w:lang w:eastAsia="en-AU"/>
              </w:rPr>
              <w:t>Pinerolese</w:t>
            </w:r>
          </w:p>
        </w:tc>
        <w:tc>
          <w:tcPr>
            <w:tcW w:w="2423" w:type="dxa"/>
            <w:vAlign w:val="center"/>
            <w:hideMark/>
          </w:tcPr>
          <w:p w14:paraId="1F0D0A0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1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16" w14:textId="77777777" w:rsidTr="00651520">
        <w:trPr>
          <w:trHeight w:val="20"/>
        </w:trPr>
        <w:tc>
          <w:tcPr>
            <w:tcW w:w="1456" w:type="dxa"/>
            <w:vAlign w:val="center"/>
            <w:hideMark/>
          </w:tcPr>
          <w:p w14:paraId="1F0D0A1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13" w14:textId="77777777" w:rsidR="00C518C9" w:rsidRPr="00D24218" w:rsidRDefault="00C518C9" w:rsidP="00A74ABB">
            <w:pPr>
              <w:spacing w:line="240" w:lineRule="auto"/>
              <w:rPr>
                <w:color w:val="000000"/>
                <w:szCs w:val="24"/>
                <w:lang w:eastAsia="en-AU"/>
              </w:rPr>
            </w:pPr>
            <w:r w:rsidRPr="00D24218">
              <w:rPr>
                <w:color w:val="000000"/>
                <w:szCs w:val="24"/>
                <w:lang w:eastAsia="en-AU"/>
              </w:rPr>
              <w:t>Pinot nero dell'Oltrepò Pavese</w:t>
            </w:r>
          </w:p>
        </w:tc>
        <w:tc>
          <w:tcPr>
            <w:tcW w:w="2423" w:type="dxa"/>
            <w:vAlign w:val="center"/>
            <w:hideMark/>
          </w:tcPr>
          <w:p w14:paraId="1F0D0A1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1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1B" w14:textId="77777777" w:rsidTr="00651520">
        <w:trPr>
          <w:trHeight w:val="20"/>
        </w:trPr>
        <w:tc>
          <w:tcPr>
            <w:tcW w:w="1456" w:type="dxa"/>
            <w:vAlign w:val="center"/>
            <w:hideMark/>
          </w:tcPr>
          <w:p w14:paraId="1F0D0A1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18" w14:textId="77777777" w:rsidR="00C518C9" w:rsidRPr="00D24218" w:rsidRDefault="00C518C9" w:rsidP="00A74ABB">
            <w:pPr>
              <w:spacing w:line="240" w:lineRule="auto"/>
              <w:rPr>
                <w:color w:val="000000"/>
                <w:szCs w:val="24"/>
                <w:lang w:eastAsia="en-AU"/>
              </w:rPr>
            </w:pPr>
            <w:r w:rsidRPr="00D24218">
              <w:rPr>
                <w:color w:val="000000"/>
                <w:szCs w:val="24"/>
                <w:lang w:eastAsia="en-AU"/>
              </w:rPr>
              <w:t>Planargia</w:t>
            </w:r>
          </w:p>
        </w:tc>
        <w:tc>
          <w:tcPr>
            <w:tcW w:w="2423" w:type="dxa"/>
            <w:vAlign w:val="center"/>
            <w:hideMark/>
          </w:tcPr>
          <w:p w14:paraId="1F0D0A1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1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A20" w14:textId="77777777" w:rsidTr="00651520">
        <w:trPr>
          <w:trHeight w:val="20"/>
        </w:trPr>
        <w:tc>
          <w:tcPr>
            <w:tcW w:w="1456" w:type="dxa"/>
            <w:vAlign w:val="center"/>
            <w:hideMark/>
          </w:tcPr>
          <w:p w14:paraId="1F0D0A1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1D" w14:textId="77777777" w:rsidR="00C518C9" w:rsidRPr="00D24218" w:rsidRDefault="00C518C9" w:rsidP="00A74ABB">
            <w:pPr>
              <w:spacing w:line="240" w:lineRule="auto"/>
              <w:rPr>
                <w:color w:val="000000"/>
                <w:szCs w:val="24"/>
                <w:lang w:eastAsia="en-AU"/>
              </w:rPr>
            </w:pPr>
            <w:r w:rsidRPr="00D24218">
              <w:rPr>
                <w:color w:val="000000"/>
                <w:szCs w:val="24"/>
                <w:lang w:eastAsia="en-AU"/>
              </w:rPr>
              <w:t>Pomino</w:t>
            </w:r>
          </w:p>
        </w:tc>
        <w:tc>
          <w:tcPr>
            <w:tcW w:w="2423" w:type="dxa"/>
            <w:vAlign w:val="center"/>
            <w:hideMark/>
          </w:tcPr>
          <w:p w14:paraId="1F0D0A1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1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25" w14:textId="77777777" w:rsidTr="00651520">
        <w:trPr>
          <w:trHeight w:val="20"/>
        </w:trPr>
        <w:tc>
          <w:tcPr>
            <w:tcW w:w="1456" w:type="dxa"/>
            <w:vAlign w:val="center"/>
            <w:hideMark/>
          </w:tcPr>
          <w:p w14:paraId="1F0D0A2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22" w14:textId="77777777" w:rsidR="00C518C9" w:rsidRPr="00D24218" w:rsidRDefault="00C518C9" w:rsidP="00A74ABB">
            <w:pPr>
              <w:spacing w:line="240" w:lineRule="auto"/>
              <w:rPr>
                <w:color w:val="000000"/>
                <w:szCs w:val="24"/>
                <w:lang w:eastAsia="en-AU"/>
              </w:rPr>
            </w:pPr>
            <w:r w:rsidRPr="00D24218">
              <w:rPr>
                <w:color w:val="000000"/>
                <w:szCs w:val="24"/>
                <w:lang w:eastAsia="en-AU"/>
              </w:rPr>
              <w:t>Pompeiano</w:t>
            </w:r>
          </w:p>
        </w:tc>
        <w:tc>
          <w:tcPr>
            <w:tcW w:w="2423" w:type="dxa"/>
            <w:vAlign w:val="center"/>
            <w:hideMark/>
          </w:tcPr>
          <w:p w14:paraId="1F0D0A2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2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A2A" w14:textId="77777777" w:rsidTr="00651520">
        <w:trPr>
          <w:trHeight w:val="20"/>
        </w:trPr>
        <w:tc>
          <w:tcPr>
            <w:tcW w:w="1456" w:type="dxa"/>
            <w:vAlign w:val="center"/>
            <w:hideMark/>
          </w:tcPr>
          <w:p w14:paraId="1F0D0A2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27" w14:textId="77777777" w:rsidR="00C518C9" w:rsidRPr="00D24218" w:rsidRDefault="00C518C9" w:rsidP="00A74ABB">
            <w:pPr>
              <w:spacing w:line="240" w:lineRule="auto"/>
              <w:rPr>
                <w:color w:val="000000"/>
                <w:szCs w:val="24"/>
                <w:lang w:eastAsia="en-AU"/>
              </w:rPr>
            </w:pPr>
            <w:r w:rsidRPr="00D24218">
              <w:rPr>
                <w:color w:val="000000"/>
                <w:szCs w:val="24"/>
                <w:lang w:eastAsia="en-AU"/>
              </w:rPr>
              <w:t>Pornassio / Ormeasco di Pornassio</w:t>
            </w:r>
          </w:p>
        </w:tc>
        <w:tc>
          <w:tcPr>
            <w:tcW w:w="2423" w:type="dxa"/>
            <w:vAlign w:val="center"/>
            <w:hideMark/>
          </w:tcPr>
          <w:p w14:paraId="1F0D0A2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2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2F" w14:textId="77777777" w:rsidTr="00651520">
        <w:trPr>
          <w:trHeight w:val="20"/>
        </w:trPr>
        <w:tc>
          <w:tcPr>
            <w:tcW w:w="1456" w:type="dxa"/>
            <w:vAlign w:val="center"/>
            <w:hideMark/>
          </w:tcPr>
          <w:p w14:paraId="1F0D0A2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2C"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Portofino / Golfo del Tigullio - Portofino</w:t>
            </w:r>
          </w:p>
        </w:tc>
        <w:tc>
          <w:tcPr>
            <w:tcW w:w="2423" w:type="dxa"/>
            <w:vAlign w:val="center"/>
            <w:hideMark/>
          </w:tcPr>
          <w:p w14:paraId="1F0D0A2D"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A2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34" w14:textId="77777777" w:rsidTr="00651520">
        <w:trPr>
          <w:trHeight w:val="20"/>
        </w:trPr>
        <w:tc>
          <w:tcPr>
            <w:tcW w:w="1456" w:type="dxa"/>
            <w:vAlign w:val="center"/>
            <w:hideMark/>
          </w:tcPr>
          <w:p w14:paraId="1F0D0A3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31" w14:textId="77777777" w:rsidR="00C518C9" w:rsidRPr="00D24218" w:rsidRDefault="00C518C9" w:rsidP="00A74ABB">
            <w:pPr>
              <w:spacing w:line="240" w:lineRule="auto"/>
              <w:rPr>
                <w:color w:val="000000"/>
                <w:szCs w:val="24"/>
                <w:lang w:eastAsia="en-AU"/>
              </w:rPr>
            </w:pPr>
            <w:r w:rsidRPr="00D24218">
              <w:rPr>
                <w:color w:val="000000"/>
                <w:szCs w:val="24"/>
                <w:lang w:eastAsia="en-AU"/>
              </w:rPr>
              <w:t>Primitivo di Manduria</w:t>
            </w:r>
          </w:p>
        </w:tc>
        <w:tc>
          <w:tcPr>
            <w:tcW w:w="2423" w:type="dxa"/>
            <w:vAlign w:val="center"/>
            <w:hideMark/>
          </w:tcPr>
          <w:p w14:paraId="1F0D0A3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3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39" w14:textId="77777777" w:rsidTr="00651520">
        <w:trPr>
          <w:trHeight w:val="20"/>
        </w:trPr>
        <w:tc>
          <w:tcPr>
            <w:tcW w:w="1456" w:type="dxa"/>
            <w:vAlign w:val="center"/>
            <w:hideMark/>
          </w:tcPr>
          <w:p w14:paraId="1F0D0A3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36"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Primitivo di Manduria Dolce Naturale</w:t>
            </w:r>
          </w:p>
        </w:tc>
        <w:tc>
          <w:tcPr>
            <w:tcW w:w="2423" w:type="dxa"/>
            <w:vAlign w:val="center"/>
            <w:hideMark/>
          </w:tcPr>
          <w:p w14:paraId="1F0D0A37" w14:textId="77777777" w:rsidR="00C518C9" w:rsidRPr="0081536A" w:rsidRDefault="00C518C9" w:rsidP="00A74ABB">
            <w:pPr>
              <w:spacing w:line="240" w:lineRule="auto"/>
              <w:rPr>
                <w:color w:val="000000"/>
                <w:szCs w:val="24"/>
                <w:lang w:val="pt-PT" w:eastAsia="en-AU"/>
              </w:rPr>
            </w:pPr>
            <w:r w:rsidRPr="0081536A">
              <w:rPr>
                <w:color w:val="000000"/>
                <w:szCs w:val="24"/>
                <w:lang w:val="pt-PT" w:eastAsia="en-AU"/>
              </w:rPr>
              <w:t> </w:t>
            </w:r>
          </w:p>
        </w:tc>
        <w:tc>
          <w:tcPr>
            <w:tcW w:w="2683" w:type="dxa"/>
            <w:vAlign w:val="center"/>
            <w:hideMark/>
          </w:tcPr>
          <w:p w14:paraId="1F0D0A3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3E" w14:textId="77777777" w:rsidTr="00651520">
        <w:trPr>
          <w:trHeight w:val="20"/>
        </w:trPr>
        <w:tc>
          <w:tcPr>
            <w:tcW w:w="1456" w:type="dxa"/>
            <w:vAlign w:val="center"/>
            <w:hideMark/>
          </w:tcPr>
          <w:p w14:paraId="1F0D0A3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3B" w14:textId="1B965E13" w:rsidR="00C518C9" w:rsidRPr="00D24218" w:rsidRDefault="00C518C9" w:rsidP="00A74ABB">
            <w:pPr>
              <w:spacing w:line="240" w:lineRule="auto"/>
              <w:rPr>
                <w:color w:val="FF0000"/>
                <w:szCs w:val="24"/>
                <w:lang w:eastAsia="en-AU"/>
              </w:rPr>
            </w:pPr>
            <w:r w:rsidRPr="00651520">
              <w:rPr>
                <w:szCs w:val="24"/>
                <w:lang w:eastAsia="en-AU"/>
              </w:rPr>
              <w:t>Prosecco</w:t>
            </w:r>
            <w:r w:rsidR="00E54F6A" w:rsidRPr="00651520">
              <w:rPr>
                <w:rStyle w:val="FootnoteReference"/>
                <w:szCs w:val="24"/>
                <w:lang w:eastAsia="en-AU"/>
              </w:rPr>
              <w:footnoteReference w:id="9"/>
            </w:r>
          </w:p>
        </w:tc>
        <w:tc>
          <w:tcPr>
            <w:tcW w:w="2423" w:type="dxa"/>
            <w:vAlign w:val="center"/>
            <w:hideMark/>
          </w:tcPr>
          <w:p w14:paraId="1F0D0A3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3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43" w14:textId="77777777" w:rsidTr="00651520">
        <w:trPr>
          <w:trHeight w:val="20"/>
        </w:trPr>
        <w:tc>
          <w:tcPr>
            <w:tcW w:w="1456" w:type="dxa"/>
            <w:vAlign w:val="center"/>
            <w:hideMark/>
          </w:tcPr>
          <w:p w14:paraId="1F0D0A3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40" w14:textId="77777777" w:rsidR="00C518C9" w:rsidRPr="00D24218" w:rsidRDefault="00C518C9" w:rsidP="00A74ABB">
            <w:pPr>
              <w:spacing w:line="240" w:lineRule="auto"/>
              <w:rPr>
                <w:color w:val="000000"/>
                <w:szCs w:val="24"/>
                <w:lang w:eastAsia="en-AU"/>
              </w:rPr>
            </w:pPr>
            <w:r w:rsidRPr="00D24218">
              <w:rPr>
                <w:color w:val="000000"/>
                <w:szCs w:val="24"/>
                <w:lang w:eastAsia="en-AU"/>
              </w:rPr>
              <w:t>Provincia di Mantova</w:t>
            </w:r>
          </w:p>
        </w:tc>
        <w:tc>
          <w:tcPr>
            <w:tcW w:w="2423" w:type="dxa"/>
            <w:vAlign w:val="center"/>
            <w:hideMark/>
          </w:tcPr>
          <w:p w14:paraId="1F0D0A4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4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A48" w14:textId="77777777" w:rsidTr="00651520">
        <w:trPr>
          <w:trHeight w:val="20"/>
        </w:trPr>
        <w:tc>
          <w:tcPr>
            <w:tcW w:w="1456" w:type="dxa"/>
            <w:vAlign w:val="center"/>
            <w:hideMark/>
          </w:tcPr>
          <w:p w14:paraId="1F0D0A4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45" w14:textId="77777777" w:rsidR="00C518C9" w:rsidRPr="00D24218" w:rsidRDefault="00C518C9" w:rsidP="00A74ABB">
            <w:pPr>
              <w:spacing w:line="240" w:lineRule="auto"/>
              <w:rPr>
                <w:color w:val="000000"/>
                <w:szCs w:val="24"/>
                <w:lang w:eastAsia="en-AU"/>
              </w:rPr>
            </w:pPr>
            <w:r w:rsidRPr="00D24218">
              <w:rPr>
                <w:color w:val="000000"/>
                <w:szCs w:val="24"/>
                <w:lang w:eastAsia="en-AU"/>
              </w:rPr>
              <w:t>Provincia di Nuoro</w:t>
            </w:r>
          </w:p>
        </w:tc>
        <w:tc>
          <w:tcPr>
            <w:tcW w:w="2423" w:type="dxa"/>
            <w:vAlign w:val="center"/>
            <w:hideMark/>
          </w:tcPr>
          <w:p w14:paraId="1F0D0A4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4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A4D" w14:textId="77777777" w:rsidTr="00651520">
        <w:trPr>
          <w:trHeight w:val="20"/>
        </w:trPr>
        <w:tc>
          <w:tcPr>
            <w:tcW w:w="1456" w:type="dxa"/>
            <w:vAlign w:val="center"/>
            <w:hideMark/>
          </w:tcPr>
          <w:p w14:paraId="1F0D0A4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4A" w14:textId="77777777" w:rsidR="00C518C9" w:rsidRPr="00D24218" w:rsidRDefault="00C518C9" w:rsidP="00A74ABB">
            <w:pPr>
              <w:spacing w:line="240" w:lineRule="auto"/>
              <w:rPr>
                <w:color w:val="000000"/>
                <w:szCs w:val="24"/>
                <w:lang w:eastAsia="en-AU"/>
              </w:rPr>
            </w:pPr>
            <w:r w:rsidRPr="00D24218">
              <w:rPr>
                <w:color w:val="000000"/>
                <w:szCs w:val="24"/>
                <w:lang w:eastAsia="en-AU"/>
              </w:rPr>
              <w:t>Provincia di Pavia</w:t>
            </w:r>
          </w:p>
        </w:tc>
        <w:tc>
          <w:tcPr>
            <w:tcW w:w="2423" w:type="dxa"/>
            <w:vAlign w:val="center"/>
            <w:hideMark/>
          </w:tcPr>
          <w:p w14:paraId="1F0D0A4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4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A52" w14:textId="77777777" w:rsidTr="00651520">
        <w:trPr>
          <w:trHeight w:val="20"/>
        </w:trPr>
        <w:tc>
          <w:tcPr>
            <w:tcW w:w="1456" w:type="dxa"/>
            <w:vAlign w:val="center"/>
            <w:hideMark/>
          </w:tcPr>
          <w:p w14:paraId="1F0D0A4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4F" w14:textId="77777777" w:rsidR="00C518C9" w:rsidRPr="00D24218" w:rsidRDefault="00C518C9" w:rsidP="00A74ABB">
            <w:pPr>
              <w:spacing w:line="240" w:lineRule="auto"/>
              <w:rPr>
                <w:color w:val="000000"/>
                <w:szCs w:val="24"/>
                <w:lang w:eastAsia="en-AU"/>
              </w:rPr>
            </w:pPr>
            <w:r w:rsidRPr="00D24218">
              <w:rPr>
                <w:color w:val="000000"/>
                <w:szCs w:val="24"/>
                <w:lang w:eastAsia="en-AU"/>
              </w:rPr>
              <w:t>Puglia</w:t>
            </w:r>
          </w:p>
        </w:tc>
        <w:tc>
          <w:tcPr>
            <w:tcW w:w="2423" w:type="dxa"/>
            <w:vAlign w:val="center"/>
            <w:hideMark/>
          </w:tcPr>
          <w:p w14:paraId="1F0D0A5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5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A57" w14:textId="77777777" w:rsidTr="00651520">
        <w:trPr>
          <w:trHeight w:val="20"/>
        </w:trPr>
        <w:tc>
          <w:tcPr>
            <w:tcW w:w="1456" w:type="dxa"/>
            <w:vAlign w:val="center"/>
            <w:hideMark/>
          </w:tcPr>
          <w:p w14:paraId="1F0D0A5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54" w14:textId="77777777" w:rsidR="00C518C9" w:rsidRPr="00D24218" w:rsidRDefault="00C518C9" w:rsidP="00A74ABB">
            <w:pPr>
              <w:spacing w:line="240" w:lineRule="auto"/>
              <w:rPr>
                <w:color w:val="000000"/>
                <w:szCs w:val="24"/>
                <w:lang w:eastAsia="en-AU"/>
              </w:rPr>
            </w:pPr>
            <w:r w:rsidRPr="00D24218">
              <w:rPr>
                <w:color w:val="000000"/>
                <w:szCs w:val="24"/>
                <w:lang w:eastAsia="en-AU"/>
              </w:rPr>
              <w:t>Quistello</w:t>
            </w:r>
          </w:p>
        </w:tc>
        <w:tc>
          <w:tcPr>
            <w:tcW w:w="2423" w:type="dxa"/>
            <w:vAlign w:val="center"/>
            <w:hideMark/>
          </w:tcPr>
          <w:p w14:paraId="1F0D0A5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5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A5C" w14:textId="77777777" w:rsidTr="00651520">
        <w:trPr>
          <w:trHeight w:val="20"/>
        </w:trPr>
        <w:tc>
          <w:tcPr>
            <w:tcW w:w="1456" w:type="dxa"/>
            <w:vAlign w:val="center"/>
            <w:hideMark/>
          </w:tcPr>
          <w:p w14:paraId="1F0D0A5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59" w14:textId="77777777" w:rsidR="00C518C9" w:rsidRPr="00D24218" w:rsidRDefault="00C518C9" w:rsidP="00A74ABB">
            <w:pPr>
              <w:spacing w:line="240" w:lineRule="auto"/>
              <w:rPr>
                <w:color w:val="000000"/>
                <w:szCs w:val="24"/>
                <w:lang w:eastAsia="en-AU"/>
              </w:rPr>
            </w:pPr>
            <w:r w:rsidRPr="00D24218">
              <w:rPr>
                <w:color w:val="000000"/>
                <w:szCs w:val="24"/>
                <w:lang w:eastAsia="en-AU"/>
              </w:rPr>
              <w:t>Ramandolo</w:t>
            </w:r>
          </w:p>
        </w:tc>
        <w:tc>
          <w:tcPr>
            <w:tcW w:w="2423" w:type="dxa"/>
            <w:vAlign w:val="center"/>
            <w:hideMark/>
          </w:tcPr>
          <w:p w14:paraId="1F0D0A5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5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61" w14:textId="77777777" w:rsidTr="00651520">
        <w:trPr>
          <w:trHeight w:val="20"/>
        </w:trPr>
        <w:tc>
          <w:tcPr>
            <w:tcW w:w="1456" w:type="dxa"/>
            <w:vAlign w:val="center"/>
            <w:hideMark/>
          </w:tcPr>
          <w:p w14:paraId="1F0D0A5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5E" w14:textId="77777777" w:rsidR="00C518C9" w:rsidRPr="00D24218" w:rsidRDefault="00C518C9" w:rsidP="00A74ABB">
            <w:pPr>
              <w:spacing w:line="240" w:lineRule="auto"/>
              <w:rPr>
                <w:color w:val="000000"/>
                <w:szCs w:val="24"/>
                <w:lang w:eastAsia="en-AU"/>
              </w:rPr>
            </w:pPr>
            <w:r w:rsidRPr="00D24218">
              <w:rPr>
                <w:color w:val="000000"/>
                <w:szCs w:val="24"/>
                <w:lang w:eastAsia="en-AU"/>
              </w:rPr>
              <w:t>Ravenna</w:t>
            </w:r>
          </w:p>
        </w:tc>
        <w:tc>
          <w:tcPr>
            <w:tcW w:w="2423" w:type="dxa"/>
            <w:vAlign w:val="center"/>
            <w:hideMark/>
          </w:tcPr>
          <w:p w14:paraId="1F0D0A5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6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A66" w14:textId="77777777" w:rsidTr="00651520">
        <w:trPr>
          <w:trHeight w:val="20"/>
        </w:trPr>
        <w:tc>
          <w:tcPr>
            <w:tcW w:w="1456" w:type="dxa"/>
            <w:vAlign w:val="center"/>
            <w:hideMark/>
          </w:tcPr>
          <w:p w14:paraId="1F0D0A6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63" w14:textId="77777777" w:rsidR="00C518C9" w:rsidRPr="00D24218" w:rsidRDefault="00C518C9" w:rsidP="00A74ABB">
            <w:pPr>
              <w:spacing w:line="240" w:lineRule="auto"/>
              <w:rPr>
                <w:color w:val="000000"/>
                <w:szCs w:val="24"/>
                <w:lang w:eastAsia="en-AU"/>
              </w:rPr>
            </w:pPr>
            <w:r w:rsidRPr="00D24218">
              <w:rPr>
                <w:color w:val="000000"/>
                <w:szCs w:val="24"/>
                <w:lang w:eastAsia="en-AU"/>
              </w:rPr>
              <w:t>Recioto della Valpolicella</w:t>
            </w:r>
          </w:p>
        </w:tc>
        <w:tc>
          <w:tcPr>
            <w:tcW w:w="2423" w:type="dxa"/>
            <w:vAlign w:val="center"/>
            <w:hideMark/>
          </w:tcPr>
          <w:p w14:paraId="1F0D0A6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6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6B" w14:textId="77777777" w:rsidTr="00651520">
        <w:trPr>
          <w:trHeight w:val="20"/>
        </w:trPr>
        <w:tc>
          <w:tcPr>
            <w:tcW w:w="1456" w:type="dxa"/>
            <w:vAlign w:val="center"/>
            <w:hideMark/>
          </w:tcPr>
          <w:p w14:paraId="1F0D0A6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68" w14:textId="77777777" w:rsidR="00C518C9" w:rsidRPr="00D24218" w:rsidRDefault="00C518C9" w:rsidP="00A74ABB">
            <w:pPr>
              <w:spacing w:line="240" w:lineRule="auto"/>
              <w:rPr>
                <w:color w:val="000000"/>
                <w:szCs w:val="24"/>
                <w:lang w:eastAsia="en-AU"/>
              </w:rPr>
            </w:pPr>
            <w:r w:rsidRPr="00D24218">
              <w:rPr>
                <w:color w:val="000000"/>
                <w:szCs w:val="24"/>
                <w:lang w:eastAsia="en-AU"/>
              </w:rPr>
              <w:t>Recioto di Gambellara</w:t>
            </w:r>
          </w:p>
        </w:tc>
        <w:tc>
          <w:tcPr>
            <w:tcW w:w="2423" w:type="dxa"/>
            <w:vAlign w:val="center"/>
            <w:hideMark/>
          </w:tcPr>
          <w:p w14:paraId="1F0D0A6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6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70" w14:textId="77777777" w:rsidTr="00651520">
        <w:trPr>
          <w:trHeight w:val="20"/>
        </w:trPr>
        <w:tc>
          <w:tcPr>
            <w:tcW w:w="1456" w:type="dxa"/>
            <w:vAlign w:val="center"/>
            <w:hideMark/>
          </w:tcPr>
          <w:p w14:paraId="1F0D0A6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6D" w14:textId="77777777" w:rsidR="00C518C9" w:rsidRPr="00D24218" w:rsidRDefault="00C518C9" w:rsidP="00A74ABB">
            <w:pPr>
              <w:spacing w:line="240" w:lineRule="auto"/>
              <w:rPr>
                <w:color w:val="000000"/>
                <w:szCs w:val="24"/>
                <w:lang w:eastAsia="en-AU"/>
              </w:rPr>
            </w:pPr>
            <w:r w:rsidRPr="00D24218">
              <w:rPr>
                <w:color w:val="000000"/>
                <w:szCs w:val="24"/>
                <w:lang w:eastAsia="en-AU"/>
              </w:rPr>
              <w:t>Recioto di Soave</w:t>
            </w:r>
          </w:p>
        </w:tc>
        <w:tc>
          <w:tcPr>
            <w:tcW w:w="2423" w:type="dxa"/>
            <w:vAlign w:val="center"/>
            <w:hideMark/>
          </w:tcPr>
          <w:p w14:paraId="1F0D0A6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6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75" w14:textId="77777777" w:rsidTr="00651520">
        <w:trPr>
          <w:trHeight w:val="20"/>
        </w:trPr>
        <w:tc>
          <w:tcPr>
            <w:tcW w:w="1456" w:type="dxa"/>
            <w:vAlign w:val="center"/>
            <w:hideMark/>
          </w:tcPr>
          <w:p w14:paraId="1F0D0A7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72" w14:textId="77777777" w:rsidR="00C518C9" w:rsidRPr="00D24218" w:rsidRDefault="00C518C9" w:rsidP="00A74ABB">
            <w:pPr>
              <w:spacing w:line="240" w:lineRule="auto"/>
              <w:rPr>
                <w:color w:val="000000"/>
                <w:szCs w:val="24"/>
                <w:lang w:eastAsia="en-AU"/>
              </w:rPr>
            </w:pPr>
            <w:r w:rsidRPr="00D24218">
              <w:rPr>
                <w:color w:val="000000"/>
                <w:szCs w:val="24"/>
                <w:lang w:eastAsia="en-AU"/>
              </w:rPr>
              <w:t>Reggiano</w:t>
            </w:r>
          </w:p>
        </w:tc>
        <w:tc>
          <w:tcPr>
            <w:tcW w:w="2423" w:type="dxa"/>
            <w:vAlign w:val="center"/>
            <w:hideMark/>
          </w:tcPr>
          <w:p w14:paraId="1F0D0A7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7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7A" w14:textId="77777777" w:rsidTr="00651520">
        <w:trPr>
          <w:trHeight w:val="20"/>
        </w:trPr>
        <w:tc>
          <w:tcPr>
            <w:tcW w:w="1456" w:type="dxa"/>
            <w:vAlign w:val="center"/>
            <w:hideMark/>
          </w:tcPr>
          <w:p w14:paraId="1F0D0A7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77" w14:textId="77777777" w:rsidR="00C518C9" w:rsidRPr="00D24218" w:rsidRDefault="00C518C9" w:rsidP="00A74ABB">
            <w:pPr>
              <w:spacing w:line="240" w:lineRule="auto"/>
              <w:rPr>
                <w:color w:val="000000"/>
                <w:szCs w:val="24"/>
                <w:lang w:eastAsia="en-AU"/>
              </w:rPr>
            </w:pPr>
            <w:r w:rsidRPr="00D24218">
              <w:rPr>
                <w:color w:val="000000"/>
                <w:szCs w:val="24"/>
                <w:lang w:eastAsia="en-AU"/>
              </w:rPr>
              <w:t>Reno</w:t>
            </w:r>
          </w:p>
        </w:tc>
        <w:tc>
          <w:tcPr>
            <w:tcW w:w="2423" w:type="dxa"/>
            <w:vAlign w:val="center"/>
            <w:hideMark/>
          </w:tcPr>
          <w:p w14:paraId="1F0D0A7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7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7F" w14:textId="77777777" w:rsidTr="00651520">
        <w:trPr>
          <w:trHeight w:val="20"/>
        </w:trPr>
        <w:tc>
          <w:tcPr>
            <w:tcW w:w="1456" w:type="dxa"/>
            <w:vAlign w:val="center"/>
            <w:hideMark/>
          </w:tcPr>
          <w:p w14:paraId="1F0D0A7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7C" w14:textId="77777777" w:rsidR="00C518C9" w:rsidRPr="00D24218" w:rsidRDefault="00C518C9" w:rsidP="00A74ABB">
            <w:pPr>
              <w:spacing w:line="240" w:lineRule="auto"/>
              <w:rPr>
                <w:color w:val="000000"/>
                <w:szCs w:val="24"/>
                <w:lang w:eastAsia="en-AU"/>
              </w:rPr>
            </w:pPr>
            <w:r w:rsidRPr="00D24218">
              <w:rPr>
                <w:color w:val="000000"/>
                <w:szCs w:val="24"/>
                <w:lang w:eastAsia="en-AU"/>
              </w:rPr>
              <w:t>Riesi</w:t>
            </w:r>
          </w:p>
        </w:tc>
        <w:tc>
          <w:tcPr>
            <w:tcW w:w="2423" w:type="dxa"/>
            <w:vAlign w:val="center"/>
            <w:hideMark/>
          </w:tcPr>
          <w:p w14:paraId="1F0D0A7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7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84" w14:textId="77777777" w:rsidTr="00651520">
        <w:trPr>
          <w:trHeight w:val="20"/>
        </w:trPr>
        <w:tc>
          <w:tcPr>
            <w:tcW w:w="1456" w:type="dxa"/>
            <w:vAlign w:val="center"/>
            <w:hideMark/>
          </w:tcPr>
          <w:p w14:paraId="1F0D0A8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81" w14:textId="77777777" w:rsidR="00C518C9" w:rsidRPr="00D24218" w:rsidRDefault="00C518C9" w:rsidP="00A74ABB">
            <w:pPr>
              <w:spacing w:line="240" w:lineRule="auto"/>
              <w:rPr>
                <w:color w:val="000000"/>
                <w:szCs w:val="24"/>
                <w:lang w:eastAsia="en-AU"/>
              </w:rPr>
            </w:pPr>
            <w:r w:rsidRPr="00D24218">
              <w:rPr>
                <w:color w:val="000000"/>
                <w:szCs w:val="24"/>
                <w:lang w:eastAsia="en-AU"/>
              </w:rPr>
              <w:t>Rimini</w:t>
            </w:r>
          </w:p>
        </w:tc>
        <w:tc>
          <w:tcPr>
            <w:tcW w:w="2423" w:type="dxa"/>
            <w:vAlign w:val="center"/>
            <w:hideMark/>
          </w:tcPr>
          <w:p w14:paraId="1F0D0A8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8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89" w14:textId="77777777" w:rsidTr="00651520">
        <w:trPr>
          <w:trHeight w:val="20"/>
        </w:trPr>
        <w:tc>
          <w:tcPr>
            <w:tcW w:w="1456" w:type="dxa"/>
            <w:vAlign w:val="center"/>
            <w:hideMark/>
          </w:tcPr>
          <w:p w14:paraId="1F0D0A8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86" w14:textId="77777777" w:rsidR="00C518C9" w:rsidRPr="00D24218" w:rsidRDefault="00C518C9" w:rsidP="00A74ABB">
            <w:pPr>
              <w:spacing w:line="240" w:lineRule="auto"/>
              <w:rPr>
                <w:color w:val="000000"/>
                <w:szCs w:val="24"/>
                <w:lang w:eastAsia="en-AU"/>
              </w:rPr>
            </w:pPr>
            <w:r w:rsidRPr="00D24218">
              <w:rPr>
                <w:color w:val="000000"/>
                <w:szCs w:val="24"/>
                <w:lang w:eastAsia="en-AU"/>
              </w:rPr>
              <w:t>Riviera del Brenta</w:t>
            </w:r>
          </w:p>
        </w:tc>
        <w:tc>
          <w:tcPr>
            <w:tcW w:w="2423" w:type="dxa"/>
            <w:vAlign w:val="center"/>
            <w:hideMark/>
          </w:tcPr>
          <w:p w14:paraId="1F0D0A8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8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8E" w14:textId="77777777" w:rsidTr="00651520">
        <w:trPr>
          <w:trHeight w:val="20"/>
        </w:trPr>
        <w:tc>
          <w:tcPr>
            <w:tcW w:w="1456" w:type="dxa"/>
            <w:vAlign w:val="center"/>
            <w:hideMark/>
          </w:tcPr>
          <w:p w14:paraId="1F0D0A8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8B" w14:textId="294B9895" w:rsidR="00C518C9" w:rsidRPr="00D76DC1" w:rsidRDefault="00C518C9" w:rsidP="751B6755">
            <w:pPr>
              <w:spacing w:line="240" w:lineRule="auto"/>
              <w:rPr>
                <w:color w:val="000000"/>
                <w:lang w:val="pt-PT" w:eastAsia="en-AU"/>
              </w:rPr>
            </w:pPr>
            <w:r w:rsidRPr="751B6755">
              <w:rPr>
                <w:color w:val="000000" w:themeColor="text1"/>
                <w:lang w:val="pt-PT" w:eastAsia="en-AU"/>
              </w:rPr>
              <w:t>Riviera del Garda</w:t>
            </w:r>
            <w:r w:rsidR="00231FFE">
              <w:rPr>
                <w:color w:val="000000" w:themeColor="text1"/>
                <w:lang w:val="pt-PT" w:eastAsia="en-AU"/>
              </w:rPr>
              <w:t xml:space="preserve"> </w:t>
            </w:r>
            <w:r w:rsidR="6AE56765" w:rsidRPr="751B6755">
              <w:rPr>
                <w:color w:val="000000" w:themeColor="text1"/>
                <w:lang w:val="pt-PT" w:eastAsia="en-AU"/>
              </w:rPr>
              <w:t xml:space="preserve">Classico </w:t>
            </w:r>
          </w:p>
        </w:tc>
        <w:tc>
          <w:tcPr>
            <w:tcW w:w="2423" w:type="dxa"/>
            <w:vAlign w:val="center"/>
            <w:hideMark/>
          </w:tcPr>
          <w:p w14:paraId="1F0D0A8C"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 </w:t>
            </w:r>
          </w:p>
        </w:tc>
        <w:tc>
          <w:tcPr>
            <w:tcW w:w="2683" w:type="dxa"/>
            <w:vAlign w:val="center"/>
            <w:hideMark/>
          </w:tcPr>
          <w:p w14:paraId="1F0D0A8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93" w14:textId="77777777" w:rsidTr="00651520">
        <w:trPr>
          <w:trHeight w:val="20"/>
        </w:trPr>
        <w:tc>
          <w:tcPr>
            <w:tcW w:w="1456" w:type="dxa"/>
            <w:vAlign w:val="center"/>
            <w:hideMark/>
          </w:tcPr>
          <w:p w14:paraId="1F0D0A8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90" w14:textId="77777777" w:rsidR="00C518C9" w:rsidRPr="00D24218" w:rsidRDefault="00C518C9" w:rsidP="00A74ABB">
            <w:pPr>
              <w:spacing w:line="240" w:lineRule="auto"/>
              <w:rPr>
                <w:color w:val="000000"/>
                <w:szCs w:val="24"/>
                <w:lang w:eastAsia="en-AU"/>
              </w:rPr>
            </w:pPr>
            <w:r w:rsidRPr="00D24218">
              <w:rPr>
                <w:color w:val="000000"/>
                <w:szCs w:val="24"/>
                <w:lang w:eastAsia="en-AU"/>
              </w:rPr>
              <w:t>Riviera ligure di Ponente</w:t>
            </w:r>
          </w:p>
        </w:tc>
        <w:tc>
          <w:tcPr>
            <w:tcW w:w="2423" w:type="dxa"/>
            <w:vAlign w:val="center"/>
            <w:hideMark/>
          </w:tcPr>
          <w:p w14:paraId="1F0D0A9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9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98" w14:textId="77777777" w:rsidTr="00651520">
        <w:trPr>
          <w:trHeight w:val="20"/>
        </w:trPr>
        <w:tc>
          <w:tcPr>
            <w:tcW w:w="1456" w:type="dxa"/>
            <w:vAlign w:val="center"/>
            <w:hideMark/>
          </w:tcPr>
          <w:p w14:paraId="1F0D0A9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95" w14:textId="77777777" w:rsidR="00C518C9" w:rsidRPr="00D24218" w:rsidRDefault="00C518C9" w:rsidP="00A74ABB">
            <w:pPr>
              <w:spacing w:line="240" w:lineRule="auto"/>
              <w:rPr>
                <w:color w:val="000000"/>
                <w:szCs w:val="24"/>
                <w:lang w:eastAsia="en-AU"/>
              </w:rPr>
            </w:pPr>
            <w:r w:rsidRPr="00D24218">
              <w:rPr>
                <w:color w:val="000000"/>
                <w:szCs w:val="24"/>
                <w:lang w:eastAsia="en-AU"/>
              </w:rPr>
              <w:t>Roccamonfina</w:t>
            </w:r>
          </w:p>
        </w:tc>
        <w:tc>
          <w:tcPr>
            <w:tcW w:w="2423" w:type="dxa"/>
            <w:vAlign w:val="center"/>
            <w:hideMark/>
          </w:tcPr>
          <w:p w14:paraId="1F0D0A9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9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A9D" w14:textId="77777777" w:rsidTr="00651520">
        <w:trPr>
          <w:trHeight w:val="20"/>
        </w:trPr>
        <w:tc>
          <w:tcPr>
            <w:tcW w:w="1456" w:type="dxa"/>
            <w:vAlign w:val="center"/>
            <w:hideMark/>
          </w:tcPr>
          <w:p w14:paraId="1F0D0A9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9A" w14:textId="77777777" w:rsidR="00C518C9" w:rsidRPr="00D24218" w:rsidRDefault="00C518C9" w:rsidP="00A74ABB">
            <w:pPr>
              <w:spacing w:line="240" w:lineRule="auto"/>
              <w:rPr>
                <w:color w:val="000000"/>
                <w:szCs w:val="24"/>
                <w:lang w:eastAsia="en-AU"/>
              </w:rPr>
            </w:pPr>
            <w:r w:rsidRPr="00D24218">
              <w:rPr>
                <w:color w:val="000000"/>
                <w:szCs w:val="24"/>
                <w:lang w:eastAsia="en-AU"/>
              </w:rPr>
              <w:t>Roero</w:t>
            </w:r>
          </w:p>
        </w:tc>
        <w:tc>
          <w:tcPr>
            <w:tcW w:w="2423" w:type="dxa"/>
            <w:vAlign w:val="center"/>
            <w:hideMark/>
          </w:tcPr>
          <w:p w14:paraId="1F0D0A9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9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A2" w14:textId="77777777" w:rsidTr="00651520">
        <w:trPr>
          <w:trHeight w:val="20"/>
        </w:trPr>
        <w:tc>
          <w:tcPr>
            <w:tcW w:w="1456" w:type="dxa"/>
            <w:vAlign w:val="center"/>
            <w:hideMark/>
          </w:tcPr>
          <w:p w14:paraId="1F0D0A9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9F" w14:textId="77777777" w:rsidR="00C518C9" w:rsidRPr="00D24218" w:rsidRDefault="00C518C9" w:rsidP="00A74ABB">
            <w:pPr>
              <w:spacing w:line="240" w:lineRule="auto"/>
              <w:rPr>
                <w:color w:val="000000"/>
                <w:szCs w:val="24"/>
                <w:lang w:eastAsia="en-AU"/>
              </w:rPr>
            </w:pPr>
            <w:r w:rsidRPr="00D24218">
              <w:rPr>
                <w:color w:val="000000"/>
                <w:szCs w:val="24"/>
                <w:lang w:eastAsia="en-AU"/>
              </w:rPr>
              <w:t>Roma</w:t>
            </w:r>
          </w:p>
        </w:tc>
        <w:tc>
          <w:tcPr>
            <w:tcW w:w="2423" w:type="dxa"/>
            <w:vAlign w:val="center"/>
            <w:hideMark/>
          </w:tcPr>
          <w:p w14:paraId="1F0D0AA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A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A7" w14:textId="77777777" w:rsidTr="00651520">
        <w:trPr>
          <w:trHeight w:val="20"/>
        </w:trPr>
        <w:tc>
          <w:tcPr>
            <w:tcW w:w="1456" w:type="dxa"/>
            <w:vAlign w:val="center"/>
            <w:hideMark/>
          </w:tcPr>
          <w:p w14:paraId="1F0D0AA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A4" w14:textId="77777777" w:rsidR="00C518C9" w:rsidRPr="00D24218" w:rsidRDefault="00C518C9" w:rsidP="00A74ABB">
            <w:pPr>
              <w:spacing w:line="240" w:lineRule="auto"/>
              <w:rPr>
                <w:color w:val="000000"/>
                <w:szCs w:val="24"/>
                <w:lang w:eastAsia="en-AU"/>
              </w:rPr>
            </w:pPr>
            <w:r w:rsidRPr="00D24218">
              <w:rPr>
                <w:color w:val="000000"/>
                <w:szCs w:val="24"/>
                <w:lang w:eastAsia="en-AU"/>
              </w:rPr>
              <w:t>Romagna</w:t>
            </w:r>
          </w:p>
        </w:tc>
        <w:tc>
          <w:tcPr>
            <w:tcW w:w="2423" w:type="dxa"/>
            <w:vAlign w:val="center"/>
            <w:hideMark/>
          </w:tcPr>
          <w:p w14:paraId="1F0D0AA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A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AC" w14:textId="77777777" w:rsidTr="00651520">
        <w:trPr>
          <w:trHeight w:val="20"/>
        </w:trPr>
        <w:tc>
          <w:tcPr>
            <w:tcW w:w="1456" w:type="dxa"/>
            <w:vAlign w:val="center"/>
            <w:hideMark/>
          </w:tcPr>
          <w:p w14:paraId="1F0D0AA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A9" w14:textId="77777777" w:rsidR="00C518C9" w:rsidRPr="00D24218" w:rsidRDefault="00C518C9" w:rsidP="00A74ABB">
            <w:pPr>
              <w:spacing w:line="240" w:lineRule="auto"/>
              <w:rPr>
                <w:color w:val="000000"/>
                <w:szCs w:val="24"/>
                <w:lang w:eastAsia="en-AU"/>
              </w:rPr>
            </w:pPr>
            <w:r w:rsidRPr="00D24218">
              <w:rPr>
                <w:color w:val="000000"/>
                <w:szCs w:val="24"/>
                <w:lang w:eastAsia="en-AU"/>
              </w:rPr>
              <w:t>Romagna Albana</w:t>
            </w:r>
          </w:p>
        </w:tc>
        <w:tc>
          <w:tcPr>
            <w:tcW w:w="2423" w:type="dxa"/>
            <w:vAlign w:val="center"/>
            <w:hideMark/>
          </w:tcPr>
          <w:p w14:paraId="1F0D0AA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A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B1" w14:textId="77777777" w:rsidTr="00651520">
        <w:trPr>
          <w:trHeight w:val="20"/>
        </w:trPr>
        <w:tc>
          <w:tcPr>
            <w:tcW w:w="1456" w:type="dxa"/>
            <w:vAlign w:val="center"/>
            <w:hideMark/>
          </w:tcPr>
          <w:p w14:paraId="1F0D0AA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AE" w14:textId="77777777" w:rsidR="00C518C9" w:rsidRPr="00D24218" w:rsidRDefault="00C518C9" w:rsidP="00A74ABB">
            <w:pPr>
              <w:spacing w:line="240" w:lineRule="auto"/>
              <w:rPr>
                <w:color w:val="000000"/>
                <w:szCs w:val="24"/>
                <w:lang w:eastAsia="en-AU"/>
              </w:rPr>
            </w:pPr>
            <w:r w:rsidRPr="00D24218">
              <w:rPr>
                <w:color w:val="000000"/>
                <w:szCs w:val="24"/>
                <w:lang w:eastAsia="en-AU"/>
              </w:rPr>
              <w:t>Romangia</w:t>
            </w:r>
          </w:p>
        </w:tc>
        <w:tc>
          <w:tcPr>
            <w:tcW w:w="2423" w:type="dxa"/>
            <w:vAlign w:val="center"/>
            <w:hideMark/>
          </w:tcPr>
          <w:p w14:paraId="1F0D0AA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B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AB6" w14:textId="77777777" w:rsidTr="00651520">
        <w:trPr>
          <w:trHeight w:val="20"/>
        </w:trPr>
        <w:tc>
          <w:tcPr>
            <w:tcW w:w="1456" w:type="dxa"/>
            <w:vAlign w:val="center"/>
            <w:hideMark/>
          </w:tcPr>
          <w:p w14:paraId="1F0D0AB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B3" w14:textId="77777777" w:rsidR="00C518C9" w:rsidRPr="00D24218" w:rsidRDefault="00C518C9" w:rsidP="00A74ABB">
            <w:pPr>
              <w:spacing w:line="240" w:lineRule="auto"/>
              <w:rPr>
                <w:color w:val="000000"/>
                <w:szCs w:val="24"/>
                <w:lang w:eastAsia="en-AU"/>
              </w:rPr>
            </w:pPr>
            <w:r w:rsidRPr="00D24218">
              <w:rPr>
                <w:color w:val="000000"/>
                <w:szCs w:val="24"/>
                <w:lang w:eastAsia="en-AU"/>
              </w:rPr>
              <w:t>Ronchi Varesini</w:t>
            </w:r>
          </w:p>
        </w:tc>
        <w:tc>
          <w:tcPr>
            <w:tcW w:w="2423" w:type="dxa"/>
            <w:vAlign w:val="center"/>
            <w:hideMark/>
          </w:tcPr>
          <w:p w14:paraId="1F0D0AB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B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ABB" w14:textId="77777777" w:rsidTr="00651520">
        <w:trPr>
          <w:trHeight w:val="20"/>
        </w:trPr>
        <w:tc>
          <w:tcPr>
            <w:tcW w:w="1456" w:type="dxa"/>
            <w:vAlign w:val="center"/>
            <w:hideMark/>
          </w:tcPr>
          <w:p w14:paraId="1F0D0AB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B8" w14:textId="77777777" w:rsidR="00C518C9" w:rsidRPr="00D24218" w:rsidRDefault="00C518C9" w:rsidP="00A74ABB">
            <w:pPr>
              <w:spacing w:line="240" w:lineRule="auto"/>
              <w:rPr>
                <w:color w:val="000000"/>
                <w:szCs w:val="24"/>
                <w:lang w:eastAsia="en-AU"/>
              </w:rPr>
            </w:pPr>
            <w:r w:rsidRPr="00D24218">
              <w:rPr>
                <w:color w:val="000000"/>
                <w:szCs w:val="24"/>
                <w:lang w:eastAsia="en-AU"/>
              </w:rPr>
              <w:t>Ronchi di Brescia</w:t>
            </w:r>
          </w:p>
        </w:tc>
        <w:tc>
          <w:tcPr>
            <w:tcW w:w="2423" w:type="dxa"/>
            <w:vAlign w:val="center"/>
            <w:hideMark/>
          </w:tcPr>
          <w:p w14:paraId="1F0D0AB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B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AC0" w14:textId="77777777" w:rsidTr="00651520">
        <w:trPr>
          <w:trHeight w:val="20"/>
        </w:trPr>
        <w:tc>
          <w:tcPr>
            <w:tcW w:w="1456" w:type="dxa"/>
            <w:vAlign w:val="center"/>
            <w:hideMark/>
          </w:tcPr>
          <w:p w14:paraId="1F0D0AB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BD" w14:textId="77777777" w:rsidR="00C518C9" w:rsidRPr="00D24218" w:rsidRDefault="00C518C9" w:rsidP="00A74ABB">
            <w:pPr>
              <w:spacing w:line="240" w:lineRule="auto"/>
              <w:rPr>
                <w:color w:val="000000"/>
                <w:szCs w:val="24"/>
                <w:lang w:eastAsia="en-AU"/>
              </w:rPr>
            </w:pPr>
            <w:r w:rsidRPr="00D24218">
              <w:rPr>
                <w:color w:val="000000"/>
                <w:szCs w:val="24"/>
                <w:lang w:eastAsia="en-AU"/>
              </w:rPr>
              <w:t>Rosazzo</w:t>
            </w:r>
          </w:p>
        </w:tc>
        <w:tc>
          <w:tcPr>
            <w:tcW w:w="2423" w:type="dxa"/>
            <w:vAlign w:val="center"/>
            <w:hideMark/>
          </w:tcPr>
          <w:p w14:paraId="1F0D0AB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B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C5" w14:textId="77777777" w:rsidTr="00651520">
        <w:trPr>
          <w:trHeight w:val="20"/>
        </w:trPr>
        <w:tc>
          <w:tcPr>
            <w:tcW w:w="1456" w:type="dxa"/>
            <w:vAlign w:val="center"/>
            <w:hideMark/>
          </w:tcPr>
          <w:p w14:paraId="1F0D0AC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C2" w14:textId="77777777" w:rsidR="00C518C9" w:rsidRPr="00D24218" w:rsidRDefault="00C518C9" w:rsidP="00A74ABB">
            <w:pPr>
              <w:spacing w:line="240" w:lineRule="auto"/>
              <w:rPr>
                <w:color w:val="000000"/>
                <w:szCs w:val="24"/>
                <w:lang w:eastAsia="en-AU"/>
              </w:rPr>
            </w:pPr>
            <w:r w:rsidRPr="00D24218">
              <w:rPr>
                <w:color w:val="000000"/>
                <w:szCs w:val="24"/>
                <w:lang w:eastAsia="en-AU"/>
              </w:rPr>
              <w:t>Rossese di Dolceacqua / Dolceacqua</w:t>
            </w:r>
          </w:p>
        </w:tc>
        <w:tc>
          <w:tcPr>
            <w:tcW w:w="2423" w:type="dxa"/>
            <w:vAlign w:val="center"/>
            <w:hideMark/>
          </w:tcPr>
          <w:p w14:paraId="1F0D0AC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C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CA" w14:textId="77777777" w:rsidTr="00651520">
        <w:trPr>
          <w:trHeight w:val="20"/>
        </w:trPr>
        <w:tc>
          <w:tcPr>
            <w:tcW w:w="1456" w:type="dxa"/>
            <w:vAlign w:val="center"/>
            <w:hideMark/>
          </w:tcPr>
          <w:p w14:paraId="1F0D0AC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C7" w14:textId="77777777" w:rsidR="00C518C9" w:rsidRPr="00D24218" w:rsidRDefault="00C518C9" w:rsidP="00A74ABB">
            <w:pPr>
              <w:spacing w:line="240" w:lineRule="auto"/>
              <w:rPr>
                <w:color w:val="000000"/>
                <w:szCs w:val="24"/>
                <w:lang w:eastAsia="en-AU"/>
              </w:rPr>
            </w:pPr>
            <w:r w:rsidRPr="00D24218">
              <w:rPr>
                <w:color w:val="000000"/>
                <w:szCs w:val="24"/>
                <w:lang w:eastAsia="en-AU"/>
              </w:rPr>
              <w:t>Rosso Cònero</w:t>
            </w:r>
          </w:p>
        </w:tc>
        <w:tc>
          <w:tcPr>
            <w:tcW w:w="2423" w:type="dxa"/>
            <w:vAlign w:val="center"/>
            <w:hideMark/>
          </w:tcPr>
          <w:p w14:paraId="1F0D0AC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C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CF" w14:textId="77777777" w:rsidTr="00651520">
        <w:trPr>
          <w:trHeight w:val="20"/>
        </w:trPr>
        <w:tc>
          <w:tcPr>
            <w:tcW w:w="1456" w:type="dxa"/>
            <w:vAlign w:val="center"/>
            <w:hideMark/>
          </w:tcPr>
          <w:p w14:paraId="1F0D0AC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CC" w14:textId="77777777" w:rsidR="00C518C9" w:rsidRPr="00D24218" w:rsidRDefault="00C518C9" w:rsidP="00A74ABB">
            <w:pPr>
              <w:spacing w:line="240" w:lineRule="auto"/>
              <w:rPr>
                <w:color w:val="000000"/>
                <w:szCs w:val="24"/>
                <w:lang w:eastAsia="en-AU"/>
              </w:rPr>
            </w:pPr>
            <w:r w:rsidRPr="00D24218">
              <w:rPr>
                <w:color w:val="000000"/>
                <w:szCs w:val="24"/>
                <w:lang w:eastAsia="en-AU"/>
              </w:rPr>
              <w:t>Rosso Orvietano / Orvietano Rosso</w:t>
            </w:r>
          </w:p>
        </w:tc>
        <w:tc>
          <w:tcPr>
            <w:tcW w:w="2423" w:type="dxa"/>
            <w:vAlign w:val="center"/>
            <w:hideMark/>
          </w:tcPr>
          <w:p w14:paraId="1F0D0AC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C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D4" w14:textId="77777777" w:rsidTr="00651520">
        <w:trPr>
          <w:trHeight w:val="20"/>
        </w:trPr>
        <w:tc>
          <w:tcPr>
            <w:tcW w:w="1456" w:type="dxa"/>
            <w:vAlign w:val="center"/>
            <w:hideMark/>
          </w:tcPr>
          <w:p w14:paraId="1F0D0AD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D1" w14:textId="77777777" w:rsidR="00C518C9" w:rsidRPr="00D24218" w:rsidRDefault="00C518C9" w:rsidP="00A74ABB">
            <w:pPr>
              <w:spacing w:line="240" w:lineRule="auto"/>
              <w:rPr>
                <w:color w:val="000000"/>
                <w:szCs w:val="24"/>
                <w:lang w:eastAsia="en-AU"/>
              </w:rPr>
            </w:pPr>
            <w:r w:rsidRPr="00D24218">
              <w:rPr>
                <w:color w:val="000000"/>
                <w:szCs w:val="24"/>
                <w:lang w:eastAsia="en-AU"/>
              </w:rPr>
              <w:t>Rosso Piceno / Piceno</w:t>
            </w:r>
          </w:p>
        </w:tc>
        <w:tc>
          <w:tcPr>
            <w:tcW w:w="2423" w:type="dxa"/>
            <w:vAlign w:val="center"/>
            <w:hideMark/>
          </w:tcPr>
          <w:p w14:paraId="1F0D0AD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D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D9" w14:textId="77777777" w:rsidTr="00651520">
        <w:trPr>
          <w:trHeight w:val="20"/>
        </w:trPr>
        <w:tc>
          <w:tcPr>
            <w:tcW w:w="1456" w:type="dxa"/>
            <w:vAlign w:val="center"/>
            <w:hideMark/>
          </w:tcPr>
          <w:p w14:paraId="1F0D0AD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D6" w14:textId="77777777" w:rsidR="00C518C9" w:rsidRPr="00D24218" w:rsidRDefault="00C518C9" w:rsidP="00A74ABB">
            <w:pPr>
              <w:spacing w:line="240" w:lineRule="auto"/>
              <w:rPr>
                <w:color w:val="000000"/>
                <w:szCs w:val="24"/>
                <w:lang w:eastAsia="en-AU"/>
              </w:rPr>
            </w:pPr>
            <w:r w:rsidRPr="00D24218">
              <w:rPr>
                <w:color w:val="000000"/>
                <w:szCs w:val="24"/>
                <w:lang w:eastAsia="en-AU"/>
              </w:rPr>
              <w:t>Rosso di Cerignola</w:t>
            </w:r>
          </w:p>
        </w:tc>
        <w:tc>
          <w:tcPr>
            <w:tcW w:w="2423" w:type="dxa"/>
            <w:vAlign w:val="center"/>
            <w:hideMark/>
          </w:tcPr>
          <w:p w14:paraId="1F0D0AD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D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DE" w14:textId="77777777" w:rsidTr="00651520">
        <w:trPr>
          <w:trHeight w:val="20"/>
        </w:trPr>
        <w:tc>
          <w:tcPr>
            <w:tcW w:w="1456" w:type="dxa"/>
            <w:vAlign w:val="center"/>
            <w:hideMark/>
          </w:tcPr>
          <w:p w14:paraId="1F0D0AD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DB" w14:textId="77777777" w:rsidR="00C518C9" w:rsidRPr="00D24218" w:rsidRDefault="00C518C9" w:rsidP="00A74ABB">
            <w:pPr>
              <w:spacing w:line="240" w:lineRule="auto"/>
              <w:rPr>
                <w:color w:val="000000"/>
                <w:szCs w:val="24"/>
                <w:lang w:eastAsia="en-AU"/>
              </w:rPr>
            </w:pPr>
            <w:r w:rsidRPr="00D24218">
              <w:rPr>
                <w:color w:val="000000"/>
                <w:szCs w:val="24"/>
                <w:lang w:eastAsia="en-AU"/>
              </w:rPr>
              <w:t>Rosso di Montalcino</w:t>
            </w:r>
          </w:p>
        </w:tc>
        <w:tc>
          <w:tcPr>
            <w:tcW w:w="2423" w:type="dxa"/>
            <w:vAlign w:val="center"/>
            <w:hideMark/>
          </w:tcPr>
          <w:p w14:paraId="1F0D0AD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D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E3" w14:textId="77777777" w:rsidTr="00651520">
        <w:trPr>
          <w:trHeight w:val="20"/>
        </w:trPr>
        <w:tc>
          <w:tcPr>
            <w:tcW w:w="1456" w:type="dxa"/>
            <w:vAlign w:val="center"/>
            <w:hideMark/>
          </w:tcPr>
          <w:p w14:paraId="1F0D0AD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E0" w14:textId="77777777" w:rsidR="00C518C9" w:rsidRPr="00D24218" w:rsidRDefault="00C518C9" w:rsidP="00A74ABB">
            <w:pPr>
              <w:spacing w:line="240" w:lineRule="auto"/>
              <w:rPr>
                <w:color w:val="000000"/>
                <w:szCs w:val="24"/>
                <w:lang w:eastAsia="en-AU"/>
              </w:rPr>
            </w:pPr>
            <w:r w:rsidRPr="00D24218">
              <w:rPr>
                <w:color w:val="000000"/>
                <w:szCs w:val="24"/>
                <w:lang w:eastAsia="en-AU"/>
              </w:rPr>
              <w:t>Rosso di Montepulciano</w:t>
            </w:r>
          </w:p>
        </w:tc>
        <w:tc>
          <w:tcPr>
            <w:tcW w:w="2423" w:type="dxa"/>
            <w:vAlign w:val="center"/>
            <w:hideMark/>
          </w:tcPr>
          <w:p w14:paraId="1F0D0AE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E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E8" w14:textId="77777777" w:rsidTr="00651520">
        <w:trPr>
          <w:trHeight w:val="20"/>
        </w:trPr>
        <w:tc>
          <w:tcPr>
            <w:tcW w:w="1456" w:type="dxa"/>
            <w:vAlign w:val="center"/>
            <w:hideMark/>
          </w:tcPr>
          <w:p w14:paraId="1F0D0AE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E5" w14:textId="77777777" w:rsidR="00C518C9" w:rsidRPr="00D24218" w:rsidRDefault="00C518C9" w:rsidP="00A74ABB">
            <w:pPr>
              <w:spacing w:line="240" w:lineRule="auto"/>
              <w:rPr>
                <w:color w:val="000000"/>
                <w:szCs w:val="24"/>
                <w:lang w:eastAsia="en-AU"/>
              </w:rPr>
            </w:pPr>
            <w:r w:rsidRPr="00D24218">
              <w:rPr>
                <w:color w:val="000000"/>
                <w:szCs w:val="24"/>
                <w:lang w:eastAsia="en-AU"/>
              </w:rPr>
              <w:t>Rotae</w:t>
            </w:r>
          </w:p>
        </w:tc>
        <w:tc>
          <w:tcPr>
            <w:tcW w:w="2423" w:type="dxa"/>
            <w:vAlign w:val="center"/>
            <w:hideMark/>
          </w:tcPr>
          <w:p w14:paraId="1F0D0AE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E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AED" w14:textId="77777777" w:rsidTr="00651520">
        <w:trPr>
          <w:trHeight w:val="20"/>
        </w:trPr>
        <w:tc>
          <w:tcPr>
            <w:tcW w:w="1456" w:type="dxa"/>
            <w:vAlign w:val="center"/>
            <w:hideMark/>
          </w:tcPr>
          <w:p w14:paraId="1F0D0AE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EA" w14:textId="77777777" w:rsidR="00C518C9" w:rsidRPr="00D24218" w:rsidRDefault="00C518C9" w:rsidP="00A74ABB">
            <w:pPr>
              <w:spacing w:line="240" w:lineRule="auto"/>
              <w:rPr>
                <w:color w:val="000000"/>
                <w:szCs w:val="24"/>
                <w:lang w:eastAsia="en-AU"/>
              </w:rPr>
            </w:pPr>
            <w:r w:rsidRPr="00D24218">
              <w:rPr>
                <w:color w:val="000000"/>
                <w:szCs w:val="24"/>
                <w:lang w:eastAsia="en-AU"/>
              </w:rPr>
              <w:t>Rubicone</w:t>
            </w:r>
          </w:p>
        </w:tc>
        <w:tc>
          <w:tcPr>
            <w:tcW w:w="2423" w:type="dxa"/>
            <w:vAlign w:val="center"/>
            <w:hideMark/>
          </w:tcPr>
          <w:p w14:paraId="1F0D0AE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E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AF2" w14:textId="77777777" w:rsidTr="00651520">
        <w:trPr>
          <w:trHeight w:val="20"/>
        </w:trPr>
        <w:tc>
          <w:tcPr>
            <w:tcW w:w="1456" w:type="dxa"/>
            <w:vAlign w:val="center"/>
            <w:hideMark/>
          </w:tcPr>
          <w:p w14:paraId="1F0D0AE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EF" w14:textId="77777777" w:rsidR="00C518C9" w:rsidRPr="00D24218" w:rsidRDefault="00C518C9" w:rsidP="00A74ABB">
            <w:pPr>
              <w:spacing w:line="240" w:lineRule="auto"/>
              <w:rPr>
                <w:color w:val="000000"/>
                <w:szCs w:val="24"/>
                <w:lang w:eastAsia="en-AU"/>
              </w:rPr>
            </w:pPr>
            <w:r w:rsidRPr="00D24218">
              <w:rPr>
                <w:color w:val="000000"/>
                <w:szCs w:val="24"/>
                <w:lang w:eastAsia="en-AU"/>
              </w:rPr>
              <w:t>Rubino di Cantavenna</w:t>
            </w:r>
          </w:p>
        </w:tc>
        <w:tc>
          <w:tcPr>
            <w:tcW w:w="2423" w:type="dxa"/>
            <w:vAlign w:val="center"/>
            <w:hideMark/>
          </w:tcPr>
          <w:p w14:paraId="1F0D0AF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F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F7" w14:textId="77777777" w:rsidTr="00651520">
        <w:trPr>
          <w:trHeight w:val="20"/>
        </w:trPr>
        <w:tc>
          <w:tcPr>
            <w:tcW w:w="1456" w:type="dxa"/>
            <w:vAlign w:val="center"/>
            <w:hideMark/>
          </w:tcPr>
          <w:p w14:paraId="1F0D0AF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F4" w14:textId="77777777" w:rsidR="00C518C9" w:rsidRPr="00D24218" w:rsidRDefault="00C518C9" w:rsidP="00A74ABB">
            <w:pPr>
              <w:spacing w:line="240" w:lineRule="auto"/>
              <w:rPr>
                <w:color w:val="000000"/>
                <w:szCs w:val="24"/>
                <w:lang w:eastAsia="en-AU"/>
              </w:rPr>
            </w:pPr>
            <w:r w:rsidRPr="00D24218">
              <w:rPr>
                <w:color w:val="000000"/>
                <w:szCs w:val="24"/>
                <w:lang w:eastAsia="en-AU"/>
              </w:rPr>
              <w:t>Ruchè di Castagnole Monferrato</w:t>
            </w:r>
          </w:p>
        </w:tc>
        <w:tc>
          <w:tcPr>
            <w:tcW w:w="2423" w:type="dxa"/>
            <w:vAlign w:val="center"/>
            <w:hideMark/>
          </w:tcPr>
          <w:p w14:paraId="1F0D0AF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AF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AFC" w14:textId="77777777" w:rsidTr="00651520">
        <w:trPr>
          <w:trHeight w:val="20"/>
        </w:trPr>
        <w:tc>
          <w:tcPr>
            <w:tcW w:w="1456" w:type="dxa"/>
            <w:vAlign w:val="center"/>
            <w:hideMark/>
          </w:tcPr>
          <w:p w14:paraId="1F0D0AF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F9"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S. Anna di Isola Capo Rizzuto</w:t>
            </w:r>
          </w:p>
        </w:tc>
        <w:tc>
          <w:tcPr>
            <w:tcW w:w="2423" w:type="dxa"/>
            <w:vAlign w:val="center"/>
            <w:hideMark/>
          </w:tcPr>
          <w:p w14:paraId="1F0D0AFA"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 </w:t>
            </w:r>
          </w:p>
        </w:tc>
        <w:tc>
          <w:tcPr>
            <w:tcW w:w="2683" w:type="dxa"/>
            <w:vAlign w:val="center"/>
            <w:hideMark/>
          </w:tcPr>
          <w:p w14:paraId="1F0D0AF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01" w14:textId="77777777" w:rsidTr="00651520">
        <w:trPr>
          <w:trHeight w:val="20"/>
        </w:trPr>
        <w:tc>
          <w:tcPr>
            <w:tcW w:w="1456" w:type="dxa"/>
            <w:vAlign w:val="center"/>
            <w:hideMark/>
          </w:tcPr>
          <w:p w14:paraId="1F0D0AF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AFE" w14:textId="77777777" w:rsidR="00C518C9" w:rsidRPr="00D24218" w:rsidRDefault="00C518C9" w:rsidP="00A74ABB">
            <w:pPr>
              <w:spacing w:line="240" w:lineRule="auto"/>
              <w:rPr>
                <w:color w:val="000000"/>
                <w:szCs w:val="24"/>
                <w:lang w:eastAsia="en-AU"/>
              </w:rPr>
            </w:pPr>
            <w:r w:rsidRPr="00D24218">
              <w:rPr>
                <w:color w:val="000000"/>
                <w:szCs w:val="24"/>
                <w:lang w:eastAsia="en-AU"/>
              </w:rPr>
              <w:t>Sabbioneta</w:t>
            </w:r>
          </w:p>
        </w:tc>
        <w:tc>
          <w:tcPr>
            <w:tcW w:w="2423" w:type="dxa"/>
            <w:vAlign w:val="center"/>
            <w:hideMark/>
          </w:tcPr>
          <w:p w14:paraId="1F0D0AF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0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B06" w14:textId="77777777" w:rsidTr="00651520">
        <w:trPr>
          <w:trHeight w:val="20"/>
        </w:trPr>
        <w:tc>
          <w:tcPr>
            <w:tcW w:w="1456" w:type="dxa"/>
            <w:vAlign w:val="center"/>
            <w:hideMark/>
          </w:tcPr>
          <w:p w14:paraId="1F0D0B0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03" w14:textId="77777777" w:rsidR="00C518C9" w:rsidRPr="00D24218" w:rsidRDefault="00C518C9" w:rsidP="00A74ABB">
            <w:pPr>
              <w:spacing w:line="240" w:lineRule="auto"/>
              <w:rPr>
                <w:color w:val="000000"/>
                <w:szCs w:val="24"/>
                <w:lang w:eastAsia="en-AU"/>
              </w:rPr>
            </w:pPr>
            <w:r w:rsidRPr="00D24218">
              <w:rPr>
                <w:color w:val="000000"/>
                <w:szCs w:val="24"/>
                <w:lang w:eastAsia="en-AU"/>
              </w:rPr>
              <w:t>Salaparuta</w:t>
            </w:r>
          </w:p>
        </w:tc>
        <w:tc>
          <w:tcPr>
            <w:tcW w:w="2423" w:type="dxa"/>
            <w:vAlign w:val="center"/>
            <w:hideMark/>
          </w:tcPr>
          <w:p w14:paraId="1F0D0B0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0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0B" w14:textId="77777777" w:rsidTr="00651520">
        <w:trPr>
          <w:trHeight w:val="20"/>
        </w:trPr>
        <w:tc>
          <w:tcPr>
            <w:tcW w:w="1456" w:type="dxa"/>
            <w:vAlign w:val="center"/>
            <w:hideMark/>
          </w:tcPr>
          <w:p w14:paraId="1F0D0B0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08" w14:textId="77777777" w:rsidR="00C518C9" w:rsidRPr="00D24218" w:rsidRDefault="00C518C9" w:rsidP="00A74ABB">
            <w:pPr>
              <w:spacing w:line="240" w:lineRule="auto"/>
              <w:rPr>
                <w:color w:val="000000"/>
                <w:szCs w:val="24"/>
                <w:lang w:eastAsia="en-AU"/>
              </w:rPr>
            </w:pPr>
            <w:r w:rsidRPr="00D24218">
              <w:rPr>
                <w:color w:val="000000"/>
                <w:szCs w:val="24"/>
                <w:lang w:eastAsia="en-AU"/>
              </w:rPr>
              <w:t>Salemi</w:t>
            </w:r>
          </w:p>
        </w:tc>
        <w:tc>
          <w:tcPr>
            <w:tcW w:w="2423" w:type="dxa"/>
            <w:vAlign w:val="center"/>
            <w:hideMark/>
          </w:tcPr>
          <w:p w14:paraId="1F0D0B0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0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B10" w14:textId="77777777" w:rsidTr="00651520">
        <w:trPr>
          <w:trHeight w:val="20"/>
        </w:trPr>
        <w:tc>
          <w:tcPr>
            <w:tcW w:w="1456" w:type="dxa"/>
            <w:vAlign w:val="center"/>
            <w:hideMark/>
          </w:tcPr>
          <w:p w14:paraId="1F0D0B0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0D" w14:textId="77777777" w:rsidR="00C518C9" w:rsidRPr="00D24218" w:rsidRDefault="00C518C9" w:rsidP="00A74ABB">
            <w:pPr>
              <w:spacing w:line="240" w:lineRule="auto"/>
              <w:rPr>
                <w:color w:val="000000"/>
                <w:szCs w:val="24"/>
                <w:lang w:eastAsia="en-AU"/>
              </w:rPr>
            </w:pPr>
            <w:r w:rsidRPr="00D24218">
              <w:rPr>
                <w:color w:val="000000"/>
                <w:szCs w:val="24"/>
                <w:lang w:eastAsia="en-AU"/>
              </w:rPr>
              <w:t>Salento</w:t>
            </w:r>
          </w:p>
        </w:tc>
        <w:tc>
          <w:tcPr>
            <w:tcW w:w="2423" w:type="dxa"/>
            <w:vAlign w:val="center"/>
            <w:hideMark/>
          </w:tcPr>
          <w:p w14:paraId="1F0D0B0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0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B15" w14:textId="77777777" w:rsidTr="00651520">
        <w:trPr>
          <w:trHeight w:val="20"/>
        </w:trPr>
        <w:tc>
          <w:tcPr>
            <w:tcW w:w="1456" w:type="dxa"/>
            <w:vAlign w:val="center"/>
            <w:hideMark/>
          </w:tcPr>
          <w:p w14:paraId="1F0D0B1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12" w14:textId="77777777" w:rsidR="00C518C9" w:rsidRPr="00D24218" w:rsidRDefault="00C518C9" w:rsidP="00A74ABB">
            <w:pPr>
              <w:spacing w:line="240" w:lineRule="auto"/>
              <w:rPr>
                <w:color w:val="000000"/>
                <w:szCs w:val="24"/>
                <w:lang w:eastAsia="en-AU"/>
              </w:rPr>
            </w:pPr>
            <w:r w:rsidRPr="00D24218">
              <w:rPr>
                <w:color w:val="000000"/>
                <w:szCs w:val="24"/>
                <w:lang w:eastAsia="en-AU"/>
              </w:rPr>
              <w:t>Salice Salentino</w:t>
            </w:r>
          </w:p>
        </w:tc>
        <w:tc>
          <w:tcPr>
            <w:tcW w:w="2423" w:type="dxa"/>
            <w:vAlign w:val="center"/>
            <w:hideMark/>
          </w:tcPr>
          <w:p w14:paraId="1F0D0B1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1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1A" w14:textId="77777777" w:rsidTr="00651520">
        <w:trPr>
          <w:trHeight w:val="20"/>
        </w:trPr>
        <w:tc>
          <w:tcPr>
            <w:tcW w:w="1456" w:type="dxa"/>
            <w:vAlign w:val="center"/>
            <w:hideMark/>
          </w:tcPr>
          <w:p w14:paraId="1F0D0B1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17" w14:textId="77777777" w:rsidR="00C518C9" w:rsidRPr="00D24218" w:rsidRDefault="00C518C9" w:rsidP="00A74ABB">
            <w:pPr>
              <w:spacing w:line="240" w:lineRule="auto"/>
              <w:rPr>
                <w:color w:val="000000"/>
                <w:szCs w:val="24"/>
                <w:lang w:eastAsia="en-AU"/>
              </w:rPr>
            </w:pPr>
            <w:r w:rsidRPr="00D24218">
              <w:rPr>
                <w:color w:val="000000"/>
                <w:szCs w:val="24"/>
                <w:lang w:eastAsia="en-AU"/>
              </w:rPr>
              <w:t>Salina</w:t>
            </w:r>
          </w:p>
        </w:tc>
        <w:tc>
          <w:tcPr>
            <w:tcW w:w="2423" w:type="dxa"/>
            <w:vAlign w:val="center"/>
            <w:hideMark/>
          </w:tcPr>
          <w:p w14:paraId="1F0D0B1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1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B1F" w14:textId="77777777" w:rsidTr="00651520">
        <w:trPr>
          <w:trHeight w:val="20"/>
        </w:trPr>
        <w:tc>
          <w:tcPr>
            <w:tcW w:w="1456" w:type="dxa"/>
            <w:vAlign w:val="center"/>
            <w:hideMark/>
          </w:tcPr>
          <w:p w14:paraId="1F0D0B1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1C" w14:textId="77777777" w:rsidR="00C518C9" w:rsidRPr="00D24218" w:rsidRDefault="00C518C9" w:rsidP="00A74ABB">
            <w:pPr>
              <w:spacing w:line="240" w:lineRule="auto"/>
              <w:rPr>
                <w:color w:val="000000"/>
                <w:szCs w:val="24"/>
                <w:lang w:eastAsia="en-AU"/>
              </w:rPr>
            </w:pPr>
            <w:r w:rsidRPr="00D24218">
              <w:rPr>
                <w:color w:val="000000"/>
                <w:szCs w:val="24"/>
                <w:lang w:eastAsia="en-AU"/>
              </w:rPr>
              <w:t>Sambuca di Sicilia</w:t>
            </w:r>
          </w:p>
        </w:tc>
        <w:tc>
          <w:tcPr>
            <w:tcW w:w="2423" w:type="dxa"/>
            <w:vAlign w:val="center"/>
            <w:hideMark/>
          </w:tcPr>
          <w:p w14:paraId="1F0D0B1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1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24" w14:textId="77777777" w:rsidTr="00651520">
        <w:trPr>
          <w:trHeight w:val="20"/>
        </w:trPr>
        <w:tc>
          <w:tcPr>
            <w:tcW w:w="1456" w:type="dxa"/>
            <w:vAlign w:val="center"/>
            <w:hideMark/>
          </w:tcPr>
          <w:p w14:paraId="1F0D0B2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21" w14:textId="77777777" w:rsidR="00C518C9" w:rsidRPr="00D24218" w:rsidRDefault="00C518C9" w:rsidP="00A74ABB">
            <w:pPr>
              <w:spacing w:line="240" w:lineRule="auto"/>
              <w:rPr>
                <w:color w:val="000000"/>
                <w:szCs w:val="24"/>
                <w:lang w:eastAsia="en-AU"/>
              </w:rPr>
            </w:pPr>
            <w:r w:rsidRPr="00D24218">
              <w:rPr>
                <w:color w:val="000000"/>
                <w:szCs w:val="24"/>
                <w:lang w:eastAsia="en-AU"/>
              </w:rPr>
              <w:t>San Colombano al Lambro / San Colombano</w:t>
            </w:r>
          </w:p>
        </w:tc>
        <w:tc>
          <w:tcPr>
            <w:tcW w:w="2423" w:type="dxa"/>
            <w:vAlign w:val="center"/>
            <w:hideMark/>
          </w:tcPr>
          <w:p w14:paraId="1F0D0B2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2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29" w14:textId="77777777" w:rsidTr="00651520">
        <w:trPr>
          <w:trHeight w:val="20"/>
        </w:trPr>
        <w:tc>
          <w:tcPr>
            <w:tcW w:w="1456" w:type="dxa"/>
            <w:vAlign w:val="center"/>
            <w:hideMark/>
          </w:tcPr>
          <w:p w14:paraId="1F0D0B2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26" w14:textId="77777777" w:rsidR="00C518C9" w:rsidRPr="00D24218" w:rsidRDefault="00C518C9" w:rsidP="00A74ABB">
            <w:pPr>
              <w:spacing w:line="240" w:lineRule="auto"/>
              <w:rPr>
                <w:color w:val="000000"/>
                <w:szCs w:val="24"/>
                <w:lang w:eastAsia="en-AU"/>
              </w:rPr>
            </w:pPr>
            <w:r w:rsidRPr="00D24218">
              <w:rPr>
                <w:color w:val="000000"/>
                <w:szCs w:val="24"/>
                <w:lang w:eastAsia="en-AU"/>
              </w:rPr>
              <w:t>San Gimignano</w:t>
            </w:r>
          </w:p>
        </w:tc>
        <w:tc>
          <w:tcPr>
            <w:tcW w:w="2423" w:type="dxa"/>
            <w:vAlign w:val="center"/>
            <w:hideMark/>
          </w:tcPr>
          <w:p w14:paraId="1F0D0B2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2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2E" w14:textId="77777777" w:rsidTr="00651520">
        <w:trPr>
          <w:trHeight w:val="20"/>
        </w:trPr>
        <w:tc>
          <w:tcPr>
            <w:tcW w:w="1456" w:type="dxa"/>
            <w:vAlign w:val="center"/>
            <w:hideMark/>
          </w:tcPr>
          <w:p w14:paraId="1F0D0B2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2B" w14:textId="77777777" w:rsidR="00C518C9" w:rsidRPr="00D24218" w:rsidRDefault="00C518C9" w:rsidP="00A74ABB">
            <w:pPr>
              <w:spacing w:line="240" w:lineRule="auto"/>
              <w:rPr>
                <w:color w:val="000000"/>
                <w:szCs w:val="24"/>
                <w:lang w:eastAsia="en-AU"/>
              </w:rPr>
            </w:pPr>
            <w:r w:rsidRPr="00D24218">
              <w:rPr>
                <w:color w:val="000000"/>
                <w:szCs w:val="24"/>
                <w:lang w:eastAsia="en-AU"/>
              </w:rPr>
              <w:t>San Ginesio</w:t>
            </w:r>
          </w:p>
        </w:tc>
        <w:tc>
          <w:tcPr>
            <w:tcW w:w="2423" w:type="dxa"/>
            <w:vAlign w:val="center"/>
            <w:hideMark/>
          </w:tcPr>
          <w:p w14:paraId="1F0D0B2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2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33" w14:textId="77777777" w:rsidTr="00651520">
        <w:trPr>
          <w:trHeight w:val="20"/>
        </w:trPr>
        <w:tc>
          <w:tcPr>
            <w:tcW w:w="1456" w:type="dxa"/>
            <w:vAlign w:val="center"/>
            <w:hideMark/>
          </w:tcPr>
          <w:p w14:paraId="1F0D0B2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30" w14:textId="77777777" w:rsidR="00C518C9" w:rsidRPr="00D24218" w:rsidRDefault="00C518C9" w:rsidP="00A74ABB">
            <w:pPr>
              <w:spacing w:line="240" w:lineRule="auto"/>
              <w:rPr>
                <w:color w:val="000000"/>
                <w:szCs w:val="24"/>
                <w:lang w:eastAsia="en-AU"/>
              </w:rPr>
            </w:pPr>
            <w:r w:rsidRPr="00D24218">
              <w:rPr>
                <w:color w:val="000000"/>
                <w:szCs w:val="24"/>
                <w:lang w:eastAsia="en-AU"/>
              </w:rPr>
              <w:t>San Martino della Battaglia</w:t>
            </w:r>
          </w:p>
        </w:tc>
        <w:tc>
          <w:tcPr>
            <w:tcW w:w="2423" w:type="dxa"/>
            <w:vAlign w:val="center"/>
            <w:hideMark/>
          </w:tcPr>
          <w:p w14:paraId="1F0D0B3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3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38" w14:textId="77777777" w:rsidTr="00651520">
        <w:trPr>
          <w:trHeight w:val="20"/>
        </w:trPr>
        <w:tc>
          <w:tcPr>
            <w:tcW w:w="1456" w:type="dxa"/>
            <w:vAlign w:val="center"/>
            <w:hideMark/>
          </w:tcPr>
          <w:p w14:paraId="1F0D0B3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35" w14:textId="77777777" w:rsidR="00C518C9" w:rsidRPr="00D24218" w:rsidRDefault="00C518C9" w:rsidP="00A74ABB">
            <w:pPr>
              <w:spacing w:line="240" w:lineRule="auto"/>
              <w:rPr>
                <w:color w:val="000000"/>
                <w:szCs w:val="24"/>
                <w:lang w:eastAsia="en-AU"/>
              </w:rPr>
            </w:pPr>
            <w:r w:rsidRPr="00D24218">
              <w:rPr>
                <w:color w:val="000000"/>
                <w:szCs w:val="24"/>
                <w:lang w:eastAsia="en-AU"/>
              </w:rPr>
              <w:t>San Severo</w:t>
            </w:r>
          </w:p>
        </w:tc>
        <w:tc>
          <w:tcPr>
            <w:tcW w:w="2423" w:type="dxa"/>
            <w:vAlign w:val="center"/>
            <w:hideMark/>
          </w:tcPr>
          <w:p w14:paraId="1F0D0B3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3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3D" w14:textId="77777777" w:rsidTr="00651520">
        <w:trPr>
          <w:trHeight w:val="20"/>
        </w:trPr>
        <w:tc>
          <w:tcPr>
            <w:tcW w:w="1456" w:type="dxa"/>
            <w:vAlign w:val="center"/>
            <w:hideMark/>
          </w:tcPr>
          <w:p w14:paraId="1F0D0B3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3A" w14:textId="77777777" w:rsidR="00C518C9" w:rsidRPr="00D24218" w:rsidRDefault="00C518C9" w:rsidP="00A74ABB">
            <w:pPr>
              <w:spacing w:line="240" w:lineRule="auto"/>
              <w:rPr>
                <w:color w:val="000000"/>
                <w:szCs w:val="24"/>
                <w:lang w:eastAsia="en-AU"/>
              </w:rPr>
            </w:pPr>
            <w:r w:rsidRPr="00D24218">
              <w:rPr>
                <w:color w:val="000000"/>
                <w:szCs w:val="24"/>
                <w:lang w:eastAsia="en-AU"/>
              </w:rPr>
              <w:t>San Torpè</w:t>
            </w:r>
          </w:p>
        </w:tc>
        <w:tc>
          <w:tcPr>
            <w:tcW w:w="2423" w:type="dxa"/>
            <w:vAlign w:val="center"/>
            <w:hideMark/>
          </w:tcPr>
          <w:p w14:paraId="1F0D0B3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3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42" w14:textId="77777777" w:rsidTr="00651520">
        <w:trPr>
          <w:trHeight w:val="20"/>
        </w:trPr>
        <w:tc>
          <w:tcPr>
            <w:tcW w:w="1456" w:type="dxa"/>
            <w:vAlign w:val="center"/>
            <w:hideMark/>
          </w:tcPr>
          <w:p w14:paraId="1F0D0B3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3F"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Sangue di Giuda / Sangue di Giuda dell'Oltrepò Pavese</w:t>
            </w:r>
          </w:p>
        </w:tc>
        <w:tc>
          <w:tcPr>
            <w:tcW w:w="2423" w:type="dxa"/>
            <w:vAlign w:val="center"/>
            <w:hideMark/>
          </w:tcPr>
          <w:p w14:paraId="1F0D0B40"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 </w:t>
            </w:r>
          </w:p>
        </w:tc>
        <w:tc>
          <w:tcPr>
            <w:tcW w:w="2683" w:type="dxa"/>
            <w:vAlign w:val="center"/>
            <w:hideMark/>
          </w:tcPr>
          <w:p w14:paraId="1F0D0B4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47" w14:textId="77777777" w:rsidTr="00651520">
        <w:trPr>
          <w:trHeight w:val="20"/>
        </w:trPr>
        <w:tc>
          <w:tcPr>
            <w:tcW w:w="1456" w:type="dxa"/>
            <w:vAlign w:val="center"/>
            <w:hideMark/>
          </w:tcPr>
          <w:p w14:paraId="1F0D0B4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44" w14:textId="77777777" w:rsidR="00C518C9" w:rsidRPr="00D24218" w:rsidRDefault="00C518C9" w:rsidP="00A74ABB">
            <w:pPr>
              <w:spacing w:line="240" w:lineRule="auto"/>
              <w:rPr>
                <w:color w:val="000000"/>
                <w:szCs w:val="24"/>
                <w:lang w:eastAsia="en-AU"/>
              </w:rPr>
            </w:pPr>
            <w:r w:rsidRPr="00D24218">
              <w:rPr>
                <w:color w:val="000000"/>
                <w:szCs w:val="24"/>
                <w:lang w:eastAsia="en-AU"/>
              </w:rPr>
              <w:t>Sannio</w:t>
            </w:r>
          </w:p>
        </w:tc>
        <w:tc>
          <w:tcPr>
            <w:tcW w:w="2423" w:type="dxa"/>
            <w:vAlign w:val="center"/>
            <w:hideMark/>
          </w:tcPr>
          <w:p w14:paraId="1F0D0B4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4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4C" w14:textId="77777777" w:rsidTr="00651520">
        <w:trPr>
          <w:trHeight w:val="20"/>
        </w:trPr>
        <w:tc>
          <w:tcPr>
            <w:tcW w:w="1456" w:type="dxa"/>
            <w:vAlign w:val="center"/>
            <w:hideMark/>
          </w:tcPr>
          <w:p w14:paraId="1F0D0B4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49" w14:textId="77777777" w:rsidR="00C518C9" w:rsidRPr="00D24218" w:rsidRDefault="00C518C9" w:rsidP="00A74ABB">
            <w:pPr>
              <w:spacing w:line="240" w:lineRule="auto"/>
              <w:rPr>
                <w:color w:val="000000"/>
                <w:szCs w:val="24"/>
                <w:lang w:eastAsia="en-AU"/>
              </w:rPr>
            </w:pPr>
            <w:r w:rsidRPr="00D24218">
              <w:rPr>
                <w:color w:val="000000"/>
                <w:szCs w:val="24"/>
                <w:lang w:eastAsia="en-AU"/>
              </w:rPr>
              <w:t>Sant'Antimo</w:t>
            </w:r>
          </w:p>
        </w:tc>
        <w:tc>
          <w:tcPr>
            <w:tcW w:w="2423" w:type="dxa"/>
            <w:vAlign w:val="center"/>
            <w:hideMark/>
          </w:tcPr>
          <w:p w14:paraId="1F0D0B4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4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51" w14:textId="77777777" w:rsidTr="00651520">
        <w:trPr>
          <w:trHeight w:val="20"/>
        </w:trPr>
        <w:tc>
          <w:tcPr>
            <w:tcW w:w="1456" w:type="dxa"/>
            <w:vAlign w:val="center"/>
            <w:hideMark/>
          </w:tcPr>
          <w:p w14:paraId="1F0D0B4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4E" w14:textId="77777777" w:rsidR="00C518C9" w:rsidRPr="00D24218" w:rsidRDefault="00C518C9" w:rsidP="00A74ABB">
            <w:pPr>
              <w:spacing w:line="240" w:lineRule="auto"/>
              <w:rPr>
                <w:color w:val="000000"/>
                <w:szCs w:val="24"/>
                <w:lang w:eastAsia="en-AU"/>
              </w:rPr>
            </w:pPr>
            <w:r w:rsidRPr="00D24218">
              <w:rPr>
                <w:color w:val="000000"/>
                <w:szCs w:val="24"/>
                <w:lang w:eastAsia="en-AU"/>
              </w:rPr>
              <w:t>Santa Margherita di Belice</w:t>
            </w:r>
          </w:p>
        </w:tc>
        <w:tc>
          <w:tcPr>
            <w:tcW w:w="2423" w:type="dxa"/>
            <w:vAlign w:val="center"/>
            <w:hideMark/>
          </w:tcPr>
          <w:p w14:paraId="1F0D0B4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5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56" w14:textId="77777777" w:rsidTr="00651520">
        <w:trPr>
          <w:trHeight w:val="20"/>
        </w:trPr>
        <w:tc>
          <w:tcPr>
            <w:tcW w:w="1456" w:type="dxa"/>
            <w:vAlign w:val="center"/>
            <w:hideMark/>
          </w:tcPr>
          <w:p w14:paraId="1F0D0B5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53" w14:textId="77777777" w:rsidR="00C518C9" w:rsidRPr="00D24218" w:rsidRDefault="00C518C9" w:rsidP="00A74ABB">
            <w:pPr>
              <w:spacing w:line="240" w:lineRule="auto"/>
              <w:rPr>
                <w:color w:val="000000"/>
                <w:szCs w:val="24"/>
                <w:lang w:eastAsia="en-AU"/>
              </w:rPr>
            </w:pPr>
            <w:r w:rsidRPr="00D24218">
              <w:rPr>
                <w:color w:val="000000"/>
                <w:szCs w:val="24"/>
                <w:lang w:eastAsia="en-AU"/>
              </w:rPr>
              <w:t>Sardegna Semidano</w:t>
            </w:r>
          </w:p>
        </w:tc>
        <w:tc>
          <w:tcPr>
            <w:tcW w:w="2423" w:type="dxa"/>
            <w:vAlign w:val="center"/>
            <w:hideMark/>
          </w:tcPr>
          <w:p w14:paraId="1F0D0B5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5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5B" w14:textId="77777777" w:rsidTr="00651520">
        <w:trPr>
          <w:trHeight w:val="20"/>
        </w:trPr>
        <w:tc>
          <w:tcPr>
            <w:tcW w:w="1456" w:type="dxa"/>
            <w:vAlign w:val="center"/>
            <w:hideMark/>
          </w:tcPr>
          <w:p w14:paraId="1F0D0B5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58" w14:textId="77777777" w:rsidR="00C518C9" w:rsidRPr="00D24218" w:rsidRDefault="00C518C9" w:rsidP="00A74ABB">
            <w:pPr>
              <w:spacing w:line="240" w:lineRule="auto"/>
              <w:rPr>
                <w:color w:val="000000"/>
                <w:szCs w:val="24"/>
                <w:lang w:eastAsia="en-AU"/>
              </w:rPr>
            </w:pPr>
            <w:r w:rsidRPr="00D24218">
              <w:rPr>
                <w:color w:val="000000"/>
                <w:szCs w:val="24"/>
                <w:lang w:eastAsia="en-AU"/>
              </w:rPr>
              <w:t>Savuto</w:t>
            </w:r>
          </w:p>
        </w:tc>
        <w:tc>
          <w:tcPr>
            <w:tcW w:w="2423" w:type="dxa"/>
            <w:vAlign w:val="center"/>
            <w:hideMark/>
          </w:tcPr>
          <w:p w14:paraId="1F0D0B5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5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60" w14:textId="77777777" w:rsidTr="00651520">
        <w:trPr>
          <w:trHeight w:val="20"/>
        </w:trPr>
        <w:tc>
          <w:tcPr>
            <w:tcW w:w="1456" w:type="dxa"/>
            <w:vAlign w:val="center"/>
            <w:hideMark/>
          </w:tcPr>
          <w:p w14:paraId="1F0D0B5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5D" w14:textId="77777777" w:rsidR="00C518C9" w:rsidRPr="00D24218" w:rsidRDefault="00C518C9" w:rsidP="00A74ABB">
            <w:pPr>
              <w:spacing w:line="240" w:lineRule="auto"/>
              <w:rPr>
                <w:color w:val="000000"/>
                <w:szCs w:val="24"/>
                <w:lang w:eastAsia="en-AU"/>
              </w:rPr>
            </w:pPr>
            <w:r w:rsidRPr="00D24218">
              <w:rPr>
                <w:color w:val="000000"/>
                <w:szCs w:val="24"/>
                <w:lang w:eastAsia="en-AU"/>
              </w:rPr>
              <w:t>Scanzo / Moscato di Scanzo</w:t>
            </w:r>
          </w:p>
        </w:tc>
        <w:tc>
          <w:tcPr>
            <w:tcW w:w="2423" w:type="dxa"/>
            <w:vAlign w:val="center"/>
            <w:hideMark/>
          </w:tcPr>
          <w:p w14:paraId="1F0D0B5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5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65" w14:textId="77777777" w:rsidTr="00651520">
        <w:trPr>
          <w:trHeight w:val="20"/>
        </w:trPr>
        <w:tc>
          <w:tcPr>
            <w:tcW w:w="1456" w:type="dxa"/>
            <w:vAlign w:val="center"/>
            <w:hideMark/>
          </w:tcPr>
          <w:p w14:paraId="1F0D0B6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62" w14:textId="77777777" w:rsidR="00C518C9" w:rsidRPr="00D24218" w:rsidRDefault="00C518C9" w:rsidP="00A74ABB">
            <w:pPr>
              <w:spacing w:line="240" w:lineRule="auto"/>
              <w:rPr>
                <w:color w:val="000000"/>
                <w:szCs w:val="24"/>
                <w:lang w:eastAsia="en-AU"/>
              </w:rPr>
            </w:pPr>
            <w:r w:rsidRPr="00D24218">
              <w:rPr>
                <w:color w:val="000000"/>
                <w:szCs w:val="24"/>
                <w:lang w:eastAsia="en-AU"/>
              </w:rPr>
              <w:t>Scavigna</w:t>
            </w:r>
          </w:p>
        </w:tc>
        <w:tc>
          <w:tcPr>
            <w:tcW w:w="2423" w:type="dxa"/>
            <w:vAlign w:val="center"/>
            <w:hideMark/>
          </w:tcPr>
          <w:p w14:paraId="1F0D0B6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6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6A" w14:textId="77777777" w:rsidTr="00651520">
        <w:trPr>
          <w:trHeight w:val="20"/>
        </w:trPr>
        <w:tc>
          <w:tcPr>
            <w:tcW w:w="1456" w:type="dxa"/>
            <w:vAlign w:val="center"/>
            <w:hideMark/>
          </w:tcPr>
          <w:p w14:paraId="1F0D0B6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67" w14:textId="77777777" w:rsidR="00C518C9" w:rsidRPr="00D24218" w:rsidRDefault="00C518C9" w:rsidP="00A74ABB">
            <w:pPr>
              <w:spacing w:line="240" w:lineRule="auto"/>
              <w:rPr>
                <w:color w:val="000000"/>
                <w:szCs w:val="24"/>
                <w:lang w:eastAsia="en-AU"/>
              </w:rPr>
            </w:pPr>
            <w:r w:rsidRPr="00D24218">
              <w:rPr>
                <w:color w:val="000000"/>
                <w:szCs w:val="24"/>
                <w:lang w:eastAsia="en-AU"/>
              </w:rPr>
              <w:t>Sciacca</w:t>
            </w:r>
          </w:p>
        </w:tc>
        <w:tc>
          <w:tcPr>
            <w:tcW w:w="2423" w:type="dxa"/>
            <w:vAlign w:val="center"/>
            <w:hideMark/>
          </w:tcPr>
          <w:p w14:paraId="1F0D0B6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6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6F" w14:textId="77777777" w:rsidTr="00651520">
        <w:trPr>
          <w:trHeight w:val="20"/>
        </w:trPr>
        <w:tc>
          <w:tcPr>
            <w:tcW w:w="1456" w:type="dxa"/>
            <w:vAlign w:val="center"/>
            <w:hideMark/>
          </w:tcPr>
          <w:p w14:paraId="1F0D0B6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6C" w14:textId="77777777" w:rsidR="00C518C9" w:rsidRPr="00D24218" w:rsidRDefault="00C518C9" w:rsidP="00A74ABB">
            <w:pPr>
              <w:spacing w:line="240" w:lineRule="auto"/>
              <w:rPr>
                <w:color w:val="000000"/>
                <w:szCs w:val="24"/>
                <w:lang w:eastAsia="en-AU"/>
              </w:rPr>
            </w:pPr>
            <w:r w:rsidRPr="00D24218">
              <w:rPr>
                <w:color w:val="000000"/>
                <w:szCs w:val="24"/>
                <w:lang w:eastAsia="en-AU"/>
              </w:rPr>
              <w:t>Scilla</w:t>
            </w:r>
          </w:p>
        </w:tc>
        <w:tc>
          <w:tcPr>
            <w:tcW w:w="2423" w:type="dxa"/>
            <w:vAlign w:val="center"/>
            <w:hideMark/>
          </w:tcPr>
          <w:p w14:paraId="1F0D0B6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6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B74" w14:textId="77777777" w:rsidTr="00651520">
        <w:trPr>
          <w:trHeight w:val="20"/>
        </w:trPr>
        <w:tc>
          <w:tcPr>
            <w:tcW w:w="1456" w:type="dxa"/>
            <w:vAlign w:val="center"/>
            <w:hideMark/>
          </w:tcPr>
          <w:p w14:paraId="1F0D0B7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71" w14:textId="77777777" w:rsidR="00C518C9" w:rsidRPr="00D24218" w:rsidRDefault="00C518C9" w:rsidP="00A74ABB">
            <w:pPr>
              <w:spacing w:line="240" w:lineRule="auto"/>
              <w:rPr>
                <w:color w:val="000000"/>
                <w:szCs w:val="24"/>
                <w:lang w:eastAsia="en-AU"/>
              </w:rPr>
            </w:pPr>
            <w:r w:rsidRPr="00D24218">
              <w:rPr>
                <w:color w:val="000000"/>
                <w:szCs w:val="24"/>
                <w:lang w:eastAsia="en-AU"/>
              </w:rPr>
              <w:t>Sebino</w:t>
            </w:r>
          </w:p>
        </w:tc>
        <w:tc>
          <w:tcPr>
            <w:tcW w:w="2423" w:type="dxa"/>
            <w:vAlign w:val="center"/>
            <w:hideMark/>
          </w:tcPr>
          <w:p w14:paraId="1F0D0B7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7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B79" w14:textId="77777777" w:rsidTr="00651520">
        <w:trPr>
          <w:trHeight w:val="20"/>
        </w:trPr>
        <w:tc>
          <w:tcPr>
            <w:tcW w:w="1456" w:type="dxa"/>
            <w:vAlign w:val="center"/>
            <w:hideMark/>
          </w:tcPr>
          <w:p w14:paraId="1F0D0B7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76" w14:textId="77777777" w:rsidR="00C518C9" w:rsidRPr="00D24218" w:rsidRDefault="00C518C9" w:rsidP="00A74ABB">
            <w:pPr>
              <w:spacing w:line="240" w:lineRule="auto"/>
              <w:rPr>
                <w:color w:val="000000"/>
                <w:szCs w:val="24"/>
                <w:lang w:eastAsia="en-AU"/>
              </w:rPr>
            </w:pPr>
            <w:r w:rsidRPr="00D24218">
              <w:rPr>
                <w:color w:val="000000"/>
                <w:szCs w:val="24"/>
                <w:lang w:eastAsia="en-AU"/>
              </w:rPr>
              <w:t>Serrapetrona</w:t>
            </w:r>
          </w:p>
        </w:tc>
        <w:tc>
          <w:tcPr>
            <w:tcW w:w="2423" w:type="dxa"/>
            <w:vAlign w:val="center"/>
            <w:hideMark/>
          </w:tcPr>
          <w:p w14:paraId="1F0D0B7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7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7E" w14:textId="77777777" w:rsidTr="00651520">
        <w:trPr>
          <w:trHeight w:val="20"/>
        </w:trPr>
        <w:tc>
          <w:tcPr>
            <w:tcW w:w="1456" w:type="dxa"/>
            <w:vAlign w:val="center"/>
            <w:hideMark/>
          </w:tcPr>
          <w:p w14:paraId="1F0D0B7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7B" w14:textId="77777777" w:rsidR="00C518C9" w:rsidRPr="00651520" w:rsidRDefault="00C518C9" w:rsidP="00A74ABB">
            <w:pPr>
              <w:spacing w:line="240" w:lineRule="auto"/>
              <w:rPr>
                <w:color w:val="000000"/>
                <w:szCs w:val="24"/>
                <w:lang w:val="nl-NL" w:eastAsia="en-AU"/>
              </w:rPr>
            </w:pPr>
            <w:r w:rsidRPr="00651520">
              <w:rPr>
                <w:color w:val="000000"/>
                <w:szCs w:val="24"/>
                <w:lang w:val="nl-NL" w:eastAsia="en-AU"/>
              </w:rPr>
              <w:t>Sforzato di Valtellina / Sfursat di Valtellina</w:t>
            </w:r>
          </w:p>
        </w:tc>
        <w:tc>
          <w:tcPr>
            <w:tcW w:w="2423" w:type="dxa"/>
            <w:vAlign w:val="center"/>
            <w:hideMark/>
          </w:tcPr>
          <w:p w14:paraId="1F0D0B7C" w14:textId="77777777" w:rsidR="00C518C9" w:rsidRPr="00651520" w:rsidRDefault="00C518C9" w:rsidP="00A74ABB">
            <w:pPr>
              <w:spacing w:line="240" w:lineRule="auto"/>
              <w:rPr>
                <w:color w:val="000000"/>
                <w:szCs w:val="24"/>
                <w:lang w:val="nl-NL" w:eastAsia="en-AU"/>
              </w:rPr>
            </w:pPr>
            <w:r w:rsidRPr="00651520">
              <w:rPr>
                <w:color w:val="000000"/>
                <w:szCs w:val="24"/>
                <w:lang w:val="nl-NL" w:eastAsia="en-AU"/>
              </w:rPr>
              <w:t> </w:t>
            </w:r>
          </w:p>
        </w:tc>
        <w:tc>
          <w:tcPr>
            <w:tcW w:w="2683" w:type="dxa"/>
            <w:vAlign w:val="center"/>
            <w:hideMark/>
          </w:tcPr>
          <w:p w14:paraId="1F0D0B7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83" w14:textId="77777777" w:rsidTr="00651520">
        <w:trPr>
          <w:trHeight w:val="20"/>
        </w:trPr>
        <w:tc>
          <w:tcPr>
            <w:tcW w:w="1456" w:type="dxa"/>
            <w:vAlign w:val="center"/>
            <w:hideMark/>
          </w:tcPr>
          <w:p w14:paraId="1F0D0B7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80" w14:textId="77777777" w:rsidR="00C518C9" w:rsidRPr="00D24218" w:rsidRDefault="00C518C9" w:rsidP="00A74ABB">
            <w:pPr>
              <w:spacing w:line="240" w:lineRule="auto"/>
              <w:rPr>
                <w:color w:val="000000"/>
                <w:szCs w:val="24"/>
                <w:lang w:eastAsia="en-AU"/>
              </w:rPr>
            </w:pPr>
            <w:r w:rsidRPr="00D24218">
              <w:rPr>
                <w:color w:val="000000"/>
                <w:szCs w:val="24"/>
                <w:lang w:eastAsia="en-AU"/>
              </w:rPr>
              <w:t>Sibiola</w:t>
            </w:r>
          </w:p>
        </w:tc>
        <w:tc>
          <w:tcPr>
            <w:tcW w:w="2423" w:type="dxa"/>
            <w:vAlign w:val="center"/>
            <w:hideMark/>
          </w:tcPr>
          <w:p w14:paraId="1F0D0B8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8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B88" w14:textId="77777777" w:rsidTr="00651520">
        <w:trPr>
          <w:trHeight w:val="20"/>
        </w:trPr>
        <w:tc>
          <w:tcPr>
            <w:tcW w:w="1456" w:type="dxa"/>
            <w:vAlign w:val="center"/>
            <w:hideMark/>
          </w:tcPr>
          <w:p w14:paraId="1F0D0B8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85" w14:textId="77777777" w:rsidR="00C518C9" w:rsidRPr="00D24218" w:rsidRDefault="00C518C9" w:rsidP="00A74ABB">
            <w:pPr>
              <w:spacing w:line="240" w:lineRule="auto"/>
              <w:rPr>
                <w:color w:val="000000"/>
                <w:szCs w:val="24"/>
                <w:lang w:eastAsia="en-AU"/>
              </w:rPr>
            </w:pPr>
            <w:r w:rsidRPr="00D24218">
              <w:rPr>
                <w:color w:val="000000"/>
                <w:szCs w:val="24"/>
                <w:lang w:eastAsia="en-AU"/>
              </w:rPr>
              <w:t>Sicilia</w:t>
            </w:r>
          </w:p>
        </w:tc>
        <w:tc>
          <w:tcPr>
            <w:tcW w:w="2423" w:type="dxa"/>
            <w:vAlign w:val="center"/>
            <w:hideMark/>
          </w:tcPr>
          <w:p w14:paraId="1F0D0B8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8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8D" w14:textId="77777777" w:rsidTr="00651520">
        <w:trPr>
          <w:trHeight w:val="20"/>
        </w:trPr>
        <w:tc>
          <w:tcPr>
            <w:tcW w:w="1456" w:type="dxa"/>
            <w:vAlign w:val="center"/>
            <w:hideMark/>
          </w:tcPr>
          <w:p w14:paraId="1F0D0B8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8A" w14:textId="77777777" w:rsidR="00C518C9" w:rsidRPr="00D24218" w:rsidRDefault="00C518C9" w:rsidP="00A74ABB">
            <w:pPr>
              <w:spacing w:line="240" w:lineRule="auto"/>
              <w:rPr>
                <w:color w:val="000000"/>
                <w:szCs w:val="24"/>
                <w:lang w:eastAsia="en-AU"/>
              </w:rPr>
            </w:pPr>
            <w:r w:rsidRPr="00D24218">
              <w:rPr>
                <w:color w:val="000000"/>
                <w:szCs w:val="24"/>
                <w:lang w:eastAsia="en-AU"/>
              </w:rPr>
              <w:t>Siracusa</w:t>
            </w:r>
          </w:p>
        </w:tc>
        <w:tc>
          <w:tcPr>
            <w:tcW w:w="2423" w:type="dxa"/>
            <w:vAlign w:val="center"/>
            <w:hideMark/>
          </w:tcPr>
          <w:p w14:paraId="1F0D0B8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8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92" w14:textId="77777777" w:rsidTr="00651520">
        <w:trPr>
          <w:trHeight w:val="20"/>
        </w:trPr>
        <w:tc>
          <w:tcPr>
            <w:tcW w:w="1456" w:type="dxa"/>
            <w:vAlign w:val="center"/>
            <w:hideMark/>
          </w:tcPr>
          <w:p w14:paraId="1F0D0B8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8F" w14:textId="77777777" w:rsidR="00C518C9" w:rsidRPr="00D24218" w:rsidRDefault="00C518C9" w:rsidP="00A74ABB">
            <w:pPr>
              <w:spacing w:line="240" w:lineRule="auto"/>
              <w:rPr>
                <w:color w:val="000000"/>
                <w:szCs w:val="24"/>
                <w:lang w:eastAsia="en-AU"/>
              </w:rPr>
            </w:pPr>
            <w:r w:rsidRPr="00D24218">
              <w:rPr>
                <w:color w:val="000000"/>
                <w:szCs w:val="24"/>
                <w:lang w:eastAsia="en-AU"/>
              </w:rPr>
              <w:t>Sizzano</w:t>
            </w:r>
          </w:p>
        </w:tc>
        <w:tc>
          <w:tcPr>
            <w:tcW w:w="2423" w:type="dxa"/>
            <w:vAlign w:val="center"/>
            <w:hideMark/>
          </w:tcPr>
          <w:p w14:paraId="1F0D0B9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9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97" w14:textId="77777777" w:rsidTr="00651520">
        <w:trPr>
          <w:trHeight w:val="20"/>
        </w:trPr>
        <w:tc>
          <w:tcPr>
            <w:tcW w:w="1456" w:type="dxa"/>
            <w:vAlign w:val="center"/>
            <w:hideMark/>
          </w:tcPr>
          <w:p w14:paraId="1F0D0B9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94" w14:textId="77777777" w:rsidR="00C518C9" w:rsidRPr="00D24218" w:rsidRDefault="00C518C9" w:rsidP="00A74ABB">
            <w:pPr>
              <w:spacing w:line="240" w:lineRule="auto"/>
              <w:rPr>
                <w:color w:val="000000"/>
                <w:szCs w:val="24"/>
                <w:lang w:eastAsia="en-AU"/>
              </w:rPr>
            </w:pPr>
            <w:r w:rsidRPr="00D24218">
              <w:rPr>
                <w:color w:val="000000"/>
                <w:szCs w:val="24"/>
                <w:lang w:eastAsia="en-AU"/>
              </w:rPr>
              <w:t>Soave</w:t>
            </w:r>
          </w:p>
        </w:tc>
        <w:tc>
          <w:tcPr>
            <w:tcW w:w="2423" w:type="dxa"/>
            <w:vAlign w:val="center"/>
            <w:hideMark/>
          </w:tcPr>
          <w:p w14:paraId="1F0D0B9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9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9C" w14:textId="77777777" w:rsidTr="00651520">
        <w:trPr>
          <w:trHeight w:val="20"/>
        </w:trPr>
        <w:tc>
          <w:tcPr>
            <w:tcW w:w="1456" w:type="dxa"/>
            <w:vAlign w:val="center"/>
            <w:hideMark/>
          </w:tcPr>
          <w:p w14:paraId="1F0D0B9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99" w14:textId="77777777" w:rsidR="00C518C9" w:rsidRPr="00D24218" w:rsidRDefault="00C518C9" w:rsidP="00A74ABB">
            <w:pPr>
              <w:spacing w:line="240" w:lineRule="auto"/>
              <w:rPr>
                <w:color w:val="000000"/>
                <w:szCs w:val="24"/>
                <w:lang w:eastAsia="en-AU"/>
              </w:rPr>
            </w:pPr>
            <w:r w:rsidRPr="00D24218">
              <w:rPr>
                <w:color w:val="000000"/>
                <w:szCs w:val="24"/>
                <w:lang w:eastAsia="en-AU"/>
              </w:rPr>
              <w:t>Soave Superiore</w:t>
            </w:r>
          </w:p>
        </w:tc>
        <w:tc>
          <w:tcPr>
            <w:tcW w:w="2423" w:type="dxa"/>
            <w:vAlign w:val="center"/>
            <w:hideMark/>
          </w:tcPr>
          <w:p w14:paraId="1F0D0B9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9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A1" w14:textId="77777777" w:rsidTr="00651520">
        <w:trPr>
          <w:trHeight w:val="20"/>
        </w:trPr>
        <w:tc>
          <w:tcPr>
            <w:tcW w:w="1456" w:type="dxa"/>
            <w:vAlign w:val="center"/>
            <w:hideMark/>
          </w:tcPr>
          <w:p w14:paraId="1F0D0B9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9E" w14:textId="77777777" w:rsidR="00C518C9" w:rsidRPr="00D24218" w:rsidRDefault="00C518C9" w:rsidP="00A74ABB">
            <w:pPr>
              <w:spacing w:line="240" w:lineRule="auto"/>
              <w:rPr>
                <w:color w:val="000000"/>
                <w:szCs w:val="24"/>
                <w:lang w:eastAsia="en-AU"/>
              </w:rPr>
            </w:pPr>
            <w:r w:rsidRPr="00D24218">
              <w:rPr>
                <w:color w:val="000000"/>
                <w:szCs w:val="24"/>
                <w:lang w:eastAsia="en-AU"/>
              </w:rPr>
              <w:t>Sovana</w:t>
            </w:r>
          </w:p>
        </w:tc>
        <w:tc>
          <w:tcPr>
            <w:tcW w:w="2423" w:type="dxa"/>
            <w:vAlign w:val="center"/>
            <w:hideMark/>
          </w:tcPr>
          <w:p w14:paraId="1F0D0B9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A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A6" w14:textId="77777777" w:rsidTr="00651520">
        <w:trPr>
          <w:trHeight w:val="20"/>
        </w:trPr>
        <w:tc>
          <w:tcPr>
            <w:tcW w:w="1456" w:type="dxa"/>
            <w:vAlign w:val="center"/>
            <w:hideMark/>
          </w:tcPr>
          <w:p w14:paraId="1F0D0BA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A3" w14:textId="77777777" w:rsidR="00C518C9" w:rsidRPr="00D24218" w:rsidRDefault="00C518C9" w:rsidP="00A74ABB">
            <w:pPr>
              <w:spacing w:line="240" w:lineRule="auto"/>
              <w:rPr>
                <w:color w:val="000000"/>
                <w:szCs w:val="24"/>
                <w:lang w:eastAsia="en-AU"/>
              </w:rPr>
            </w:pPr>
            <w:r w:rsidRPr="00D24218">
              <w:rPr>
                <w:color w:val="000000"/>
                <w:szCs w:val="24"/>
                <w:lang w:eastAsia="en-AU"/>
              </w:rPr>
              <w:t>Spello</w:t>
            </w:r>
          </w:p>
        </w:tc>
        <w:tc>
          <w:tcPr>
            <w:tcW w:w="2423" w:type="dxa"/>
            <w:vAlign w:val="center"/>
            <w:hideMark/>
          </w:tcPr>
          <w:p w14:paraId="1F0D0BA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A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BAB" w14:textId="77777777" w:rsidTr="00651520">
        <w:trPr>
          <w:trHeight w:val="20"/>
        </w:trPr>
        <w:tc>
          <w:tcPr>
            <w:tcW w:w="1456" w:type="dxa"/>
            <w:vAlign w:val="center"/>
            <w:hideMark/>
          </w:tcPr>
          <w:p w14:paraId="1F0D0BA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A8" w14:textId="77777777" w:rsidR="00C518C9" w:rsidRPr="00D24218" w:rsidRDefault="00C518C9" w:rsidP="00A74ABB">
            <w:pPr>
              <w:spacing w:line="240" w:lineRule="auto"/>
              <w:rPr>
                <w:color w:val="000000"/>
                <w:szCs w:val="24"/>
                <w:lang w:eastAsia="en-AU"/>
              </w:rPr>
            </w:pPr>
            <w:r w:rsidRPr="00D24218">
              <w:rPr>
                <w:color w:val="000000"/>
                <w:szCs w:val="24"/>
                <w:lang w:eastAsia="en-AU"/>
              </w:rPr>
              <w:t>Spoleto</w:t>
            </w:r>
          </w:p>
        </w:tc>
        <w:tc>
          <w:tcPr>
            <w:tcW w:w="2423" w:type="dxa"/>
            <w:vAlign w:val="center"/>
            <w:hideMark/>
          </w:tcPr>
          <w:p w14:paraId="1F0D0BA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A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B0" w14:textId="77777777" w:rsidTr="00651520">
        <w:trPr>
          <w:trHeight w:val="20"/>
        </w:trPr>
        <w:tc>
          <w:tcPr>
            <w:tcW w:w="1456" w:type="dxa"/>
            <w:vAlign w:val="center"/>
            <w:hideMark/>
          </w:tcPr>
          <w:p w14:paraId="1F0D0BA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AD" w14:textId="77777777" w:rsidR="00C518C9" w:rsidRPr="00D24218" w:rsidRDefault="00C518C9" w:rsidP="00A74ABB">
            <w:pPr>
              <w:spacing w:line="240" w:lineRule="auto"/>
              <w:rPr>
                <w:color w:val="000000"/>
                <w:szCs w:val="24"/>
                <w:lang w:eastAsia="en-AU"/>
              </w:rPr>
            </w:pPr>
            <w:r w:rsidRPr="00D24218">
              <w:rPr>
                <w:color w:val="000000"/>
                <w:szCs w:val="24"/>
                <w:lang w:eastAsia="en-AU"/>
              </w:rPr>
              <w:t>Squinzano</w:t>
            </w:r>
          </w:p>
        </w:tc>
        <w:tc>
          <w:tcPr>
            <w:tcW w:w="2423" w:type="dxa"/>
            <w:vAlign w:val="center"/>
            <w:hideMark/>
          </w:tcPr>
          <w:p w14:paraId="1F0D0BA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A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B5" w14:textId="77777777" w:rsidTr="00651520">
        <w:trPr>
          <w:trHeight w:val="20"/>
        </w:trPr>
        <w:tc>
          <w:tcPr>
            <w:tcW w:w="1456" w:type="dxa"/>
            <w:vAlign w:val="center"/>
            <w:hideMark/>
          </w:tcPr>
          <w:p w14:paraId="1F0D0BB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B2" w14:textId="77777777" w:rsidR="00C518C9" w:rsidRPr="00D24218" w:rsidRDefault="00C518C9" w:rsidP="00A74ABB">
            <w:pPr>
              <w:spacing w:line="240" w:lineRule="auto"/>
              <w:rPr>
                <w:color w:val="000000"/>
                <w:szCs w:val="24"/>
                <w:lang w:eastAsia="en-AU"/>
              </w:rPr>
            </w:pPr>
            <w:r w:rsidRPr="00D24218">
              <w:rPr>
                <w:color w:val="000000"/>
                <w:szCs w:val="24"/>
                <w:lang w:eastAsia="en-AU"/>
              </w:rPr>
              <w:t>Strevi</w:t>
            </w:r>
          </w:p>
        </w:tc>
        <w:tc>
          <w:tcPr>
            <w:tcW w:w="2423" w:type="dxa"/>
            <w:vAlign w:val="center"/>
            <w:hideMark/>
          </w:tcPr>
          <w:p w14:paraId="1F0D0BB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B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BA" w14:textId="77777777" w:rsidTr="00651520">
        <w:trPr>
          <w:trHeight w:val="20"/>
        </w:trPr>
        <w:tc>
          <w:tcPr>
            <w:tcW w:w="1456" w:type="dxa"/>
            <w:vAlign w:val="center"/>
            <w:hideMark/>
          </w:tcPr>
          <w:p w14:paraId="1F0D0BB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B7" w14:textId="77777777" w:rsidR="00C518C9" w:rsidRPr="00D24218" w:rsidRDefault="00C518C9" w:rsidP="00A74ABB">
            <w:pPr>
              <w:spacing w:line="240" w:lineRule="auto"/>
              <w:rPr>
                <w:color w:val="000000"/>
                <w:szCs w:val="24"/>
                <w:lang w:eastAsia="en-AU"/>
              </w:rPr>
            </w:pPr>
            <w:r w:rsidRPr="00D24218">
              <w:rPr>
                <w:color w:val="000000"/>
                <w:szCs w:val="24"/>
                <w:lang w:eastAsia="en-AU"/>
              </w:rPr>
              <w:t>Suvereto</w:t>
            </w:r>
          </w:p>
        </w:tc>
        <w:tc>
          <w:tcPr>
            <w:tcW w:w="2423" w:type="dxa"/>
            <w:vAlign w:val="center"/>
            <w:hideMark/>
          </w:tcPr>
          <w:p w14:paraId="1F0D0BB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B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BF" w14:textId="77777777" w:rsidTr="00651520">
        <w:trPr>
          <w:trHeight w:val="20"/>
        </w:trPr>
        <w:tc>
          <w:tcPr>
            <w:tcW w:w="1456" w:type="dxa"/>
            <w:vAlign w:val="center"/>
            <w:hideMark/>
          </w:tcPr>
          <w:p w14:paraId="1F0D0BB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BC" w14:textId="77777777" w:rsidR="00C518C9" w:rsidRPr="00D24218" w:rsidRDefault="00C518C9" w:rsidP="00A74ABB">
            <w:pPr>
              <w:spacing w:line="240" w:lineRule="auto"/>
              <w:rPr>
                <w:color w:val="000000"/>
                <w:szCs w:val="24"/>
                <w:lang w:eastAsia="en-AU"/>
              </w:rPr>
            </w:pPr>
            <w:r w:rsidRPr="00D24218">
              <w:rPr>
                <w:color w:val="000000"/>
                <w:szCs w:val="24"/>
                <w:lang w:eastAsia="en-AU"/>
              </w:rPr>
              <w:t>Tarantino</w:t>
            </w:r>
          </w:p>
        </w:tc>
        <w:tc>
          <w:tcPr>
            <w:tcW w:w="2423" w:type="dxa"/>
            <w:vAlign w:val="center"/>
            <w:hideMark/>
          </w:tcPr>
          <w:p w14:paraId="1F0D0BB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B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BC4" w14:textId="77777777" w:rsidTr="00651520">
        <w:trPr>
          <w:trHeight w:val="20"/>
        </w:trPr>
        <w:tc>
          <w:tcPr>
            <w:tcW w:w="1456" w:type="dxa"/>
            <w:vAlign w:val="center"/>
            <w:hideMark/>
          </w:tcPr>
          <w:p w14:paraId="1F0D0BC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C1" w14:textId="77777777" w:rsidR="00C518C9" w:rsidRPr="00D24218" w:rsidRDefault="00C518C9" w:rsidP="00A74ABB">
            <w:pPr>
              <w:spacing w:line="240" w:lineRule="auto"/>
              <w:rPr>
                <w:color w:val="000000"/>
                <w:szCs w:val="24"/>
                <w:lang w:eastAsia="en-AU"/>
              </w:rPr>
            </w:pPr>
            <w:r w:rsidRPr="00D24218">
              <w:rPr>
                <w:color w:val="000000"/>
                <w:szCs w:val="24"/>
                <w:lang w:eastAsia="en-AU"/>
              </w:rPr>
              <w:t>Tarquinia</w:t>
            </w:r>
          </w:p>
        </w:tc>
        <w:tc>
          <w:tcPr>
            <w:tcW w:w="2423" w:type="dxa"/>
            <w:vAlign w:val="center"/>
            <w:hideMark/>
          </w:tcPr>
          <w:p w14:paraId="1F0D0BC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C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C9" w14:textId="77777777" w:rsidTr="00651520">
        <w:trPr>
          <w:trHeight w:val="20"/>
        </w:trPr>
        <w:tc>
          <w:tcPr>
            <w:tcW w:w="1456" w:type="dxa"/>
            <w:vAlign w:val="center"/>
            <w:hideMark/>
          </w:tcPr>
          <w:p w14:paraId="1F0D0BC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C6" w14:textId="77777777" w:rsidR="00C518C9" w:rsidRPr="00D24218" w:rsidRDefault="00C518C9" w:rsidP="00A74ABB">
            <w:pPr>
              <w:spacing w:line="240" w:lineRule="auto"/>
              <w:rPr>
                <w:color w:val="000000"/>
                <w:szCs w:val="24"/>
                <w:lang w:eastAsia="en-AU"/>
              </w:rPr>
            </w:pPr>
            <w:r w:rsidRPr="00D24218">
              <w:rPr>
                <w:color w:val="000000"/>
                <w:szCs w:val="24"/>
                <w:lang w:eastAsia="en-AU"/>
              </w:rPr>
              <w:t>Taurasi</w:t>
            </w:r>
          </w:p>
        </w:tc>
        <w:tc>
          <w:tcPr>
            <w:tcW w:w="2423" w:type="dxa"/>
            <w:vAlign w:val="center"/>
            <w:hideMark/>
          </w:tcPr>
          <w:p w14:paraId="1F0D0BC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C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CE" w14:textId="77777777" w:rsidTr="00651520">
        <w:trPr>
          <w:trHeight w:val="20"/>
        </w:trPr>
        <w:tc>
          <w:tcPr>
            <w:tcW w:w="1456" w:type="dxa"/>
            <w:vAlign w:val="center"/>
            <w:hideMark/>
          </w:tcPr>
          <w:p w14:paraId="1F0D0BC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CB" w14:textId="77777777" w:rsidR="00C518C9" w:rsidRPr="00D24218" w:rsidRDefault="00C518C9" w:rsidP="00A74ABB">
            <w:pPr>
              <w:spacing w:line="240" w:lineRule="auto"/>
              <w:rPr>
                <w:color w:val="000000"/>
                <w:szCs w:val="24"/>
                <w:lang w:eastAsia="en-AU"/>
              </w:rPr>
            </w:pPr>
            <w:r w:rsidRPr="00D24218">
              <w:rPr>
                <w:color w:val="000000"/>
                <w:szCs w:val="24"/>
                <w:lang w:eastAsia="en-AU"/>
              </w:rPr>
              <w:t>Tavoliere delle Puglie / Tavoliere</w:t>
            </w:r>
          </w:p>
        </w:tc>
        <w:tc>
          <w:tcPr>
            <w:tcW w:w="2423" w:type="dxa"/>
            <w:vAlign w:val="center"/>
            <w:hideMark/>
          </w:tcPr>
          <w:p w14:paraId="1F0D0BC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C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D3" w14:textId="77777777" w:rsidTr="00651520">
        <w:trPr>
          <w:trHeight w:val="20"/>
        </w:trPr>
        <w:tc>
          <w:tcPr>
            <w:tcW w:w="1456" w:type="dxa"/>
            <w:vAlign w:val="center"/>
            <w:hideMark/>
          </w:tcPr>
          <w:p w14:paraId="1F0D0BC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D0" w14:textId="77777777" w:rsidR="00C518C9" w:rsidRPr="00D24218" w:rsidRDefault="00C518C9" w:rsidP="00A74ABB">
            <w:pPr>
              <w:spacing w:line="240" w:lineRule="auto"/>
              <w:rPr>
                <w:color w:val="000000"/>
                <w:szCs w:val="24"/>
                <w:lang w:eastAsia="en-AU"/>
              </w:rPr>
            </w:pPr>
            <w:r w:rsidRPr="00D24218">
              <w:rPr>
                <w:color w:val="000000"/>
                <w:szCs w:val="24"/>
                <w:lang w:eastAsia="en-AU"/>
              </w:rPr>
              <w:t>Teroldego Rotaliano</w:t>
            </w:r>
          </w:p>
        </w:tc>
        <w:tc>
          <w:tcPr>
            <w:tcW w:w="2423" w:type="dxa"/>
            <w:vAlign w:val="center"/>
            <w:hideMark/>
          </w:tcPr>
          <w:p w14:paraId="1F0D0BD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D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D8" w14:textId="77777777" w:rsidTr="00651520">
        <w:trPr>
          <w:trHeight w:val="20"/>
        </w:trPr>
        <w:tc>
          <w:tcPr>
            <w:tcW w:w="1456" w:type="dxa"/>
            <w:vAlign w:val="center"/>
            <w:hideMark/>
          </w:tcPr>
          <w:p w14:paraId="1F0D0BD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D5" w14:textId="77777777" w:rsidR="00C518C9" w:rsidRPr="00D24218" w:rsidRDefault="00C518C9" w:rsidP="00A74ABB">
            <w:pPr>
              <w:spacing w:line="240" w:lineRule="auto"/>
              <w:rPr>
                <w:color w:val="000000"/>
                <w:szCs w:val="24"/>
                <w:lang w:eastAsia="en-AU"/>
              </w:rPr>
            </w:pPr>
            <w:r w:rsidRPr="00D24218">
              <w:rPr>
                <w:color w:val="000000"/>
                <w:szCs w:val="24"/>
                <w:lang w:eastAsia="en-AU"/>
              </w:rPr>
              <w:t>Terra d'Otranto</w:t>
            </w:r>
          </w:p>
        </w:tc>
        <w:tc>
          <w:tcPr>
            <w:tcW w:w="2423" w:type="dxa"/>
            <w:vAlign w:val="center"/>
            <w:hideMark/>
          </w:tcPr>
          <w:p w14:paraId="1F0D0BD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D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DD" w14:textId="77777777" w:rsidTr="00651520">
        <w:trPr>
          <w:trHeight w:val="20"/>
        </w:trPr>
        <w:tc>
          <w:tcPr>
            <w:tcW w:w="1456" w:type="dxa"/>
            <w:vAlign w:val="center"/>
            <w:hideMark/>
          </w:tcPr>
          <w:p w14:paraId="1F0D0BD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DA" w14:textId="77777777" w:rsidR="00C518C9" w:rsidRPr="00D24218" w:rsidRDefault="00C518C9" w:rsidP="00A74ABB">
            <w:pPr>
              <w:spacing w:line="240" w:lineRule="auto"/>
              <w:rPr>
                <w:color w:val="000000"/>
                <w:szCs w:val="24"/>
                <w:lang w:eastAsia="en-AU"/>
              </w:rPr>
            </w:pPr>
            <w:r w:rsidRPr="00D24218">
              <w:rPr>
                <w:color w:val="000000"/>
                <w:szCs w:val="24"/>
                <w:lang w:eastAsia="en-AU"/>
              </w:rPr>
              <w:t>Terracina / Moscato di Terracina</w:t>
            </w:r>
          </w:p>
        </w:tc>
        <w:tc>
          <w:tcPr>
            <w:tcW w:w="2423" w:type="dxa"/>
            <w:vAlign w:val="center"/>
            <w:hideMark/>
          </w:tcPr>
          <w:p w14:paraId="1F0D0BD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D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E2" w14:textId="77777777" w:rsidTr="00651520">
        <w:trPr>
          <w:trHeight w:val="20"/>
        </w:trPr>
        <w:tc>
          <w:tcPr>
            <w:tcW w:w="1456" w:type="dxa"/>
            <w:vAlign w:val="center"/>
            <w:hideMark/>
          </w:tcPr>
          <w:p w14:paraId="1F0D0BD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DF" w14:textId="77777777" w:rsidR="00C518C9" w:rsidRPr="00D24218" w:rsidRDefault="00C518C9" w:rsidP="00A74ABB">
            <w:pPr>
              <w:spacing w:line="240" w:lineRule="auto"/>
              <w:rPr>
                <w:color w:val="000000"/>
                <w:szCs w:val="24"/>
                <w:lang w:eastAsia="en-AU"/>
              </w:rPr>
            </w:pPr>
            <w:r w:rsidRPr="00D24218">
              <w:rPr>
                <w:color w:val="000000"/>
                <w:szCs w:val="24"/>
                <w:lang w:eastAsia="en-AU"/>
              </w:rPr>
              <w:t>Terratico di Bibbona</w:t>
            </w:r>
          </w:p>
        </w:tc>
        <w:tc>
          <w:tcPr>
            <w:tcW w:w="2423" w:type="dxa"/>
            <w:vAlign w:val="center"/>
            <w:hideMark/>
          </w:tcPr>
          <w:p w14:paraId="1F0D0BE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E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E7" w14:textId="77777777" w:rsidTr="00651520">
        <w:trPr>
          <w:trHeight w:val="20"/>
        </w:trPr>
        <w:tc>
          <w:tcPr>
            <w:tcW w:w="1456" w:type="dxa"/>
            <w:vAlign w:val="center"/>
            <w:hideMark/>
          </w:tcPr>
          <w:p w14:paraId="1F0D0BE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E4" w14:textId="77777777" w:rsidR="00C518C9" w:rsidRPr="00D24218" w:rsidRDefault="00C518C9" w:rsidP="00A74ABB">
            <w:pPr>
              <w:spacing w:line="240" w:lineRule="auto"/>
              <w:rPr>
                <w:color w:val="000000"/>
                <w:szCs w:val="24"/>
                <w:lang w:eastAsia="en-AU"/>
              </w:rPr>
            </w:pPr>
            <w:r w:rsidRPr="00D24218">
              <w:rPr>
                <w:color w:val="000000"/>
                <w:szCs w:val="24"/>
                <w:lang w:eastAsia="en-AU"/>
              </w:rPr>
              <w:t>Terrazze dell'Imperiese</w:t>
            </w:r>
          </w:p>
        </w:tc>
        <w:tc>
          <w:tcPr>
            <w:tcW w:w="2423" w:type="dxa"/>
            <w:vAlign w:val="center"/>
            <w:hideMark/>
          </w:tcPr>
          <w:p w14:paraId="1F0D0BE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E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BEC" w14:textId="77777777" w:rsidTr="00651520">
        <w:trPr>
          <w:trHeight w:val="20"/>
        </w:trPr>
        <w:tc>
          <w:tcPr>
            <w:tcW w:w="1456" w:type="dxa"/>
            <w:vAlign w:val="center"/>
            <w:hideMark/>
          </w:tcPr>
          <w:p w14:paraId="1F0D0BE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E9" w14:textId="77777777" w:rsidR="00C518C9" w:rsidRPr="00D24218" w:rsidRDefault="00C518C9" w:rsidP="00A74ABB">
            <w:pPr>
              <w:spacing w:line="240" w:lineRule="auto"/>
              <w:rPr>
                <w:color w:val="000000"/>
                <w:szCs w:val="24"/>
                <w:lang w:eastAsia="en-AU"/>
              </w:rPr>
            </w:pPr>
            <w:r w:rsidRPr="00D24218">
              <w:rPr>
                <w:color w:val="000000"/>
                <w:szCs w:val="24"/>
                <w:lang w:eastAsia="en-AU"/>
              </w:rPr>
              <w:t>Terre Alfieri</w:t>
            </w:r>
          </w:p>
        </w:tc>
        <w:tc>
          <w:tcPr>
            <w:tcW w:w="2423" w:type="dxa"/>
            <w:vAlign w:val="center"/>
            <w:hideMark/>
          </w:tcPr>
          <w:p w14:paraId="1F0D0BE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E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F1" w14:textId="77777777" w:rsidTr="00651520">
        <w:trPr>
          <w:trHeight w:val="20"/>
        </w:trPr>
        <w:tc>
          <w:tcPr>
            <w:tcW w:w="1456" w:type="dxa"/>
            <w:vAlign w:val="center"/>
            <w:hideMark/>
          </w:tcPr>
          <w:p w14:paraId="1F0D0BE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EE" w14:textId="77777777" w:rsidR="00C518C9" w:rsidRPr="00D76DC1" w:rsidRDefault="00C518C9" w:rsidP="00A74ABB">
            <w:pPr>
              <w:spacing w:line="240" w:lineRule="auto"/>
              <w:rPr>
                <w:color w:val="000000"/>
                <w:szCs w:val="24"/>
                <w:lang w:val="fr-BE" w:eastAsia="en-AU"/>
              </w:rPr>
            </w:pPr>
            <w:r w:rsidRPr="00D76DC1">
              <w:rPr>
                <w:color w:val="000000"/>
                <w:szCs w:val="24"/>
                <w:lang w:val="fr-BE" w:eastAsia="en-AU"/>
              </w:rPr>
              <w:t>Terre Aquilane / Terre de L'Aquila</w:t>
            </w:r>
          </w:p>
        </w:tc>
        <w:tc>
          <w:tcPr>
            <w:tcW w:w="2423" w:type="dxa"/>
            <w:vAlign w:val="center"/>
            <w:hideMark/>
          </w:tcPr>
          <w:p w14:paraId="1F0D0BEF" w14:textId="77777777" w:rsidR="00C518C9" w:rsidRPr="00D76DC1" w:rsidRDefault="00C518C9" w:rsidP="00A74ABB">
            <w:pPr>
              <w:spacing w:line="240" w:lineRule="auto"/>
              <w:rPr>
                <w:color w:val="000000"/>
                <w:szCs w:val="24"/>
                <w:lang w:val="fr-BE" w:eastAsia="en-AU"/>
              </w:rPr>
            </w:pPr>
            <w:r w:rsidRPr="00D76DC1">
              <w:rPr>
                <w:color w:val="000000"/>
                <w:szCs w:val="24"/>
                <w:lang w:val="fr-BE" w:eastAsia="en-AU"/>
              </w:rPr>
              <w:t> </w:t>
            </w:r>
          </w:p>
        </w:tc>
        <w:tc>
          <w:tcPr>
            <w:tcW w:w="2683" w:type="dxa"/>
            <w:vAlign w:val="center"/>
            <w:hideMark/>
          </w:tcPr>
          <w:p w14:paraId="1F0D0BF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BF6" w14:textId="77777777" w:rsidTr="00651520">
        <w:trPr>
          <w:trHeight w:val="20"/>
        </w:trPr>
        <w:tc>
          <w:tcPr>
            <w:tcW w:w="1456" w:type="dxa"/>
            <w:vAlign w:val="center"/>
            <w:hideMark/>
          </w:tcPr>
          <w:p w14:paraId="1F0D0BF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F3" w14:textId="77777777" w:rsidR="00C518C9" w:rsidRPr="00D24218" w:rsidRDefault="00C518C9" w:rsidP="00A74ABB">
            <w:pPr>
              <w:spacing w:line="240" w:lineRule="auto"/>
              <w:rPr>
                <w:color w:val="000000"/>
                <w:szCs w:val="24"/>
                <w:lang w:eastAsia="en-AU"/>
              </w:rPr>
            </w:pPr>
            <w:r w:rsidRPr="00D24218">
              <w:rPr>
                <w:color w:val="000000"/>
                <w:szCs w:val="24"/>
                <w:lang w:eastAsia="en-AU"/>
              </w:rPr>
              <w:t>Terre del Colleoni / Colleoni</w:t>
            </w:r>
          </w:p>
        </w:tc>
        <w:tc>
          <w:tcPr>
            <w:tcW w:w="2423" w:type="dxa"/>
            <w:vAlign w:val="center"/>
            <w:hideMark/>
          </w:tcPr>
          <w:p w14:paraId="1F0D0BF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F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BFB" w14:textId="77777777" w:rsidTr="00651520">
        <w:trPr>
          <w:trHeight w:val="20"/>
        </w:trPr>
        <w:tc>
          <w:tcPr>
            <w:tcW w:w="1456" w:type="dxa"/>
            <w:vAlign w:val="center"/>
            <w:hideMark/>
          </w:tcPr>
          <w:p w14:paraId="1F0D0BF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F8" w14:textId="77777777" w:rsidR="00C518C9" w:rsidRPr="00D24218" w:rsidRDefault="00C518C9" w:rsidP="00A74ABB">
            <w:pPr>
              <w:spacing w:line="240" w:lineRule="auto"/>
              <w:rPr>
                <w:color w:val="000000"/>
                <w:szCs w:val="24"/>
                <w:lang w:eastAsia="en-AU"/>
              </w:rPr>
            </w:pPr>
            <w:r w:rsidRPr="00D24218">
              <w:rPr>
                <w:color w:val="000000"/>
                <w:szCs w:val="24"/>
                <w:lang w:eastAsia="en-AU"/>
              </w:rPr>
              <w:t>Terre del Volturno</w:t>
            </w:r>
          </w:p>
        </w:tc>
        <w:tc>
          <w:tcPr>
            <w:tcW w:w="2423" w:type="dxa"/>
            <w:vAlign w:val="center"/>
            <w:hideMark/>
          </w:tcPr>
          <w:p w14:paraId="1F0D0BF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F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00" w14:textId="77777777" w:rsidTr="00651520">
        <w:trPr>
          <w:trHeight w:val="20"/>
        </w:trPr>
        <w:tc>
          <w:tcPr>
            <w:tcW w:w="1456" w:type="dxa"/>
            <w:vAlign w:val="center"/>
            <w:hideMark/>
          </w:tcPr>
          <w:p w14:paraId="1F0D0BF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BFD" w14:textId="77777777" w:rsidR="00C518C9" w:rsidRPr="00D24218" w:rsidRDefault="00C518C9" w:rsidP="00A74ABB">
            <w:pPr>
              <w:spacing w:line="240" w:lineRule="auto"/>
              <w:rPr>
                <w:color w:val="000000"/>
                <w:szCs w:val="24"/>
                <w:lang w:eastAsia="en-AU"/>
              </w:rPr>
            </w:pPr>
            <w:r w:rsidRPr="00D24218">
              <w:rPr>
                <w:color w:val="000000"/>
                <w:szCs w:val="24"/>
                <w:lang w:eastAsia="en-AU"/>
              </w:rPr>
              <w:t>Terre dell'Alta Val d'Agri</w:t>
            </w:r>
          </w:p>
        </w:tc>
        <w:tc>
          <w:tcPr>
            <w:tcW w:w="2423" w:type="dxa"/>
            <w:vAlign w:val="center"/>
            <w:hideMark/>
          </w:tcPr>
          <w:p w14:paraId="1F0D0BF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BF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05" w14:textId="77777777" w:rsidTr="00651520">
        <w:trPr>
          <w:trHeight w:val="20"/>
        </w:trPr>
        <w:tc>
          <w:tcPr>
            <w:tcW w:w="1456" w:type="dxa"/>
            <w:vAlign w:val="center"/>
            <w:hideMark/>
          </w:tcPr>
          <w:p w14:paraId="1F0D0C0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02" w14:textId="77777777" w:rsidR="00C518C9" w:rsidRPr="00D24218" w:rsidRDefault="00C518C9" w:rsidP="00A74ABB">
            <w:pPr>
              <w:spacing w:line="240" w:lineRule="auto"/>
              <w:rPr>
                <w:color w:val="000000"/>
                <w:szCs w:val="24"/>
                <w:lang w:eastAsia="en-AU"/>
              </w:rPr>
            </w:pPr>
            <w:r w:rsidRPr="00D24218">
              <w:rPr>
                <w:color w:val="000000"/>
                <w:szCs w:val="24"/>
                <w:lang w:eastAsia="en-AU"/>
              </w:rPr>
              <w:t>Terre di Casole</w:t>
            </w:r>
          </w:p>
        </w:tc>
        <w:tc>
          <w:tcPr>
            <w:tcW w:w="2423" w:type="dxa"/>
            <w:vAlign w:val="center"/>
            <w:hideMark/>
          </w:tcPr>
          <w:p w14:paraId="1F0D0C0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0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0F" w14:textId="77777777" w:rsidTr="00651520">
        <w:trPr>
          <w:trHeight w:val="20"/>
        </w:trPr>
        <w:tc>
          <w:tcPr>
            <w:tcW w:w="1456" w:type="dxa"/>
            <w:vAlign w:val="center"/>
            <w:hideMark/>
          </w:tcPr>
          <w:p w14:paraId="1F0D0C0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0C" w14:textId="77777777" w:rsidR="00C518C9" w:rsidRPr="00D24218" w:rsidRDefault="00C518C9" w:rsidP="00A74ABB">
            <w:pPr>
              <w:spacing w:line="240" w:lineRule="auto"/>
              <w:rPr>
                <w:color w:val="000000"/>
                <w:szCs w:val="24"/>
                <w:lang w:eastAsia="en-AU"/>
              </w:rPr>
            </w:pPr>
            <w:r w:rsidRPr="00D24218">
              <w:rPr>
                <w:color w:val="000000"/>
                <w:szCs w:val="24"/>
                <w:lang w:eastAsia="en-AU"/>
              </w:rPr>
              <w:t>Terre di Cosenza</w:t>
            </w:r>
          </w:p>
        </w:tc>
        <w:tc>
          <w:tcPr>
            <w:tcW w:w="2423" w:type="dxa"/>
            <w:vAlign w:val="center"/>
            <w:hideMark/>
          </w:tcPr>
          <w:p w14:paraId="1F0D0C0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0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14" w14:textId="77777777" w:rsidTr="00651520">
        <w:trPr>
          <w:trHeight w:val="20"/>
        </w:trPr>
        <w:tc>
          <w:tcPr>
            <w:tcW w:w="1456" w:type="dxa"/>
            <w:vAlign w:val="center"/>
            <w:hideMark/>
          </w:tcPr>
          <w:p w14:paraId="1F0D0C1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11" w14:textId="77777777" w:rsidR="00C518C9" w:rsidRPr="00D24218" w:rsidRDefault="00C518C9" w:rsidP="00A74ABB">
            <w:pPr>
              <w:spacing w:line="240" w:lineRule="auto"/>
              <w:rPr>
                <w:color w:val="000000"/>
                <w:szCs w:val="24"/>
                <w:lang w:eastAsia="en-AU"/>
              </w:rPr>
            </w:pPr>
            <w:r w:rsidRPr="00D24218">
              <w:rPr>
                <w:color w:val="000000"/>
                <w:szCs w:val="24"/>
                <w:lang w:eastAsia="en-AU"/>
              </w:rPr>
              <w:t>Terre di Offida</w:t>
            </w:r>
          </w:p>
        </w:tc>
        <w:tc>
          <w:tcPr>
            <w:tcW w:w="2423" w:type="dxa"/>
            <w:vAlign w:val="center"/>
            <w:hideMark/>
          </w:tcPr>
          <w:p w14:paraId="1F0D0C1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1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19" w14:textId="77777777" w:rsidTr="00651520">
        <w:trPr>
          <w:trHeight w:val="20"/>
        </w:trPr>
        <w:tc>
          <w:tcPr>
            <w:tcW w:w="1456" w:type="dxa"/>
            <w:vAlign w:val="center"/>
            <w:hideMark/>
          </w:tcPr>
          <w:p w14:paraId="1F0D0C1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16" w14:textId="77777777" w:rsidR="00C518C9" w:rsidRPr="00D24218" w:rsidRDefault="00C518C9" w:rsidP="00A74ABB">
            <w:pPr>
              <w:spacing w:line="240" w:lineRule="auto"/>
              <w:rPr>
                <w:color w:val="000000"/>
                <w:szCs w:val="24"/>
                <w:lang w:eastAsia="en-AU"/>
              </w:rPr>
            </w:pPr>
            <w:r w:rsidRPr="00D24218">
              <w:rPr>
                <w:color w:val="000000"/>
                <w:szCs w:val="24"/>
                <w:lang w:eastAsia="en-AU"/>
              </w:rPr>
              <w:t>Terre di Pisa</w:t>
            </w:r>
          </w:p>
        </w:tc>
        <w:tc>
          <w:tcPr>
            <w:tcW w:w="2423" w:type="dxa"/>
            <w:vAlign w:val="center"/>
            <w:hideMark/>
          </w:tcPr>
          <w:p w14:paraId="1F0D0C1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1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1E" w14:textId="77777777" w:rsidTr="00651520">
        <w:trPr>
          <w:trHeight w:val="20"/>
        </w:trPr>
        <w:tc>
          <w:tcPr>
            <w:tcW w:w="1456" w:type="dxa"/>
            <w:vAlign w:val="center"/>
            <w:hideMark/>
          </w:tcPr>
          <w:p w14:paraId="1F0D0C1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1B" w14:textId="77777777" w:rsidR="00C518C9" w:rsidRPr="00D24218" w:rsidRDefault="00C518C9" w:rsidP="00A74ABB">
            <w:pPr>
              <w:spacing w:line="240" w:lineRule="auto"/>
              <w:rPr>
                <w:color w:val="000000"/>
                <w:szCs w:val="24"/>
                <w:lang w:eastAsia="en-AU"/>
              </w:rPr>
            </w:pPr>
            <w:r w:rsidRPr="00D24218">
              <w:rPr>
                <w:color w:val="000000"/>
                <w:szCs w:val="24"/>
                <w:lang w:eastAsia="en-AU"/>
              </w:rPr>
              <w:t>Terre di Veleja</w:t>
            </w:r>
          </w:p>
        </w:tc>
        <w:tc>
          <w:tcPr>
            <w:tcW w:w="2423" w:type="dxa"/>
            <w:vAlign w:val="center"/>
            <w:hideMark/>
          </w:tcPr>
          <w:p w14:paraId="1F0D0C1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1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23" w14:textId="77777777" w:rsidTr="00651520">
        <w:trPr>
          <w:trHeight w:val="20"/>
        </w:trPr>
        <w:tc>
          <w:tcPr>
            <w:tcW w:w="1456" w:type="dxa"/>
            <w:vAlign w:val="center"/>
            <w:hideMark/>
          </w:tcPr>
          <w:p w14:paraId="1F0D0C1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20" w14:textId="77777777" w:rsidR="00C518C9" w:rsidRPr="00D24218" w:rsidRDefault="00C518C9" w:rsidP="00A74ABB">
            <w:pPr>
              <w:spacing w:line="240" w:lineRule="auto"/>
              <w:rPr>
                <w:color w:val="000000"/>
                <w:szCs w:val="24"/>
                <w:lang w:eastAsia="en-AU"/>
              </w:rPr>
            </w:pPr>
            <w:r w:rsidRPr="00D24218">
              <w:rPr>
                <w:color w:val="000000"/>
                <w:szCs w:val="24"/>
                <w:lang w:eastAsia="en-AU"/>
              </w:rPr>
              <w:t>Terre Lariane</w:t>
            </w:r>
          </w:p>
        </w:tc>
        <w:tc>
          <w:tcPr>
            <w:tcW w:w="2423" w:type="dxa"/>
            <w:vAlign w:val="center"/>
            <w:hideMark/>
          </w:tcPr>
          <w:p w14:paraId="1F0D0C2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2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28" w14:textId="77777777" w:rsidTr="00651520">
        <w:trPr>
          <w:trHeight w:val="20"/>
        </w:trPr>
        <w:tc>
          <w:tcPr>
            <w:tcW w:w="1456" w:type="dxa"/>
            <w:vAlign w:val="center"/>
            <w:hideMark/>
          </w:tcPr>
          <w:p w14:paraId="1F0D0C2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25" w14:textId="77777777" w:rsidR="00C518C9" w:rsidRPr="00D24218" w:rsidRDefault="00C518C9" w:rsidP="00A74ABB">
            <w:pPr>
              <w:spacing w:line="240" w:lineRule="auto"/>
              <w:rPr>
                <w:color w:val="000000"/>
                <w:szCs w:val="24"/>
                <w:lang w:eastAsia="en-AU"/>
              </w:rPr>
            </w:pPr>
            <w:r w:rsidRPr="00D24218">
              <w:rPr>
                <w:color w:val="000000"/>
                <w:szCs w:val="24"/>
                <w:lang w:eastAsia="en-AU"/>
              </w:rPr>
              <w:t>Terre Siciliane</w:t>
            </w:r>
          </w:p>
        </w:tc>
        <w:tc>
          <w:tcPr>
            <w:tcW w:w="2423" w:type="dxa"/>
            <w:vAlign w:val="center"/>
            <w:hideMark/>
          </w:tcPr>
          <w:p w14:paraId="1F0D0C2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2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2D" w14:textId="77777777" w:rsidTr="00651520">
        <w:trPr>
          <w:trHeight w:val="20"/>
        </w:trPr>
        <w:tc>
          <w:tcPr>
            <w:tcW w:w="1456" w:type="dxa"/>
            <w:vAlign w:val="center"/>
            <w:hideMark/>
          </w:tcPr>
          <w:p w14:paraId="1F0D0C2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2A" w14:textId="77777777" w:rsidR="00C518C9" w:rsidRPr="00D24218" w:rsidRDefault="00C518C9" w:rsidP="00A74ABB">
            <w:pPr>
              <w:spacing w:line="240" w:lineRule="auto"/>
              <w:rPr>
                <w:color w:val="000000"/>
                <w:szCs w:val="24"/>
                <w:lang w:eastAsia="en-AU"/>
              </w:rPr>
            </w:pPr>
            <w:r w:rsidRPr="00D24218">
              <w:rPr>
                <w:color w:val="000000"/>
                <w:szCs w:val="24"/>
                <w:lang w:eastAsia="en-AU"/>
              </w:rPr>
              <w:t>Terre Tollesi / Tullum</w:t>
            </w:r>
          </w:p>
        </w:tc>
        <w:tc>
          <w:tcPr>
            <w:tcW w:w="2423" w:type="dxa"/>
            <w:vAlign w:val="center"/>
            <w:hideMark/>
          </w:tcPr>
          <w:p w14:paraId="1F0D0C2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2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32" w14:textId="77777777" w:rsidTr="00651520">
        <w:trPr>
          <w:trHeight w:val="20"/>
        </w:trPr>
        <w:tc>
          <w:tcPr>
            <w:tcW w:w="1456" w:type="dxa"/>
            <w:vAlign w:val="center"/>
            <w:hideMark/>
          </w:tcPr>
          <w:p w14:paraId="1F0D0C2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2F" w14:textId="77777777" w:rsidR="00C518C9" w:rsidRPr="00D24218" w:rsidRDefault="00C518C9" w:rsidP="00A74ABB">
            <w:pPr>
              <w:spacing w:line="240" w:lineRule="auto"/>
              <w:rPr>
                <w:color w:val="000000"/>
                <w:szCs w:val="24"/>
                <w:lang w:eastAsia="en-AU"/>
              </w:rPr>
            </w:pPr>
            <w:r w:rsidRPr="00D24218">
              <w:rPr>
                <w:color w:val="000000"/>
                <w:szCs w:val="24"/>
                <w:lang w:eastAsia="en-AU"/>
              </w:rPr>
              <w:t>Tharros</w:t>
            </w:r>
          </w:p>
        </w:tc>
        <w:tc>
          <w:tcPr>
            <w:tcW w:w="2423" w:type="dxa"/>
            <w:vAlign w:val="center"/>
            <w:hideMark/>
          </w:tcPr>
          <w:p w14:paraId="1F0D0C3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3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37" w14:textId="77777777" w:rsidTr="00651520">
        <w:trPr>
          <w:trHeight w:val="20"/>
        </w:trPr>
        <w:tc>
          <w:tcPr>
            <w:tcW w:w="1456" w:type="dxa"/>
            <w:vAlign w:val="center"/>
            <w:hideMark/>
          </w:tcPr>
          <w:p w14:paraId="1F0D0C3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34" w14:textId="77777777" w:rsidR="00C518C9" w:rsidRPr="00D24218" w:rsidRDefault="00C518C9" w:rsidP="00A74ABB">
            <w:pPr>
              <w:spacing w:line="240" w:lineRule="auto"/>
              <w:rPr>
                <w:color w:val="000000"/>
                <w:szCs w:val="24"/>
                <w:lang w:eastAsia="en-AU"/>
              </w:rPr>
            </w:pPr>
            <w:r w:rsidRPr="00D24218">
              <w:rPr>
                <w:color w:val="000000"/>
                <w:szCs w:val="24"/>
                <w:lang w:eastAsia="en-AU"/>
              </w:rPr>
              <w:t>Tintilia del Molise</w:t>
            </w:r>
          </w:p>
        </w:tc>
        <w:tc>
          <w:tcPr>
            <w:tcW w:w="2423" w:type="dxa"/>
            <w:vAlign w:val="center"/>
            <w:hideMark/>
          </w:tcPr>
          <w:p w14:paraId="1F0D0C3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3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3C" w14:textId="77777777" w:rsidTr="00651520">
        <w:trPr>
          <w:trHeight w:val="20"/>
        </w:trPr>
        <w:tc>
          <w:tcPr>
            <w:tcW w:w="1456" w:type="dxa"/>
            <w:vAlign w:val="center"/>
            <w:hideMark/>
          </w:tcPr>
          <w:p w14:paraId="1F0D0C3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39" w14:textId="77777777" w:rsidR="00C518C9" w:rsidRPr="00D24218" w:rsidRDefault="00C518C9" w:rsidP="00A74ABB">
            <w:pPr>
              <w:spacing w:line="240" w:lineRule="auto"/>
              <w:rPr>
                <w:color w:val="000000"/>
                <w:szCs w:val="24"/>
                <w:lang w:eastAsia="en-AU"/>
              </w:rPr>
            </w:pPr>
            <w:r w:rsidRPr="00D24218">
              <w:rPr>
                <w:color w:val="000000"/>
                <w:szCs w:val="24"/>
                <w:lang w:eastAsia="en-AU"/>
              </w:rPr>
              <w:t>Todi</w:t>
            </w:r>
          </w:p>
        </w:tc>
        <w:tc>
          <w:tcPr>
            <w:tcW w:w="2423" w:type="dxa"/>
            <w:vAlign w:val="center"/>
            <w:hideMark/>
          </w:tcPr>
          <w:p w14:paraId="1F0D0C3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3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41" w14:textId="77777777" w:rsidTr="00651520">
        <w:trPr>
          <w:trHeight w:val="20"/>
        </w:trPr>
        <w:tc>
          <w:tcPr>
            <w:tcW w:w="1456" w:type="dxa"/>
            <w:vAlign w:val="center"/>
            <w:hideMark/>
          </w:tcPr>
          <w:p w14:paraId="1F0D0C3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3E" w14:textId="77777777" w:rsidR="00C518C9" w:rsidRPr="00D24218" w:rsidRDefault="00C518C9" w:rsidP="00A74ABB">
            <w:pPr>
              <w:spacing w:line="240" w:lineRule="auto"/>
              <w:rPr>
                <w:color w:val="000000"/>
                <w:szCs w:val="24"/>
                <w:lang w:eastAsia="en-AU"/>
              </w:rPr>
            </w:pPr>
            <w:r w:rsidRPr="00D24218">
              <w:rPr>
                <w:color w:val="000000"/>
                <w:szCs w:val="24"/>
                <w:lang w:eastAsia="en-AU"/>
              </w:rPr>
              <w:t>Torgiano</w:t>
            </w:r>
          </w:p>
        </w:tc>
        <w:tc>
          <w:tcPr>
            <w:tcW w:w="2423" w:type="dxa"/>
            <w:vAlign w:val="center"/>
            <w:hideMark/>
          </w:tcPr>
          <w:p w14:paraId="1F0D0C3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4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46" w14:textId="77777777" w:rsidTr="00651520">
        <w:trPr>
          <w:trHeight w:val="20"/>
        </w:trPr>
        <w:tc>
          <w:tcPr>
            <w:tcW w:w="1456" w:type="dxa"/>
            <w:vAlign w:val="center"/>
            <w:hideMark/>
          </w:tcPr>
          <w:p w14:paraId="1F0D0C4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43" w14:textId="77777777" w:rsidR="00C518C9" w:rsidRPr="00D24218" w:rsidRDefault="00C518C9" w:rsidP="00A74ABB">
            <w:pPr>
              <w:spacing w:line="240" w:lineRule="auto"/>
              <w:rPr>
                <w:color w:val="000000"/>
                <w:szCs w:val="24"/>
                <w:lang w:eastAsia="en-AU"/>
              </w:rPr>
            </w:pPr>
            <w:r w:rsidRPr="00D24218">
              <w:rPr>
                <w:color w:val="000000"/>
                <w:szCs w:val="24"/>
                <w:lang w:eastAsia="en-AU"/>
              </w:rPr>
              <w:t>Torgiano Rosso Riserva</w:t>
            </w:r>
          </w:p>
        </w:tc>
        <w:tc>
          <w:tcPr>
            <w:tcW w:w="2423" w:type="dxa"/>
            <w:vAlign w:val="center"/>
            <w:hideMark/>
          </w:tcPr>
          <w:p w14:paraId="1F0D0C4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4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4B" w14:textId="77777777" w:rsidTr="00651520">
        <w:trPr>
          <w:trHeight w:val="20"/>
        </w:trPr>
        <w:tc>
          <w:tcPr>
            <w:tcW w:w="1456" w:type="dxa"/>
            <w:vAlign w:val="center"/>
            <w:hideMark/>
          </w:tcPr>
          <w:p w14:paraId="1F0D0C4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48" w14:textId="77777777" w:rsidR="00C518C9" w:rsidRPr="00D24218" w:rsidRDefault="00C518C9" w:rsidP="00A74ABB">
            <w:pPr>
              <w:spacing w:line="240" w:lineRule="auto"/>
              <w:rPr>
                <w:color w:val="000000"/>
                <w:szCs w:val="24"/>
                <w:lang w:eastAsia="en-AU"/>
              </w:rPr>
            </w:pPr>
            <w:r w:rsidRPr="00D24218">
              <w:rPr>
                <w:color w:val="000000"/>
                <w:szCs w:val="24"/>
                <w:lang w:eastAsia="en-AU"/>
              </w:rPr>
              <w:t>Toscano / Toscana</w:t>
            </w:r>
          </w:p>
        </w:tc>
        <w:tc>
          <w:tcPr>
            <w:tcW w:w="2423" w:type="dxa"/>
            <w:vAlign w:val="center"/>
            <w:hideMark/>
          </w:tcPr>
          <w:p w14:paraId="1F0D0C4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4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50" w14:textId="77777777" w:rsidTr="00651520">
        <w:trPr>
          <w:trHeight w:val="20"/>
        </w:trPr>
        <w:tc>
          <w:tcPr>
            <w:tcW w:w="1456" w:type="dxa"/>
            <w:vAlign w:val="center"/>
            <w:hideMark/>
          </w:tcPr>
          <w:p w14:paraId="1F0D0C4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4D" w14:textId="77777777" w:rsidR="00C518C9" w:rsidRPr="00D24218" w:rsidRDefault="00C518C9" w:rsidP="00A74ABB">
            <w:pPr>
              <w:spacing w:line="240" w:lineRule="auto"/>
              <w:rPr>
                <w:color w:val="000000"/>
                <w:szCs w:val="24"/>
                <w:lang w:eastAsia="en-AU"/>
              </w:rPr>
            </w:pPr>
            <w:r w:rsidRPr="00D24218">
              <w:rPr>
                <w:color w:val="000000"/>
                <w:szCs w:val="24"/>
                <w:lang w:eastAsia="en-AU"/>
              </w:rPr>
              <w:t>Trebbiano d'Abruzzo</w:t>
            </w:r>
          </w:p>
        </w:tc>
        <w:tc>
          <w:tcPr>
            <w:tcW w:w="2423" w:type="dxa"/>
            <w:vAlign w:val="center"/>
            <w:hideMark/>
          </w:tcPr>
          <w:p w14:paraId="1F0D0C4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4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55" w14:textId="77777777" w:rsidTr="00651520">
        <w:trPr>
          <w:trHeight w:val="20"/>
        </w:trPr>
        <w:tc>
          <w:tcPr>
            <w:tcW w:w="1456" w:type="dxa"/>
            <w:vAlign w:val="center"/>
            <w:hideMark/>
          </w:tcPr>
          <w:p w14:paraId="1F0D0C5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52" w14:textId="77777777" w:rsidR="00C518C9" w:rsidRPr="00D24218" w:rsidRDefault="00C518C9" w:rsidP="00A74ABB">
            <w:pPr>
              <w:spacing w:line="240" w:lineRule="auto"/>
              <w:rPr>
                <w:color w:val="000000"/>
                <w:szCs w:val="24"/>
                <w:lang w:eastAsia="en-AU"/>
              </w:rPr>
            </w:pPr>
            <w:r w:rsidRPr="00D24218">
              <w:rPr>
                <w:color w:val="000000"/>
                <w:szCs w:val="24"/>
                <w:lang w:eastAsia="en-AU"/>
              </w:rPr>
              <w:t>Trentino</w:t>
            </w:r>
          </w:p>
        </w:tc>
        <w:tc>
          <w:tcPr>
            <w:tcW w:w="2423" w:type="dxa"/>
            <w:vAlign w:val="center"/>
            <w:hideMark/>
          </w:tcPr>
          <w:p w14:paraId="1F0D0C5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5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5A" w14:textId="77777777" w:rsidTr="00651520">
        <w:trPr>
          <w:trHeight w:val="20"/>
        </w:trPr>
        <w:tc>
          <w:tcPr>
            <w:tcW w:w="1456" w:type="dxa"/>
            <w:vAlign w:val="center"/>
            <w:hideMark/>
          </w:tcPr>
          <w:p w14:paraId="1F0D0C5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57" w14:textId="77777777" w:rsidR="00C518C9" w:rsidRPr="00D24218" w:rsidRDefault="00C518C9" w:rsidP="00A74ABB">
            <w:pPr>
              <w:spacing w:line="240" w:lineRule="auto"/>
              <w:rPr>
                <w:color w:val="000000"/>
                <w:szCs w:val="24"/>
                <w:lang w:eastAsia="en-AU"/>
              </w:rPr>
            </w:pPr>
            <w:r w:rsidRPr="00D24218">
              <w:rPr>
                <w:color w:val="000000"/>
                <w:szCs w:val="24"/>
                <w:lang w:eastAsia="en-AU"/>
              </w:rPr>
              <w:t>Trento</w:t>
            </w:r>
          </w:p>
        </w:tc>
        <w:tc>
          <w:tcPr>
            <w:tcW w:w="2423" w:type="dxa"/>
            <w:vAlign w:val="center"/>
            <w:hideMark/>
          </w:tcPr>
          <w:p w14:paraId="1F0D0C5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5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5F" w14:textId="77777777" w:rsidTr="00651520">
        <w:trPr>
          <w:trHeight w:val="20"/>
        </w:trPr>
        <w:tc>
          <w:tcPr>
            <w:tcW w:w="1456" w:type="dxa"/>
            <w:vAlign w:val="center"/>
            <w:hideMark/>
          </w:tcPr>
          <w:p w14:paraId="1F0D0C5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5C" w14:textId="77777777" w:rsidR="00C518C9" w:rsidRPr="00D76DC1" w:rsidRDefault="00C518C9" w:rsidP="00A74ABB">
            <w:pPr>
              <w:spacing w:line="240" w:lineRule="auto"/>
              <w:rPr>
                <w:szCs w:val="24"/>
                <w:lang w:eastAsia="en-AU"/>
              </w:rPr>
            </w:pPr>
            <w:r w:rsidRPr="00D76DC1">
              <w:rPr>
                <w:szCs w:val="24"/>
                <w:lang w:eastAsia="en-AU"/>
              </w:rPr>
              <w:t>Trevenezie / Tri Benečije</w:t>
            </w:r>
          </w:p>
        </w:tc>
        <w:tc>
          <w:tcPr>
            <w:tcW w:w="2423" w:type="dxa"/>
            <w:vAlign w:val="center"/>
            <w:hideMark/>
          </w:tcPr>
          <w:p w14:paraId="1F0D0C5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5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64" w14:textId="77777777" w:rsidTr="00651520">
        <w:trPr>
          <w:trHeight w:val="20"/>
        </w:trPr>
        <w:tc>
          <w:tcPr>
            <w:tcW w:w="1456" w:type="dxa"/>
            <w:vAlign w:val="center"/>
            <w:hideMark/>
          </w:tcPr>
          <w:p w14:paraId="1F0D0C6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61" w14:textId="77777777" w:rsidR="00C518C9" w:rsidRPr="00D24218" w:rsidRDefault="00C518C9" w:rsidP="00A74ABB">
            <w:pPr>
              <w:spacing w:line="240" w:lineRule="auto"/>
              <w:rPr>
                <w:color w:val="000000"/>
                <w:szCs w:val="24"/>
                <w:lang w:eastAsia="en-AU"/>
              </w:rPr>
            </w:pPr>
            <w:r w:rsidRPr="00D24218">
              <w:rPr>
                <w:color w:val="000000"/>
                <w:szCs w:val="24"/>
                <w:lang w:eastAsia="en-AU"/>
              </w:rPr>
              <w:t>Trexenta</w:t>
            </w:r>
          </w:p>
        </w:tc>
        <w:tc>
          <w:tcPr>
            <w:tcW w:w="2423" w:type="dxa"/>
            <w:vAlign w:val="center"/>
            <w:hideMark/>
          </w:tcPr>
          <w:p w14:paraId="1F0D0C6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6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69" w14:textId="77777777" w:rsidTr="00651520">
        <w:trPr>
          <w:trHeight w:val="20"/>
        </w:trPr>
        <w:tc>
          <w:tcPr>
            <w:tcW w:w="1456" w:type="dxa"/>
            <w:vAlign w:val="center"/>
            <w:hideMark/>
          </w:tcPr>
          <w:p w14:paraId="1F0D0C6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66" w14:textId="77777777" w:rsidR="00C518C9" w:rsidRPr="00D24218" w:rsidRDefault="00C518C9" w:rsidP="00A74ABB">
            <w:pPr>
              <w:spacing w:line="240" w:lineRule="auto"/>
              <w:rPr>
                <w:color w:val="000000"/>
                <w:szCs w:val="24"/>
                <w:lang w:eastAsia="en-AU"/>
              </w:rPr>
            </w:pPr>
            <w:r w:rsidRPr="00D24218">
              <w:rPr>
                <w:color w:val="000000"/>
                <w:szCs w:val="24"/>
                <w:lang w:eastAsia="en-AU"/>
              </w:rPr>
              <w:t>Umbria</w:t>
            </w:r>
          </w:p>
        </w:tc>
        <w:tc>
          <w:tcPr>
            <w:tcW w:w="2423" w:type="dxa"/>
            <w:vAlign w:val="center"/>
            <w:hideMark/>
          </w:tcPr>
          <w:p w14:paraId="1F0D0C6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6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6E" w14:textId="77777777" w:rsidTr="00651520">
        <w:trPr>
          <w:trHeight w:val="20"/>
        </w:trPr>
        <w:tc>
          <w:tcPr>
            <w:tcW w:w="1456" w:type="dxa"/>
            <w:vAlign w:val="center"/>
            <w:hideMark/>
          </w:tcPr>
          <w:p w14:paraId="1F0D0C6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6B" w14:textId="77777777" w:rsidR="00C518C9" w:rsidRPr="00D24218" w:rsidRDefault="00C518C9" w:rsidP="00A74ABB">
            <w:pPr>
              <w:spacing w:line="240" w:lineRule="auto"/>
              <w:rPr>
                <w:color w:val="000000"/>
                <w:szCs w:val="24"/>
                <w:lang w:eastAsia="en-AU"/>
              </w:rPr>
            </w:pPr>
            <w:r w:rsidRPr="00D24218">
              <w:rPr>
                <w:color w:val="000000"/>
                <w:szCs w:val="24"/>
                <w:lang w:eastAsia="en-AU"/>
              </w:rPr>
              <w:t>Val d'Arbia</w:t>
            </w:r>
          </w:p>
        </w:tc>
        <w:tc>
          <w:tcPr>
            <w:tcW w:w="2423" w:type="dxa"/>
            <w:vAlign w:val="center"/>
            <w:hideMark/>
          </w:tcPr>
          <w:p w14:paraId="1F0D0C6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6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73" w14:textId="77777777" w:rsidTr="00651520">
        <w:trPr>
          <w:trHeight w:val="20"/>
        </w:trPr>
        <w:tc>
          <w:tcPr>
            <w:tcW w:w="1456" w:type="dxa"/>
            <w:vAlign w:val="center"/>
            <w:hideMark/>
          </w:tcPr>
          <w:p w14:paraId="1F0D0C6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70"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Val d'Arno di Sopra / Valdarno di Sopra</w:t>
            </w:r>
          </w:p>
        </w:tc>
        <w:tc>
          <w:tcPr>
            <w:tcW w:w="2423" w:type="dxa"/>
            <w:vAlign w:val="center"/>
            <w:hideMark/>
          </w:tcPr>
          <w:p w14:paraId="1F0D0C71"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 </w:t>
            </w:r>
          </w:p>
        </w:tc>
        <w:tc>
          <w:tcPr>
            <w:tcW w:w="2683" w:type="dxa"/>
            <w:vAlign w:val="center"/>
            <w:hideMark/>
          </w:tcPr>
          <w:p w14:paraId="1F0D0C7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78" w14:textId="77777777" w:rsidTr="00651520">
        <w:trPr>
          <w:trHeight w:val="20"/>
        </w:trPr>
        <w:tc>
          <w:tcPr>
            <w:tcW w:w="1456" w:type="dxa"/>
            <w:vAlign w:val="center"/>
            <w:hideMark/>
          </w:tcPr>
          <w:p w14:paraId="1F0D0C7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75" w14:textId="77777777" w:rsidR="00C518C9" w:rsidRPr="00D24218" w:rsidRDefault="00C518C9" w:rsidP="00A74ABB">
            <w:pPr>
              <w:spacing w:line="240" w:lineRule="auto"/>
              <w:rPr>
                <w:color w:val="000000"/>
                <w:szCs w:val="24"/>
                <w:lang w:eastAsia="en-AU"/>
              </w:rPr>
            </w:pPr>
            <w:r w:rsidRPr="00D24218">
              <w:rPr>
                <w:color w:val="000000"/>
                <w:szCs w:val="24"/>
                <w:lang w:eastAsia="en-AU"/>
              </w:rPr>
              <w:t>Val di Cornia</w:t>
            </w:r>
          </w:p>
        </w:tc>
        <w:tc>
          <w:tcPr>
            <w:tcW w:w="2423" w:type="dxa"/>
            <w:vAlign w:val="center"/>
            <w:hideMark/>
          </w:tcPr>
          <w:p w14:paraId="1F0D0C7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7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7D" w14:textId="77777777" w:rsidTr="00651520">
        <w:trPr>
          <w:trHeight w:val="20"/>
        </w:trPr>
        <w:tc>
          <w:tcPr>
            <w:tcW w:w="1456" w:type="dxa"/>
            <w:vAlign w:val="center"/>
            <w:hideMark/>
          </w:tcPr>
          <w:p w14:paraId="1F0D0C7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7A"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Val di Cornia Rosso / Rosso della Val di Cornia</w:t>
            </w:r>
          </w:p>
        </w:tc>
        <w:tc>
          <w:tcPr>
            <w:tcW w:w="2423" w:type="dxa"/>
            <w:vAlign w:val="center"/>
            <w:hideMark/>
          </w:tcPr>
          <w:p w14:paraId="1F0D0C7B"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 </w:t>
            </w:r>
          </w:p>
        </w:tc>
        <w:tc>
          <w:tcPr>
            <w:tcW w:w="2683" w:type="dxa"/>
            <w:vAlign w:val="center"/>
            <w:hideMark/>
          </w:tcPr>
          <w:p w14:paraId="1F0D0C7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82" w14:textId="77777777" w:rsidTr="00651520">
        <w:trPr>
          <w:trHeight w:val="20"/>
        </w:trPr>
        <w:tc>
          <w:tcPr>
            <w:tcW w:w="1456" w:type="dxa"/>
            <w:vAlign w:val="center"/>
            <w:hideMark/>
          </w:tcPr>
          <w:p w14:paraId="1F0D0C7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7F" w14:textId="77777777" w:rsidR="00C518C9" w:rsidRPr="00D24218" w:rsidRDefault="00C518C9" w:rsidP="00A74ABB">
            <w:pPr>
              <w:spacing w:line="240" w:lineRule="auto"/>
              <w:rPr>
                <w:color w:val="000000"/>
                <w:szCs w:val="24"/>
                <w:lang w:eastAsia="en-AU"/>
              </w:rPr>
            </w:pPr>
            <w:r w:rsidRPr="00D24218">
              <w:rPr>
                <w:color w:val="000000"/>
                <w:szCs w:val="24"/>
                <w:lang w:eastAsia="en-AU"/>
              </w:rPr>
              <w:t>Val di Magra</w:t>
            </w:r>
          </w:p>
        </w:tc>
        <w:tc>
          <w:tcPr>
            <w:tcW w:w="2423" w:type="dxa"/>
            <w:vAlign w:val="center"/>
            <w:hideMark/>
          </w:tcPr>
          <w:p w14:paraId="1F0D0C8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8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87" w14:textId="77777777" w:rsidTr="00651520">
        <w:trPr>
          <w:trHeight w:val="20"/>
        </w:trPr>
        <w:tc>
          <w:tcPr>
            <w:tcW w:w="1456" w:type="dxa"/>
            <w:vAlign w:val="center"/>
            <w:hideMark/>
          </w:tcPr>
          <w:p w14:paraId="1F0D0C8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84" w14:textId="77777777" w:rsidR="00C518C9" w:rsidRPr="00D24218" w:rsidRDefault="00C518C9" w:rsidP="00A74ABB">
            <w:pPr>
              <w:spacing w:line="240" w:lineRule="auto"/>
              <w:rPr>
                <w:color w:val="000000"/>
                <w:szCs w:val="24"/>
                <w:lang w:eastAsia="en-AU"/>
              </w:rPr>
            </w:pPr>
            <w:r w:rsidRPr="00D24218">
              <w:rPr>
                <w:color w:val="000000"/>
                <w:szCs w:val="24"/>
                <w:lang w:eastAsia="en-AU"/>
              </w:rPr>
              <w:t>Val di Neto</w:t>
            </w:r>
          </w:p>
        </w:tc>
        <w:tc>
          <w:tcPr>
            <w:tcW w:w="2423" w:type="dxa"/>
            <w:vAlign w:val="center"/>
            <w:hideMark/>
          </w:tcPr>
          <w:p w14:paraId="1F0D0C8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8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8C" w14:textId="77777777" w:rsidTr="00651520">
        <w:trPr>
          <w:trHeight w:val="20"/>
        </w:trPr>
        <w:tc>
          <w:tcPr>
            <w:tcW w:w="1456" w:type="dxa"/>
            <w:vAlign w:val="center"/>
            <w:hideMark/>
          </w:tcPr>
          <w:p w14:paraId="1F0D0C8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89" w14:textId="77777777" w:rsidR="00C518C9" w:rsidRPr="00D24218" w:rsidRDefault="00C518C9" w:rsidP="00A74ABB">
            <w:pPr>
              <w:spacing w:line="240" w:lineRule="auto"/>
              <w:rPr>
                <w:color w:val="000000"/>
                <w:szCs w:val="24"/>
                <w:lang w:eastAsia="en-AU"/>
              </w:rPr>
            </w:pPr>
            <w:r w:rsidRPr="00D24218">
              <w:rPr>
                <w:color w:val="000000"/>
                <w:szCs w:val="24"/>
                <w:lang w:eastAsia="en-AU"/>
              </w:rPr>
              <w:t>Val Polcèvera</w:t>
            </w:r>
          </w:p>
        </w:tc>
        <w:tc>
          <w:tcPr>
            <w:tcW w:w="2423" w:type="dxa"/>
            <w:vAlign w:val="center"/>
            <w:hideMark/>
          </w:tcPr>
          <w:p w14:paraId="1F0D0C8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8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91" w14:textId="77777777" w:rsidTr="00651520">
        <w:trPr>
          <w:trHeight w:val="20"/>
        </w:trPr>
        <w:tc>
          <w:tcPr>
            <w:tcW w:w="1456" w:type="dxa"/>
            <w:vAlign w:val="center"/>
            <w:hideMark/>
          </w:tcPr>
          <w:p w14:paraId="1F0D0C8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8E" w14:textId="77777777" w:rsidR="00C518C9" w:rsidRPr="00D24218" w:rsidRDefault="00C518C9" w:rsidP="00A74ABB">
            <w:pPr>
              <w:spacing w:line="240" w:lineRule="auto"/>
              <w:rPr>
                <w:color w:val="000000"/>
                <w:szCs w:val="24"/>
                <w:lang w:eastAsia="en-AU"/>
              </w:rPr>
            </w:pPr>
            <w:r w:rsidRPr="00D24218">
              <w:rPr>
                <w:color w:val="000000"/>
                <w:szCs w:val="24"/>
                <w:lang w:eastAsia="en-AU"/>
              </w:rPr>
              <w:t>Val Tidone</w:t>
            </w:r>
          </w:p>
        </w:tc>
        <w:tc>
          <w:tcPr>
            <w:tcW w:w="2423" w:type="dxa"/>
            <w:vAlign w:val="center"/>
            <w:hideMark/>
          </w:tcPr>
          <w:p w14:paraId="1F0D0C8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9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96" w14:textId="77777777" w:rsidTr="00651520">
        <w:trPr>
          <w:trHeight w:val="20"/>
        </w:trPr>
        <w:tc>
          <w:tcPr>
            <w:tcW w:w="1456" w:type="dxa"/>
            <w:vAlign w:val="center"/>
            <w:hideMark/>
          </w:tcPr>
          <w:p w14:paraId="1F0D0C9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93" w14:textId="77777777" w:rsidR="00C518C9" w:rsidRPr="00D24218" w:rsidRDefault="00C518C9" w:rsidP="00A74ABB">
            <w:pPr>
              <w:spacing w:line="240" w:lineRule="auto"/>
              <w:rPr>
                <w:color w:val="000000"/>
                <w:szCs w:val="24"/>
                <w:lang w:eastAsia="en-AU"/>
              </w:rPr>
            </w:pPr>
            <w:r w:rsidRPr="00D24218">
              <w:rPr>
                <w:color w:val="000000"/>
                <w:szCs w:val="24"/>
                <w:lang w:eastAsia="en-AU"/>
              </w:rPr>
              <w:t>Valcalepio</w:t>
            </w:r>
          </w:p>
        </w:tc>
        <w:tc>
          <w:tcPr>
            <w:tcW w:w="2423" w:type="dxa"/>
            <w:vAlign w:val="center"/>
            <w:hideMark/>
          </w:tcPr>
          <w:p w14:paraId="1F0D0C9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9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9B" w14:textId="77777777" w:rsidTr="00651520">
        <w:trPr>
          <w:trHeight w:val="20"/>
        </w:trPr>
        <w:tc>
          <w:tcPr>
            <w:tcW w:w="1456" w:type="dxa"/>
            <w:vAlign w:val="center"/>
            <w:hideMark/>
          </w:tcPr>
          <w:p w14:paraId="1F0D0C9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98" w14:textId="77777777" w:rsidR="00C518C9" w:rsidRPr="00D24218" w:rsidRDefault="00C518C9" w:rsidP="00A74ABB">
            <w:pPr>
              <w:spacing w:line="240" w:lineRule="auto"/>
              <w:rPr>
                <w:color w:val="000000"/>
                <w:szCs w:val="24"/>
                <w:lang w:eastAsia="en-AU"/>
              </w:rPr>
            </w:pPr>
            <w:r w:rsidRPr="00D24218">
              <w:rPr>
                <w:color w:val="000000"/>
                <w:szCs w:val="24"/>
                <w:lang w:eastAsia="en-AU"/>
              </w:rPr>
              <w:t>Valcamonica</w:t>
            </w:r>
          </w:p>
        </w:tc>
        <w:tc>
          <w:tcPr>
            <w:tcW w:w="2423" w:type="dxa"/>
            <w:vAlign w:val="center"/>
            <w:hideMark/>
          </w:tcPr>
          <w:p w14:paraId="1F0D0C9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9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A0" w14:textId="77777777" w:rsidTr="00651520">
        <w:trPr>
          <w:trHeight w:val="20"/>
        </w:trPr>
        <w:tc>
          <w:tcPr>
            <w:tcW w:w="1456" w:type="dxa"/>
            <w:vAlign w:val="center"/>
            <w:hideMark/>
          </w:tcPr>
          <w:p w14:paraId="1F0D0C9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9D" w14:textId="77777777" w:rsidR="00C518C9" w:rsidRPr="00D24218" w:rsidRDefault="00C518C9" w:rsidP="00A74ABB">
            <w:pPr>
              <w:spacing w:line="240" w:lineRule="auto"/>
              <w:rPr>
                <w:color w:val="000000"/>
                <w:szCs w:val="24"/>
                <w:lang w:eastAsia="en-AU"/>
              </w:rPr>
            </w:pPr>
            <w:r w:rsidRPr="00D24218">
              <w:rPr>
                <w:color w:val="000000"/>
                <w:szCs w:val="24"/>
                <w:lang w:eastAsia="en-AU"/>
              </w:rPr>
              <w:t>Valdadige / Etschtaler</w:t>
            </w:r>
          </w:p>
        </w:tc>
        <w:tc>
          <w:tcPr>
            <w:tcW w:w="2423" w:type="dxa"/>
            <w:vAlign w:val="center"/>
            <w:hideMark/>
          </w:tcPr>
          <w:p w14:paraId="1F0D0C9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9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A5" w14:textId="77777777" w:rsidTr="00651520">
        <w:trPr>
          <w:trHeight w:val="20"/>
        </w:trPr>
        <w:tc>
          <w:tcPr>
            <w:tcW w:w="1456" w:type="dxa"/>
            <w:vAlign w:val="center"/>
            <w:hideMark/>
          </w:tcPr>
          <w:p w14:paraId="1F0D0CA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A2" w14:textId="77777777" w:rsidR="00C518C9" w:rsidRPr="00D24218" w:rsidRDefault="00C518C9" w:rsidP="00A74ABB">
            <w:pPr>
              <w:spacing w:line="240" w:lineRule="auto"/>
              <w:rPr>
                <w:color w:val="000000"/>
                <w:szCs w:val="24"/>
                <w:lang w:eastAsia="en-AU"/>
              </w:rPr>
            </w:pPr>
            <w:r w:rsidRPr="00D24218">
              <w:rPr>
                <w:color w:val="000000"/>
                <w:szCs w:val="24"/>
                <w:lang w:eastAsia="en-AU"/>
              </w:rPr>
              <w:t>Valdadige Terradeiforti / Terradeiforti</w:t>
            </w:r>
          </w:p>
        </w:tc>
        <w:tc>
          <w:tcPr>
            <w:tcW w:w="2423" w:type="dxa"/>
            <w:vAlign w:val="center"/>
            <w:hideMark/>
          </w:tcPr>
          <w:p w14:paraId="1F0D0CA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A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AA" w14:textId="77777777" w:rsidTr="00651520">
        <w:trPr>
          <w:trHeight w:val="20"/>
        </w:trPr>
        <w:tc>
          <w:tcPr>
            <w:tcW w:w="1456" w:type="dxa"/>
            <w:vAlign w:val="center"/>
            <w:hideMark/>
          </w:tcPr>
          <w:p w14:paraId="1F0D0CA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A7" w14:textId="77777777" w:rsidR="00C518C9" w:rsidRPr="00D24218" w:rsidRDefault="00C518C9" w:rsidP="00A74ABB">
            <w:pPr>
              <w:spacing w:line="240" w:lineRule="auto"/>
              <w:rPr>
                <w:color w:val="000000"/>
                <w:szCs w:val="24"/>
                <w:lang w:eastAsia="en-AU"/>
              </w:rPr>
            </w:pPr>
            <w:r w:rsidRPr="00D24218">
              <w:rPr>
                <w:color w:val="000000"/>
                <w:szCs w:val="24"/>
                <w:lang w:eastAsia="en-AU"/>
              </w:rPr>
              <w:t>Valdamato</w:t>
            </w:r>
          </w:p>
        </w:tc>
        <w:tc>
          <w:tcPr>
            <w:tcW w:w="2423" w:type="dxa"/>
            <w:vAlign w:val="center"/>
            <w:hideMark/>
          </w:tcPr>
          <w:p w14:paraId="1F0D0CA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A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AF" w14:textId="77777777" w:rsidTr="00651520">
        <w:trPr>
          <w:trHeight w:val="20"/>
        </w:trPr>
        <w:tc>
          <w:tcPr>
            <w:tcW w:w="1456" w:type="dxa"/>
            <w:vAlign w:val="center"/>
            <w:hideMark/>
          </w:tcPr>
          <w:p w14:paraId="1F0D0CA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AC" w14:textId="77777777" w:rsidR="00C518C9" w:rsidRPr="00D24218" w:rsidRDefault="00C518C9" w:rsidP="00A74ABB">
            <w:pPr>
              <w:spacing w:line="240" w:lineRule="auto"/>
              <w:rPr>
                <w:color w:val="000000"/>
                <w:szCs w:val="24"/>
                <w:lang w:eastAsia="en-AU"/>
              </w:rPr>
            </w:pPr>
            <w:r w:rsidRPr="00D24218">
              <w:rPr>
                <w:color w:val="000000"/>
                <w:szCs w:val="24"/>
                <w:lang w:eastAsia="en-AU"/>
              </w:rPr>
              <w:t>Valdichiana toscana</w:t>
            </w:r>
          </w:p>
        </w:tc>
        <w:tc>
          <w:tcPr>
            <w:tcW w:w="2423" w:type="dxa"/>
            <w:vAlign w:val="center"/>
            <w:hideMark/>
          </w:tcPr>
          <w:p w14:paraId="1F0D0CA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A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B4" w14:textId="77777777" w:rsidTr="00651520">
        <w:trPr>
          <w:trHeight w:val="20"/>
        </w:trPr>
        <w:tc>
          <w:tcPr>
            <w:tcW w:w="1456" w:type="dxa"/>
            <w:vAlign w:val="center"/>
            <w:hideMark/>
          </w:tcPr>
          <w:p w14:paraId="1F0D0CB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B1" w14:textId="77777777" w:rsidR="00C518C9" w:rsidRPr="00D24218" w:rsidRDefault="00C518C9" w:rsidP="00A74ABB">
            <w:pPr>
              <w:spacing w:line="240" w:lineRule="auto"/>
              <w:rPr>
                <w:color w:val="000000"/>
                <w:szCs w:val="24"/>
                <w:lang w:eastAsia="en-AU"/>
              </w:rPr>
            </w:pPr>
            <w:r w:rsidRPr="00D24218">
              <w:rPr>
                <w:color w:val="000000"/>
                <w:szCs w:val="24"/>
                <w:lang w:eastAsia="en-AU"/>
              </w:rPr>
              <w:t>Valdinievole</w:t>
            </w:r>
          </w:p>
        </w:tc>
        <w:tc>
          <w:tcPr>
            <w:tcW w:w="2423" w:type="dxa"/>
            <w:vAlign w:val="center"/>
            <w:hideMark/>
          </w:tcPr>
          <w:p w14:paraId="1F0D0CB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B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B9" w14:textId="77777777" w:rsidTr="00651520">
        <w:trPr>
          <w:trHeight w:val="20"/>
        </w:trPr>
        <w:tc>
          <w:tcPr>
            <w:tcW w:w="1456" w:type="dxa"/>
            <w:vAlign w:val="center"/>
            <w:hideMark/>
          </w:tcPr>
          <w:p w14:paraId="1F0D0CB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B6" w14:textId="77777777" w:rsidR="00C518C9" w:rsidRPr="00D24218" w:rsidRDefault="00C518C9" w:rsidP="00A74ABB">
            <w:pPr>
              <w:spacing w:line="240" w:lineRule="auto"/>
              <w:rPr>
                <w:color w:val="000000"/>
                <w:szCs w:val="24"/>
                <w:lang w:eastAsia="en-AU"/>
              </w:rPr>
            </w:pPr>
            <w:r w:rsidRPr="00D24218">
              <w:rPr>
                <w:color w:val="000000"/>
                <w:szCs w:val="24"/>
                <w:lang w:eastAsia="en-AU"/>
              </w:rPr>
              <w:t>Vallagarina</w:t>
            </w:r>
          </w:p>
        </w:tc>
        <w:tc>
          <w:tcPr>
            <w:tcW w:w="2423" w:type="dxa"/>
            <w:vAlign w:val="center"/>
            <w:hideMark/>
          </w:tcPr>
          <w:p w14:paraId="1F0D0CB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B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BE" w14:textId="77777777" w:rsidTr="00651520">
        <w:trPr>
          <w:trHeight w:val="20"/>
        </w:trPr>
        <w:tc>
          <w:tcPr>
            <w:tcW w:w="1456" w:type="dxa"/>
            <w:vAlign w:val="center"/>
            <w:hideMark/>
          </w:tcPr>
          <w:p w14:paraId="1F0D0CB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BB" w14:textId="77777777" w:rsidR="00C518C9" w:rsidRPr="00D24218" w:rsidRDefault="00C518C9" w:rsidP="00A74ABB">
            <w:pPr>
              <w:spacing w:line="240" w:lineRule="auto"/>
              <w:rPr>
                <w:color w:val="000000"/>
                <w:szCs w:val="24"/>
                <w:lang w:eastAsia="en-AU"/>
              </w:rPr>
            </w:pPr>
            <w:r w:rsidRPr="00D24218">
              <w:rPr>
                <w:color w:val="000000"/>
                <w:szCs w:val="24"/>
                <w:lang w:eastAsia="en-AU"/>
              </w:rPr>
              <w:t>Valle Belice</w:t>
            </w:r>
          </w:p>
        </w:tc>
        <w:tc>
          <w:tcPr>
            <w:tcW w:w="2423" w:type="dxa"/>
            <w:vAlign w:val="center"/>
            <w:hideMark/>
          </w:tcPr>
          <w:p w14:paraId="1F0D0CB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B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C3" w14:textId="77777777" w:rsidTr="00651520">
        <w:trPr>
          <w:trHeight w:val="20"/>
        </w:trPr>
        <w:tc>
          <w:tcPr>
            <w:tcW w:w="1456" w:type="dxa"/>
            <w:vAlign w:val="center"/>
            <w:hideMark/>
          </w:tcPr>
          <w:p w14:paraId="1F0D0CB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C0" w14:textId="77777777" w:rsidR="00C518C9" w:rsidRPr="00D24218" w:rsidRDefault="00C518C9" w:rsidP="00A74ABB">
            <w:pPr>
              <w:spacing w:line="240" w:lineRule="auto"/>
              <w:rPr>
                <w:color w:val="000000"/>
                <w:szCs w:val="24"/>
                <w:lang w:eastAsia="en-AU"/>
              </w:rPr>
            </w:pPr>
            <w:r w:rsidRPr="00D24218">
              <w:rPr>
                <w:color w:val="000000"/>
                <w:szCs w:val="24"/>
                <w:lang w:eastAsia="en-AU"/>
              </w:rPr>
              <w:t>Valle d'Aosta / Vallée d'Aoste</w:t>
            </w:r>
          </w:p>
        </w:tc>
        <w:tc>
          <w:tcPr>
            <w:tcW w:w="2423" w:type="dxa"/>
            <w:vAlign w:val="center"/>
            <w:hideMark/>
          </w:tcPr>
          <w:p w14:paraId="1F0D0CC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C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C8" w14:textId="77777777" w:rsidTr="00651520">
        <w:trPr>
          <w:trHeight w:val="20"/>
        </w:trPr>
        <w:tc>
          <w:tcPr>
            <w:tcW w:w="1456" w:type="dxa"/>
            <w:vAlign w:val="center"/>
            <w:hideMark/>
          </w:tcPr>
          <w:p w14:paraId="1F0D0CC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C5" w14:textId="77777777" w:rsidR="00C518C9" w:rsidRPr="00D24218" w:rsidRDefault="00C518C9" w:rsidP="00A74ABB">
            <w:pPr>
              <w:spacing w:line="240" w:lineRule="auto"/>
              <w:rPr>
                <w:color w:val="000000"/>
                <w:szCs w:val="24"/>
                <w:lang w:eastAsia="en-AU"/>
              </w:rPr>
            </w:pPr>
            <w:r w:rsidRPr="00D24218">
              <w:rPr>
                <w:color w:val="000000"/>
                <w:szCs w:val="24"/>
                <w:lang w:eastAsia="en-AU"/>
              </w:rPr>
              <w:t>Valle d'Itria</w:t>
            </w:r>
          </w:p>
        </w:tc>
        <w:tc>
          <w:tcPr>
            <w:tcW w:w="2423" w:type="dxa"/>
            <w:vAlign w:val="center"/>
            <w:hideMark/>
          </w:tcPr>
          <w:p w14:paraId="1F0D0CC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C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CD" w14:textId="77777777" w:rsidTr="00651520">
        <w:trPr>
          <w:trHeight w:val="20"/>
        </w:trPr>
        <w:tc>
          <w:tcPr>
            <w:tcW w:w="1456" w:type="dxa"/>
            <w:vAlign w:val="center"/>
            <w:hideMark/>
          </w:tcPr>
          <w:p w14:paraId="1F0D0CC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CA" w14:textId="77777777" w:rsidR="00C518C9" w:rsidRPr="00D24218" w:rsidRDefault="00C518C9" w:rsidP="00A74ABB">
            <w:pPr>
              <w:spacing w:line="240" w:lineRule="auto"/>
              <w:rPr>
                <w:color w:val="000000"/>
                <w:szCs w:val="24"/>
                <w:lang w:eastAsia="en-AU"/>
              </w:rPr>
            </w:pPr>
            <w:r w:rsidRPr="00D24218">
              <w:rPr>
                <w:color w:val="000000"/>
                <w:szCs w:val="24"/>
                <w:lang w:eastAsia="en-AU"/>
              </w:rPr>
              <w:t>Valle del Tirso</w:t>
            </w:r>
          </w:p>
        </w:tc>
        <w:tc>
          <w:tcPr>
            <w:tcW w:w="2423" w:type="dxa"/>
            <w:vAlign w:val="center"/>
            <w:hideMark/>
          </w:tcPr>
          <w:p w14:paraId="1F0D0CC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C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D2" w14:textId="77777777" w:rsidTr="00651520">
        <w:trPr>
          <w:trHeight w:val="20"/>
        </w:trPr>
        <w:tc>
          <w:tcPr>
            <w:tcW w:w="1456" w:type="dxa"/>
            <w:vAlign w:val="center"/>
            <w:hideMark/>
          </w:tcPr>
          <w:p w14:paraId="1F0D0CC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CF" w14:textId="77777777" w:rsidR="00C518C9" w:rsidRPr="00D24218" w:rsidRDefault="00C518C9" w:rsidP="00A74ABB">
            <w:pPr>
              <w:spacing w:line="240" w:lineRule="auto"/>
              <w:rPr>
                <w:color w:val="000000"/>
                <w:szCs w:val="24"/>
                <w:lang w:eastAsia="en-AU"/>
              </w:rPr>
            </w:pPr>
            <w:r w:rsidRPr="00D24218">
              <w:rPr>
                <w:color w:val="000000"/>
                <w:szCs w:val="24"/>
                <w:lang w:eastAsia="en-AU"/>
              </w:rPr>
              <w:t>Valli di Porto Pino</w:t>
            </w:r>
          </w:p>
        </w:tc>
        <w:tc>
          <w:tcPr>
            <w:tcW w:w="2423" w:type="dxa"/>
            <w:vAlign w:val="center"/>
            <w:hideMark/>
          </w:tcPr>
          <w:p w14:paraId="1F0D0CD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D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CD7" w14:textId="77777777" w:rsidTr="00651520">
        <w:trPr>
          <w:trHeight w:val="20"/>
        </w:trPr>
        <w:tc>
          <w:tcPr>
            <w:tcW w:w="1456" w:type="dxa"/>
            <w:vAlign w:val="center"/>
            <w:hideMark/>
          </w:tcPr>
          <w:p w14:paraId="1F0D0CD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D4" w14:textId="77777777" w:rsidR="00C518C9" w:rsidRPr="00D24218" w:rsidRDefault="00C518C9" w:rsidP="00A74ABB">
            <w:pPr>
              <w:spacing w:line="240" w:lineRule="auto"/>
              <w:rPr>
                <w:color w:val="000000"/>
                <w:szCs w:val="24"/>
                <w:lang w:eastAsia="en-AU"/>
              </w:rPr>
            </w:pPr>
            <w:r w:rsidRPr="00D24218">
              <w:rPr>
                <w:color w:val="000000"/>
                <w:szCs w:val="24"/>
                <w:lang w:eastAsia="en-AU"/>
              </w:rPr>
              <w:t>Valli Ossolane</w:t>
            </w:r>
          </w:p>
        </w:tc>
        <w:tc>
          <w:tcPr>
            <w:tcW w:w="2423" w:type="dxa"/>
            <w:vAlign w:val="center"/>
            <w:hideMark/>
          </w:tcPr>
          <w:p w14:paraId="1F0D0CD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D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DC" w14:textId="77777777" w:rsidTr="00651520">
        <w:trPr>
          <w:trHeight w:val="20"/>
        </w:trPr>
        <w:tc>
          <w:tcPr>
            <w:tcW w:w="1456" w:type="dxa"/>
            <w:vAlign w:val="center"/>
            <w:hideMark/>
          </w:tcPr>
          <w:p w14:paraId="1F0D0CD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D9" w14:textId="77777777" w:rsidR="00C518C9" w:rsidRPr="00D24218" w:rsidRDefault="00C518C9" w:rsidP="00A74ABB">
            <w:pPr>
              <w:spacing w:line="240" w:lineRule="auto"/>
              <w:rPr>
                <w:color w:val="000000"/>
                <w:szCs w:val="24"/>
                <w:lang w:eastAsia="en-AU"/>
              </w:rPr>
            </w:pPr>
            <w:r w:rsidRPr="00D24218">
              <w:rPr>
                <w:color w:val="000000"/>
                <w:szCs w:val="24"/>
                <w:lang w:eastAsia="en-AU"/>
              </w:rPr>
              <w:t>Valpolicella</w:t>
            </w:r>
          </w:p>
        </w:tc>
        <w:tc>
          <w:tcPr>
            <w:tcW w:w="2423" w:type="dxa"/>
            <w:vAlign w:val="center"/>
            <w:hideMark/>
          </w:tcPr>
          <w:p w14:paraId="1F0D0CD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D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E1" w14:textId="77777777" w:rsidTr="00651520">
        <w:trPr>
          <w:trHeight w:val="20"/>
        </w:trPr>
        <w:tc>
          <w:tcPr>
            <w:tcW w:w="1456" w:type="dxa"/>
            <w:vAlign w:val="center"/>
            <w:hideMark/>
          </w:tcPr>
          <w:p w14:paraId="1F0D0CD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DE" w14:textId="77777777" w:rsidR="00C518C9" w:rsidRPr="00D24218" w:rsidRDefault="00C518C9" w:rsidP="00A74ABB">
            <w:pPr>
              <w:spacing w:line="240" w:lineRule="auto"/>
              <w:rPr>
                <w:color w:val="000000"/>
                <w:szCs w:val="24"/>
                <w:lang w:eastAsia="en-AU"/>
              </w:rPr>
            </w:pPr>
            <w:r w:rsidRPr="00D24218">
              <w:rPr>
                <w:color w:val="000000"/>
                <w:szCs w:val="24"/>
                <w:lang w:eastAsia="en-AU"/>
              </w:rPr>
              <w:t>Valpolicella Ripasso</w:t>
            </w:r>
          </w:p>
        </w:tc>
        <w:tc>
          <w:tcPr>
            <w:tcW w:w="2423" w:type="dxa"/>
            <w:vAlign w:val="center"/>
            <w:hideMark/>
          </w:tcPr>
          <w:p w14:paraId="1F0D0CD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E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E6" w14:textId="77777777" w:rsidTr="00651520">
        <w:trPr>
          <w:trHeight w:val="20"/>
        </w:trPr>
        <w:tc>
          <w:tcPr>
            <w:tcW w:w="1456" w:type="dxa"/>
            <w:vAlign w:val="center"/>
            <w:hideMark/>
          </w:tcPr>
          <w:p w14:paraId="1F0D0CE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E3" w14:textId="77777777" w:rsidR="00C518C9" w:rsidRPr="00D24218" w:rsidRDefault="00C518C9" w:rsidP="00A74ABB">
            <w:pPr>
              <w:spacing w:line="240" w:lineRule="auto"/>
              <w:rPr>
                <w:color w:val="000000"/>
                <w:szCs w:val="24"/>
                <w:lang w:eastAsia="en-AU"/>
              </w:rPr>
            </w:pPr>
            <w:r w:rsidRPr="00D24218">
              <w:rPr>
                <w:color w:val="000000"/>
                <w:szCs w:val="24"/>
                <w:lang w:eastAsia="en-AU"/>
              </w:rPr>
              <w:t>Valsusa</w:t>
            </w:r>
          </w:p>
        </w:tc>
        <w:tc>
          <w:tcPr>
            <w:tcW w:w="2423" w:type="dxa"/>
            <w:vAlign w:val="center"/>
            <w:hideMark/>
          </w:tcPr>
          <w:p w14:paraId="1F0D0CE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E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EB" w14:textId="77777777" w:rsidTr="00651520">
        <w:trPr>
          <w:trHeight w:val="20"/>
        </w:trPr>
        <w:tc>
          <w:tcPr>
            <w:tcW w:w="1456" w:type="dxa"/>
            <w:vAlign w:val="center"/>
            <w:hideMark/>
          </w:tcPr>
          <w:p w14:paraId="1F0D0CE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E8" w14:textId="77777777" w:rsidR="00C518C9" w:rsidRPr="00D24218" w:rsidRDefault="00C518C9" w:rsidP="00A74ABB">
            <w:pPr>
              <w:spacing w:line="240" w:lineRule="auto"/>
              <w:rPr>
                <w:color w:val="000000"/>
                <w:szCs w:val="24"/>
                <w:lang w:eastAsia="en-AU"/>
              </w:rPr>
            </w:pPr>
            <w:r w:rsidRPr="00D24218">
              <w:rPr>
                <w:color w:val="000000"/>
                <w:szCs w:val="24"/>
                <w:lang w:eastAsia="en-AU"/>
              </w:rPr>
              <w:t>Valtellina Superiore</w:t>
            </w:r>
          </w:p>
        </w:tc>
        <w:tc>
          <w:tcPr>
            <w:tcW w:w="2423" w:type="dxa"/>
            <w:vAlign w:val="center"/>
            <w:hideMark/>
          </w:tcPr>
          <w:p w14:paraId="1F0D0CE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E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F0" w14:textId="77777777" w:rsidTr="00651520">
        <w:trPr>
          <w:trHeight w:val="20"/>
        </w:trPr>
        <w:tc>
          <w:tcPr>
            <w:tcW w:w="1456" w:type="dxa"/>
            <w:vAlign w:val="center"/>
            <w:hideMark/>
          </w:tcPr>
          <w:p w14:paraId="1F0D0CE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ED"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Valtellina rosso / Rosso di Valtellina</w:t>
            </w:r>
          </w:p>
        </w:tc>
        <w:tc>
          <w:tcPr>
            <w:tcW w:w="2423" w:type="dxa"/>
            <w:vAlign w:val="center"/>
            <w:hideMark/>
          </w:tcPr>
          <w:p w14:paraId="1F0D0CEE"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 </w:t>
            </w:r>
          </w:p>
        </w:tc>
        <w:tc>
          <w:tcPr>
            <w:tcW w:w="2683" w:type="dxa"/>
            <w:vAlign w:val="center"/>
            <w:hideMark/>
          </w:tcPr>
          <w:p w14:paraId="1F0D0CE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FA" w14:textId="77777777" w:rsidTr="00651520">
        <w:trPr>
          <w:trHeight w:val="20"/>
        </w:trPr>
        <w:tc>
          <w:tcPr>
            <w:tcW w:w="1456" w:type="dxa"/>
            <w:vAlign w:val="center"/>
            <w:hideMark/>
          </w:tcPr>
          <w:p w14:paraId="1F0D0CF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F7" w14:textId="77777777" w:rsidR="00C518C9" w:rsidRPr="00D24218" w:rsidRDefault="00C518C9" w:rsidP="00A74ABB">
            <w:pPr>
              <w:spacing w:line="240" w:lineRule="auto"/>
              <w:rPr>
                <w:color w:val="000000"/>
                <w:szCs w:val="24"/>
                <w:lang w:eastAsia="en-AU"/>
              </w:rPr>
            </w:pPr>
            <w:r w:rsidRPr="00D24218">
              <w:rPr>
                <w:color w:val="000000"/>
                <w:szCs w:val="24"/>
                <w:lang w:eastAsia="en-AU"/>
              </w:rPr>
              <w:t>Velletri</w:t>
            </w:r>
          </w:p>
        </w:tc>
        <w:tc>
          <w:tcPr>
            <w:tcW w:w="2423" w:type="dxa"/>
            <w:vAlign w:val="center"/>
            <w:hideMark/>
          </w:tcPr>
          <w:p w14:paraId="1F0D0CF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F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CFF" w14:textId="77777777" w:rsidTr="00651520">
        <w:trPr>
          <w:trHeight w:val="20"/>
        </w:trPr>
        <w:tc>
          <w:tcPr>
            <w:tcW w:w="1456" w:type="dxa"/>
            <w:vAlign w:val="center"/>
            <w:hideMark/>
          </w:tcPr>
          <w:p w14:paraId="1F0D0CF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CFC" w14:textId="77777777" w:rsidR="00C518C9" w:rsidRPr="00D24218" w:rsidRDefault="00C518C9" w:rsidP="00A74ABB">
            <w:pPr>
              <w:spacing w:line="240" w:lineRule="auto"/>
              <w:rPr>
                <w:color w:val="000000"/>
                <w:szCs w:val="24"/>
                <w:lang w:eastAsia="en-AU"/>
              </w:rPr>
            </w:pPr>
            <w:r w:rsidRPr="00D24218">
              <w:rPr>
                <w:color w:val="000000"/>
                <w:szCs w:val="24"/>
                <w:lang w:eastAsia="en-AU"/>
              </w:rPr>
              <w:t>Veneto</w:t>
            </w:r>
          </w:p>
        </w:tc>
        <w:tc>
          <w:tcPr>
            <w:tcW w:w="2423" w:type="dxa"/>
            <w:vAlign w:val="center"/>
            <w:hideMark/>
          </w:tcPr>
          <w:p w14:paraId="1F0D0CF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CF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D04" w14:textId="77777777" w:rsidTr="00651520">
        <w:trPr>
          <w:trHeight w:val="20"/>
        </w:trPr>
        <w:tc>
          <w:tcPr>
            <w:tcW w:w="1456" w:type="dxa"/>
            <w:vAlign w:val="center"/>
            <w:hideMark/>
          </w:tcPr>
          <w:p w14:paraId="1F0D0D0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01" w14:textId="77777777" w:rsidR="00C518C9" w:rsidRPr="00D24218" w:rsidRDefault="00C518C9" w:rsidP="00A74ABB">
            <w:pPr>
              <w:spacing w:line="240" w:lineRule="auto"/>
              <w:rPr>
                <w:color w:val="000000"/>
                <w:szCs w:val="24"/>
                <w:lang w:eastAsia="en-AU"/>
              </w:rPr>
            </w:pPr>
            <w:r w:rsidRPr="00D24218">
              <w:rPr>
                <w:color w:val="000000"/>
                <w:szCs w:val="24"/>
                <w:lang w:eastAsia="en-AU"/>
              </w:rPr>
              <w:t>Veneto Orientale</w:t>
            </w:r>
          </w:p>
        </w:tc>
        <w:tc>
          <w:tcPr>
            <w:tcW w:w="2423" w:type="dxa"/>
            <w:vAlign w:val="center"/>
            <w:hideMark/>
          </w:tcPr>
          <w:p w14:paraId="1F0D0D0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0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D09" w14:textId="77777777" w:rsidTr="00651520">
        <w:trPr>
          <w:trHeight w:val="20"/>
        </w:trPr>
        <w:tc>
          <w:tcPr>
            <w:tcW w:w="1456" w:type="dxa"/>
            <w:vAlign w:val="center"/>
            <w:hideMark/>
          </w:tcPr>
          <w:p w14:paraId="1F0D0D0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06" w14:textId="77777777" w:rsidR="00C518C9" w:rsidRPr="00D24218" w:rsidRDefault="00C518C9" w:rsidP="00A74ABB">
            <w:pPr>
              <w:spacing w:line="240" w:lineRule="auto"/>
              <w:rPr>
                <w:color w:val="000000"/>
                <w:szCs w:val="24"/>
                <w:lang w:eastAsia="en-AU"/>
              </w:rPr>
            </w:pPr>
            <w:r w:rsidRPr="00D24218">
              <w:rPr>
                <w:color w:val="000000"/>
                <w:szCs w:val="24"/>
                <w:lang w:eastAsia="en-AU"/>
              </w:rPr>
              <w:t>Venezia</w:t>
            </w:r>
          </w:p>
        </w:tc>
        <w:tc>
          <w:tcPr>
            <w:tcW w:w="2423" w:type="dxa"/>
            <w:vAlign w:val="center"/>
            <w:hideMark/>
          </w:tcPr>
          <w:p w14:paraId="1F0D0D0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0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0E" w14:textId="77777777" w:rsidTr="00651520">
        <w:trPr>
          <w:trHeight w:val="20"/>
        </w:trPr>
        <w:tc>
          <w:tcPr>
            <w:tcW w:w="1456" w:type="dxa"/>
            <w:vAlign w:val="center"/>
            <w:hideMark/>
          </w:tcPr>
          <w:p w14:paraId="1F0D0D0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0B" w14:textId="77777777" w:rsidR="00C518C9" w:rsidRPr="00D24218" w:rsidRDefault="00C518C9" w:rsidP="00A74ABB">
            <w:pPr>
              <w:spacing w:line="240" w:lineRule="auto"/>
              <w:rPr>
                <w:color w:val="000000"/>
                <w:szCs w:val="24"/>
                <w:lang w:eastAsia="en-AU"/>
              </w:rPr>
            </w:pPr>
            <w:r w:rsidRPr="00D24218">
              <w:rPr>
                <w:color w:val="000000"/>
                <w:szCs w:val="24"/>
                <w:lang w:eastAsia="en-AU"/>
              </w:rPr>
              <w:t>Venezia Giulia</w:t>
            </w:r>
          </w:p>
        </w:tc>
        <w:tc>
          <w:tcPr>
            <w:tcW w:w="2423" w:type="dxa"/>
            <w:vAlign w:val="center"/>
            <w:hideMark/>
          </w:tcPr>
          <w:p w14:paraId="1F0D0D0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0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D13" w14:textId="77777777" w:rsidTr="00651520">
        <w:trPr>
          <w:trHeight w:val="20"/>
        </w:trPr>
        <w:tc>
          <w:tcPr>
            <w:tcW w:w="1456" w:type="dxa"/>
            <w:vAlign w:val="center"/>
            <w:hideMark/>
          </w:tcPr>
          <w:p w14:paraId="1F0D0D0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10"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Verdicchio dei Castelli di Jesi</w:t>
            </w:r>
          </w:p>
        </w:tc>
        <w:tc>
          <w:tcPr>
            <w:tcW w:w="2423" w:type="dxa"/>
            <w:vAlign w:val="center"/>
            <w:hideMark/>
          </w:tcPr>
          <w:p w14:paraId="1F0D0D11"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 </w:t>
            </w:r>
          </w:p>
        </w:tc>
        <w:tc>
          <w:tcPr>
            <w:tcW w:w="2683" w:type="dxa"/>
            <w:vAlign w:val="center"/>
            <w:hideMark/>
          </w:tcPr>
          <w:p w14:paraId="1F0D0D1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18" w14:textId="77777777" w:rsidTr="00651520">
        <w:trPr>
          <w:trHeight w:val="20"/>
        </w:trPr>
        <w:tc>
          <w:tcPr>
            <w:tcW w:w="1456" w:type="dxa"/>
            <w:vAlign w:val="center"/>
            <w:hideMark/>
          </w:tcPr>
          <w:p w14:paraId="1F0D0D1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15" w14:textId="77777777" w:rsidR="00C518C9" w:rsidRPr="00D24218" w:rsidRDefault="00C518C9" w:rsidP="00A74ABB">
            <w:pPr>
              <w:spacing w:line="240" w:lineRule="auto"/>
              <w:rPr>
                <w:color w:val="000000"/>
                <w:szCs w:val="24"/>
                <w:lang w:eastAsia="en-AU"/>
              </w:rPr>
            </w:pPr>
            <w:r w:rsidRPr="00D24218">
              <w:rPr>
                <w:color w:val="000000"/>
                <w:szCs w:val="24"/>
                <w:lang w:eastAsia="en-AU"/>
              </w:rPr>
              <w:t>Verdicchio di Matelica</w:t>
            </w:r>
          </w:p>
        </w:tc>
        <w:tc>
          <w:tcPr>
            <w:tcW w:w="2423" w:type="dxa"/>
            <w:vAlign w:val="center"/>
            <w:hideMark/>
          </w:tcPr>
          <w:p w14:paraId="1F0D0D1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1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1D" w14:textId="77777777" w:rsidTr="00651520">
        <w:trPr>
          <w:trHeight w:val="20"/>
        </w:trPr>
        <w:tc>
          <w:tcPr>
            <w:tcW w:w="1456" w:type="dxa"/>
            <w:vAlign w:val="center"/>
            <w:hideMark/>
          </w:tcPr>
          <w:p w14:paraId="1F0D0D1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1A" w14:textId="77777777" w:rsidR="00C518C9" w:rsidRPr="00D24218" w:rsidRDefault="00C518C9" w:rsidP="00A74ABB">
            <w:pPr>
              <w:spacing w:line="240" w:lineRule="auto"/>
              <w:rPr>
                <w:color w:val="000000"/>
                <w:szCs w:val="24"/>
                <w:lang w:eastAsia="en-AU"/>
              </w:rPr>
            </w:pPr>
            <w:r w:rsidRPr="00D24218">
              <w:rPr>
                <w:color w:val="000000"/>
                <w:szCs w:val="24"/>
                <w:lang w:eastAsia="en-AU"/>
              </w:rPr>
              <w:t>Verdicchio di Matelica Riserva</w:t>
            </w:r>
          </w:p>
        </w:tc>
        <w:tc>
          <w:tcPr>
            <w:tcW w:w="2423" w:type="dxa"/>
            <w:vAlign w:val="center"/>
            <w:hideMark/>
          </w:tcPr>
          <w:p w14:paraId="1F0D0D1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1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22" w14:textId="77777777" w:rsidTr="00651520">
        <w:trPr>
          <w:trHeight w:val="20"/>
        </w:trPr>
        <w:tc>
          <w:tcPr>
            <w:tcW w:w="1456" w:type="dxa"/>
            <w:vAlign w:val="center"/>
            <w:hideMark/>
          </w:tcPr>
          <w:p w14:paraId="1F0D0D1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1F" w14:textId="77777777" w:rsidR="00C518C9" w:rsidRPr="00D24218" w:rsidRDefault="00C518C9" w:rsidP="00A74ABB">
            <w:pPr>
              <w:spacing w:line="240" w:lineRule="auto"/>
              <w:rPr>
                <w:color w:val="000000"/>
                <w:szCs w:val="24"/>
                <w:lang w:eastAsia="en-AU"/>
              </w:rPr>
            </w:pPr>
            <w:r w:rsidRPr="00D24218">
              <w:rPr>
                <w:color w:val="000000"/>
                <w:szCs w:val="24"/>
                <w:lang w:eastAsia="en-AU"/>
              </w:rPr>
              <w:t>Verduno Pelaverga / Verduno</w:t>
            </w:r>
          </w:p>
        </w:tc>
        <w:tc>
          <w:tcPr>
            <w:tcW w:w="2423" w:type="dxa"/>
            <w:vAlign w:val="center"/>
            <w:hideMark/>
          </w:tcPr>
          <w:p w14:paraId="1F0D0D2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2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27" w14:textId="77777777" w:rsidTr="00651520">
        <w:trPr>
          <w:trHeight w:val="20"/>
        </w:trPr>
        <w:tc>
          <w:tcPr>
            <w:tcW w:w="1456" w:type="dxa"/>
            <w:vAlign w:val="center"/>
            <w:hideMark/>
          </w:tcPr>
          <w:p w14:paraId="1F0D0D2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24" w14:textId="77777777" w:rsidR="00C518C9" w:rsidRPr="00D24218" w:rsidRDefault="00C518C9" w:rsidP="00A74ABB">
            <w:pPr>
              <w:spacing w:line="240" w:lineRule="auto"/>
              <w:rPr>
                <w:color w:val="000000"/>
                <w:szCs w:val="24"/>
                <w:lang w:eastAsia="en-AU"/>
              </w:rPr>
            </w:pPr>
            <w:r w:rsidRPr="00D24218">
              <w:rPr>
                <w:color w:val="000000"/>
                <w:szCs w:val="24"/>
                <w:lang w:eastAsia="en-AU"/>
              </w:rPr>
              <w:t>Vermentino di Gallura</w:t>
            </w:r>
          </w:p>
        </w:tc>
        <w:tc>
          <w:tcPr>
            <w:tcW w:w="2423" w:type="dxa"/>
            <w:vAlign w:val="center"/>
            <w:hideMark/>
          </w:tcPr>
          <w:p w14:paraId="1F0D0D2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2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2C" w14:textId="77777777" w:rsidTr="00651520">
        <w:trPr>
          <w:trHeight w:val="20"/>
        </w:trPr>
        <w:tc>
          <w:tcPr>
            <w:tcW w:w="1456" w:type="dxa"/>
            <w:vAlign w:val="center"/>
            <w:hideMark/>
          </w:tcPr>
          <w:p w14:paraId="1F0D0D2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29" w14:textId="77777777" w:rsidR="00C518C9" w:rsidRPr="00D24218" w:rsidRDefault="00C518C9" w:rsidP="00A74ABB">
            <w:pPr>
              <w:spacing w:line="240" w:lineRule="auto"/>
              <w:rPr>
                <w:color w:val="000000"/>
                <w:szCs w:val="24"/>
                <w:lang w:eastAsia="en-AU"/>
              </w:rPr>
            </w:pPr>
            <w:r w:rsidRPr="00D24218">
              <w:rPr>
                <w:color w:val="000000"/>
                <w:szCs w:val="24"/>
                <w:lang w:eastAsia="en-AU"/>
              </w:rPr>
              <w:t>Vermentino di Sardegna</w:t>
            </w:r>
          </w:p>
        </w:tc>
        <w:tc>
          <w:tcPr>
            <w:tcW w:w="2423" w:type="dxa"/>
            <w:vAlign w:val="center"/>
            <w:hideMark/>
          </w:tcPr>
          <w:p w14:paraId="1F0D0D2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2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31" w14:textId="77777777" w:rsidTr="00651520">
        <w:trPr>
          <w:trHeight w:val="20"/>
        </w:trPr>
        <w:tc>
          <w:tcPr>
            <w:tcW w:w="1456" w:type="dxa"/>
            <w:vAlign w:val="center"/>
            <w:hideMark/>
          </w:tcPr>
          <w:p w14:paraId="1F0D0D2D"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2E" w14:textId="77777777" w:rsidR="00C518C9" w:rsidRPr="00D24218" w:rsidRDefault="00C518C9" w:rsidP="00A74ABB">
            <w:pPr>
              <w:spacing w:line="240" w:lineRule="auto"/>
              <w:rPr>
                <w:color w:val="000000"/>
                <w:szCs w:val="24"/>
                <w:lang w:eastAsia="en-AU"/>
              </w:rPr>
            </w:pPr>
            <w:r w:rsidRPr="00D24218">
              <w:rPr>
                <w:color w:val="000000"/>
                <w:szCs w:val="24"/>
                <w:lang w:eastAsia="en-AU"/>
              </w:rPr>
              <w:t>Vernaccia di Oristano</w:t>
            </w:r>
          </w:p>
        </w:tc>
        <w:tc>
          <w:tcPr>
            <w:tcW w:w="2423" w:type="dxa"/>
            <w:vAlign w:val="center"/>
            <w:hideMark/>
          </w:tcPr>
          <w:p w14:paraId="1F0D0D2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3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36" w14:textId="77777777" w:rsidTr="00651520">
        <w:trPr>
          <w:trHeight w:val="20"/>
        </w:trPr>
        <w:tc>
          <w:tcPr>
            <w:tcW w:w="1456" w:type="dxa"/>
            <w:vAlign w:val="center"/>
            <w:hideMark/>
          </w:tcPr>
          <w:p w14:paraId="1F0D0D32"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33" w14:textId="77777777" w:rsidR="00C518C9" w:rsidRPr="00D24218" w:rsidRDefault="00C518C9" w:rsidP="00A74ABB">
            <w:pPr>
              <w:spacing w:line="240" w:lineRule="auto"/>
              <w:rPr>
                <w:color w:val="000000"/>
                <w:szCs w:val="24"/>
                <w:lang w:eastAsia="en-AU"/>
              </w:rPr>
            </w:pPr>
            <w:r w:rsidRPr="00D24218">
              <w:rPr>
                <w:color w:val="000000"/>
                <w:szCs w:val="24"/>
                <w:lang w:eastAsia="en-AU"/>
              </w:rPr>
              <w:t>Vernaccia di San Gimignano</w:t>
            </w:r>
          </w:p>
        </w:tc>
        <w:tc>
          <w:tcPr>
            <w:tcW w:w="2423" w:type="dxa"/>
            <w:vAlign w:val="center"/>
            <w:hideMark/>
          </w:tcPr>
          <w:p w14:paraId="1F0D0D3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3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3B" w14:textId="77777777" w:rsidTr="00651520">
        <w:trPr>
          <w:trHeight w:val="20"/>
        </w:trPr>
        <w:tc>
          <w:tcPr>
            <w:tcW w:w="1456" w:type="dxa"/>
            <w:vAlign w:val="center"/>
            <w:hideMark/>
          </w:tcPr>
          <w:p w14:paraId="1F0D0D37"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38" w14:textId="77777777" w:rsidR="00C518C9" w:rsidRPr="00D24218" w:rsidRDefault="00C518C9" w:rsidP="00A74ABB">
            <w:pPr>
              <w:spacing w:line="240" w:lineRule="auto"/>
              <w:rPr>
                <w:color w:val="000000"/>
                <w:szCs w:val="24"/>
                <w:lang w:eastAsia="en-AU"/>
              </w:rPr>
            </w:pPr>
            <w:r w:rsidRPr="00D24218">
              <w:rPr>
                <w:color w:val="000000"/>
                <w:szCs w:val="24"/>
                <w:lang w:eastAsia="en-AU"/>
              </w:rPr>
              <w:t>Vernaccia di Serrapetrona</w:t>
            </w:r>
          </w:p>
        </w:tc>
        <w:tc>
          <w:tcPr>
            <w:tcW w:w="2423" w:type="dxa"/>
            <w:vAlign w:val="center"/>
            <w:hideMark/>
          </w:tcPr>
          <w:p w14:paraId="1F0D0D3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3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40" w14:textId="77777777" w:rsidTr="00651520">
        <w:trPr>
          <w:trHeight w:val="20"/>
        </w:trPr>
        <w:tc>
          <w:tcPr>
            <w:tcW w:w="1456" w:type="dxa"/>
            <w:vAlign w:val="center"/>
            <w:hideMark/>
          </w:tcPr>
          <w:p w14:paraId="1F0D0D3C"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3D"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Verona / Veronese / Provincia di Verona</w:t>
            </w:r>
          </w:p>
        </w:tc>
        <w:tc>
          <w:tcPr>
            <w:tcW w:w="2423" w:type="dxa"/>
            <w:vAlign w:val="center"/>
            <w:hideMark/>
          </w:tcPr>
          <w:p w14:paraId="1F0D0D3E"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 </w:t>
            </w:r>
          </w:p>
        </w:tc>
        <w:tc>
          <w:tcPr>
            <w:tcW w:w="2683" w:type="dxa"/>
            <w:vAlign w:val="center"/>
            <w:hideMark/>
          </w:tcPr>
          <w:p w14:paraId="1F0D0D3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D45" w14:textId="77777777" w:rsidTr="00651520">
        <w:trPr>
          <w:trHeight w:val="20"/>
        </w:trPr>
        <w:tc>
          <w:tcPr>
            <w:tcW w:w="1456" w:type="dxa"/>
            <w:vAlign w:val="center"/>
            <w:hideMark/>
          </w:tcPr>
          <w:p w14:paraId="1F0D0D41"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42" w14:textId="77777777" w:rsidR="00C518C9" w:rsidRPr="00D24218" w:rsidRDefault="00C518C9" w:rsidP="00A74ABB">
            <w:pPr>
              <w:spacing w:line="240" w:lineRule="auto"/>
              <w:rPr>
                <w:color w:val="000000"/>
                <w:szCs w:val="24"/>
                <w:lang w:eastAsia="en-AU"/>
              </w:rPr>
            </w:pPr>
            <w:r w:rsidRPr="00D24218">
              <w:rPr>
                <w:color w:val="000000"/>
                <w:szCs w:val="24"/>
                <w:lang w:eastAsia="en-AU"/>
              </w:rPr>
              <w:t>Vesuvio</w:t>
            </w:r>
          </w:p>
        </w:tc>
        <w:tc>
          <w:tcPr>
            <w:tcW w:w="2423" w:type="dxa"/>
            <w:vAlign w:val="center"/>
            <w:hideMark/>
          </w:tcPr>
          <w:p w14:paraId="1F0D0D4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4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4A" w14:textId="77777777" w:rsidTr="00651520">
        <w:trPr>
          <w:trHeight w:val="20"/>
        </w:trPr>
        <w:tc>
          <w:tcPr>
            <w:tcW w:w="1456" w:type="dxa"/>
            <w:vAlign w:val="center"/>
            <w:hideMark/>
          </w:tcPr>
          <w:p w14:paraId="1F0D0D46"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47" w14:textId="77777777" w:rsidR="00C518C9" w:rsidRPr="00D24218" w:rsidRDefault="00C518C9" w:rsidP="00A74ABB">
            <w:pPr>
              <w:spacing w:line="240" w:lineRule="auto"/>
              <w:rPr>
                <w:color w:val="000000"/>
                <w:szCs w:val="24"/>
                <w:lang w:eastAsia="en-AU"/>
              </w:rPr>
            </w:pPr>
            <w:r w:rsidRPr="00D24218">
              <w:rPr>
                <w:color w:val="000000"/>
                <w:szCs w:val="24"/>
                <w:lang w:eastAsia="en-AU"/>
              </w:rPr>
              <w:t>Vicenza</w:t>
            </w:r>
          </w:p>
        </w:tc>
        <w:tc>
          <w:tcPr>
            <w:tcW w:w="2423" w:type="dxa"/>
            <w:vAlign w:val="center"/>
            <w:hideMark/>
          </w:tcPr>
          <w:p w14:paraId="1F0D0D4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4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4F" w14:textId="77777777" w:rsidTr="00651520">
        <w:trPr>
          <w:trHeight w:val="20"/>
        </w:trPr>
        <w:tc>
          <w:tcPr>
            <w:tcW w:w="1456" w:type="dxa"/>
            <w:vAlign w:val="center"/>
            <w:hideMark/>
          </w:tcPr>
          <w:p w14:paraId="1F0D0D4B"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4C" w14:textId="77777777" w:rsidR="00C518C9" w:rsidRPr="00D24218" w:rsidRDefault="00C518C9" w:rsidP="00A74ABB">
            <w:pPr>
              <w:spacing w:line="240" w:lineRule="auto"/>
              <w:rPr>
                <w:color w:val="000000"/>
                <w:szCs w:val="24"/>
                <w:lang w:eastAsia="en-AU"/>
              </w:rPr>
            </w:pPr>
            <w:r w:rsidRPr="00D24218">
              <w:rPr>
                <w:color w:val="000000"/>
                <w:szCs w:val="24"/>
                <w:lang w:eastAsia="en-AU"/>
              </w:rPr>
              <w:t>Vignanello</w:t>
            </w:r>
          </w:p>
        </w:tc>
        <w:tc>
          <w:tcPr>
            <w:tcW w:w="2423" w:type="dxa"/>
            <w:vAlign w:val="center"/>
            <w:hideMark/>
          </w:tcPr>
          <w:p w14:paraId="1F0D0D4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4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54" w14:textId="77777777" w:rsidTr="00651520">
        <w:trPr>
          <w:trHeight w:val="20"/>
        </w:trPr>
        <w:tc>
          <w:tcPr>
            <w:tcW w:w="1456" w:type="dxa"/>
            <w:vAlign w:val="center"/>
            <w:hideMark/>
          </w:tcPr>
          <w:p w14:paraId="1F0D0D50"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51" w14:textId="77777777" w:rsidR="00C518C9" w:rsidRPr="00D24218" w:rsidRDefault="00C518C9" w:rsidP="00A74ABB">
            <w:pPr>
              <w:spacing w:line="240" w:lineRule="auto"/>
              <w:rPr>
                <w:color w:val="000000"/>
                <w:szCs w:val="24"/>
                <w:lang w:eastAsia="en-AU"/>
              </w:rPr>
            </w:pPr>
            <w:r w:rsidRPr="00D24218">
              <w:rPr>
                <w:color w:val="000000"/>
                <w:szCs w:val="24"/>
                <w:lang w:eastAsia="en-AU"/>
              </w:rPr>
              <w:t>Vigneti della Serenissima / Serenissima</w:t>
            </w:r>
          </w:p>
        </w:tc>
        <w:tc>
          <w:tcPr>
            <w:tcW w:w="2423" w:type="dxa"/>
            <w:vAlign w:val="center"/>
            <w:hideMark/>
          </w:tcPr>
          <w:p w14:paraId="1F0D0D5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5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59" w14:textId="77777777" w:rsidTr="00651520">
        <w:trPr>
          <w:trHeight w:val="20"/>
        </w:trPr>
        <w:tc>
          <w:tcPr>
            <w:tcW w:w="1456" w:type="dxa"/>
            <w:vAlign w:val="center"/>
            <w:hideMark/>
          </w:tcPr>
          <w:p w14:paraId="1F0D0D55"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56" w14:textId="77777777" w:rsidR="00C518C9" w:rsidRPr="00651520" w:rsidRDefault="00C518C9" w:rsidP="00A74ABB">
            <w:pPr>
              <w:spacing w:line="240" w:lineRule="auto"/>
              <w:rPr>
                <w:color w:val="000000"/>
                <w:szCs w:val="24"/>
                <w:lang w:val="de-DE" w:eastAsia="en-AU"/>
              </w:rPr>
            </w:pPr>
            <w:r w:rsidRPr="00651520">
              <w:rPr>
                <w:color w:val="000000"/>
                <w:szCs w:val="24"/>
                <w:lang w:val="de-DE" w:eastAsia="en-AU"/>
              </w:rPr>
              <w:t>Vigneti delle Dolomiti / Weinberg Dolomiten</w:t>
            </w:r>
          </w:p>
        </w:tc>
        <w:tc>
          <w:tcPr>
            <w:tcW w:w="2423" w:type="dxa"/>
            <w:vAlign w:val="center"/>
            <w:hideMark/>
          </w:tcPr>
          <w:p w14:paraId="1F0D0D57" w14:textId="77777777" w:rsidR="00C518C9" w:rsidRPr="00651520" w:rsidRDefault="00C518C9" w:rsidP="00A74ABB">
            <w:pPr>
              <w:spacing w:line="240" w:lineRule="auto"/>
              <w:rPr>
                <w:color w:val="000000"/>
                <w:szCs w:val="24"/>
                <w:lang w:val="de-DE" w:eastAsia="en-AU"/>
              </w:rPr>
            </w:pPr>
            <w:r w:rsidRPr="00651520">
              <w:rPr>
                <w:color w:val="000000"/>
                <w:szCs w:val="24"/>
                <w:lang w:val="de-DE" w:eastAsia="en-AU"/>
              </w:rPr>
              <w:t> </w:t>
            </w:r>
          </w:p>
        </w:tc>
        <w:tc>
          <w:tcPr>
            <w:tcW w:w="2683" w:type="dxa"/>
            <w:vAlign w:val="center"/>
            <w:hideMark/>
          </w:tcPr>
          <w:p w14:paraId="1F0D0D5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D5E" w14:textId="77777777" w:rsidTr="00651520">
        <w:trPr>
          <w:trHeight w:val="20"/>
        </w:trPr>
        <w:tc>
          <w:tcPr>
            <w:tcW w:w="1456" w:type="dxa"/>
            <w:vAlign w:val="center"/>
            <w:hideMark/>
          </w:tcPr>
          <w:p w14:paraId="1F0D0D5A"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5B" w14:textId="77777777" w:rsidR="00C518C9" w:rsidRPr="00D24218" w:rsidRDefault="00C518C9" w:rsidP="00A74ABB">
            <w:pPr>
              <w:spacing w:line="240" w:lineRule="auto"/>
              <w:rPr>
                <w:color w:val="000000"/>
                <w:szCs w:val="24"/>
                <w:lang w:eastAsia="en-AU"/>
              </w:rPr>
            </w:pPr>
            <w:r w:rsidRPr="00D24218">
              <w:rPr>
                <w:color w:val="000000"/>
                <w:szCs w:val="24"/>
                <w:lang w:eastAsia="en-AU"/>
              </w:rPr>
              <w:t>Villamagna</w:t>
            </w:r>
          </w:p>
        </w:tc>
        <w:tc>
          <w:tcPr>
            <w:tcW w:w="2423" w:type="dxa"/>
            <w:vAlign w:val="center"/>
            <w:hideMark/>
          </w:tcPr>
          <w:p w14:paraId="1F0D0D5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5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63" w14:textId="77777777" w:rsidTr="00651520">
        <w:trPr>
          <w:trHeight w:val="20"/>
        </w:trPr>
        <w:tc>
          <w:tcPr>
            <w:tcW w:w="1456" w:type="dxa"/>
            <w:vAlign w:val="center"/>
            <w:hideMark/>
          </w:tcPr>
          <w:p w14:paraId="1F0D0D5F"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60" w14:textId="77777777" w:rsidR="00C518C9" w:rsidRPr="00D24218" w:rsidRDefault="00C518C9" w:rsidP="00A74ABB">
            <w:pPr>
              <w:spacing w:line="240" w:lineRule="auto"/>
              <w:rPr>
                <w:color w:val="000000"/>
                <w:szCs w:val="24"/>
                <w:lang w:eastAsia="en-AU"/>
              </w:rPr>
            </w:pPr>
            <w:r w:rsidRPr="00D24218">
              <w:rPr>
                <w:color w:val="000000"/>
                <w:szCs w:val="24"/>
                <w:lang w:eastAsia="en-AU"/>
              </w:rPr>
              <w:t>Vin Santo del Chianti</w:t>
            </w:r>
          </w:p>
        </w:tc>
        <w:tc>
          <w:tcPr>
            <w:tcW w:w="2423" w:type="dxa"/>
            <w:vAlign w:val="center"/>
            <w:hideMark/>
          </w:tcPr>
          <w:p w14:paraId="1F0D0D6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6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68" w14:textId="77777777" w:rsidTr="00651520">
        <w:trPr>
          <w:trHeight w:val="20"/>
        </w:trPr>
        <w:tc>
          <w:tcPr>
            <w:tcW w:w="1456" w:type="dxa"/>
            <w:vAlign w:val="center"/>
            <w:hideMark/>
          </w:tcPr>
          <w:p w14:paraId="1F0D0D64"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65"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Vin Santo del Chianti Classico</w:t>
            </w:r>
          </w:p>
        </w:tc>
        <w:tc>
          <w:tcPr>
            <w:tcW w:w="2423" w:type="dxa"/>
            <w:vAlign w:val="center"/>
            <w:hideMark/>
          </w:tcPr>
          <w:p w14:paraId="1F0D0D66"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 </w:t>
            </w:r>
          </w:p>
        </w:tc>
        <w:tc>
          <w:tcPr>
            <w:tcW w:w="2683" w:type="dxa"/>
            <w:vAlign w:val="center"/>
            <w:hideMark/>
          </w:tcPr>
          <w:p w14:paraId="1F0D0D6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6D" w14:textId="77777777" w:rsidTr="00651520">
        <w:trPr>
          <w:trHeight w:val="20"/>
        </w:trPr>
        <w:tc>
          <w:tcPr>
            <w:tcW w:w="1456" w:type="dxa"/>
            <w:vAlign w:val="center"/>
            <w:hideMark/>
          </w:tcPr>
          <w:p w14:paraId="1F0D0D69"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6A" w14:textId="77777777" w:rsidR="00C518C9" w:rsidRPr="00D24218" w:rsidRDefault="00C518C9" w:rsidP="00A74ABB">
            <w:pPr>
              <w:spacing w:line="240" w:lineRule="auto"/>
              <w:rPr>
                <w:color w:val="000000"/>
                <w:szCs w:val="24"/>
                <w:lang w:eastAsia="en-AU"/>
              </w:rPr>
            </w:pPr>
            <w:r w:rsidRPr="00D24218">
              <w:rPr>
                <w:color w:val="000000"/>
                <w:szCs w:val="24"/>
                <w:lang w:eastAsia="en-AU"/>
              </w:rPr>
              <w:t>Vin Santo di Carmignano</w:t>
            </w:r>
          </w:p>
        </w:tc>
        <w:tc>
          <w:tcPr>
            <w:tcW w:w="2423" w:type="dxa"/>
            <w:vAlign w:val="center"/>
            <w:hideMark/>
          </w:tcPr>
          <w:p w14:paraId="1F0D0D6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6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72" w14:textId="77777777" w:rsidTr="00651520">
        <w:trPr>
          <w:trHeight w:val="20"/>
        </w:trPr>
        <w:tc>
          <w:tcPr>
            <w:tcW w:w="1456" w:type="dxa"/>
            <w:vAlign w:val="center"/>
            <w:hideMark/>
          </w:tcPr>
          <w:p w14:paraId="1F0D0D6E"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6F" w14:textId="77777777" w:rsidR="00C518C9" w:rsidRPr="00D24218" w:rsidRDefault="00C518C9" w:rsidP="00A74ABB">
            <w:pPr>
              <w:spacing w:line="240" w:lineRule="auto"/>
              <w:rPr>
                <w:color w:val="000000"/>
                <w:szCs w:val="24"/>
                <w:lang w:eastAsia="en-AU"/>
              </w:rPr>
            </w:pPr>
            <w:r w:rsidRPr="00D24218">
              <w:rPr>
                <w:color w:val="000000"/>
                <w:szCs w:val="24"/>
                <w:lang w:eastAsia="en-AU"/>
              </w:rPr>
              <w:t>Vin Santo di Montepulciano</w:t>
            </w:r>
          </w:p>
        </w:tc>
        <w:tc>
          <w:tcPr>
            <w:tcW w:w="2423" w:type="dxa"/>
            <w:vAlign w:val="center"/>
            <w:hideMark/>
          </w:tcPr>
          <w:p w14:paraId="1F0D0D7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7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77" w14:textId="77777777" w:rsidTr="00651520">
        <w:trPr>
          <w:trHeight w:val="20"/>
        </w:trPr>
        <w:tc>
          <w:tcPr>
            <w:tcW w:w="1456" w:type="dxa"/>
            <w:vAlign w:val="center"/>
            <w:hideMark/>
          </w:tcPr>
          <w:p w14:paraId="1F0D0D73"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74" w14:textId="77777777" w:rsidR="00C518C9" w:rsidRPr="00D24218" w:rsidRDefault="00C518C9" w:rsidP="00A74ABB">
            <w:pPr>
              <w:spacing w:line="240" w:lineRule="auto"/>
              <w:rPr>
                <w:color w:val="000000"/>
                <w:szCs w:val="24"/>
                <w:lang w:eastAsia="en-AU"/>
              </w:rPr>
            </w:pPr>
            <w:r w:rsidRPr="00D24218">
              <w:rPr>
                <w:color w:val="000000"/>
                <w:szCs w:val="24"/>
                <w:lang w:eastAsia="en-AU"/>
              </w:rPr>
              <w:t>Vino Nobile di Montepulciano</w:t>
            </w:r>
          </w:p>
        </w:tc>
        <w:tc>
          <w:tcPr>
            <w:tcW w:w="2423" w:type="dxa"/>
            <w:vAlign w:val="center"/>
            <w:hideMark/>
          </w:tcPr>
          <w:p w14:paraId="1F0D0D7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7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7C" w14:textId="77777777" w:rsidTr="00651520">
        <w:trPr>
          <w:trHeight w:val="20"/>
        </w:trPr>
        <w:tc>
          <w:tcPr>
            <w:tcW w:w="1456" w:type="dxa"/>
            <w:vAlign w:val="center"/>
            <w:hideMark/>
          </w:tcPr>
          <w:p w14:paraId="1F0D0D78" w14:textId="77777777" w:rsidR="00C518C9" w:rsidRPr="00D24218" w:rsidRDefault="00C518C9" w:rsidP="00A74ABB">
            <w:pPr>
              <w:spacing w:line="240" w:lineRule="auto"/>
              <w:rPr>
                <w:color w:val="000000"/>
                <w:szCs w:val="24"/>
                <w:lang w:eastAsia="en-AU"/>
              </w:rPr>
            </w:pPr>
            <w:r w:rsidRPr="00D24218">
              <w:rPr>
                <w:color w:val="000000"/>
                <w:szCs w:val="24"/>
                <w:lang w:eastAsia="en-AU"/>
              </w:rPr>
              <w:t>Italy</w:t>
            </w:r>
          </w:p>
        </w:tc>
        <w:tc>
          <w:tcPr>
            <w:tcW w:w="2887" w:type="dxa"/>
            <w:vAlign w:val="center"/>
            <w:hideMark/>
          </w:tcPr>
          <w:p w14:paraId="1F0D0D79" w14:textId="77777777" w:rsidR="00C518C9" w:rsidRPr="00D24218" w:rsidRDefault="00C518C9" w:rsidP="00A74ABB">
            <w:pPr>
              <w:spacing w:line="240" w:lineRule="auto"/>
              <w:rPr>
                <w:color w:val="000000"/>
                <w:szCs w:val="24"/>
                <w:lang w:eastAsia="en-AU"/>
              </w:rPr>
            </w:pPr>
            <w:r w:rsidRPr="00D24218">
              <w:rPr>
                <w:color w:val="000000"/>
                <w:szCs w:val="24"/>
                <w:lang w:eastAsia="en-AU"/>
              </w:rPr>
              <w:t>Zagarolo</w:t>
            </w:r>
          </w:p>
        </w:tc>
        <w:tc>
          <w:tcPr>
            <w:tcW w:w="2423" w:type="dxa"/>
            <w:vAlign w:val="center"/>
            <w:hideMark/>
          </w:tcPr>
          <w:p w14:paraId="1F0D0D7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7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81" w14:textId="77777777" w:rsidTr="00651520">
        <w:trPr>
          <w:trHeight w:val="20"/>
        </w:trPr>
        <w:tc>
          <w:tcPr>
            <w:tcW w:w="1456" w:type="dxa"/>
            <w:vAlign w:val="center"/>
            <w:hideMark/>
          </w:tcPr>
          <w:p w14:paraId="1F0D0D7D"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Cyprus </w:t>
            </w:r>
          </w:p>
        </w:tc>
        <w:tc>
          <w:tcPr>
            <w:tcW w:w="2887" w:type="dxa"/>
            <w:vAlign w:val="center"/>
            <w:hideMark/>
          </w:tcPr>
          <w:p w14:paraId="1F0D0D7E" w14:textId="77777777" w:rsidR="00C518C9" w:rsidRPr="00D24218" w:rsidRDefault="00C518C9" w:rsidP="00A74ABB">
            <w:pPr>
              <w:spacing w:line="240" w:lineRule="auto"/>
              <w:rPr>
                <w:color w:val="000000"/>
                <w:szCs w:val="24"/>
                <w:lang w:eastAsia="en-AU"/>
              </w:rPr>
            </w:pPr>
            <w:r w:rsidRPr="00D24218">
              <w:rPr>
                <w:color w:val="000000"/>
                <w:szCs w:val="24"/>
                <w:lang w:eastAsia="en-AU"/>
              </w:rPr>
              <w:t>Βουνί Παναγιάς – Αμπελίτης</w:t>
            </w:r>
          </w:p>
        </w:tc>
        <w:tc>
          <w:tcPr>
            <w:tcW w:w="2423" w:type="dxa"/>
            <w:vAlign w:val="center"/>
            <w:hideMark/>
          </w:tcPr>
          <w:p w14:paraId="1F0D0D7F" w14:textId="77777777" w:rsidR="00C518C9" w:rsidRPr="00D24218" w:rsidRDefault="00C518C9" w:rsidP="00A74ABB">
            <w:pPr>
              <w:spacing w:line="240" w:lineRule="auto"/>
              <w:rPr>
                <w:color w:val="000000"/>
                <w:szCs w:val="24"/>
                <w:lang w:eastAsia="en-AU"/>
              </w:rPr>
            </w:pPr>
            <w:r w:rsidRPr="00D24218">
              <w:rPr>
                <w:color w:val="000000"/>
                <w:szCs w:val="24"/>
                <w:lang w:eastAsia="en-AU"/>
              </w:rPr>
              <w:t>Vouní Panagiás – Ampelítis</w:t>
            </w:r>
          </w:p>
        </w:tc>
        <w:tc>
          <w:tcPr>
            <w:tcW w:w="2683" w:type="dxa"/>
            <w:vAlign w:val="center"/>
            <w:hideMark/>
          </w:tcPr>
          <w:p w14:paraId="1F0D0D8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86" w14:textId="77777777" w:rsidTr="00651520">
        <w:trPr>
          <w:trHeight w:val="20"/>
        </w:trPr>
        <w:tc>
          <w:tcPr>
            <w:tcW w:w="1456" w:type="dxa"/>
            <w:vAlign w:val="center"/>
            <w:hideMark/>
          </w:tcPr>
          <w:p w14:paraId="1F0D0D82"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Cyprus </w:t>
            </w:r>
          </w:p>
        </w:tc>
        <w:tc>
          <w:tcPr>
            <w:tcW w:w="2887" w:type="dxa"/>
            <w:vAlign w:val="center"/>
            <w:hideMark/>
          </w:tcPr>
          <w:p w14:paraId="1F0D0D83" w14:textId="77777777" w:rsidR="00C518C9" w:rsidRPr="00D24218" w:rsidRDefault="00C518C9" w:rsidP="00A74ABB">
            <w:pPr>
              <w:spacing w:line="240" w:lineRule="auto"/>
              <w:rPr>
                <w:color w:val="000000"/>
                <w:szCs w:val="24"/>
                <w:lang w:eastAsia="en-AU"/>
              </w:rPr>
            </w:pPr>
            <w:r w:rsidRPr="00D24218">
              <w:rPr>
                <w:color w:val="000000"/>
                <w:szCs w:val="24"/>
                <w:lang w:eastAsia="en-AU"/>
              </w:rPr>
              <w:t>Κουμανδαρία</w:t>
            </w:r>
          </w:p>
        </w:tc>
        <w:tc>
          <w:tcPr>
            <w:tcW w:w="2423" w:type="dxa"/>
            <w:vAlign w:val="center"/>
            <w:hideMark/>
          </w:tcPr>
          <w:p w14:paraId="1F0D0D84" w14:textId="77777777" w:rsidR="00C518C9" w:rsidRPr="00D24218" w:rsidRDefault="00C518C9" w:rsidP="00A74ABB">
            <w:pPr>
              <w:spacing w:line="240" w:lineRule="auto"/>
              <w:rPr>
                <w:color w:val="000000"/>
                <w:szCs w:val="24"/>
                <w:lang w:eastAsia="en-AU"/>
              </w:rPr>
            </w:pPr>
            <w:r w:rsidRPr="00D24218">
              <w:rPr>
                <w:color w:val="000000"/>
                <w:szCs w:val="24"/>
                <w:lang w:eastAsia="en-AU"/>
              </w:rPr>
              <w:t>Koumandaría</w:t>
            </w:r>
          </w:p>
        </w:tc>
        <w:tc>
          <w:tcPr>
            <w:tcW w:w="2683" w:type="dxa"/>
            <w:vAlign w:val="center"/>
            <w:hideMark/>
          </w:tcPr>
          <w:p w14:paraId="1F0D0D8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8B" w14:textId="77777777" w:rsidTr="00651520">
        <w:trPr>
          <w:trHeight w:val="20"/>
        </w:trPr>
        <w:tc>
          <w:tcPr>
            <w:tcW w:w="1456" w:type="dxa"/>
            <w:vAlign w:val="center"/>
            <w:hideMark/>
          </w:tcPr>
          <w:p w14:paraId="1F0D0D87"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Cyprus </w:t>
            </w:r>
          </w:p>
        </w:tc>
        <w:tc>
          <w:tcPr>
            <w:tcW w:w="2887" w:type="dxa"/>
            <w:vAlign w:val="center"/>
            <w:hideMark/>
          </w:tcPr>
          <w:p w14:paraId="1F0D0D88" w14:textId="77777777" w:rsidR="00C518C9" w:rsidRPr="00D24218" w:rsidRDefault="00C518C9" w:rsidP="00A74ABB">
            <w:pPr>
              <w:spacing w:line="240" w:lineRule="auto"/>
              <w:rPr>
                <w:color w:val="000000"/>
                <w:szCs w:val="24"/>
                <w:lang w:eastAsia="en-AU"/>
              </w:rPr>
            </w:pPr>
            <w:r w:rsidRPr="00D24218">
              <w:rPr>
                <w:color w:val="000000"/>
                <w:szCs w:val="24"/>
                <w:lang w:eastAsia="en-AU"/>
              </w:rPr>
              <w:t>Κρασοχώρια Λεμεσού</w:t>
            </w:r>
          </w:p>
        </w:tc>
        <w:tc>
          <w:tcPr>
            <w:tcW w:w="2423" w:type="dxa"/>
            <w:vAlign w:val="center"/>
            <w:hideMark/>
          </w:tcPr>
          <w:p w14:paraId="1F0D0D89" w14:textId="77777777" w:rsidR="00C518C9" w:rsidRPr="00D24218" w:rsidRDefault="00C518C9" w:rsidP="00A74ABB">
            <w:pPr>
              <w:spacing w:line="240" w:lineRule="auto"/>
              <w:rPr>
                <w:color w:val="000000"/>
                <w:szCs w:val="24"/>
                <w:lang w:eastAsia="en-AU"/>
              </w:rPr>
            </w:pPr>
            <w:r w:rsidRPr="00D24218">
              <w:rPr>
                <w:color w:val="000000"/>
                <w:szCs w:val="24"/>
                <w:lang w:eastAsia="en-AU"/>
              </w:rPr>
              <w:t>Krasochória Lemesoú</w:t>
            </w:r>
          </w:p>
        </w:tc>
        <w:tc>
          <w:tcPr>
            <w:tcW w:w="2683" w:type="dxa"/>
            <w:vAlign w:val="center"/>
            <w:hideMark/>
          </w:tcPr>
          <w:p w14:paraId="1F0D0D8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90" w14:textId="77777777" w:rsidTr="00651520">
        <w:trPr>
          <w:trHeight w:val="20"/>
        </w:trPr>
        <w:tc>
          <w:tcPr>
            <w:tcW w:w="1456" w:type="dxa"/>
            <w:vAlign w:val="center"/>
            <w:hideMark/>
          </w:tcPr>
          <w:p w14:paraId="1F0D0D8C"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Cyprus </w:t>
            </w:r>
          </w:p>
        </w:tc>
        <w:tc>
          <w:tcPr>
            <w:tcW w:w="2887" w:type="dxa"/>
            <w:vAlign w:val="center"/>
            <w:hideMark/>
          </w:tcPr>
          <w:p w14:paraId="1F0D0D8D"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Κρασοχώρια Λεμεσού - Αφάμης </w:t>
            </w:r>
          </w:p>
        </w:tc>
        <w:tc>
          <w:tcPr>
            <w:tcW w:w="2423" w:type="dxa"/>
            <w:vAlign w:val="center"/>
            <w:hideMark/>
          </w:tcPr>
          <w:p w14:paraId="1F0D0D8E" w14:textId="77777777" w:rsidR="00C518C9" w:rsidRPr="00D24218" w:rsidRDefault="00C518C9" w:rsidP="00A74ABB">
            <w:pPr>
              <w:spacing w:line="240" w:lineRule="auto"/>
              <w:rPr>
                <w:color w:val="000000"/>
                <w:szCs w:val="24"/>
                <w:lang w:eastAsia="en-AU"/>
              </w:rPr>
            </w:pPr>
            <w:r w:rsidRPr="00D24218">
              <w:rPr>
                <w:color w:val="000000"/>
                <w:szCs w:val="24"/>
                <w:lang w:eastAsia="en-AU"/>
              </w:rPr>
              <w:t>Krasochória Lemesoú - Afámis</w:t>
            </w:r>
          </w:p>
        </w:tc>
        <w:tc>
          <w:tcPr>
            <w:tcW w:w="2683" w:type="dxa"/>
            <w:vAlign w:val="center"/>
            <w:hideMark/>
          </w:tcPr>
          <w:p w14:paraId="1F0D0D8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95" w14:textId="77777777" w:rsidTr="00651520">
        <w:trPr>
          <w:trHeight w:val="20"/>
        </w:trPr>
        <w:tc>
          <w:tcPr>
            <w:tcW w:w="1456" w:type="dxa"/>
            <w:vAlign w:val="center"/>
            <w:hideMark/>
          </w:tcPr>
          <w:p w14:paraId="1F0D0D91"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Cyprus </w:t>
            </w:r>
          </w:p>
        </w:tc>
        <w:tc>
          <w:tcPr>
            <w:tcW w:w="2887" w:type="dxa"/>
            <w:vAlign w:val="center"/>
            <w:hideMark/>
          </w:tcPr>
          <w:p w14:paraId="1F0D0D92" w14:textId="77777777" w:rsidR="00C518C9" w:rsidRPr="00D24218" w:rsidRDefault="00C518C9" w:rsidP="00A74ABB">
            <w:pPr>
              <w:spacing w:line="240" w:lineRule="auto"/>
              <w:rPr>
                <w:color w:val="000000"/>
                <w:szCs w:val="24"/>
                <w:lang w:eastAsia="en-AU"/>
              </w:rPr>
            </w:pPr>
            <w:r w:rsidRPr="00D24218">
              <w:rPr>
                <w:color w:val="000000"/>
                <w:szCs w:val="24"/>
                <w:lang w:eastAsia="en-AU"/>
              </w:rPr>
              <w:t>Κρασοχώρια Λεμεσού - Λαόνα</w:t>
            </w:r>
          </w:p>
        </w:tc>
        <w:tc>
          <w:tcPr>
            <w:tcW w:w="2423" w:type="dxa"/>
            <w:vAlign w:val="center"/>
            <w:hideMark/>
          </w:tcPr>
          <w:p w14:paraId="1F0D0D93"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Krasochória Lemesoú - Laóna </w:t>
            </w:r>
          </w:p>
        </w:tc>
        <w:tc>
          <w:tcPr>
            <w:tcW w:w="2683" w:type="dxa"/>
            <w:vAlign w:val="center"/>
            <w:hideMark/>
          </w:tcPr>
          <w:p w14:paraId="1F0D0D9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9A" w14:textId="77777777" w:rsidTr="00651520">
        <w:trPr>
          <w:trHeight w:val="20"/>
        </w:trPr>
        <w:tc>
          <w:tcPr>
            <w:tcW w:w="1456" w:type="dxa"/>
            <w:vAlign w:val="center"/>
            <w:hideMark/>
          </w:tcPr>
          <w:p w14:paraId="1F0D0D96"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Cyprus </w:t>
            </w:r>
          </w:p>
        </w:tc>
        <w:tc>
          <w:tcPr>
            <w:tcW w:w="2887" w:type="dxa"/>
            <w:vAlign w:val="center"/>
            <w:hideMark/>
          </w:tcPr>
          <w:p w14:paraId="1F0D0D97" w14:textId="77777777" w:rsidR="00C518C9" w:rsidRPr="00D24218" w:rsidRDefault="00C518C9" w:rsidP="00A74ABB">
            <w:pPr>
              <w:spacing w:line="240" w:lineRule="auto"/>
              <w:rPr>
                <w:color w:val="000000"/>
                <w:szCs w:val="24"/>
                <w:lang w:eastAsia="en-AU"/>
              </w:rPr>
            </w:pPr>
            <w:r w:rsidRPr="00D24218">
              <w:rPr>
                <w:color w:val="000000"/>
                <w:szCs w:val="24"/>
                <w:lang w:eastAsia="en-AU"/>
              </w:rPr>
              <w:t>Λάρνακα</w:t>
            </w:r>
          </w:p>
        </w:tc>
        <w:tc>
          <w:tcPr>
            <w:tcW w:w="2423" w:type="dxa"/>
            <w:vAlign w:val="center"/>
            <w:hideMark/>
          </w:tcPr>
          <w:p w14:paraId="1F0D0D98" w14:textId="77777777" w:rsidR="00C518C9" w:rsidRPr="00D24218" w:rsidRDefault="00C518C9" w:rsidP="00A74ABB">
            <w:pPr>
              <w:spacing w:line="240" w:lineRule="auto"/>
              <w:rPr>
                <w:color w:val="000000"/>
                <w:szCs w:val="24"/>
                <w:lang w:eastAsia="en-AU"/>
              </w:rPr>
            </w:pPr>
            <w:r w:rsidRPr="00D24218">
              <w:rPr>
                <w:color w:val="000000"/>
                <w:szCs w:val="24"/>
                <w:lang w:eastAsia="en-AU"/>
              </w:rPr>
              <w:t>Lárnaka</w:t>
            </w:r>
          </w:p>
        </w:tc>
        <w:tc>
          <w:tcPr>
            <w:tcW w:w="2683" w:type="dxa"/>
            <w:vAlign w:val="center"/>
            <w:hideMark/>
          </w:tcPr>
          <w:p w14:paraId="1F0D0D9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D9F" w14:textId="77777777" w:rsidTr="00651520">
        <w:trPr>
          <w:trHeight w:val="20"/>
        </w:trPr>
        <w:tc>
          <w:tcPr>
            <w:tcW w:w="1456" w:type="dxa"/>
            <w:vAlign w:val="center"/>
            <w:hideMark/>
          </w:tcPr>
          <w:p w14:paraId="1F0D0D9B"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Cyprus </w:t>
            </w:r>
          </w:p>
        </w:tc>
        <w:tc>
          <w:tcPr>
            <w:tcW w:w="2887" w:type="dxa"/>
            <w:vAlign w:val="center"/>
            <w:hideMark/>
          </w:tcPr>
          <w:p w14:paraId="1F0D0D9C" w14:textId="77777777" w:rsidR="00C518C9" w:rsidRPr="00D24218" w:rsidRDefault="00C518C9" w:rsidP="00A74ABB">
            <w:pPr>
              <w:spacing w:line="240" w:lineRule="auto"/>
              <w:rPr>
                <w:color w:val="000000"/>
                <w:szCs w:val="24"/>
                <w:lang w:eastAsia="en-AU"/>
              </w:rPr>
            </w:pPr>
            <w:r w:rsidRPr="00D24218">
              <w:rPr>
                <w:color w:val="000000"/>
                <w:szCs w:val="24"/>
                <w:lang w:eastAsia="en-AU"/>
              </w:rPr>
              <w:t>Λαόνα Ακάμα</w:t>
            </w:r>
          </w:p>
        </w:tc>
        <w:tc>
          <w:tcPr>
            <w:tcW w:w="2423" w:type="dxa"/>
            <w:vAlign w:val="center"/>
            <w:hideMark/>
          </w:tcPr>
          <w:p w14:paraId="1F0D0D9D" w14:textId="77777777" w:rsidR="00C518C9" w:rsidRPr="00D24218" w:rsidRDefault="00C518C9" w:rsidP="00A74ABB">
            <w:pPr>
              <w:spacing w:line="240" w:lineRule="auto"/>
              <w:rPr>
                <w:color w:val="000000"/>
                <w:szCs w:val="24"/>
                <w:lang w:eastAsia="en-AU"/>
              </w:rPr>
            </w:pPr>
            <w:r w:rsidRPr="00D24218">
              <w:rPr>
                <w:color w:val="000000"/>
                <w:szCs w:val="24"/>
                <w:lang w:eastAsia="en-AU"/>
              </w:rPr>
              <w:t>Laóna Akáma</w:t>
            </w:r>
          </w:p>
        </w:tc>
        <w:tc>
          <w:tcPr>
            <w:tcW w:w="2683" w:type="dxa"/>
            <w:vAlign w:val="center"/>
            <w:hideMark/>
          </w:tcPr>
          <w:p w14:paraId="1F0D0D9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A4" w14:textId="77777777" w:rsidTr="00651520">
        <w:trPr>
          <w:trHeight w:val="20"/>
        </w:trPr>
        <w:tc>
          <w:tcPr>
            <w:tcW w:w="1456" w:type="dxa"/>
            <w:vAlign w:val="center"/>
            <w:hideMark/>
          </w:tcPr>
          <w:p w14:paraId="1F0D0DA0"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Cyprus </w:t>
            </w:r>
          </w:p>
        </w:tc>
        <w:tc>
          <w:tcPr>
            <w:tcW w:w="2887" w:type="dxa"/>
            <w:vAlign w:val="center"/>
            <w:hideMark/>
          </w:tcPr>
          <w:p w14:paraId="1F0D0DA1" w14:textId="77777777" w:rsidR="00C518C9" w:rsidRPr="00D24218" w:rsidRDefault="00C518C9" w:rsidP="00A74ABB">
            <w:pPr>
              <w:spacing w:line="240" w:lineRule="auto"/>
              <w:rPr>
                <w:color w:val="000000"/>
                <w:szCs w:val="24"/>
                <w:lang w:eastAsia="en-AU"/>
              </w:rPr>
            </w:pPr>
            <w:r w:rsidRPr="00D24218">
              <w:rPr>
                <w:color w:val="000000"/>
                <w:szCs w:val="24"/>
                <w:lang w:eastAsia="en-AU"/>
              </w:rPr>
              <w:t>Λεμεσός</w:t>
            </w:r>
          </w:p>
        </w:tc>
        <w:tc>
          <w:tcPr>
            <w:tcW w:w="2423" w:type="dxa"/>
            <w:vAlign w:val="center"/>
            <w:hideMark/>
          </w:tcPr>
          <w:p w14:paraId="1F0D0DA2" w14:textId="77777777" w:rsidR="00C518C9" w:rsidRPr="00D24218" w:rsidRDefault="00C518C9" w:rsidP="00A74ABB">
            <w:pPr>
              <w:spacing w:line="240" w:lineRule="auto"/>
              <w:rPr>
                <w:color w:val="000000"/>
                <w:szCs w:val="24"/>
                <w:lang w:eastAsia="en-AU"/>
              </w:rPr>
            </w:pPr>
            <w:r w:rsidRPr="00D24218">
              <w:rPr>
                <w:color w:val="000000"/>
                <w:szCs w:val="24"/>
                <w:lang w:eastAsia="en-AU"/>
              </w:rPr>
              <w:t>Lemesós</w:t>
            </w:r>
          </w:p>
        </w:tc>
        <w:tc>
          <w:tcPr>
            <w:tcW w:w="2683" w:type="dxa"/>
            <w:vAlign w:val="center"/>
            <w:hideMark/>
          </w:tcPr>
          <w:p w14:paraId="1F0D0DA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DA9" w14:textId="77777777" w:rsidTr="00651520">
        <w:trPr>
          <w:trHeight w:val="20"/>
        </w:trPr>
        <w:tc>
          <w:tcPr>
            <w:tcW w:w="1456" w:type="dxa"/>
            <w:vAlign w:val="center"/>
            <w:hideMark/>
          </w:tcPr>
          <w:p w14:paraId="1F0D0DA5"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Cyprus </w:t>
            </w:r>
          </w:p>
        </w:tc>
        <w:tc>
          <w:tcPr>
            <w:tcW w:w="2887" w:type="dxa"/>
            <w:vAlign w:val="center"/>
            <w:hideMark/>
          </w:tcPr>
          <w:p w14:paraId="1F0D0DA6" w14:textId="77777777" w:rsidR="00C518C9" w:rsidRPr="00D24218" w:rsidRDefault="00C518C9" w:rsidP="00A74ABB">
            <w:pPr>
              <w:spacing w:line="240" w:lineRule="auto"/>
              <w:rPr>
                <w:color w:val="000000"/>
                <w:szCs w:val="24"/>
                <w:lang w:eastAsia="en-AU"/>
              </w:rPr>
            </w:pPr>
            <w:r w:rsidRPr="00D24218">
              <w:rPr>
                <w:color w:val="000000"/>
                <w:szCs w:val="24"/>
                <w:lang w:eastAsia="en-AU"/>
              </w:rPr>
              <w:t>Λευκωσία</w:t>
            </w:r>
          </w:p>
        </w:tc>
        <w:tc>
          <w:tcPr>
            <w:tcW w:w="2423" w:type="dxa"/>
            <w:vAlign w:val="center"/>
            <w:hideMark/>
          </w:tcPr>
          <w:p w14:paraId="1F0D0DA7" w14:textId="77777777" w:rsidR="00C518C9" w:rsidRPr="00D24218" w:rsidRDefault="00C518C9" w:rsidP="00A74ABB">
            <w:pPr>
              <w:spacing w:line="240" w:lineRule="auto"/>
              <w:rPr>
                <w:color w:val="000000"/>
                <w:szCs w:val="24"/>
                <w:lang w:eastAsia="en-AU"/>
              </w:rPr>
            </w:pPr>
            <w:r w:rsidRPr="00D24218">
              <w:rPr>
                <w:color w:val="000000"/>
                <w:szCs w:val="24"/>
                <w:lang w:eastAsia="en-AU"/>
              </w:rPr>
              <w:t>Lefkosía</w:t>
            </w:r>
          </w:p>
        </w:tc>
        <w:tc>
          <w:tcPr>
            <w:tcW w:w="2683" w:type="dxa"/>
            <w:vAlign w:val="center"/>
            <w:hideMark/>
          </w:tcPr>
          <w:p w14:paraId="1F0D0DA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DAE" w14:textId="77777777" w:rsidTr="00651520">
        <w:trPr>
          <w:trHeight w:val="20"/>
        </w:trPr>
        <w:tc>
          <w:tcPr>
            <w:tcW w:w="1456" w:type="dxa"/>
            <w:vAlign w:val="center"/>
            <w:hideMark/>
          </w:tcPr>
          <w:p w14:paraId="1F0D0DAA"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Cyprus </w:t>
            </w:r>
          </w:p>
        </w:tc>
        <w:tc>
          <w:tcPr>
            <w:tcW w:w="2887" w:type="dxa"/>
            <w:vAlign w:val="center"/>
            <w:hideMark/>
          </w:tcPr>
          <w:p w14:paraId="1F0D0DAB" w14:textId="77777777" w:rsidR="00C518C9" w:rsidRPr="00D24218" w:rsidRDefault="00C518C9" w:rsidP="00A74ABB">
            <w:pPr>
              <w:spacing w:line="240" w:lineRule="auto"/>
              <w:rPr>
                <w:color w:val="000000"/>
                <w:szCs w:val="24"/>
                <w:lang w:eastAsia="en-AU"/>
              </w:rPr>
            </w:pPr>
            <w:r w:rsidRPr="00D24218">
              <w:rPr>
                <w:color w:val="000000"/>
                <w:szCs w:val="24"/>
                <w:lang w:eastAsia="en-AU"/>
              </w:rPr>
              <w:t>Πάφος</w:t>
            </w:r>
          </w:p>
        </w:tc>
        <w:tc>
          <w:tcPr>
            <w:tcW w:w="2423" w:type="dxa"/>
            <w:vAlign w:val="center"/>
            <w:hideMark/>
          </w:tcPr>
          <w:p w14:paraId="1F0D0DAC" w14:textId="77777777" w:rsidR="00C518C9" w:rsidRPr="00D24218" w:rsidRDefault="00C518C9" w:rsidP="00A74ABB">
            <w:pPr>
              <w:spacing w:line="240" w:lineRule="auto"/>
              <w:rPr>
                <w:color w:val="000000"/>
                <w:szCs w:val="24"/>
                <w:lang w:eastAsia="en-AU"/>
              </w:rPr>
            </w:pPr>
            <w:r w:rsidRPr="00D24218">
              <w:rPr>
                <w:color w:val="000000"/>
                <w:szCs w:val="24"/>
                <w:lang w:eastAsia="en-AU"/>
              </w:rPr>
              <w:t>Páfos</w:t>
            </w:r>
          </w:p>
        </w:tc>
        <w:tc>
          <w:tcPr>
            <w:tcW w:w="2683" w:type="dxa"/>
            <w:vAlign w:val="center"/>
            <w:hideMark/>
          </w:tcPr>
          <w:p w14:paraId="1F0D0DA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DB3" w14:textId="77777777" w:rsidTr="00651520">
        <w:trPr>
          <w:trHeight w:val="20"/>
        </w:trPr>
        <w:tc>
          <w:tcPr>
            <w:tcW w:w="1456" w:type="dxa"/>
            <w:vAlign w:val="center"/>
            <w:hideMark/>
          </w:tcPr>
          <w:p w14:paraId="1F0D0DAF"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Cyprus </w:t>
            </w:r>
          </w:p>
        </w:tc>
        <w:tc>
          <w:tcPr>
            <w:tcW w:w="2887" w:type="dxa"/>
            <w:vAlign w:val="center"/>
            <w:hideMark/>
          </w:tcPr>
          <w:p w14:paraId="1F0D0DB0" w14:textId="77777777" w:rsidR="00C518C9" w:rsidRPr="00D24218" w:rsidRDefault="00C518C9" w:rsidP="00A74ABB">
            <w:pPr>
              <w:spacing w:line="240" w:lineRule="auto"/>
              <w:rPr>
                <w:color w:val="000000"/>
                <w:szCs w:val="24"/>
                <w:lang w:eastAsia="en-AU"/>
              </w:rPr>
            </w:pPr>
            <w:r w:rsidRPr="00D24218">
              <w:rPr>
                <w:color w:val="000000"/>
                <w:szCs w:val="24"/>
                <w:lang w:eastAsia="en-AU"/>
              </w:rPr>
              <w:t>Πιτσιλιά</w:t>
            </w:r>
          </w:p>
        </w:tc>
        <w:tc>
          <w:tcPr>
            <w:tcW w:w="2423" w:type="dxa"/>
            <w:vAlign w:val="center"/>
            <w:hideMark/>
          </w:tcPr>
          <w:p w14:paraId="1F0D0DB1" w14:textId="77777777" w:rsidR="00C518C9" w:rsidRPr="00D24218" w:rsidRDefault="00C518C9" w:rsidP="00A74ABB">
            <w:pPr>
              <w:spacing w:line="240" w:lineRule="auto"/>
              <w:rPr>
                <w:color w:val="000000"/>
                <w:szCs w:val="24"/>
                <w:lang w:eastAsia="en-AU"/>
              </w:rPr>
            </w:pPr>
            <w:r w:rsidRPr="00D24218">
              <w:rPr>
                <w:color w:val="000000"/>
                <w:szCs w:val="24"/>
                <w:lang w:eastAsia="en-AU"/>
              </w:rPr>
              <w:t>Pitsiliá</w:t>
            </w:r>
          </w:p>
        </w:tc>
        <w:tc>
          <w:tcPr>
            <w:tcW w:w="2683" w:type="dxa"/>
            <w:vAlign w:val="center"/>
            <w:hideMark/>
          </w:tcPr>
          <w:p w14:paraId="1F0D0DB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B8" w14:textId="77777777" w:rsidTr="00651520">
        <w:trPr>
          <w:trHeight w:val="20"/>
        </w:trPr>
        <w:tc>
          <w:tcPr>
            <w:tcW w:w="1456" w:type="dxa"/>
            <w:vAlign w:val="center"/>
            <w:hideMark/>
          </w:tcPr>
          <w:p w14:paraId="1F0D0DB4" w14:textId="77777777" w:rsidR="00C518C9" w:rsidRPr="00D24218" w:rsidRDefault="00C518C9" w:rsidP="00A74ABB">
            <w:pPr>
              <w:spacing w:line="240" w:lineRule="auto"/>
              <w:rPr>
                <w:color w:val="000000"/>
                <w:szCs w:val="24"/>
                <w:lang w:eastAsia="en-AU"/>
              </w:rPr>
            </w:pPr>
            <w:r w:rsidRPr="00D24218">
              <w:rPr>
                <w:color w:val="000000"/>
                <w:szCs w:val="24"/>
                <w:lang w:eastAsia="en-AU"/>
              </w:rPr>
              <w:t>Luxembourg</w:t>
            </w:r>
          </w:p>
        </w:tc>
        <w:tc>
          <w:tcPr>
            <w:tcW w:w="2887" w:type="dxa"/>
            <w:vAlign w:val="center"/>
            <w:hideMark/>
          </w:tcPr>
          <w:p w14:paraId="1F0D0DB5" w14:textId="77777777" w:rsidR="00C518C9" w:rsidRPr="00D24218" w:rsidRDefault="00C518C9" w:rsidP="00A74ABB">
            <w:pPr>
              <w:spacing w:line="240" w:lineRule="auto"/>
              <w:rPr>
                <w:color w:val="000000"/>
                <w:szCs w:val="24"/>
                <w:lang w:eastAsia="en-AU"/>
              </w:rPr>
            </w:pPr>
            <w:r w:rsidRPr="00D24218">
              <w:rPr>
                <w:color w:val="000000"/>
                <w:szCs w:val="24"/>
                <w:lang w:eastAsia="en-AU"/>
              </w:rPr>
              <w:t>Moselle Luxembourgeoise</w:t>
            </w:r>
          </w:p>
        </w:tc>
        <w:tc>
          <w:tcPr>
            <w:tcW w:w="2423" w:type="dxa"/>
            <w:vAlign w:val="center"/>
            <w:hideMark/>
          </w:tcPr>
          <w:p w14:paraId="1F0D0DB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B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BD" w14:textId="77777777" w:rsidTr="00651520">
        <w:trPr>
          <w:trHeight w:val="20"/>
        </w:trPr>
        <w:tc>
          <w:tcPr>
            <w:tcW w:w="1456" w:type="dxa"/>
            <w:vAlign w:val="center"/>
            <w:hideMark/>
          </w:tcPr>
          <w:p w14:paraId="1F0D0DB9"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DBA" w14:textId="77777777" w:rsidR="00C518C9" w:rsidRPr="00D24218" w:rsidRDefault="00C518C9" w:rsidP="00A74ABB">
            <w:pPr>
              <w:spacing w:line="240" w:lineRule="auto"/>
              <w:rPr>
                <w:color w:val="000000"/>
                <w:szCs w:val="24"/>
                <w:lang w:eastAsia="en-AU"/>
              </w:rPr>
            </w:pPr>
            <w:r w:rsidRPr="00D24218">
              <w:rPr>
                <w:color w:val="000000"/>
                <w:szCs w:val="24"/>
                <w:lang w:eastAsia="en-AU"/>
              </w:rPr>
              <w:t>Badacsony / Badacsonyi</w:t>
            </w:r>
          </w:p>
        </w:tc>
        <w:tc>
          <w:tcPr>
            <w:tcW w:w="2423" w:type="dxa"/>
            <w:vAlign w:val="center"/>
            <w:hideMark/>
          </w:tcPr>
          <w:p w14:paraId="1F0D0DB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B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C2" w14:textId="77777777" w:rsidTr="00651520">
        <w:trPr>
          <w:trHeight w:val="20"/>
        </w:trPr>
        <w:tc>
          <w:tcPr>
            <w:tcW w:w="1456" w:type="dxa"/>
            <w:vAlign w:val="center"/>
            <w:hideMark/>
          </w:tcPr>
          <w:p w14:paraId="1F0D0DBE"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DBF" w14:textId="77777777" w:rsidR="00C518C9" w:rsidRPr="00D24218" w:rsidRDefault="00C518C9" w:rsidP="00A74ABB">
            <w:pPr>
              <w:spacing w:line="240" w:lineRule="auto"/>
              <w:rPr>
                <w:color w:val="000000"/>
                <w:szCs w:val="24"/>
                <w:lang w:eastAsia="en-AU"/>
              </w:rPr>
            </w:pPr>
            <w:r w:rsidRPr="00D24218">
              <w:rPr>
                <w:color w:val="000000"/>
                <w:szCs w:val="24"/>
                <w:lang w:eastAsia="en-AU"/>
              </w:rPr>
              <w:t>Balaton / Balatoni</w:t>
            </w:r>
          </w:p>
        </w:tc>
        <w:tc>
          <w:tcPr>
            <w:tcW w:w="2423" w:type="dxa"/>
            <w:vAlign w:val="center"/>
            <w:hideMark/>
          </w:tcPr>
          <w:p w14:paraId="1F0D0DC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C1" w14:textId="77777777" w:rsidR="00C518C9" w:rsidRPr="00D76DC1" w:rsidRDefault="00C518C9" w:rsidP="00A74ABB">
            <w:pPr>
              <w:spacing w:line="240" w:lineRule="auto"/>
              <w:rPr>
                <w:szCs w:val="24"/>
                <w:lang w:eastAsia="en-AU"/>
              </w:rPr>
            </w:pPr>
            <w:r w:rsidRPr="00D76DC1">
              <w:rPr>
                <w:szCs w:val="24"/>
                <w:lang w:eastAsia="en-AU"/>
              </w:rPr>
              <w:t>Protected geographical indication</w:t>
            </w:r>
          </w:p>
        </w:tc>
      </w:tr>
      <w:tr w:rsidR="00C518C9" w:rsidRPr="00D24218" w14:paraId="1F0D0DC7" w14:textId="77777777" w:rsidTr="00651520">
        <w:trPr>
          <w:trHeight w:val="20"/>
        </w:trPr>
        <w:tc>
          <w:tcPr>
            <w:tcW w:w="1456" w:type="dxa"/>
            <w:vAlign w:val="center"/>
            <w:hideMark/>
          </w:tcPr>
          <w:p w14:paraId="1F0D0DC3"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DC4" w14:textId="77777777" w:rsidR="00C518C9" w:rsidRPr="00D24218" w:rsidRDefault="00C518C9" w:rsidP="00A74ABB">
            <w:pPr>
              <w:spacing w:line="240" w:lineRule="auto"/>
              <w:rPr>
                <w:color w:val="000000"/>
                <w:szCs w:val="24"/>
                <w:lang w:eastAsia="en-AU"/>
              </w:rPr>
            </w:pPr>
            <w:r w:rsidRPr="00D24218">
              <w:rPr>
                <w:color w:val="000000"/>
                <w:szCs w:val="24"/>
                <w:lang w:eastAsia="en-AU"/>
              </w:rPr>
              <w:t>Balatonboglár / Balatonboglári</w:t>
            </w:r>
          </w:p>
        </w:tc>
        <w:tc>
          <w:tcPr>
            <w:tcW w:w="2423" w:type="dxa"/>
            <w:vAlign w:val="center"/>
            <w:hideMark/>
          </w:tcPr>
          <w:p w14:paraId="1F0D0DC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C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CC" w14:textId="77777777" w:rsidTr="00651520">
        <w:trPr>
          <w:trHeight w:val="20"/>
        </w:trPr>
        <w:tc>
          <w:tcPr>
            <w:tcW w:w="1456" w:type="dxa"/>
            <w:vAlign w:val="center"/>
            <w:hideMark/>
          </w:tcPr>
          <w:p w14:paraId="1F0D0DC8"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DC9" w14:textId="77777777" w:rsidR="00C518C9" w:rsidRPr="00D24218" w:rsidRDefault="00C518C9" w:rsidP="00A74ABB">
            <w:pPr>
              <w:spacing w:line="240" w:lineRule="auto"/>
              <w:rPr>
                <w:color w:val="000000"/>
                <w:szCs w:val="24"/>
                <w:lang w:eastAsia="en-AU"/>
              </w:rPr>
            </w:pPr>
            <w:r w:rsidRPr="00D24218">
              <w:rPr>
                <w:color w:val="000000"/>
                <w:szCs w:val="24"/>
                <w:lang w:eastAsia="en-AU"/>
              </w:rPr>
              <w:t>Balaton-felvidék / Balaton-felvidéki</w:t>
            </w:r>
          </w:p>
        </w:tc>
        <w:tc>
          <w:tcPr>
            <w:tcW w:w="2423" w:type="dxa"/>
            <w:vAlign w:val="center"/>
            <w:hideMark/>
          </w:tcPr>
          <w:p w14:paraId="1F0D0DC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C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D1" w14:textId="77777777" w:rsidTr="00651520">
        <w:trPr>
          <w:trHeight w:val="20"/>
        </w:trPr>
        <w:tc>
          <w:tcPr>
            <w:tcW w:w="1456" w:type="dxa"/>
            <w:vAlign w:val="center"/>
            <w:hideMark/>
          </w:tcPr>
          <w:p w14:paraId="1F0D0DCD"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DCE" w14:textId="77777777" w:rsidR="00C518C9" w:rsidRPr="00D24218" w:rsidRDefault="00C518C9" w:rsidP="00A74ABB">
            <w:pPr>
              <w:spacing w:line="240" w:lineRule="auto"/>
              <w:rPr>
                <w:color w:val="000000"/>
                <w:szCs w:val="24"/>
                <w:lang w:eastAsia="en-AU"/>
              </w:rPr>
            </w:pPr>
            <w:r w:rsidRPr="00D24218">
              <w:rPr>
                <w:color w:val="000000"/>
                <w:szCs w:val="24"/>
                <w:lang w:eastAsia="en-AU"/>
              </w:rPr>
              <w:t>Balatonfüred-Csopak / Balatonfüred-Csopaki</w:t>
            </w:r>
          </w:p>
        </w:tc>
        <w:tc>
          <w:tcPr>
            <w:tcW w:w="2423" w:type="dxa"/>
            <w:vAlign w:val="center"/>
            <w:hideMark/>
          </w:tcPr>
          <w:p w14:paraId="1F0D0DC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D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D6" w14:textId="77777777" w:rsidTr="00651520">
        <w:trPr>
          <w:trHeight w:val="20"/>
        </w:trPr>
        <w:tc>
          <w:tcPr>
            <w:tcW w:w="1456" w:type="dxa"/>
            <w:vAlign w:val="center"/>
            <w:hideMark/>
          </w:tcPr>
          <w:p w14:paraId="1F0D0DD2"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DD3" w14:textId="77777777" w:rsidR="00C518C9" w:rsidRPr="00D24218" w:rsidRDefault="00C518C9" w:rsidP="00A74ABB">
            <w:pPr>
              <w:spacing w:line="240" w:lineRule="auto"/>
              <w:rPr>
                <w:color w:val="000000"/>
                <w:szCs w:val="24"/>
                <w:lang w:eastAsia="en-AU"/>
              </w:rPr>
            </w:pPr>
            <w:r w:rsidRPr="00D24218">
              <w:rPr>
                <w:color w:val="000000"/>
                <w:szCs w:val="24"/>
                <w:lang w:eastAsia="en-AU"/>
              </w:rPr>
              <w:t>Balatonmelléki</w:t>
            </w:r>
          </w:p>
        </w:tc>
        <w:tc>
          <w:tcPr>
            <w:tcW w:w="2423" w:type="dxa"/>
            <w:vAlign w:val="center"/>
            <w:hideMark/>
          </w:tcPr>
          <w:p w14:paraId="1F0D0DD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D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DDB" w14:textId="77777777" w:rsidTr="00651520">
        <w:trPr>
          <w:trHeight w:val="20"/>
        </w:trPr>
        <w:tc>
          <w:tcPr>
            <w:tcW w:w="1456" w:type="dxa"/>
            <w:vAlign w:val="center"/>
            <w:hideMark/>
          </w:tcPr>
          <w:p w14:paraId="1F0D0DD7"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DD8" w14:textId="77777777" w:rsidR="00C518C9" w:rsidRPr="00D24218" w:rsidRDefault="00C518C9" w:rsidP="00A74ABB">
            <w:pPr>
              <w:spacing w:line="240" w:lineRule="auto"/>
              <w:rPr>
                <w:color w:val="000000"/>
                <w:szCs w:val="24"/>
                <w:lang w:eastAsia="en-AU"/>
              </w:rPr>
            </w:pPr>
            <w:r w:rsidRPr="00D24218">
              <w:rPr>
                <w:color w:val="000000"/>
                <w:szCs w:val="24"/>
                <w:lang w:eastAsia="en-AU"/>
              </w:rPr>
              <w:t>Bükk / Bükki</w:t>
            </w:r>
          </w:p>
        </w:tc>
        <w:tc>
          <w:tcPr>
            <w:tcW w:w="2423" w:type="dxa"/>
            <w:vAlign w:val="center"/>
            <w:hideMark/>
          </w:tcPr>
          <w:p w14:paraId="1F0D0DD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D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E0" w14:textId="77777777" w:rsidTr="00651520">
        <w:trPr>
          <w:trHeight w:val="20"/>
        </w:trPr>
        <w:tc>
          <w:tcPr>
            <w:tcW w:w="1456" w:type="dxa"/>
            <w:vAlign w:val="center"/>
            <w:hideMark/>
          </w:tcPr>
          <w:p w14:paraId="1F0D0DDC"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DDD" w14:textId="77777777" w:rsidR="00C518C9" w:rsidRPr="00D24218" w:rsidRDefault="00C518C9" w:rsidP="00A74ABB">
            <w:pPr>
              <w:spacing w:line="240" w:lineRule="auto"/>
              <w:rPr>
                <w:color w:val="000000"/>
                <w:szCs w:val="24"/>
                <w:lang w:eastAsia="en-AU"/>
              </w:rPr>
            </w:pPr>
            <w:r w:rsidRPr="00D24218">
              <w:rPr>
                <w:color w:val="000000"/>
                <w:szCs w:val="24"/>
                <w:lang w:eastAsia="en-AU"/>
              </w:rPr>
              <w:t>Csongrád / Csongrádi</w:t>
            </w:r>
          </w:p>
        </w:tc>
        <w:tc>
          <w:tcPr>
            <w:tcW w:w="2423" w:type="dxa"/>
            <w:vAlign w:val="center"/>
            <w:hideMark/>
          </w:tcPr>
          <w:p w14:paraId="1F0D0DD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D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E5" w14:textId="77777777" w:rsidTr="00651520">
        <w:trPr>
          <w:trHeight w:val="20"/>
        </w:trPr>
        <w:tc>
          <w:tcPr>
            <w:tcW w:w="1456" w:type="dxa"/>
            <w:vAlign w:val="center"/>
            <w:hideMark/>
          </w:tcPr>
          <w:p w14:paraId="1F0D0DE1"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DE2" w14:textId="77777777" w:rsidR="00C518C9" w:rsidRPr="00D76DC1" w:rsidRDefault="00C518C9" w:rsidP="00A74ABB">
            <w:pPr>
              <w:spacing w:line="240" w:lineRule="auto"/>
              <w:rPr>
                <w:szCs w:val="24"/>
                <w:lang w:eastAsia="en-AU"/>
              </w:rPr>
            </w:pPr>
            <w:r w:rsidRPr="00D76DC1">
              <w:rPr>
                <w:szCs w:val="24"/>
                <w:lang w:eastAsia="en-AU"/>
              </w:rPr>
              <w:t>Csopak/Csopaki</w:t>
            </w:r>
          </w:p>
        </w:tc>
        <w:tc>
          <w:tcPr>
            <w:tcW w:w="2423" w:type="dxa"/>
            <w:vAlign w:val="center"/>
            <w:hideMark/>
          </w:tcPr>
          <w:p w14:paraId="1F0D0DE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E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EA" w14:textId="77777777" w:rsidTr="00651520">
        <w:trPr>
          <w:trHeight w:val="20"/>
        </w:trPr>
        <w:tc>
          <w:tcPr>
            <w:tcW w:w="1456" w:type="dxa"/>
            <w:vAlign w:val="center"/>
            <w:hideMark/>
          </w:tcPr>
          <w:p w14:paraId="1F0D0DE6"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DE7" w14:textId="77777777" w:rsidR="00C518C9" w:rsidRPr="00D24218" w:rsidRDefault="00C518C9" w:rsidP="00A74ABB">
            <w:pPr>
              <w:spacing w:line="240" w:lineRule="auto"/>
              <w:rPr>
                <w:color w:val="000000"/>
                <w:szCs w:val="24"/>
                <w:lang w:eastAsia="en-AU"/>
              </w:rPr>
            </w:pPr>
            <w:r w:rsidRPr="00D24218">
              <w:rPr>
                <w:color w:val="000000"/>
                <w:szCs w:val="24"/>
                <w:lang w:eastAsia="en-AU"/>
              </w:rPr>
              <w:t>Debrői Hárslevelű</w:t>
            </w:r>
          </w:p>
        </w:tc>
        <w:tc>
          <w:tcPr>
            <w:tcW w:w="2423" w:type="dxa"/>
            <w:vAlign w:val="center"/>
            <w:hideMark/>
          </w:tcPr>
          <w:p w14:paraId="1F0D0DE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E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EF" w14:textId="77777777" w:rsidTr="00651520">
        <w:trPr>
          <w:trHeight w:val="20"/>
        </w:trPr>
        <w:tc>
          <w:tcPr>
            <w:tcW w:w="1456" w:type="dxa"/>
            <w:vAlign w:val="center"/>
            <w:hideMark/>
          </w:tcPr>
          <w:p w14:paraId="1F0D0DEB"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DEC" w14:textId="77777777" w:rsidR="00C518C9" w:rsidRPr="00D24218" w:rsidRDefault="00C518C9" w:rsidP="00A74ABB">
            <w:pPr>
              <w:spacing w:line="240" w:lineRule="auto"/>
              <w:rPr>
                <w:color w:val="000000"/>
                <w:szCs w:val="24"/>
                <w:lang w:eastAsia="en-AU"/>
              </w:rPr>
            </w:pPr>
            <w:r w:rsidRPr="00D24218">
              <w:rPr>
                <w:color w:val="000000"/>
                <w:szCs w:val="24"/>
                <w:lang w:eastAsia="en-AU"/>
              </w:rPr>
              <w:t>Duna / Dunai</w:t>
            </w:r>
          </w:p>
        </w:tc>
        <w:tc>
          <w:tcPr>
            <w:tcW w:w="2423" w:type="dxa"/>
            <w:vAlign w:val="center"/>
            <w:hideMark/>
          </w:tcPr>
          <w:p w14:paraId="1F0D0DE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E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DF4" w14:textId="77777777" w:rsidTr="00651520">
        <w:trPr>
          <w:trHeight w:val="20"/>
        </w:trPr>
        <w:tc>
          <w:tcPr>
            <w:tcW w:w="1456" w:type="dxa"/>
            <w:vAlign w:val="center"/>
            <w:hideMark/>
          </w:tcPr>
          <w:p w14:paraId="1F0D0DF0"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DF1" w14:textId="77777777" w:rsidR="00C518C9" w:rsidRPr="00D24218" w:rsidRDefault="00C518C9" w:rsidP="00A74ABB">
            <w:pPr>
              <w:spacing w:line="240" w:lineRule="auto"/>
              <w:rPr>
                <w:color w:val="000000"/>
                <w:szCs w:val="24"/>
                <w:lang w:eastAsia="en-AU"/>
              </w:rPr>
            </w:pPr>
            <w:r w:rsidRPr="00D24218">
              <w:rPr>
                <w:color w:val="000000"/>
                <w:szCs w:val="24"/>
                <w:lang w:eastAsia="en-AU"/>
              </w:rPr>
              <w:t>Duna-Tisza-közi</w:t>
            </w:r>
          </w:p>
        </w:tc>
        <w:tc>
          <w:tcPr>
            <w:tcW w:w="2423" w:type="dxa"/>
            <w:vAlign w:val="center"/>
            <w:hideMark/>
          </w:tcPr>
          <w:p w14:paraId="1F0D0DF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F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DF9" w14:textId="77777777" w:rsidTr="00651520">
        <w:trPr>
          <w:trHeight w:val="20"/>
        </w:trPr>
        <w:tc>
          <w:tcPr>
            <w:tcW w:w="1456" w:type="dxa"/>
            <w:vAlign w:val="center"/>
            <w:hideMark/>
          </w:tcPr>
          <w:p w14:paraId="1F0D0DF5"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DF6" w14:textId="77777777" w:rsidR="00C518C9" w:rsidRPr="00D24218" w:rsidRDefault="00C518C9" w:rsidP="00A74ABB">
            <w:pPr>
              <w:spacing w:line="240" w:lineRule="auto"/>
              <w:rPr>
                <w:color w:val="000000"/>
                <w:szCs w:val="24"/>
                <w:lang w:eastAsia="en-AU"/>
              </w:rPr>
            </w:pPr>
            <w:r w:rsidRPr="00D24218">
              <w:rPr>
                <w:color w:val="000000"/>
                <w:szCs w:val="24"/>
                <w:lang w:eastAsia="en-AU"/>
              </w:rPr>
              <w:t>Dunántúli / Dunántúl</w:t>
            </w:r>
          </w:p>
        </w:tc>
        <w:tc>
          <w:tcPr>
            <w:tcW w:w="2423" w:type="dxa"/>
            <w:vAlign w:val="center"/>
            <w:hideMark/>
          </w:tcPr>
          <w:p w14:paraId="1F0D0DF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F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DFE" w14:textId="77777777" w:rsidTr="00651520">
        <w:trPr>
          <w:trHeight w:val="20"/>
        </w:trPr>
        <w:tc>
          <w:tcPr>
            <w:tcW w:w="1456" w:type="dxa"/>
            <w:vAlign w:val="center"/>
            <w:hideMark/>
          </w:tcPr>
          <w:p w14:paraId="1F0D0DFA"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DFB" w14:textId="77777777" w:rsidR="00C518C9" w:rsidRPr="00D24218" w:rsidRDefault="00C518C9" w:rsidP="00A74ABB">
            <w:pPr>
              <w:spacing w:line="240" w:lineRule="auto"/>
              <w:rPr>
                <w:color w:val="000000"/>
                <w:szCs w:val="24"/>
                <w:lang w:eastAsia="en-AU"/>
              </w:rPr>
            </w:pPr>
            <w:r w:rsidRPr="00D24218">
              <w:rPr>
                <w:color w:val="000000"/>
                <w:szCs w:val="24"/>
                <w:lang w:eastAsia="en-AU"/>
              </w:rPr>
              <w:t>Eger / Egri</w:t>
            </w:r>
          </w:p>
        </w:tc>
        <w:tc>
          <w:tcPr>
            <w:tcW w:w="2423" w:type="dxa"/>
            <w:vAlign w:val="center"/>
            <w:hideMark/>
          </w:tcPr>
          <w:p w14:paraId="1F0D0DF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DF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03" w14:textId="77777777" w:rsidTr="00651520">
        <w:trPr>
          <w:trHeight w:val="20"/>
        </w:trPr>
        <w:tc>
          <w:tcPr>
            <w:tcW w:w="1456" w:type="dxa"/>
            <w:vAlign w:val="center"/>
            <w:hideMark/>
          </w:tcPr>
          <w:p w14:paraId="1F0D0DFF"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00" w14:textId="77777777" w:rsidR="00C518C9" w:rsidRPr="00D24218" w:rsidRDefault="00C518C9" w:rsidP="00A74ABB">
            <w:pPr>
              <w:spacing w:line="240" w:lineRule="auto"/>
              <w:rPr>
                <w:color w:val="000000"/>
                <w:szCs w:val="24"/>
                <w:lang w:eastAsia="en-AU"/>
              </w:rPr>
            </w:pPr>
            <w:r w:rsidRPr="00D24218">
              <w:rPr>
                <w:color w:val="000000"/>
                <w:szCs w:val="24"/>
                <w:lang w:eastAsia="en-AU"/>
              </w:rPr>
              <w:t>Etyek-Buda / Etyek-Budai</w:t>
            </w:r>
          </w:p>
        </w:tc>
        <w:tc>
          <w:tcPr>
            <w:tcW w:w="2423" w:type="dxa"/>
            <w:vAlign w:val="center"/>
            <w:hideMark/>
          </w:tcPr>
          <w:p w14:paraId="1F0D0E0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0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08" w14:textId="77777777" w:rsidTr="00651520">
        <w:trPr>
          <w:trHeight w:val="20"/>
        </w:trPr>
        <w:tc>
          <w:tcPr>
            <w:tcW w:w="1456" w:type="dxa"/>
            <w:vAlign w:val="center"/>
            <w:hideMark/>
          </w:tcPr>
          <w:p w14:paraId="1F0D0E04"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05" w14:textId="77777777" w:rsidR="00C518C9" w:rsidRPr="00D24218" w:rsidRDefault="00C518C9" w:rsidP="00A74ABB">
            <w:pPr>
              <w:spacing w:line="240" w:lineRule="auto"/>
              <w:rPr>
                <w:color w:val="000000"/>
                <w:szCs w:val="24"/>
                <w:lang w:eastAsia="en-AU"/>
              </w:rPr>
            </w:pPr>
            <w:r w:rsidRPr="00D24218">
              <w:rPr>
                <w:color w:val="000000"/>
                <w:szCs w:val="24"/>
                <w:lang w:eastAsia="en-AU"/>
              </w:rPr>
              <w:t>Felső-Magyarország / Felső-Magyarországi</w:t>
            </w:r>
          </w:p>
        </w:tc>
        <w:tc>
          <w:tcPr>
            <w:tcW w:w="2423" w:type="dxa"/>
            <w:vAlign w:val="center"/>
            <w:hideMark/>
          </w:tcPr>
          <w:p w14:paraId="1F0D0E0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0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0D" w14:textId="77777777" w:rsidTr="00651520">
        <w:trPr>
          <w:trHeight w:val="20"/>
        </w:trPr>
        <w:tc>
          <w:tcPr>
            <w:tcW w:w="1456" w:type="dxa"/>
            <w:vAlign w:val="center"/>
            <w:hideMark/>
          </w:tcPr>
          <w:p w14:paraId="1F0D0E09"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0A" w14:textId="77777777" w:rsidR="00C518C9" w:rsidRPr="00D24218" w:rsidRDefault="00C518C9" w:rsidP="00A74ABB">
            <w:pPr>
              <w:spacing w:line="240" w:lineRule="auto"/>
              <w:rPr>
                <w:color w:val="000000"/>
                <w:szCs w:val="24"/>
                <w:lang w:eastAsia="en-AU"/>
              </w:rPr>
            </w:pPr>
            <w:r w:rsidRPr="00D24218">
              <w:rPr>
                <w:color w:val="000000"/>
                <w:szCs w:val="24"/>
                <w:lang w:eastAsia="en-AU"/>
              </w:rPr>
              <w:t>Hajós-Baja</w:t>
            </w:r>
          </w:p>
        </w:tc>
        <w:tc>
          <w:tcPr>
            <w:tcW w:w="2423" w:type="dxa"/>
            <w:vAlign w:val="center"/>
            <w:hideMark/>
          </w:tcPr>
          <w:p w14:paraId="1F0D0E0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0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12" w14:textId="77777777" w:rsidTr="00651520">
        <w:trPr>
          <w:trHeight w:val="20"/>
        </w:trPr>
        <w:tc>
          <w:tcPr>
            <w:tcW w:w="1456" w:type="dxa"/>
            <w:vAlign w:val="center"/>
            <w:hideMark/>
          </w:tcPr>
          <w:p w14:paraId="1F0D0E0E"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0F" w14:textId="77777777" w:rsidR="00C518C9" w:rsidRPr="00D24218" w:rsidRDefault="00C518C9" w:rsidP="00A74ABB">
            <w:pPr>
              <w:spacing w:line="240" w:lineRule="auto"/>
              <w:rPr>
                <w:color w:val="000000"/>
                <w:szCs w:val="24"/>
                <w:lang w:eastAsia="en-AU"/>
              </w:rPr>
            </w:pPr>
            <w:r w:rsidRPr="00D24218">
              <w:rPr>
                <w:color w:val="000000"/>
                <w:szCs w:val="24"/>
                <w:lang w:eastAsia="en-AU"/>
              </w:rPr>
              <w:t>Izsáki Arany Sárfehér</w:t>
            </w:r>
          </w:p>
        </w:tc>
        <w:tc>
          <w:tcPr>
            <w:tcW w:w="2423" w:type="dxa"/>
            <w:vAlign w:val="center"/>
            <w:hideMark/>
          </w:tcPr>
          <w:p w14:paraId="1F0D0E1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1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17" w14:textId="77777777" w:rsidTr="00651520">
        <w:trPr>
          <w:trHeight w:val="20"/>
        </w:trPr>
        <w:tc>
          <w:tcPr>
            <w:tcW w:w="1456" w:type="dxa"/>
            <w:vAlign w:val="center"/>
            <w:hideMark/>
          </w:tcPr>
          <w:p w14:paraId="1F0D0E13"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14" w14:textId="77777777" w:rsidR="00C518C9" w:rsidRPr="00D24218" w:rsidRDefault="00C518C9" w:rsidP="00A74ABB">
            <w:pPr>
              <w:spacing w:line="240" w:lineRule="auto"/>
              <w:rPr>
                <w:color w:val="000000"/>
                <w:szCs w:val="24"/>
                <w:lang w:eastAsia="en-AU"/>
              </w:rPr>
            </w:pPr>
            <w:r w:rsidRPr="00D24218">
              <w:rPr>
                <w:color w:val="000000"/>
                <w:szCs w:val="24"/>
                <w:lang w:eastAsia="en-AU"/>
              </w:rPr>
              <w:t>Káli</w:t>
            </w:r>
          </w:p>
        </w:tc>
        <w:tc>
          <w:tcPr>
            <w:tcW w:w="2423" w:type="dxa"/>
            <w:vAlign w:val="center"/>
            <w:hideMark/>
          </w:tcPr>
          <w:p w14:paraId="1F0D0E1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1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1C" w14:textId="77777777" w:rsidTr="00651520">
        <w:trPr>
          <w:trHeight w:val="20"/>
        </w:trPr>
        <w:tc>
          <w:tcPr>
            <w:tcW w:w="1456" w:type="dxa"/>
            <w:vAlign w:val="center"/>
            <w:hideMark/>
          </w:tcPr>
          <w:p w14:paraId="1F0D0E18"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19" w14:textId="77777777" w:rsidR="00C518C9" w:rsidRPr="00D24218" w:rsidRDefault="00C518C9" w:rsidP="00A74ABB">
            <w:pPr>
              <w:spacing w:line="240" w:lineRule="auto"/>
              <w:rPr>
                <w:color w:val="000000"/>
                <w:szCs w:val="24"/>
                <w:lang w:eastAsia="en-AU"/>
              </w:rPr>
            </w:pPr>
            <w:r w:rsidRPr="00D24218">
              <w:rPr>
                <w:color w:val="000000"/>
                <w:szCs w:val="24"/>
                <w:lang w:eastAsia="en-AU"/>
              </w:rPr>
              <w:t>Kunság / Kunsági</w:t>
            </w:r>
          </w:p>
        </w:tc>
        <w:tc>
          <w:tcPr>
            <w:tcW w:w="2423" w:type="dxa"/>
            <w:vAlign w:val="center"/>
            <w:hideMark/>
          </w:tcPr>
          <w:p w14:paraId="1F0D0E1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1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21" w14:textId="77777777" w:rsidTr="00651520">
        <w:trPr>
          <w:trHeight w:val="20"/>
        </w:trPr>
        <w:tc>
          <w:tcPr>
            <w:tcW w:w="1456" w:type="dxa"/>
            <w:vAlign w:val="center"/>
            <w:hideMark/>
          </w:tcPr>
          <w:p w14:paraId="1F0D0E1D"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1E" w14:textId="77777777" w:rsidR="00C518C9" w:rsidRPr="00D24218" w:rsidRDefault="00C518C9" w:rsidP="00A74ABB">
            <w:pPr>
              <w:spacing w:line="240" w:lineRule="auto"/>
              <w:rPr>
                <w:color w:val="000000"/>
                <w:szCs w:val="24"/>
                <w:lang w:eastAsia="en-AU"/>
              </w:rPr>
            </w:pPr>
            <w:r w:rsidRPr="00D24218">
              <w:rPr>
                <w:color w:val="000000"/>
                <w:szCs w:val="24"/>
                <w:lang w:eastAsia="en-AU"/>
              </w:rPr>
              <w:t>Mátra / Mátrai</w:t>
            </w:r>
          </w:p>
        </w:tc>
        <w:tc>
          <w:tcPr>
            <w:tcW w:w="2423" w:type="dxa"/>
            <w:vAlign w:val="center"/>
            <w:hideMark/>
          </w:tcPr>
          <w:p w14:paraId="1F0D0E1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2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26" w14:textId="77777777" w:rsidTr="00651520">
        <w:trPr>
          <w:trHeight w:val="20"/>
        </w:trPr>
        <w:tc>
          <w:tcPr>
            <w:tcW w:w="1456" w:type="dxa"/>
            <w:vAlign w:val="center"/>
            <w:hideMark/>
          </w:tcPr>
          <w:p w14:paraId="1F0D0E22"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23" w14:textId="77777777" w:rsidR="00C518C9" w:rsidRPr="00D24218" w:rsidRDefault="00C518C9" w:rsidP="00A74ABB">
            <w:pPr>
              <w:spacing w:line="240" w:lineRule="auto"/>
              <w:rPr>
                <w:color w:val="000000"/>
                <w:szCs w:val="24"/>
                <w:lang w:eastAsia="en-AU"/>
              </w:rPr>
            </w:pPr>
            <w:r w:rsidRPr="00D24218">
              <w:rPr>
                <w:color w:val="000000"/>
                <w:szCs w:val="24"/>
                <w:lang w:eastAsia="en-AU"/>
              </w:rPr>
              <w:t>Monor / Monori</w:t>
            </w:r>
          </w:p>
        </w:tc>
        <w:tc>
          <w:tcPr>
            <w:tcW w:w="2423" w:type="dxa"/>
            <w:vAlign w:val="center"/>
            <w:hideMark/>
          </w:tcPr>
          <w:p w14:paraId="1F0D0E2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2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2B" w14:textId="77777777" w:rsidTr="00651520">
        <w:trPr>
          <w:trHeight w:val="20"/>
        </w:trPr>
        <w:tc>
          <w:tcPr>
            <w:tcW w:w="1456" w:type="dxa"/>
            <w:vAlign w:val="center"/>
            <w:hideMark/>
          </w:tcPr>
          <w:p w14:paraId="1F0D0E27"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28" w14:textId="77777777" w:rsidR="00C518C9" w:rsidRPr="00D24218" w:rsidRDefault="00C518C9" w:rsidP="00A74ABB">
            <w:pPr>
              <w:spacing w:line="240" w:lineRule="auto"/>
              <w:rPr>
                <w:color w:val="000000"/>
                <w:szCs w:val="24"/>
                <w:lang w:eastAsia="en-AU"/>
              </w:rPr>
            </w:pPr>
            <w:r w:rsidRPr="00D24218">
              <w:rPr>
                <w:color w:val="000000"/>
                <w:szCs w:val="24"/>
                <w:lang w:eastAsia="en-AU"/>
              </w:rPr>
              <w:t>Mór / Móri</w:t>
            </w:r>
          </w:p>
        </w:tc>
        <w:tc>
          <w:tcPr>
            <w:tcW w:w="2423" w:type="dxa"/>
            <w:vAlign w:val="center"/>
            <w:hideMark/>
          </w:tcPr>
          <w:p w14:paraId="1F0D0E2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2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30" w14:textId="77777777" w:rsidTr="00651520">
        <w:trPr>
          <w:trHeight w:val="20"/>
        </w:trPr>
        <w:tc>
          <w:tcPr>
            <w:tcW w:w="1456" w:type="dxa"/>
            <w:vAlign w:val="center"/>
            <w:hideMark/>
          </w:tcPr>
          <w:p w14:paraId="1F0D0E2C"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2D" w14:textId="77777777" w:rsidR="00C518C9" w:rsidRPr="00D24218" w:rsidRDefault="00C518C9" w:rsidP="00A74ABB">
            <w:pPr>
              <w:spacing w:line="240" w:lineRule="auto"/>
              <w:rPr>
                <w:color w:val="000000"/>
                <w:szCs w:val="24"/>
                <w:lang w:eastAsia="en-AU"/>
              </w:rPr>
            </w:pPr>
            <w:r w:rsidRPr="00D24218">
              <w:rPr>
                <w:color w:val="000000"/>
                <w:szCs w:val="24"/>
                <w:lang w:eastAsia="en-AU"/>
              </w:rPr>
              <w:t>Nagy-Somló / Nagy-Somlói</w:t>
            </w:r>
          </w:p>
        </w:tc>
        <w:tc>
          <w:tcPr>
            <w:tcW w:w="2423" w:type="dxa"/>
            <w:vAlign w:val="center"/>
            <w:hideMark/>
          </w:tcPr>
          <w:p w14:paraId="1F0D0E2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2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35" w14:textId="77777777" w:rsidTr="00651520">
        <w:trPr>
          <w:trHeight w:val="20"/>
        </w:trPr>
        <w:tc>
          <w:tcPr>
            <w:tcW w:w="1456" w:type="dxa"/>
            <w:vAlign w:val="center"/>
            <w:hideMark/>
          </w:tcPr>
          <w:p w14:paraId="1F0D0E31"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32" w14:textId="77777777" w:rsidR="00C518C9" w:rsidRPr="00D24218" w:rsidRDefault="00C518C9" w:rsidP="00A74ABB">
            <w:pPr>
              <w:spacing w:line="240" w:lineRule="auto"/>
              <w:rPr>
                <w:color w:val="000000"/>
                <w:szCs w:val="24"/>
                <w:lang w:eastAsia="en-AU"/>
              </w:rPr>
            </w:pPr>
            <w:r w:rsidRPr="00D24218">
              <w:rPr>
                <w:color w:val="000000"/>
                <w:szCs w:val="24"/>
                <w:lang w:eastAsia="en-AU"/>
              </w:rPr>
              <w:t>Neszmély / Neszmélyi</w:t>
            </w:r>
          </w:p>
        </w:tc>
        <w:tc>
          <w:tcPr>
            <w:tcW w:w="2423" w:type="dxa"/>
            <w:vAlign w:val="center"/>
            <w:hideMark/>
          </w:tcPr>
          <w:p w14:paraId="1F0D0E3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3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3A" w14:textId="77777777" w:rsidTr="00651520">
        <w:trPr>
          <w:trHeight w:val="20"/>
        </w:trPr>
        <w:tc>
          <w:tcPr>
            <w:tcW w:w="1456" w:type="dxa"/>
            <w:vAlign w:val="center"/>
            <w:hideMark/>
          </w:tcPr>
          <w:p w14:paraId="1F0D0E36"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37" w14:textId="77777777" w:rsidR="00C518C9" w:rsidRPr="00D24218" w:rsidRDefault="00C518C9" w:rsidP="00A74ABB">
            <w:pPr>
              <w:spacing w:line="240" w:lineRule="auto"/>
              <w:rPr>
                <w:color w:val="000000"/>
                <w:szCs w:val="24"/>
                <w:lang w:eastAsia="en-AU"/>
              </w:rPr>
            </w:pPr>
            <w:r w:rsidRPr="00D24218">
              <w:rPr>
                <w:color w:val="000000"/>
                <w:szCs w:val="24"/>
                <w:lang w:eastAsia="en-AU"/>
              </w:rPr>
              <w:t>Pannon</w:t>
            </w:r>
          </w:p>
        </w:tc>
        <w:tc>
          <w:tcPr>
            <w:tcW w:w="2423" w:type="dxa"/>
            <w:vAlign w:val="center"/>
            <w:hideMark/>
          </w:tcPr>
          <w:p w14:paraId="1F0D0E3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3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3F" w14:textId="77777777" w:rsidTr="00651520">
        <w:trPr>
          <w:trHeight w:val="20"/>
        </w:trPr>
        <w:tc>
          <w:tcPr>
            <w:tcW w:w="1456" w:type="dxa"/>
            <w:vAlign w:val="center"/>
            <w:hideMark/>
          </w:tcPr>
          <w:p w14:paraId="1F0D0E3B"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3C" w14:textId="77777777" w:rsidR="00C518C9" w:rsidRPr="00D24218" w:rsidRDefault="00C518C9" w:rsidP="00A74ABB">
            <w:pPr>
              <w:spacing w:line="240" w:lineRule="auto"/>
              <w:rPr>
                <w:color w:val="000000"/>
                <w:szCs w:val="24"/>
                <w:lang w:eastAsia="en-AU"/>
              </w:rPr>
            </w:pPr>
            <w:r w:rsidRPr="00D24218">
              <w:rPr>
                <w:color w:val="000000"/>
                <w:szCs w:val="24"/>
                <w:lang w:eastAsia="en-AU"/>
              </w:rPr>
              <w:t>Pannonhalma / Pannonhalmi</w:t>
            </w:r>
          </w:p>
        </w:tc>
        <w:tc>
          <w:tcPr>
            <w:tcW w:w="2423" w:type="dxa"/>
            <w:vAlign w:val="center"/>
            <w:hideMark/>
          </w:tcPr>
          <w:p w14:paraId="1F0D0E3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3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44" w14:textId="77777777" w:rsidTr="00651520">
        <w:trPr>
          <w:trHeight w:val="20"/>
        </w:trPr>
        <w:tc>
          <w:tcPr>
            <w:tcW w:w="1456" w:type="dxa"/>
            <w:vAlign w:val="center"/>
            <w:hideMark/>
          </w:tcPr>
          <w:p w14:paraId="1F0D0E40"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41" w14:textId="77777777" w:rsidR="00C518C9" w:rsidRPr="00D24218" w:rsidRDefault="00C518C9" w:rsidP="00A74ABB">
            <w:pPr>
              <w:spacing w:line="240" w:lineRule="auto"/>
              <w:rPr>
                <w:color w:val="000000"/>
                <w:szCs w:val="24"/>
                <w:lang w:eastAsia="en-AU"/>
              </w:rPr>
            </w:pPr>
            <w:r w:rsidRPr="00D24218">
              <w:rPr>
                <w:color w:val="000000"/>
                <w:szCs w:val="24"/>
                <w:lang w:eastAsia="en-AU"/>
              </w:rPr>
              <w:t>Pécs</w:t>
            </w:r>
          </w:p>
        </w:tc>
        <w:tc>
          <w:tcPr>
            <w:tcW w:w="2423" w:type="dxa"/>
            <w:vAlign w:val="center"/>
            <w:hideMark/>
          </w:tcPr>
          <w:p w14:paraId="1F0D0E4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4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49" w14:textId="77777777" w:rsidTr="00651520">
        <w:trPr>
          <w:trHeight w:val="20"/>
        </w:trPr>
        <w:tc>
          <w:tcPr>
            <w:tcW w:w="1456" w:type="dxa"/>
            <w:vAlign w:val="center"/>
            <w:hideMark/>
          </w:tcPr>
          <w:p w14:paraId="1F0D0E45"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46" w14:textId="77777777" w:rsidR="00C518C9" w:rsidRPr="00D76DC1" w:rsidRDefault="00C518C9" w:rsidP="00A74ABB">
            <w:pPr>
              <w:spacing w:line="240" w:lineRule="auto"/>
              <w:rPr>
                <w:szCs w:val="24"/>
                <w:lang w:eastAsia="en-AU"/>
              </w:rPr>
            </w:pPr>
            <w:r w:rsidRPr="00D76DC1">
              <w:rPr>
                <w:szCs w:val="24"/>
                <w:lang w:eastAsia="en-AU"/>
              </w:rPr>
              <w:t>Soltvadkerti</w:t>
            </w:r>
          </w:p>
        </w:tc>
        <w:tc>
          <w:tcPr>
            <w:tcW w:w="2423" w:type="dxa"/>
            <w:vAlign w:val="center"/>
            <w:hideMark/>
          </w:tcPr>
          <w:p w14:paraId="1F0D0E4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4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4E" w14:textId="77777777" w:rsidTr="00651520">
        <w:trPr>
          <w:trHeight w:val="20"/>
        </w:trPr>
        <w:tc>
          <w:tcPr>
            <w:tcW w:w="1456" w:type="dxa"/>
            <w:vAlign w:val="center"/>
            <w:hideMark/>
          </w:tcPr>
          <w:p w14:paraId="1F0D0E4A"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4B" w14:textId="77777777" w:rsidR="00C518C9" w:rsidRPr="00D24218" w:rsidRDefault="00C518C9" w:rsidP="00A74ABB">
            <w:pPr>
              <w:spacing w:line="240" w:lineRule="auto"/>
              <w:rPr>
                <w:color w:val="000000"/>
                <w:szCs w:val="24"/>
                <w:lang w:eastAsia="en-AU"/>
              </w:rPr>
            </w:pPr>
            <w:r w:rsidRPr="00D24218">
              <w:rPr>
                <w:color w:val="000000"/>
                <w:szCs w:val="24"/>
                <w:lang w:eastAsia="en-AU"/>
              </w:rPr>
              <w:t>Somlói / Somló</w:t>
            </w:r>
          </w:p>
        </w:tc>
        <w:tc>
          <w:tcPr>
            <w:tcW w:w="2423" w:type="dxa"/>
            <w:vAlign w:val="center"/>
            <w:hideMark/>
          </w:tcPr>
          <w:p w14:paraId="1F0D0E4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4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53" w14:textId="77777777" w:rsidTr="00651520">
        <w:trPr>
          <w:trHeight w:val="20"/>
        </w:trPr>
        <w:tc>
          <w:tcPr>
            <w:tcW w:w="1456" w:type="dxa"/>
            <w:vAlign w:val="center"/>
            <w:hideMark/>
          </w:tcPr>
          <w:p w14:paraId="1F0D0E4F"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50" w14:textId="77777777" w:rsidR="00C518C9" w:rsidRPr="00D24218" w:rsidRDefault="00C518C9" w:rsidP="00A74ABB">
            <w:pPr>
              <w:spacing w:line="240" w:lineRule="auto"/>
              <w:rPr>
                <w:color w:val="000000"/>
                <w:szCs w:val="24"/>
                <w:lang w:eastAsia="en-AU"/>
              </w:rPr>
            </w:pPr>
            <w:r w:rsidRPr="00D24218">
              <w:rPr>
                <w:color w:val="000000"/>
                <w:szCs w:val="24"/>
                <w:lang w:eastAsia="en-AU"/>
              </w:rPr>
              <w:t>Sopron / Soproni</w:t>
            </w:r>
          </w:p>
        </w:tc>
        <w:tc>
          <w:tcPr>
            <w:tcW w:w="2423" w:type="dxa"/>
            <w:vAlign w:val="center"/>
            <w:hideMark/>
          </w:tcPr>
          <w:p w14:paraId="1F0D0E5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5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58" w14:textId="77777777" w:rsidTr="00651520">
        <w:trPr>
          <w:trHeight w:val="20"/>
        </w:trPr>
        <w:tc>
          <w:tcPr>
            <w:tcW w:w="1456" w:type="dxa"/>
            <w:vAlign w:val="center"/>
            <w:hideMark/>
          </w:tcPr>
          <w:p w14:paraId="1F0D0E54"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55" w14:textId="77777777" w:rsidR="00C518C9" w:rsidRPr="00D24218" w:rsidRDefault="00C518C9" w:rsidP="00A74ABB">
            <w:pPr>
              <w:spacing w:line="240" w:lineRule="auto"/>
              <w:rPr>
                <w:color w:val="000000"/>
                <w:szCs w:val="24"/>
                <w:lang w:eastAsia="en-AU"/>
              </w:rPr>
            </w:pPr>
            <w:r w:rsidRPr="00D24218">
              <w:rPr>
                <w:color w:val="000000"/>
                <w:szCs w:val="24"/>
                <w:lang w:eastAsia="en-AU"/>
              </w:rPr>
              <w:t>Szekszárd / Szekszárdi</w:t>
            </w:r>
          </w:p>
        </w:tc>
        <w:tc>
          <w:tcPr>
            <w:tcW w:w="2423" w:type="dxa"/>
            <w:vAlign w:val="center"/>
            <w:hideMark/>
          </w:tcPr>
          <w:p w14:paraId="1F0D0E5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5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5D" w14:textId="77777777" w:rsidTr="00651520">
        <w:trPr>
          <w:trHeight w:val="20"/>
        </w:trPr>
        <w:tc>
          <w:tcPr>
            <w:tcW w:w="1456" w:type="dxa"/>
            <w:vAlign w:val="center"/>
            <w:hideMark/>
          </w:tcPr>
          <w:p w14:paraId="1F0D0E59"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5A" w14:textId="77777777" w:rsidR="00C518C9" w:rsidRPr="00D24218" w:rsidRDefault="00C518C9" w:rsidP="00A74ABB">
            <w:pPr>
              <w:spacing w:line="240" w:lineRule="auto"/>
              <w:rPr>
                <w:color w:val="000000"/>
                <w:szCs w:val="24"/>
                <w:lang w:eastAsia="en-AU"/>
              </w:rPr>
            </w:pPr>
            <w:r w:rsidRPr="00D24218">
              <w:rPr>
                <w:color w:val="000000"/>
                <w:szCs w:val="24"/>
                <w:lang w:eastAsia="en-AU"/>
              </w:rPr>
              <w:t>Tihany / Tihanyi</w:t>
            </w:r>
          </w:p>
        </w:tc>
        <w:tc>
          <w:tcPr>
            <w:tcW w:w="2423" w:type="dxa"/>
            <w:vAlign w:val="center"/>
            <w:hideMark/>
          </w:tcPr>
          <w:p w14:paraId="1F0D0E5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5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62" w14:textId="77777777" w:rsidTr="00651520">
        <w:trPr>
          <w:trHeight w:val="20"/>
        </w:trPr>
        <w:tc>
          <w:tcPr>
            <w:tcW w:w="1456" w:type="dxa"/>
            <w:vAlign w:val="center"/>
            <w:hideMark/>
          </w:tcPr>
          <w:p w14:paraId="1F0D0E5E"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5F" w14:textId="77777777" w:rsidR="00C518C9" w:rsidRPr="00D24218" w:rsidRDefault="00C518C9" w:rsidP="00A74ABB">
            <w:pPr>
              <w:spacing w:line="240" w:lineRule="auto"/>
              <w:rPr>
                <w:color w:val="000000"/>
                <w:szCs w:val="24"/>
                <w:lang w:eastAsia="en-AU"/>
              </w:rPr>
            </w:pPr>
            <w:r w:rsidRPr="00D24218">
              <w:rPr>
                <w:color w:val="000000"/>
                <w:szCs w:val="24"/>
                <w:lang w:eastAsia="en-AU"/>
              </w:rPr>
              <w:t>Tokaj / Tokaji</w:t>
            </w:r>
          </w:p>
        </w:tc>
        <w:tc>
          <w:tcPr>
            <w:tcW w:w="2423" w:type="dxa"/>
            <w:vAlign w:val="center"/>
            <w:hideMark/>
          </w:tcPr>
          <w:p w14:paraId="1F0D0E6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6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67" w14:textId="77777777" w:rsidTr="00651520">
        <w:trPr>
          <w:trHeight w:val="20"/>
        </w:trPr>
        <w:tc>
          <w:tcPr>
            <w:tcW w:w="1456" w:type="dxa"/>
            <w:vAlign w:val="center"/>
            <w:hideMark/>
          </w:tcPr>
          <w:p w14:paraId="1F0D0E63"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64" w14:textId="77777777" w:rsidR="00C518C9" w:rsidRPr="00D24218" w:rsidRDefault="00C518C9" w:rsidP="00A74ABB">
            <w:pPr>
              <w:spacing w:line="240" w:lineRule="auto"/>
              <w:rPr>
                <w:color w:val="000000"/>
                <w:szCs w:val="24"/>
                <w:lang w:eastAsia="en-AU"/>
              </w:rPr>
            </w:pPr>
            <w:r w:rsidRPr="00D24218">
              <w:rPr>
                <w:color w:val="000000"/>
                <w:szCs w:val="24"/>
                <w:lang w:eastAsia="en-AU"/>
              </w:rPr>
              <w:t>Tolna / Tolnai</w:t>
            </w:r>
          </w:p>
        </w:tc>
        <w:tc>
          <w:tcPr>
            <w:tcW w:w="2423" w:type="dxa"/>
            <w:vAlign w:val="center"/>
            <w:hideMark/>
          </w:tcPr>
          <w:p w14:paraId="1F0D0E6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6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6C" w14:textId="77777777" w:rsidTr="00651520">
        <w:trPr>
          <w:trHeight w:val="20"/>
        </w:trPr>
        <w:tc>
          <w:tcPr>
            <w:tcW w:w="1456" w:type="dxa"/>
            <w:vAlign w:val="center"/>
            <w:hideMark/>
          </w:tcPr>
          <w:p w14:paraId="1F0D0E68"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69" w14:textId="77777777" w:rsidR="00C518C9" w:rsidRPr="00D24218" w:rsidRDefault="00C518C9" w:rsidP="00A74ABB">
            <w:pPr>
              <w:spacing w:line="240" w:lineRule="auto"/>
              <w:rPr>
                <w:color w:val="000000"/>
                <w:szCs w:val="24"/>
                <w:lang w:eastAsia="en-AU"/>
              </w:rPr>
            </w:pPr>
            <w:r w:rsidRPr="00D24218">
              <w:rPr>
                <w:color w:val="000000"/>
                <w:szCs w:val="24"/>
                <w:lang w:eastAsia="en-AU"/>
              </w:rPr>
              <w:t>Villány / Villányi</w:t>
            </w:r>
          </w:p>
        </w:tc>
        <w:tc>
          <w:tcPr>
            <w:tcW w:w="2423" w:type="dxa"/>
            <w:vAlign w:val="center"/>
            <w:hideMark/>
          </w:tcPr>
          <w:p w14:paraId="1F0D0E6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6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71" w14:textId="77777777" w:rsidTr="00651520">
        <w:trPr>
          <w:trHeight w:val="20"/>
        </w:trPr>
        <w:tc>
          <w:tcPr>
            <w:tcW w:w="1456" w:type="dxa"/>
            <w:vAlign w:val="center"/>
            <w:hideMark/>
          </w:tcPr>
          <w:p w14:paraId="1F0D0E6D"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6E" w14:textId="77777777" w:rsidR="00C518C9" w:rsidRPr="00D24218" w:rsidRDefault="00C518C9" w:rsidP="00A74ABB">
            <w:pPr>
              <w:spacing w:line="240" w:lineRule="auto"/>
              <w:rPr>
                <w:color w:val="000000"/>
                <w:szCs w:val="24"/>
                <w:lang w:eastAsia="en-AU"/>
              </w:rPr>
            </w:pPr>
            <w:r w:rsidRPr="00D24218">
              <w:rPr>
                <w:color w:val="000000"/>
                <w:szCs w:val="24"/>
                <w:lang w:eastAsia="en-AU"/>
              </w:rPr>
              <w:t>Zala / Zalai</w:t>
            </w:r>
          </w:p>
        </w:tc>
        <w:tc>
          <w:tcPr>
            <w:tcW w:w="2423" w:type="dxa"/>
            <w:vAlign w:val="center"/>
            <w:hideMark/>
          </w:tcPr>
          <w:p w14:paraId="1F0D0E6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7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76" w14:textId="77777777" w:rsidTr="00651520">
        <w:trPr>
          <w:trHeight w:val="20"/>
        </w:trPr>
        <w:tc>
          <w:tcPr>
            <w:tcW w:w="1456" w:type="dxa"/>
            <w:vAlign w:val="center"/>
            <w:hideMark/>
          </w:tcPr>
          <w:p w14:paraId="1F0D0E72" w14:textId="77777777" w:rsidR="00C518C9" w:rsidRPr="00D24218" w:rsidRDefault="00C518C9" w:rsidP="00A74ABB">
            <w:pPr>
              <w:spacing w:line="240" w:lineRule="auto"/>
              <w:rPr>
                <w:color w:val="000000"/>
                <w:szCs w:val="24"/>
                <w:lang w:eastAsia="en-AU"/>
              </w:rPr>
            </w:pPr>
            <w:r w:rsidRPr="00D24218">
              <w:rPr>
                <w:color w:val="000000"/>
                <w:szCs w:val="24"/>
                <w:lang w:eastAsia="en-AU"/>
              </w:rPr>
              <w:t>Hungary</w:t>
            </w:r>
          </w:p>
        </w:tc>
        <w:tc>
          <w:tcPr>
            <w:tcW w:w="2887" w:type="dxa"/>
            <w:vAlign w:val="center"/>
            <w:hideMark/>
          </w:tcPr>
          <w:p w14:paraId="1F0D0E73" w14:textId="77777777" w:rsidR="00C518C9" w:rsidRPr="00D24218" w:rsidRDefault="00C518C9" w:rsidP="00A74ABB">
            <w:pPr>
              <w:spacing w:line="240" w:lineRule="auto"/>
              <w:rPr>
                <w:color w:val="000000"/>
                <w:szCs w:val="24"/>
                <w:lang w:eastAsia="en-AU"/>
              </w:rPr>
            </w:pPr>
            <w:r w:rsidRPr="00D24218">
              <w:rPr>
                <w:color w:val="000000"/>
                <w:szCs w:val="24"/>
                <w:lang w:eastAsia="en-AU"/>
              </w:rPr>
              <w:t>Zemplén / Zempléni</w:t>
            </w:r>
          </w:p>
        </w:tc>
        <w:tc>
          <w:tcPr>
            <w:tcW w:w="2423" w:type="dxa"/>
            <w:vAlign w:val="center"/>
            <w:hideMark/>
          </w:tcPr>
          <w:p w14:paraId="1F0D0E7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7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7B" w14:textId="77777777" w:rsidTr="00651520">
        <w:trPr>
          <w:trHeight w:val="20"/>
        </w:trPr>
        <w:tc>
          <w:tcPr>
            <w:tcW w:w="1456" w:type="dxa"/>
            <w:vAlign w:val="center"/>
            <w:hideMark/>
          </w:tcPr>
          <w:p w14:paraId="1F0D0E77" w14:textId="77777777" w:rsidR="00C518C9" w:rsidRPr="00D24218" w:rsidRDefault="00C518C9" w:rsidP="00A74ABB">
            <w:pPr>
              <w:spacing w:line="240" w:lineRule="auto"/>
              <w:rPr>
                <w:color w:val="000000"/>
                <w:szCs w:val="24"/>
                <w:lang w:eastAsia="en-AU"/>
              </w:rPr>
            </w:pPr>
            <w:r w:rsidRPr="00D24218">
              <w:rPr>
                <w:color w:val="000000"/>
                <w:szCs w:val="24"/>
                <w:lang w:eastAsia="en-AU"/>
              </w:rPr>
              <w:t>Malta</w:t>
            </w:r>
          </w:p>
        </w:tc>
        <w:tc>
          <w:tcPr>
            <w:tcW w:w="2887" w:type="dxa"/>
            <w:vAlign w:val="center"/>
            <w:hideMark/>
          </w:tcPr>
          <w:p w14:paraId="1F0D0E78" w14:textId="77777777" w:rsidR="00C518C9" w:rsidRPr="00D24218" w:rsidRDefault="00C518C9" w:rsidP="00A74ABB">
            <w:pPr>
              <w:spacing w:line="240" w:lineRule="auto"/>
              <w:rPr>
                <w:color w:val="000000"/>
                <w:szCs w:val="24"/>
                <w:lang w:eastAsia="en-AU"/>
              </w:rPr>
            </w:pPr>
            <w:r w:rsidRPr="00D24218">
              <w:rPr>
                <w:color w:val="000000"/>
                <w:szCs w:val="24"/>
                <w:lang w:eastAsia="en-AU"/>
              </w:rPr>
              <w:t>Gozo / Għawdex</w:t>
            </w:r>
          </w:p>
        </w:tc>
        <w:tc>
          <w:tcPr>
            <w:tcW w:w="2423" w:type="dxa"/>
            <w:vAlign w:val="center"/>
            <w:hideMark/>
          </w:tcPr>
          <w:p w14:paraId="1F0D0E7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7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80" w14:textId="77777777" w:rsidTr="00651520">
        <w:trPr>
          <w:trHeight w:val="20"/>
        </w:trPr>
        <w:tc>
          <w:tcPr>
            <w:tcW w:w="1456" w:type="dxa"/>
            <w:vAlign w:val="center"/>
            <w:hideMark/>
          </w:tcPr>
          <w:p w14:paraId="1F0D0E7C" w14:textId="77777777" w:rsidR="00C518C9" w:rsidRPr="00D24218" w:rsidRDefault="00C518C9" w:rsidP="00A74ABB">
            <w:pPr>
              <w:spacing w:line="240" w:lineRule="auto"/>
              <w:rPr>
                <w:color w:val="000000"/>
                <w:szCs w:val="24"/>
                <w:lang w:eastAsia="en-AU"/>
              </w:rPr>
            </w:pPr>
            <w:r w:rsidRPr="00D24218">
              <w:rPr>
                <w:color w:val="000000"/>
                <w:szCs w:val="24"/>
                <w:lang w:eastAsia="en-AU"/>
              </w:rPr>
              <w:t>Malta</w:t>
            </w:r>
          </w:p>
        </w:tc>
        <w:tc>
          <w:tcPr>
            <w:tcW w:w="2887" w:type="dxa"/>
            <w:vAlign w:val="center"/>
            <w:hideMark/>
          </w:tcPr>
          <w:p w14:paraId="1F0D0E7D" w14:textId="77777777" w:rsidR="00C518C9" w:rsidRPr="00D24218" w:rsidRDefault="00C518C9" w:rsidP="00A74ABB">
            <w:pPr>
              <w:spacing w:line="240" w:lineRule="auto"/>
              <w:rPr>
                <w:color w:val="000000"/>
                <w:szCs w:val="24"/>
                <w:lang w:eastAsia="en-AU"/>
              </w:rPr>
            </w:pPr>
            <w:r w:rsidRPr="00D24218">
              <w:rPr>
                <w:color w:val="000000"/>
                <w:szCs w:val="24"/>
                <w:lang w:eastAsia="en-AU"/>
              </w:rPr>
              <w:t>Malta</w:t>
            </w:r>
          </w:p>
        </w:tc>
        <w:tc>
          <w:tcPr>
            <w:tcW w:w="2423" w:type="dxa"/>
            <w:vAlign w:val="center"/>
            <w:hideMark/>
          </w:tcPr>
          <w:p w14:paraId="1F0D0E7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7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85" w14:textId="77777777" w:rsidTr="00651520">
        <w:trPr>
          <w:trHeight w:val="20"/>
        </w:trPr>
        <w:tc>
          <w:tcPr>
            <w:tcW w:w="1456" w:type="dxa"/>
            <w:vAlign w:val="center"/>
            <w:hideMark/>
          </w:tcPr>
          <w:p w14:paraId="1F0D0E81" w14:textId="77777777" w:rsidR="00C518C9" w:rsidRPr="00D24218" w:rsidRDefault="00C518C9" w:rsidP="00A74ABB">
            <w:pPr>
              <w:spacing w:line="240" w:lineRule="auto"/>
              <w:rPr>
                <w:color w:val="000000"/>
                <w:szCs w:val="24"/>
                <w:lang w:eastAsia="en-AU"/>
              </w:rPr>
            </w:pPr>
            <w:r w:rsidRPr="00D24218">
              <w:rPr>
                <w:color w:val="000000"/>
                <w:szCs w:val="24"/>
                <w:lang w:eastAsia="en-AU"/>
              </w:rPr>
              <w:t>Malta</w:t>
            </w:r>
          </w:p>
        </w:tc>
        <w:tc>
          <w:tcPr>
            <w:tcW w:w="2887" w:type="dxa"/>
            <w:vAlign w:val="center"/>
            <w:hideMark/>
          </w:tcPr>
          <w:p w14:paraId="1F0D0E82" w14:textId="77777777" w:rsidR="00C518C9" w:rsidRPr="00D24218" w:rsidRDefault="00C518C9" w:rsidP="00A74ABB">
            <w:pPr>
              <w:spacing w:line="240" w:lineRule="auto"/>
              <w:rPr>
                <w:color w:val="000000"/>
                <w:szCs w:val="24"/>
                <w:lang w:eastAsia="en-AU"/>
              </w:rPr>
            </w:pPr>
            <w:r w:rsidRPr="00D24218">
              <w:rPr>
                <w:color w:val="000000"/>
                <w:szCs w:val="24"/>
                <w:lang w:eastAsia="en-AU"/>
              </w:rPr>
              <w:t>Maltese Islands</w:t>
            </w:r>
          </w:p>
        </w:tc>
        <w:tc>
          <w:tcPr>
            <w:tcW w:w="2423" w:type="dxa"/>
            <w:vAlign w:val="center"/>
            <w:hideMark/>
          </w:tcPr>
          <w:p w14:paraId="1F0D0E8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8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8A" w14:textId="77777777" w:rsidTr="00651520">
        <w:trPr>
          <w:trHeight w:val="20"/>
        </w:trPr>
        <w:tc>
          <w:tcPr>
            <w:tcW w:w="1456" w:type="dxa"/>
            <w:vAlign w:val="center"/>
            <w:hideMark/>
          </w:tcPr>
          <w:p w14:paraId="1F0D0E86"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87" w14:textId="77777777" w:rsidR="00C518C9" w:rsidRPr="00D76DC1" w:rsidRDefault="00C518C9" w:rsidP="00A74ABB">
            <w:pPr>
              <w:spacing w:line="240" w:lineRule="auto"/>
              <w:rPr>
                <w:szCs w:val="24"/>
                <w:lang w:eastAsia="en-AU"/>
              </w:rPr>
            </w:pPr>
            <w:r w:rsidRPr="00D76DC1">
              <w:rPr>
                <w:szCs w:val="24"/>
                <w:lang w:eastAsia="en-AU"/>
              </w:rPr>
              <w:t>Achterhoek - Winterswijk</w:t>
            </w:r>
          </w:p>
        </w:tc>
        <w:tc>
          <w:tcPr>
            <w:tcW w:w="2423" w:type="dxa"/>
            <w:vAlign w:val="center"/>
            <w:hideMark/>
          </w:tcPr>
          <w:p w14:paraId="1F0D0E8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8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8F" w14:textId="77777777" w:rsidTr="00651520">
        <w:trPr>
          <w:trHeight w:val="20"/>
        </w:trPr>
        <w:tc>
          <w:tcPr>
            <w:tcW w:w="1456" w:type="dxa"/>
            <w:vAlign w:val="center"/>
            <w:hideMark/>
          </w:tcPr>
          <w:p w14:paraId="1F0D0E8B"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8C" w14:textId="77777777" w:rsidR="00C518C9" w:rsidRPr="00D76DC1" w:rsidRDefault="00C518C9" w:rsidP="00A74ABB">
            <w:pPr>
              <w:spacing w:line="240" w:lineRule="auto"/>
              <w:rPr>
                <w:szCs w:val="24"/>
                <w:lang w:eastAsia="en-AU"/>
              </w:rPr>
            </w:pPr>
            <w:r w:rsidRPr="00D76DC1">
              <w:rPr>
                <w:szCs w:val="24"/>
                <w:lang w:eastAsia="en-AU"/>
              </w:rPr>
              <w:t>Ambt Delden</w:t>
            </w:r>
          </w:p>
        </w:tc>
        <w:tc>
          <w:tcPr>
            <w:tcW w:w="2423" w:type="dxa"/>
            <w:vAlign w:val="center"/>
            <w:hideMark/>
          </w:tcPr>
          <w:p w14:paraId="1F0D0E8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8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94" w14:textId="77777777" w:rsidTr="00651520">
        <w:trPr>
          <w:trHeight w:val="20"/>
        </w:trPr>
        <w:tc>
          <w:tcPr>
            <w:tcW w:w="1456" w:type="dxa"/>
            <w:vAlign w:val="center"/>
            <w:hideMark/>
          </w:tcPr>
          <w:p w14:paraId="1F0D0E90"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91" w14:textId="77777777" w:rsidR="00C518C9" w:rsidRPr="00D24218" w:rsidRDefault="00C518C9" w:rsidP="00A74ABB">
            <w:pPr>
              <w:spacing w:line="240" w:lineRule="auto"/>
              <w:rPr>
                <w:color w:val="000000"/>
                <w:szCs w:val="24"/>
                <w:lang w:eastAsia="en-AU"/>
              </w:rPr>
            </w:pPr>
            <w:r w:rsidRPr="00D24218">
              <w:rPr>
                <w:color w:val="000000"/>
                <w:szCs w:val="24"/>
                <w:lang w:eastAsia="en-AU"/>
              </w:rPr>
              <w:t>Drenthe</w:t>
            </w:r>
          </w:p>
        </w:tc>
        <w:tc>
          <w:tcPr>
            <w:tcW w:w="2423" w:type="dxa"/>
            <w:vAlign w:val="center"/>
            <w:hideMark/>
          </w:tcPr>
          <w:p w14:paraId="1F0D0E9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9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99" w14:textId="77777777" w:rsidTr="00651520">
        <w:trPr>
          <w:trHeight w:val="20"/>
        </w:trPr>
        <w:tc>
          <w:tcPr>
            <w:tcW w:w="1456" w:type="dxa"/>
            <w:vAlign w:val="center"/>
            <w:hideMark/>
          </w:tcPr>
          <w:p w14:paraId="1F0D0E95"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96" w14:textId="77777777" w:rsidR="00C518C9" w:rsidRPr="00D24218" w:rsidRDefault="00C518C9" w:rsidP="00A74ABB">
            <w:pPr>
              <w:spacing w:line="240" w:lineRule="auto"/>
              <w:rPr>
                <w:color w:val="000000"/>
                <w:szCs w:val="24"/>
                <w:lang w:eastAsia="en-AU"/>
              </w:rPr>
            </w:pPr>
            <w:r w:rsidRPr="00D24218">
              <w:rPr>
                <w:color w:val="000000"/>
                <w:szCs w:val="24"/>
                <w:lang w:eastAsia="en-AU"/>
              </w:rPr>
              <w:t>Flevoland</w:t>
            </w:r>
          </w:p>
        </w:tc>
        <w:tc>
          <w:tcPr>
            <w:tcW w:w="2423" w:type="dxa"/>
            <w:vAlign w:val="center"/>
            <w:hideMark/>
          </w:tcPr>
          <w:p w14:paraId="1F0D0E9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9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9E" w14:textId="77777777" w:rsidTr="00651520">
        <w:trPr>
          <w:trHeight w:val="20"/>
        </w:trPr>
        <w:tc>
          <w:tcPr>
            <w:tcW w:w="1456" w:type="dxa"/>
            <w:vAlign w:val="center"/>
            <w:hideMark/>
          </w:tcPr>
          <w:p w14:paraId="1F0D0E9A"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9B" w14:textId="77777777" w:rsidR="00C518C9" w:rsidRPr="00D24218" w:rsidRDefault="00C518C9" w:rsidP="00A74ABB">
            <w:pPr>
              <w:spacing w:line="240" w:lineRule="auto"/>
              <w:rPr>
                <w:color w:val="000000"/>
                <w:szCs w:val="24"/>
                <w:lang w:eastAsia="en-AU"/>
              </w:rPr>
            </w:pPr>
            <w:r w:rsidRPr="00D24218">
              <w:rPr>
                <w:color w:val="000000"/>
                <w:szCs w:val="24"/>
                <w:lang w:eastAsia="en-AU"/>
              </w:rPr>
              <w:t>Friesland</w:t>
            </w:r>
          </w:p>
        </w:tc>
        <w:tc>
          <w:tcPr>
            <w:tcW w:w="2423" w:type="dxa"/>
            <w:vAlign w:val="center"/>
            <w:hideMark/>
          </w:tcPr>
          <w:p w14:paraId="1F0D0E9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9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A3" w14:textId="77777777" w:rsidTr="00651520">
        <w:trPr>
          <w:trHeight w:val="20"/>
        </w:trPr>
        <w:tc>
          <w:tcPr>
            <w:tcW w:w="1456" w:type="dxa"/>
            <w:vAlign w:val="center"/>
            <w:hideMark/>
          </w:tcPr>
          <w:p w14:paraId="1F0D0E9F"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A0" w14:textId="77777777" w:rsidR="00C518C9" w:rsidRPr="00D24218" w:rsidRDefault="00C518C9" w:rsidP="00A74ABB">
            <w:pPr>
              <w:spacing w:line="240" w:lineRule="auto"/>
              <w:rPr>
                <w:color w:val="000000"/>
                <w:szCs w:val="24"/>
                <w:lang w:eastAsia="en-AU"/>
              </w:rPr>
            </w:pPr>
            <w:r w:rsidRPr="00D24218">
              <w:rPr>
                <w:color w:val="000000"/>
                <w:szCs w:val="24"/>
                <w:lang w:eastAsia="en-AU"/>
              </w:rPr>
              <w:t>Gelderland</w:t>
            </w:r>
          </w:p>
        </w:tc>
        <w:tc>
          <w:tcPr>
            <w:tcW w:w="2423" w:type="dxa"/>
            <w:vAlign w:val="center"/>
            <w:hideMark/>
          </w:tcPr>
          <w:p w14:paraId="1F0D0EA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A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A8" w14:textId="77777777" w:rsidTr="00651520">
        <w:trPr>
          <w:trHeight w:val="20"/>
        </w:trPr>
        <w:tc>
          <w:tcPr>
            <w:tcW w:w="1456" w:type="dxa"/>
            <w:vAlign w:val="center"/>
            <w:hideMark/>
          </w:tcPr>
          <w:p w14:paraId="1F0D0EA4"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A5" w14:textId="77777777" w:rsidR="00C518C9" w:rsidRPr="00D24218" w:rsidRDefault="00C518C9" w:rsidP="00A74ABB">
            <w:pPr>
              <w:spacing w:line="240" w:lineRule="auto"/>
              <w:rPr>
                <w:color w:val="000000"/>
                <w:szCs w:val="24"/>
                <w:lang w:eastAsia="en-AU"/>
              </w:rPr>
            </w:pPr>
            <w:r w:rsidRPr="00D24218">
              <w:rPr>
                <w:color w:val="000000"/>
                <w:szCs w:val="24"/>
                <w:lang w:eastAsia="en-AU"/>
              </w:rPr>
              <w:t>Groningen</w:t>
            </w:r>
          </w:p>
        </w:tc>
        <w:tc>
          <w:tcPr>
            <w:tcW w:w="2423" w:type="dxa"/>
            <w:vAlign w:val="center"/>
            <w:hideMark/>
          </w:tcPr>
          <w:p w14:paraId="1F0D0EA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A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AD" w14:textId="77777777" w:rsidTr="00651520">
        <w:trPr>
          <w:trHeight w:val="20"/>
        </w:trPr>
        <w:tc>
          <w:tcPr>
            <w:tcW w:w="1456" w:type="dxa"/>
            <w:vAlign w:val="center"/>
            <w:hideMark/>
          </w:tcPr>
          <w:p w14:paraId="1F0D0EA9"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AA" w14:textId="77777777" w:rsidR="00C518C9" w:rsidRPr="00D24218" w:rsidRDefault="00C518C9" w:rsidP="00A74ABB">
            <w:pPr>
              <w:spacing w:line="240" w:lineRule="auto"/>
              <w:rPr>
                <w:color w:val="000000"/>
                <w:szCs w:val="24"/>
                <w:lang w:eastAsia="en-AU"/>
              </w:rPr>
            </w:pPr>
            <w:r w:rsidRPr="00D24218">
              <w:rPr>
                <w:color w:val="000000"/>
                <w:szCs w:val="24"/>
                <w:lang w:eastAsia="en-AU"/>
              </w:rPr>
              <w:t>Limburg</w:t>
            </w:r>
          </w:p>
        </w:tc>
        <w:tc>
          <w:tcPr>
            <w:tcW w:w="2423" w:type="dxa"/>
            <w:vAlign w:val="center"/>
            <w:hideMark/>
          </w:tcPr>
          <w:p w14:paraId="1F0D0EA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A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B2" w14:textId="77777777" w:rsidTr="00651520">
        <w:trPr>
          <w:trHeight w:val="20"/>
        </w:trPr>
        <w:tc>
          <w:tcPr>
            <w:tcW w:w="1456" w:type="dxa"/>
            <w:vAlign w:val="center"/>
            <w:hideMark/>
          </w:tcPr>
          <w:p w14:paraId="1F0D0EAE"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AF" w14:textId="77777777" w:rsidR="00C518C9" w:rsidRPr="00D76DC1" w:rsidRDefault="00C518C9" w:rsidP="00A74ABB">
            <w:pPr>
              <w:spacing w:line="240" w:lineRule="auto"/>
              <w:rPr>
                <w:szCs w:val="24"/>
                <w:lang w:eastAsia="en-AU"/>
              </w:rPr>
            </w:pPr>
            <w:r w:rsidRPr="00D76DC1">
              <w:rPr>
                <w:szCs w:val="24"/>
                <w:lang w:eastAsia="en-AU"/>
              </w:rPr>
              <w:t>Mergelland</w:t>
            </w:r>
          </w:p>
        </w:tc>
        <w:tc>
          <w:tcPr>
            <w:tcW w:w="2423" w:type="dxa"/>
            <w:vAlign w:val="center"/>
            <w:hideMark/>
          </w:tcPr>
          <w:p w14:paraId="1F0D0EB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B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B7" w14:textId="77777777" w:rsidTr="00651520">
        <w:trPr>
          <w:trHeight w:val="20"/>
        </w:trPr>
        <w:tc>
          <w:tcPr>
            <w:tcW w:w="1456" w:type="dxa"/>
            <w:vAlign w:val="center"/>
            <w:hideMark/>
          </w:tcPr>
          <w:p w14:paraId="1F0D0EB3"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B4" w14:textId="77777777" w:rsidR="00C518C9" w:rsidRPr="00D24218" w:rsidRDefault="00C518C9" w:rsidP="00A74ABB">
            <w:pPr>
              <w:spacing w:line="240" w:lineRule="auto"/>
              <w:rPr>
                <w:color w:val="000000"/>
                <w:szCs w:val="24"/>
                <w:lang w:eastAsia="en-AU"/>
              </w:rPr>
            </w:pPr>
            <w:r w:rsidRPr="00D24218">
              <w:rPr>
                <w:color w:val="000000"/>
                <w:szCs w:val="24"/>
                <w:lang w:eastAsia="en-AU"/>
              </w:rPr>
              <w:t>Noord-Brabant</w:t>
            </w:r>
          </w:p>
        </w:tc>
        <w:tc>
          <w:tcPr>
            <w:tcW w:w="2423" w:type="dxa"/>
            <w:vAlign w:val="center"/>
            <w:hideMark/>
          </w:tcPr>
          <w:p w14:paraId="1F0D0EB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B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BC" w14:textId="77777777" w:rsidTr="00651520">
        <w:trPr>
          <w:trHeight w:val="20"/>
        </w:trPr>
        <w:tc>
          <w:tcPr>
            <w:tcW w:w="1456" w:type="dxa"/>
            <w:vAlign w:val="center"/>
            <w:hideMark/>
          </w:tcPr>
          <w:p w14:paraId="1F0D0EB8"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B9" w14:textId="77777777" w:rsidR="00C518C9" w:rsidRPr="00D24218" w:rsidRDefault="00C518C9" w:rsidP="00A74ABB">
            <w:pPr>
              <w:spacing w:line="240" w:lineRule="auto"/>
              <w:rPr>
                <w:color w:val="000000"/>
                <w:szCs w:val="24"/>
                <w:lang w:eastAsia="en-AU"/>
              </w:rPr>
            </w:pPr>
            <w:r w:rsidRPr="00D24218">
              <w:rPr>
                <w:color w:val="000000"/>
                <w:szCs w:val="24"/>
                <w:lang w:eastAsia="en-AU"/>
              </w:rPr>
              <w:t>Noord-Holland</w:t>
            </w:r>
          </w:p>
        </w:tc>
        <w:tc>
          <w:tcPr>
            <w:tcW w:w="2423" w:type="dxa"/>
            <w:vAlign w:val="center"/>
            <w:hideMark/>
          </w:tcPr>
          <w:p w14:paraId="1F0D0EB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B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C1" w14:textId="77777777" w:rsidTr="00651520">
        <w:trPr>
          <w:trHeight w:val="20"/>
        </w:trPr>
        <w:tc>
          <w:tcPr>
            <w:tcW w:w="1456" w:type="dxa"/>
            <w:vAlign w:val="center"/>
            <w:hideMark/>
          </w:tcPr>
          <w:p w14:paraId="1F0D0EBD"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BE" w14:textId="77777777" w:rsidR="00C518C9" w:rsidRPr="00D76DC1" w:rsidRDefault="00C518C9" w:rsidP="00A74ABB">
            <w:pPr>
              <w:spacing w:line="240" w:lineRule="auto"/>
              <w:rPr>
                <w:szCs w:val="24"/>
                <w:lang w:eastAsia="en-AU"/>
              </w:rPr>
            </w:pPr>
            <w:r w:rsidRPr="00D76DC1">
              <w:rPr>
                <w:szCs w:val="24"/>
                <w:lang w:eastAsia="en-AU"/>
              </w:rPr>
              <w:t>Oolde</w:t>
            </w:r>
          </w:p>
        </w:tc>
        <w:tc>
          <w:tcPr>
            <w:tcW w:w="2423" w:type="dxa"/>
            <w:vAlign w:val="center"/>
            <w:hideMark/>
          </w:tcPr>
          <w:p w14:paraId="1F0D0EB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C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C6" w14:textId="77777777" w:rsidTr="00651520">
        <w:trPr>
          <w:trHeight w:val="20"/>
        </w:trPr>
        <w:tc>
          <w:tcPr>
            <w:tcW w:w="1456" w:type="dxa"/>
            <w:vAlign w:val="center"/>
            <w:hideMark/>
          </w:tcPr>
          <w:p w14:paraId="1F0D0EC2"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C3" w14:textId="77777777" w:rsidR="00C518C9" w:rsidRPr="00D24218" w:rsidRDefault="00C518C9" w:rsidP="00A74ABB">
            <w:pPr>
              <w:spacing w:line="240" w:lineRule="auto"/>
              <w:rPr>
                <w:color w:val="000000"/>
                <w:szCs w:val="24"/>
                <w:lang w:eastAsia="en-AU"/>
              </w:rPr>
            </w:pPr>
            <w:r w:rsidRPr="00D24218">
              <w:rPr>
                <w:color w:val="000000"/>
                <w:szCs w:val="24"/>
                <w:lang w:eastAsia="en-AU"/>
              </w:rPr>
              <w:t>Overijssel</w:t>
            </w:r>
          </w:p>
        </w:tc>
        <w:tc>
          <w:tcPr>
            <w:tcW w:w="2423" w:type="dxa"/>
            <w:vAlign w:val="center"/>
            <w:hideMark/>
          </w:tcPr>
          <w:p w14:paraId="1F0D0EC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C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CB" w14:textId="77777777" w:rsidTr="00651520">
        <w:trPr>
          <w:trHeight w:val="20"/>
        </w:trPr>
        <w:tc>
          <w:tcPr>
            <w:tcW w:w="1456" w:type="dxa"/>
            <w:vAlign w:val="center"/>
            <w:hideMark/>
          </w:tcPr>
          <w:p w14:paraId="1F0D0EC7"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C8" w14:textId="77777777" w:rsidR="00C518C9" w:rsidRPr="00D24218" w:rsidRDefault="00C518C9" w:rsidP="00A74ABB">
            <w:pPr>
              <w:spacing w:line="240" w:lineRule="auto"/>
              <w:rPr>
                <w:color w:val="000000"/>
                <w:szCs w:val="24"/>
                <w:lang w:eastAsia="en-AU"/>
              </w:rPr>
            </w:pPr>
            <w:r w:rsidRPr="00D24218">
              <w:rPr>
                <w:color w:val="000000"/>
                <w:szCs w:val="24"/>
                <w:lang w:eastAsia="en-AU"/>
              </w:rPr>
              <w:t>Utrecht</w:t>
            </w:r>
          </w:p>
        </w:tc>
        <w:tc>
          <w:tcPr>
            <w:tcW w:w="2423" w:type="dxa"/>
            <w:vAlign w:val="center"/>
            <w:hideMark/>
          </w:tcPr>
          <w:p w14:paraId="1F0D0EC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C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D0" w14:textId="77777777" w:rsidTr="00651520">
        <w:trPr>
          <w:trHeight w:val="20"/>
        </w:trPr>
        <w:tc>
          <w:tcPr>
            <w:tcW w:w="1456" w:type="dxa"/>
            <w:vAlign w:val="center"/>
            <w:hideMark/>
          </w:tcPr>
          <w:p w14:paraId="1F0D0ECC"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CD" w14:textId="77777777" w:rsidR="00C518C9" w:rsidRPr="00D76DC1" w:rsidRDefault="00C518C9" w:rsidP="00A74ABB">
            <w:pPr>
              <w:spacing w:line="240" w:lineRule="auto"/>
              <w:rPr>
                <w:szCs w:val="24"/>
                <w:lang w:eastAsia="en-AU"/>
              </w:rPr>
            </w:pPr>
            <w:r w:rsidRPr="00D76DC1">
              <w:rPr>
                <w:szCs w:val="24"/>
                <w:lang w:eastAsia="en-AU"/>
              </w:rPr>
              <w:t>Vijlen</w:t>
            </w:r>
          </w:p>
        </w:tc>
        <w:tc>
          <w:tcPr>
            <w:tcW w:w="2423" w:type="dxa"/>
            <w:vAlign w:val="center"/>
            <w:hideMark/>
          </w:tcPr>
          <w:p w14:paraId="1F0D0EC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C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D5" w14:textId="77777777" w:rsidTr="00651520">
        <w:trPr>
          <w:trHeight w:val="20"/>
        </w:trPr>
        <w:tc>
          <w:tcPr>
            <w:tcW w:w="1456" w:type="dxa"/>
            <w:vAlign w:val="center"/>
            <w:hideMark/>
          </w:tcPr>
          <w:p w14:paraId="1F0D0ED1"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D2" w14:textId="77777777" w:rsidR="00C518C9" w:rsidRPr="00D24218" w:rsidRDefault="00C518C9" w:rsidP="00A74ABB">
            <w:pPr>
              <w:spacing w:line="240" w:lineRule="auto"/>
              <w:rPr>
                <w:color w:val="000000"/>
                <w:szCs w:val="24"/>
                <w:lang w:eastAsia="en-AU"/>
              </w:rPr>
            </w:pPr>
            <w:r w:rsidRPr="00D24218">
              <w:rPr>
                <w:color w:val="000000"/>
                <w:szCs w:val="24"/>
                <w:lang w:eastAsia="en-AU"/>
              </w:rPr>
              <w:t>Zeeland</w:t>
            </w:r>
          </w:p>
        </w:tc>
        <w:tc>
          <w:tcPr>
            <w:tcW w:w="2423" w:type="dxa"/>
            <w:vAlign w:val="center"/>
            <w:hideMark/>
          </w:tcPr>
          <w:p w14:paraId="1F0D0ED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D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DA" w14:textId="77777777" w:rsidTr="00651520">
        <w:trPr>
          <w:trHeight w:val="20"/>
        </w:trPr>
        <w:tc>
          <w:tcPr>
            <w:tcW w:w="1456" w:type="dxa"/>
            <w:vAlign w:val="center"/>
            <w:hideMark/>
          </w:tcPr>
          <w:p w14:paraId="1F0D0ED6" w14:textId="77777777" w:rsidR="00C518C9" w:rsidRPr="00D24218" w:rsidRDefault="00C518C9" w:rsidP="00A74ABB">
            <w:pPr>
              <w:spacing w:line="240" w:lineRule="auto"/>
              <w:rPr>
                <w:color w:val="000000"/>
                <w:szCs w:val="24"/>
                <w:lang w:eastAsia="en-AU"/>
              </w:rPr>
            </w:pPr>
            <w:r w:rsidRPr="00D24218">
              <w:rPr>
                <w:color w:val="000000"/>
                <w:szCs w:val="24"/>
                <w:lang w:eastAsia="en-AU"/>
              </w:rPr>
              <w:t>Netherlands</w:t>
            </w:r>
          </w:p>
        </w:tc>
        <w:tc>
          <w:tcPr>
            <w:tcW w:w="2887" w:type="dxa"/>
            <w:vAlign w:val="center"/>
            <w:hideMark/>
          </w:tcPr>
          <w:p w14:paraId="1F0D0ED7" w14:textId="77777777" w:rsidR="00C518C9" w:rsidRPr="00D24218" w:rsidRDefault="00C518C9" w:rsidP="00A74ABB">
            <w:pPr>
              <w:spacing w:line="240" w:lineRule="auto"/>
              <w:rPr>
                <w:color w:val="000000"/>
                <w:szCs w:val="24"/>
                <w:lang w:eastAsia="en-AU"/>
              </w:rPr>
            </w:pPr>
            <w:r w:rsidRPr="00D24218">
              <w:rPr>
                <w:color w:val="000000"/>
                <w:szCs w:val="24"/>
                <w:lang w:eastAsia="en-AU"/>
              </w:rPr>
              <w:t>Zuid-Holland</w:t>
            </w:r>
          </w:p>
        </w:tc>
        <w:tc>
          <w:tcPr>
            <w:tcW w:w="2423" w:type="dxa"/>
            <w:vAlign w:val="center"/>
            <w:hideMark/>
          </w:tcPr>
          <w:p w14:paraId="1F0D0ED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D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DF" w14:textId="77777777" w:rsidTr="00651520">
        <w:trPr>
          <w:trHeight w:val="20"/>
        </w:trPr>
        <w:tc>
          <w:tcPr>
            <w:tcW w:w="1456" w:type="dxa"/>
            <w:vAlign w:val="center"/>
            <w:hideMark/>
          </w:tcPr>
          <w:p w14:paraId="1F0D0EDB"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EDC" w14:textId="77777777" w:rsidR="00C518C9" w:rsidRPr="00D24218" w:rsidRDefault="00C518C9" w:rsidP="00A74ABB">
            <w:pPr>
              <w:spacing w:line="240" w:lineRule="auto"/>
              <w:rPr>
                <w:color w:val="000000"/>
                <w:szCs w:val="24"/>
                <w:lang w:eastAsia="en-AU"/>
              </w:rPr>
            </w:pPr>
            <w:r w:rsidRPr="00D24218">
              <w:rPr>
                <w:color w:val="000000"/>
                <w:szCs w:val="24"/>
                <w:lang w:eastAsia="en-AU"/>
              </w:rPr>
              <w:t>Bergland</w:t>
            </w:r>
          </w:p>
        </w:tc>
        <w:tc>
          <w:tcPr>
            <w:tcW w:w="2423" w:type="dxa"/>
            <w:vAlign w:val="center"/>
            <w:hideMark/>
          </w:tcPr>
          <w:p w14:paraId="1F0D0ED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D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EE4" w14:textId="77777777" w:rsidTr="00651520">
        <w:trPr>
          <w:trHeight w:val="20"/>
        </w:trPr>
        <w:tc>
          <w:tcPr>
            <w:tcW w:w="1456" w:type="dxa"/>
            <w:vAlign w:val="center"/>
            <w:hideMark/>
          </w:tcPr>
          <w:p w14:paraId="1F0D0EE0"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EE1" w14:textId="77777777" w:rsidR="00C518C9" w:rsidRPr="00D24218" w:rsidRDefault="00C518C9" w:rsidP="00A74ABB">
            <w:pPr>
              <w:spacing w:line="240" w:lineRule="auto"/>
              <w:rPr>
                <w:color w:val="000000"/>
                <w:szCs w:val="24"/>
                <w:lang w:eastAsia="en-AU"/>
              </w:rPr>
            </w:pPr>
            <w:r w:rsidRPr="00D24218">
              <w:rPr>
                <w:color w:val="000000"/>
                <w:szCs w:val="24"/>
                <w:lang w:eastAsia="en-AU"/>
              </w:rPr>
              <w:t>Burgenland</w:t>
            </w:r>
          </w:p>
        </w:tc>
        <w:tc>
          <w:tcPr>
            <w:tcW w:w="2423" w:type="dxa"/>
            <w:vAlign w:val="center"/>
            <w:hideMark/>
          </w:tcPr>
          <w:p w14:paraId="1F0D0EE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E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E9" w14:textId="77777777" w:rsidTr="00651520">
        <w:trPr>
          <w:trHeight w:val="20"/>
        </w:trPr>
        <w:tc>
          <w:tcPr>
            <w:tcW w:w="1456" w:type="dxa"/>
            <w:vAlign w:val="center"/>
            <w:hideMark/>
          </w:tcPr>
          <w:p w14:paraId="1F0D0EE5"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EE6" w14:textId="77777777" w:rsidR="00C518C9" w:rsidRPr="00D24218" w:rsidRDefault="00C518C9" w:rsidP="00A74ABB">
            <w:pPr>
              <w:spacing w:line="240" w:lineRule="auto"/>
              <w:rPr>
                <w:color w:val="000000"/>
                <w:szCs w:val="24"/>
                <w:lang w:eastAsia="en-AU"/>
              </w:rPr>
            </w:pPr>
            <w:r w:rsidRPr="00D24218">
              <w:rPr>
                <w:color w:val="000000"/>
                <w:szCs w:val="24"/>
                <w:lang w:eastAsia="en-AU"/>
              </w:rPr>
              <w:t>Carnuntum</w:t>
            </w:r>
          </w:p>
        </w:tc>
        <w:tc>
          <w:tcPr>
            <w:tcW w:w="2423" w:type="dxa"/>
            <w:vAlign w:val="center"/>
            <w:hideMark/>
          </w:tcPr>
          <w:p w14:paraId="1F0D0EE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E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EE" w14:textId="77777777" w:rsidTr="00651520">
        <w:trPr>
          <w:trHeight w:val="20"/>
        </w:trPr>
        <w:tc>
          <w:tcPr>
            <w:tcW w:w="1456" w:type="dxa"/>
            <w:vAlign w:val="center"/>
            <w:hideMark/>
          </w:tcPr>
          <w:p w14:paraId="1F0D0EEA"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EEB" w14:textId="77777777" w:rsidR="00C518C9" w:rsidRPr="00D24218" w:rsidRDefault="00C518C9" w:rsidP="00A74ABB">
            <w:pPr>
              <w:spacing w:line="240" w:lineRule="auto"/>
              <w:rPr>
                <w:color w:val="000000"/>
                <w:szCs w:val="24"/>
                <w:lang w:eastAsia="en-AU"/>
              </w:rPr>
            </w:pPr>
            <w:r w:rsidRPr="00D24218">
              <w:rPr>
                <w:color w:val="000000"/>
                <w:szCs w:val="24"/>
                <w:lang w:eastAsia="en-AU"/>
              </w:rPr>
              <w:t>Eisenberg</w:t>
            </w:r>
          </w:p>
        </w:tc>
        <w:tc>
          <w:tcPr>
            <w:tcW w:w="2423" w:type="dxa"/>
            <w:vAlign w:val="center"/>
            <w:hideMark/>
          </w:tcPr>
          <w:p w14:paraId="1F0D0EE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E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F3" w14:textId="77777777" w:rsidTr="00651520">
        <w:trPr>
          <w:trHeight w:val="20"/>
        </w:trPr>
        <w:tc>
          <w:tcPr>
            <w:tcW w:w="1456" w:type="dxa"/>
            <w:vAlign w:val="center"/>
            <w:hideMark/>
          </w:tcPr>
          <w:p w14:paraId="1F0D0EEF"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EF0" w14:textId="77777777" w:rsidR="00C518C9" w:rsidRPr="00D24218" w:rsidRDefault="00C518C9" w:rsidP="00A74ABB">
            <w:pPr>
              <w:spacing w:line="240" w:lineRule="auto"/>
              <w:rPr>
                <w:color w:val="000000"/>
                <w:szCs w:val="24"/>
                <w:lang w:eastAsia="en-AU"/>
              </w:rPr>
            </w:pPr>
            <w:r w:rsidRPr="00D24218">
              <w:rPr>
                <w:color w:val="000000"/>
                <w:szCs w:val="24"/>
                <w:lang w:eastAsia="en-AU"/>
              </w:rPr>
              <w:t>Kamptal</w:t>
            </w:r>
          </w:p>
        </w:tc>
        <w:tc>
          <w:tcPr>
            <w:tcW w:w="2423" w:type="dxa"/>
            <w:vAlign w:val="center"/>
            <w:hideMark/>
          </w:tcPr>
          <w:p w14:paraId="1F0D0EF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F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F8" w14:textId="77777777" w:rsidTr="00651520">
        <w:trPr>
          <w:trHeight w:val="20"/>
        </w:trPr>
        <w:tc>
          <w:tcPr>
            <w:tcW w:w="1456" w:type="dxa"/>
            <w:vAlign w:val="center"/>
            <w:hideMark/>
          </w:tcPr>
          <w:p w14:paraId="1F0D0EF4"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EF5" w14:textId="77777777" w:rsidR="00C518C9" w:rsidRPr="00D24218" w:rsidRDefault="00C518C9" w:rsidP="00A74ABB">
            <w:pPr>
              <w:spacing w:line="240" w:lineRule="auto"/>
              <w:rPr>
                <w:color w:val="000000"/>
                <w:szCs w:val="24"/>
                <w:lang w:eastAsia="en-AU"/>
              </w:rPr>
            </w:pPr>
            <w:r w:rsidRPr="00D24218">
              <w:rPr>
                <w:color w:val="000000"/>
                <w:szCs w:val="24"/>
                <w:lang w:eastAsia="en-AU"/>
              </w:rPr>
              <w:t>Kremstal</w:t>
            </w:r>
          </w:p>
        </w:tc>
        <w:tc>
          <w:tcPr>
            <w:tcW w:w="2423" w:type="dxa"/>
            <w:vAlign w:val="center"/>
            <w:hideMark/>
          </w:tcPr>
          <w:p w14:paraId="1F0D0EF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F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EFD" w14:textId="77777777" w:rsidTr="00651520">
        <w:trPr>
          <w:trHeight w:val="20"/>
        </w:trPr>
        <w:tc>
          <w:tcPr>
            <w:tcW w:w="1456" w:type="dxa"/>
            <w:vAlign w:val="center"/>
            <w:hideMark/>
          </w:tcPr>
          <w:p w14:paraId="1F0D0EF9"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EFA" w14:textId="77777777" w:rsidR="00C518C9" w:rsidRPr="00D24218" w:rsidRDefault="00C518C9" w:rsidP="00A74ABB">
            <w:pPr>
              <w:spacing w:line="240" w:lineRule="auto"/>
              <w:rPr>
                <w:color w:val="000000"/>
                <w:szCs w:val="24"/>
                <w:lang w:eastAsia="en-AU"/>
              </w:rPr>
            </w:pPr>
            <w:r w:rsidRPr="00D24218">
              <w:rPr>
                <w:color w:val="000000"/>
                <w:szCs w:val="24"/>
                <w:lang w:eastAsia="en-AU"/>
              </w:rPr>
              <w:t>Kärnten</w:t>
            </w:r>
          </w:p>
        </w:tc>
        <w:tc>
          <w:tcPr>
            <w:tcW w:w="2423" w:type="dxa"/>
            <w:vAlign w:val="center"/>
            <w:hideMark/>
          </w:tcPr>
          <w:p w14:paraId="1F0D0EF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EF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02" w14:textId="77777777" w:rsidTr="00651520">
        <w:trPr>
          <w:trHeight w:val="20"/>
        </w:trPr>
        <w:tc>
          <w:tcPr>
            <w:tcW w:w="1456" w:type="dxa"/>
            <w:vAlign w:val="center"/>
            <w:hideMark/>
          </w:tcPr>
          <w:p w14:paraId="1F0D0EFE"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EFF" w14:textId="77777777" w:rsidR="00C518C9" w:rsidRPr="00D24218" w:rsidRDefault="00C518C9" w:rsidP="00A74ABB">
            <w:pPr>
              <w:spacing w:line="240" w:lineRule="auto"/>
              <w:rPr>
                <w:color w:val="000000"/>
                <w:szCs w:val="24"/>
                <w:lang w:eastAsia="en-AU"/>
              </w:rPr>
            </w:pPr>
            <w:r w:rsidRPr="00D24218">
              <w:rPr>
                <w:color w:val="000000"/>
                <w:szCs w:val="24"/>
                <w:lang w:eastAsia="en-AU"/>
              </w:rPr>
              <w:t>Leithaberg</w:t>
            </w:r>
          </w:p>
        </w:tc>
        <w:tc>
          <w:tcPr>
            <w:tcW w:w="2423" w:type="dxa"/>
            <w:vAlign w:val="center"/>
            <w:hideMark/>
          </w:tcPr>
          <w:p w14:paraId="1F0D0F0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0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07" w14:textId="77777777" w:rsidTr="00651520">
        <w:trPr>
          <w:trHeight w:val="20"/>
        </w:trPr>
        <w:tc>
          <w:tcPr>
            <w:tcW w:w="1456" w:type="dxa"/>
            <w:vAlign w:val="center"/>
            <w:hideMark/>
          </w:tcPr>
          <w:p w14:paraId="1F0D0F03"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04" w14:textId="77777777" w:rsidR="00C518C9" w:rsidRPr="00D24218" w:rsidRDefault="00C518C9" w:rsidP="00A74ABB">
            <w:pPr>
              <w:spacing w:line="240" w:lineRule="auto"/>
              <w:rPr>
                <w:color w:val="000000"/>
                <w:szCs w:val="24"/>
                <w:lang w:eastAsia="en-AU"/>
              </w:rPr>
            </w:pPr>
            <w:r w:rsidRPr="00D24218">
              <w:rPr>
                <w:color w:val="000000"/>
                <w:szCs w:val="24"/>
                <w:lang w:eastAsia="en-AU"/>
              </w:rPr>
              <w:t>Mittelburgenland</w:t>
            </w:r>
          </w:p>
        </w:tc>
        <w:tc>
          <w:tcPr>
            <w:tcW w:w="2423" w:type="dxa"/>
            <w:vAlign w:val="center"/>
            <w:hideMark/>
          </w:tcPr>
          <w:p w14:paraId="1F0D0F0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0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0C" w14:textId="77777777" w:rsidTr="00651520">
        <w:trPr>
          <w:trHeight w:val="20"/>
        </w:trPr>
        <w:tc>
          <w:tcPr>
            <w:tcW w:w="1456" w:type="dxa"/>
            <w:vAlign w:val="center"/>
            <w:hideMark/>
          </w:tcPr>
          <w:p w14:paraId="1F0D0F08"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09" w14:textId="77777777" w:rsidR="00C518C9" w:rsidRPr="00D24218" w:rsidRDefault="00C518C9" w:rsidP="00A74ABB">
            <w:pPr>
              <w:spacing w:line="240" w:lineRule="auto"/>
              <w:rPr>
                <w:color w:val="000000"/>
                <w:szCs w:val="24"/>
                <w:lang w:eastAsia="en-AU"/>
              </w:rPr>
            </w:pPr>
            <w:r w:rsidRPr="00D24218">
              <w:rPr>
                <w:color w:val="000000"/>
                <w:szCs w:val="24"/>
                <w:lang w:eastAsia="en-AU"/>
              </w:rPr>
              <w:t>Neusiedlersee</w:t>
            </w:r>
          </w:p>
        </w:tc>
        <w:tc>
          <w:tcPr>
            <w:tcW w:w="2423" w:type="dxa"/>
            <w:vAlign w:val="center"/>
            <w:hideMark/>
          </w:tcPr>
          <w:p w14:paraId="1F0D0F0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0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11" w14:textId="77777777" w:rsidTr="00651520">
        <w:trPr>
          <w:trHeight w:val="20"/>
        </w:trPr>
        <w:tc>
          <w:tcPr>
            <w:tcW w:w="1456" w:type="dxa"/>
            <w:vAlign w:val="center"/>
            <w:hideMark/>
          </w:tcPr>
          <w:p w14:paraId="1F0D0F0D"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0E" w14:textId="77777777" w:rsidR="00C518C9" w:rsidRPr="00D24218" w:rsidRDefault="00C518C9" w:rsidP="00A74ABB">
            <w:pPr>
              <w:spacing w:line="240" w:lineRule="auto"/>
              <w:rPr>
                <w:color w:val="000000"/>
                <w:szCs w:val="24"/>
                <w:lang w:eastAsia="en-AU"/>
              </w:rPr>
            </w:pPr>
            <w:r w:rsidRPr="00D24218">
              <w:rPr>
                <w:color w:val="000000"/>
                <w:szCs w:val="24"/>
                <w:lang w:eastAsia="en-AU"/>
              </w:rPr>
              <w:t>Niederösterreich</w:t>
            </w:r>
          </w:p>
        </w:tc>
        <w:tc>
          <w:tcPr>
            <w:tcW w:w="2423" w:type="dxa"/>
            <w:vAlign w:val="center"/>
            <w:hideMark/>
          </w:tcPr>
          <w:p w14:paraId="1F0D0F0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1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16" w14:textId="77777777" w:rsidTr="00651520">
        <w:trPr>
          <w:trHeight w:val="20"/>
        </w:trPr>
        <w:tc>
          <w:tcPr>
            <w:tcW w:w="1456" w:type="dxa"/>
            <w:vAlign w:val="center"/>
            <w:hideMark/>
          </w:tcPr>
          <w:p w14:paraId="1F0D0F12"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13" w14:textId="77777777" w:rsidR="00C518C9" w:rsidRPr="00D24218" w:rsidRDefault="00C518C9" w:rsidP="00A74ABB">
            <w:pPr>
              <w:spacing w:line="240" w:lineRule="auto"/>
              <w:rPr>
                <w:color w:val="000000"/>
                <w:szCs w:val="24"/>
                <w:lang w:eastAsia="en-AU"/>
              </w:rPr>
            </w:pPr>
            <w:r w:rsidRPr="00D24218">
              <w:rPr>
                <w:color w:val="000000"/>
                <w:szCs w:val="24"/>
                <w:lang w:eastAsia="en-AU"/>
              </w:rPr>
              <w:t>Oberösterreich</w:t>
            </w:r>
          </w:p>
        </w:tc>
        <w:tc>
          <w:tcPr>
            <w:tcW w:w="2423" w:type="dxa"/>
            <w:vAlign w:val="center"/>
            <w:hideMark/>
          </w:tcPr>
          <w:p w14:paraId="1F0D0F1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1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1B" w14:textId="77777777" w:rsidTr="00651520">
        <w:trPr>
          <w:trHeight w:val="20"/>
        </w:trPr>
        <w:tc>
          <w:tcPr>
            <w:tcW w:w="1456" w:type="dxa"/>
            <w:vAlign w:val="center"/>
            <w:hideMark/>
          </w:tcPr>
          <w:p w14:paraId="1F0D0F17"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18" w14:textId="77777777" w:rsidR="00C518C9" w:rsidRPr="00D24218" w:rsidRDefault="00C518C9" w:rsidP="00A74ABB">
            <w:pPr>
              <w:spacing w:line="240" w:lineRule="auto"/>
              <w:rPr>
                <w:color w:val="000000"/>
                <w:szCs w:val="24"/>
                <w:lang w:eastAsia="en-AU"/>
              </w:rPr>
            </w:pPr>
            <w:r w:rsidRPr="00D24218">
              <w:rPr>
                <w:color w:val="000000"/>
                <w:szCs w:val="24"/>
                <w:lang w:eastAsia="en-AU"/>
              </w:rPr>
              <w:t>Salzburg</w:t>
            </w:r>
          </w:p>
        </w:tc>
        <w:tc>
          <w:tcPr>
            <w:tcW w:w="2423" w:type="dxa"/>
            <w:vAlign w:val="center"/>
            <w:hideMark/>
          </w:tcPr>
          <w:p w14:paraId="1F0D0F1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1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20" w14:textId="77777777" w:rsidTr="00651520">
        <w:trPr>
          <w:trHeight w:val="20"/>
        </w:trPr>
        <w:tc>
          <w:tcPr>
            <w:tcW w:w="1456" w:type="dxa"/>
            <w:vAlign w:val="center"/>
            <w:hideMark/>
          </w:tcPr>
          <w:p w14:paraId="1F0D0F1C"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1D" w14:textId="77777777" w:rsidR="00C518C9" w:rsidRPr="00D24218" w:rsidRDefault="00C518C9" w:rsidP="00A74ABB">
            <w:pPr>
              <w:spacing w:line="240" w:lineRule="auto"/>
              <w:rPr>
                <w:color w:val="000000"/>
                <w:szCs w:val="24"/>
                <w:lang w:eastAsia="en-AU"/>
              </w:rPr>
            </w:pPr>
            <w:r w:rsidRPr="00D24218">
              <w:rPr>
                <w:color w:val="000000"/>
                <w:szCs w:val="24"/>
                <w:lang w:eastAsia="en-AU"/>
              </w:rPr>
              <w:t>Steiermark</w:t>
            </w:r>
          </w:p>
        </w:tc>
        <w:tc>
          <w:tcPr>
            <w:tcW w:w="2423" w:type="dxa"/>
            <w:vAlign w:val="center"/>
            <w:hideMark/>
          </w:tcPr>
          <w:p w14:paraId="1F0D0F1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1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25" w14:textId="77777777" w:rsidTr="00651520">
        <w:trPr>
          <w:trHeight w:val="20"/>
        </w:trPr>
        <w:tc>
          <w:tcPr>
            <w:tcW w:w="1456" w:type="dxa"/>
            <w:vAlign w:val="center"/>
            <w:hideMark/>
          </w:tcPr>
          <w:p w14:paraId="1F0D0F21"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22" w14:textId="77777777" w:rsidR="00C518C9" w:rsidRPr="00D24218" w:rsidRDefault="00C518C9" w:rsidP="00A74ABB">
            <w:pPr>
              <w:spacing w:line="240" w:lineRule="auto"/>
              <w:rPr>
                <w:color w:val="000000"/>
                <w:szCs w:val="24"/>
                <w:lang w:eastAsia="en-AU"/>
              </w:rPr>
            </w:pPr>
            <w:r w:rsidRPr="00D24218">
              <w:rPr>
                <w:color w:val="000000"/>
                <w:szCs w:val="24"/>
                <w:lang w:eastAsia="en-AU"/>
              </w:rPr>
              <w:t>Steirerland</w:t>
            </w:r>
          </w:p>
        </w:tc>
        <w:tc>
          <w:tcPr>
            <w:tcW w:w="2423" w:type="dxa"/>
            <w:vAlign w:val="center"/>
            <w:hideMark/>
          </w:tcPr>
          <w:p w14:paraId="1F0D0F2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2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F2A" w14:textId="77777777" w:rsidTr="00651520">
        <w:trPr>
          <w:trHeight w:val="20"/>
        </w:trPr>
        <w:tc>
          <w:tcPr>
            <w:tcW w:w="1456" w:type="dxa"/>
            <w:vAlign w:val="center"/>
            <w:hideMark/>
          </w:tcPr>
          <w:p w14:paraId="1F0D0F26"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27" w14:textId="2BD44814" w:rsidR="00C518C9" w:rsidRPr="00D24218" w:rsidRDefault="16C8406E" w:rsidP="751B6755">
            <w:pPr>
              <w:spacing w:line="240" w:lineRule="auto"/>
              <w:rPr>
                <w:color w:val="000000"/>
                <w:lang w:eastAsia="en-AU"/>
              </w:rPr>
            </w:pPr>
            <w:r w:rsidRPr="00651520">
              <w:rPr>
                <w:lang w:eastAsia="en-AU"/>
              </w:rPr>
              <w:t>Vulkanland</w:t>
            </w:r>
            <w:r w:rsidRPr="751B6755">
              <w:rPr>
                <w:color w:val="000000" w:themeColor="text1"/>
                <w:lang w:eastAsia="en-AU"/>
              </w:rPr>
              <w:t xml:space="preserve"> </w:t>
            </w:r>
            <w:r w:rsidR="00C518C9" w:rsidRPr="751B6755">
              <w:rPr>
                <w:color w:val="000000" w:themeColor="text1"/>
                <w:lang w:eastAsia="en-AU"/>
              </w:rPr>
              <w:t>Steiermark</w:t>
            </w:r>
            <w:r w:rsidR="002432E5">
              <w:rPr>
                <w:rStyle w:val="FootnoteReference"/>
                <w:color w:val="000000" w:themeColor="text1"/>
                <w:lang w:eastAsia="en-AU"/>
              </w:rPr>
              <w:footnoteReference w:id="10"/>
            </w:r>
          </w:p>
        </w:tc>
        <w:tc>
          <w:tcPr>
            <w:tcW w:w="2423" w:type="dxa"/>
            <w:vAlign w:val="center"/>
            <w:hideMark/>
          </w:tcPr>
          <w:p w14:paraId="1F0D0F2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2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2F" w14:textId="77777777" w:rsidTr="00651520">
        <w:trPr>
          <w:trHeight w:val="20"/>
        </w:trPr>
        <w:tc>
          <w:tcPr>
            <w:tcW w:w="1456" w:type="dxa"/>
            <w:vAlign w:val="center"/>
            <w:hideMark/>
          </w:tcPr>
          <w:p w14:paraId="1F0D0F2B"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Austria </w:t>
            </w:r>
          </w:p>
        </w:tc>
        <w:tc>
          <w:tcPr>
            <w:tcW w:w="2887" w:type="dxa"/>
            <w:vAlign w:val="center"/>
            <w:hideMark/>
          </w:tcPr>
          <w:p w14:paraId="1F0D0F2C" w14:textId="77777777" w:rsidR="00C518C9" w:rsidRPr="00D24218" w:rsidRDefault="00C518C9" w:rsidP="00A74ABB">
            <w:pPr>
              <w:spacing w:line="240" w:lineRule="auto"/>
              <w:rPr>
                <w:color w:val="000000"/>
                <w:szCs w:val="24"/>
                <w:lang w:eastAsia="en-AU"/>
              </w:rPr>
            </w:pPr>
            <w:r w:rsidRPr="00D24218">
              <w:rPr>
                <w:color w:val="000000"/>
                <w:szCs w:val="24"/>
                <w:lang w:eastAsia="en-AU"/>
              </w:rPr>
              <w:t>Südsteiermark</w:t>
            </w:r>
          </w:p>
        </w:tc>
        <w:tc>
          <w:tcPr>
            <w:tcW w:w="2423" w:type="dxa"/>
            <w:vAlign w:val="center"/>
            <w:hideMark/>
          </w:tcPr>
          <w:p w14:paraId="1F0D0F2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2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34" w14:textId="77777777" w:rsidTr="00651520">
        <w:trPr>
          <w:trHeight w:val="20"/>
        </w:trPr>
        <w:tc>
          <w:tcPr>
            <w:tcW w:w="1456" w:type="dxa"/>
            <w:vAlign w:val="center"/>
            <w:hideMark/>
          </w:tcPr>
          <w:p w14:paraId="1F0D0F30"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Austria </w:t>
            </w:r>
          </w:p>
        </w:tc>
        <w:tc>
          <w:tcPr>
            <w:tcW w:w="2887" w:type="dxa"/>
            <w:vAlign w:val="center"/>
            <w:hideMark/>
          </w:tcPr>
          <w:p w14:paraId="1F0D0F31" w14:textId="77777777" w:rsidR="00C518C9" w:rsidRPr="00D24218" w:rsidRDefault="00C518C9" w:rsidP="00A74ABB">
            <w:pPr>
              <w:spacing w:line="240" w:lineRule="auto"/>
              <w:rPr>
                <w:color w:val="000000"/>
                <w:szCs w:val="24"/>
                <w:lang w:eastAsia="en-AU"/>
              </w:rPr>
            </w:pPr>
            <w:r w:rsidRPr="00D24218">
              <w:rPr>
                <w:color w:val="000000"/>
                <w:szCs w:val="24"/>
                <w:lang w:eastAsia="en-AU"/>
              </w:rPr>
              <w:t>Thermenregion</w:t>
            </w:r>
          </w:p>
        </w:tc>
        <w:tc>
          <w:tcPr>
            <w:tcW w:w="2423" w:type="dxa"/>
            <w:vAlign w:val="center"/>
            <w:hideMark/>
          </w:tcPr>
          <w:p w14:paraId="1F0D0F3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3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39" w14:textId="77777777" w:rsidTr="00651520">
        <w:trPr>
          <w:trHeight w:val="20"/>
        </w:trPr>
        <w:tc>
          <w:tcPr>
            <w:tcW w:w="1456" w:type="dxa"/>
            <w:vAlign w:val="center"/>
            <w:hideMark/>
          </w:tcPr>
          <w:p w14:paraId="1F0D0F35" w14:textId="77777777" w:rsidR="00C518C9" w:rsidRPr="00D24218" w:rsidRDefault="00C518C9" w:rsidP="00A74ABB">
            <w:pPr>
              <w:spacing w:line="240" w:lineRule="auto"/>
              <w:rPr>
                <w:color w:val="000000"/>
                <w:szCs w:val="24"/>
                <w:lang w:eastAsia="en-AU"/>
              </w:rPr>
            </w:pPr>
            <w:r w:rsidRPr="00D24218">
              <w:rPr>
                <w:color w:val="000000"/>
                <w:szCs w:val="24"/>
                <w:lang w:eastAsia="en-AU"/>
              </w:rPr>
              <w:t xml:space="preserve">Austria </w:t>
            </w:r>
          </w:p>
        </w:tc>
        <w:tc>
          <w:tcPr>
            <w:tcW w:w="2887" w:type="dxa"/>
            <w:vAlign w:val="center"/>
            <w:hideMark/>
          </w:tcPr>
          <w:p w14:paraId="1F0D0F36" w14:textId="77777777" w:rsidR="00C518C9" w:rsidRPr="00D24218" w:rsidRDefault="00C518C9" w:rsidP="00A74ABB">
            <w:pPr>
              <w:spacing w:line="240" w:lineRule="auto"/>
              <w:rPr>
                <w:color w:val="000000"/>
                <w:szCs w:val="24"/>
                <w:lang w:eastAsia="en-AU"/>
              </w:rPr>
            </w:pPr>
            <w:r w:rsidRPr="00D24218">
              <w:rPr>
                <w:color w:val="000000"/>
                <w:szCs w:val="24"/>
                <w:lang w:eastAsia="en-AU"/>
              </w:rPr>
              <w:t>Tirol</w:t>
            </w:r>
          </w:p>
        </w:tc>
        <w:tc>
          <w:tcPr>
            <w:tcW w:w="2423" w:type="dxa"/>
            <w:vAlign w:val="center"/>
            <w:hideMark/>
          </w:tcPr>
          <w:p w14:paraId="1F0D0F3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3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3E" w14:textId="77777777" w:rsidTr="00651520">
        <w:trPr>
          <w:trHeight w:val="20"/>
        </w:trPr>
        <w:tc>
          <w:tcPr>
            <w:tcW w:w="1456" w:type="dxa"/>
            <w:vAlign w:val="center"/>
            <w:hideMark/>
          </w:tcPr>
          <w:p w14:paraId="1F0D0F3A"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3B" w14:textId="77777777" w:rsidR="00C518C9" w:rsidRPr="00D24218" w:rsidRDefault="00C518C9" w:rsidP="00A74ABB">
            <w:pPr>
              <w:spacing w:line="240" w:lineRule="auto"/>
              <w:rPr>
                <w:color w:val="000000"/>
                <w:szCs w:val="24"/>
                <w:lang w:eastAsia="en-AU"/>
              </w:rPr>
            </w:pPr>
            <w:r w:rsidRPr="00D24218">
              <w:rPr>
                <w:color w:val="000000"/>
                <w:szCs w:val="24"/>
                <w:lang w:eastAsia="en-AU"/>
              </w:rPr>
              <w:t>Treisental</w:t>
            </w:r>
          </w:p>
        </w:tc>
        <w:tc>
          <w:tcPr>
            <w:tcW w:w="2423" w:type="dxa"/>
            <w:vAlign w:val="center"/>
            <w:hideMark/>
          </w:tcPr>
          <w:p w14:paraId="1F0D0F3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3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43" w14:textId="77777777" w:rsidTr="00651520">
        <w:trPr>
          <w:trHeight w:val="20"/>
        </w:trPr>
        <w:tc>
          <w:tcPr>
            <w:tcW w:w="1456" w:type="dxa"/>
            <w:vAlign w:val="center"/>
            <w:hideMark/>
          </w:tcPr>
          <w:p w14:paraId="1F0D0F3F"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40" w14:textId="77777777" w:rsidR="00C518C9" w:rsidRPr="00D24218" w:rsidRDefault="00C518C9" w:rsidP="00A74ABB">
            <w:pPr>
              <w:spacing w:line="240" w:lineRule="auto"/>
              <w:rPr>
                <w:color w:val="000000"/>
                <w:szCs w:val="24"/>
                <w:lang w:eastAsia="en-AU"/>
              </w:rPr>
            </w:pPr>
            <w:r w:rsidRPr="00D24218">
              <w:rPr>
                <w:color w:val="000000"/>
                <w:szCs w:val="24"/>
                <w:lang w:eastAsia="en-AU"/>
              </w:rPr>
              <w:t>Vorarlberg</w:t>
            </w:r>
          </w:p>
        </w:tc>
        <w:tc>
          <w:tcPr>
            <w:tcW w:w="2423" w:type="dxa"/>
            <w:vAlign w:val="center"/>
            <w:hideMark/>
          </w:tcPr>
          <w:p w14:paraId="1F0D0F4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4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48" w14:textId="77777777" w:rsidTr="00651520">
        <w:trPr>
          <w:trHeight w:val="20"/>
        </w:trPr>
        <w:tc>
          <w:tcPr>
            <w:tcW w:w="1456" w:type="dxa"/>
            <w:vAlign w:val="center"/>
            <w:hideMark/>
          </w:tcPr>
          <w:p w14:paraId="1F0D0F44"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45" w14:textId="77777777" w:rsidR="00C518C9" w:rsidRPr="00D24218" w:rsidRDefault="00C518C9" w:rsidP="00A74ABB">
            <w:pPr>
              <w:spacing w:line="240" w:lineRule="auto"/>
              <w:rPr>
                <w:color w:val="000000"/>
                <w:szCs w:val="24"/>
                <w:lang w:eastAsia="en-AU"/>
              </w:rPr>
            </w:pPr>
            <w:r w:rsidRPr="00D24218">
              <w:rPr>
                <w:color w:val="000000"/>
                <w:szCs w:val="24"/>
                <w:lang w:eastAsia="en-AU"/>
              </w:rPr>
              <w:t>Wachau</w:t>
            </w:r>
          </w:p>
        </w:tc>
        <w:tc>
          <w:tcPr>
            <w:tcW w:w="2423" w:type="dxa"/>
            <w:vAlign w:val="center"/>
            <w:hideMark/>
          </w:tcPr>
          <w:p w14:paraId="1F0D0F4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4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4D" w14:textId="77777777" w:rsidTr="00651520">
        <w:trPr>
          <w:trHeight w:val="20"/>
        </w:trPr>
        <w:tc>
          <w:tcPr>
            <w:tcW w:w="1456" w:type="dxa"/>
            <w:vAlign w:val="center"/>
            <w:hideMark/>
          </w:tcPr>
          <w:p w14:paraId="1F0D0F49"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4A" w14:textId="77777777" w:rsidR="00C518C9" w:rsidRPr="00D24218" w:rsidRDefault="00C518C9" w:rsidP="00A74ABB">
            <w:pPr>
              <w:spacing w:line="240" w:lineRule="auto"/>
              <w:rPr>
                <w:color w:val="000000"/>
                <w:szCs w:val="24"/>
                <w:lang w:eastAsia="en-AU"/>
              </w:rPr>
            </w:pPr>
            <w:r w:rsidRPr="00D24218">
              <w:rPr>
                <w:color w:val="000000"/>
                <w:szCs w:val="24"/>
                <w:lang w:eastAsia="en-AU"/>
              </w:rPr>
              <w:t>Wagram</w:t>
            </w:r>
          </w:p>
        </w:tc>
        <w:tc>
          <w:tcPr>
            <w:tcW w:w="2423" w:type="dxa"/>
            <w:vAlign w:val="center"/>
            <w:hideMark/>
          </w:tcPr>
          <w:p w14:paraId="1F0D0F4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4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52" w14:textId="77777777" w:rsidTr="00651520">
        <w:trPr>
          <w:trHeight w:val="20"/>
        </w:trPr>
        <w:tc>
          <w:tcPr>
            <w:tcW w:w="1456" w:type="dxa"/>
            <w:vAlign w:val="center"/>
            <w:hideMark/>
          </w:tcPr>
          <w:p w14:paraId="1F0D0F4E"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4F" w14:textId="77777777" w:rsidR="00C518C9" w:rsidRPr="00D24218" w:rsidRDefault="00C518C9" w:rsidP="00A74ABB">
            <w:pPr>
              <w:spacing w:line="240" w:lineRule="auto"/>
              <w:rPr>
                <w:color w:val="000000"/>
                <w:szCs w:val="24"/>
                <w:lang w:eastAsia="en-AU"/>
              </w:rPr>
            </w:pPr>
            <w:r w:rsidRPr="00D24218">
              <w:rPr>
                <w:color w:val="000000"/>
                <w:szCs w:val="24"/>
                <w:lang w:eastAsia="en-AU"/>
              </w:rPr>
              <w:t>Weinland</w:t>
            </w:r>
          </w:p>
        </w:tc>
        <w:tc>
          <w:tcPr>
            <w:tcW w:w="2423" w:type="dxa"/>
            <w:vAlign w:val="center"/>
            <w:hideMark/>
          </w:tcPr>
          <w:p w14:paraId="1F0D0F5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5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F57" w14:textId="77777777" w:rsidTr="00651520">
        <w:trPr>
          <w:trHeight w:val="20"/>
        </w:trPr>
        <w:tc>
          <w:tcPr>
            <w:tcW w:w="1456" w:type="dxa"/>
            <w:vAlign w:val="center"/>
            <w:hideMark/>
          </w:tcPr>
          <w:p w14:paraId="1F0D0F53"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54" w14:textId="77777777" w:rsidR="00C518C9" w:rsidRPr="00D24218" w:rsidRDefault="00C518C9" w:rsidP="00A74ABB">
            <w:pPr>
              <w:spacing w:line="240" w:lineRule="auto"/>
              <w:rPr>
                <w:color w:val="000000"/>
                <w:szCs w:val="24"/>
                <w:lang w:eastAsia="en-AU"/>
              </w:rPr>
            </w:pPr>
            <w:r w:rsidRPr="00D24218">
              <w:rPr>
                <w:color w:val="000000"/>
                <w:szCs w:val="24"/>
                <w:lang w:eastAsia="en-AU"/>
              </w:rPr>
              <w:t>Weinviertel</w:t>
            </w:r>
          </w:p>
        </w:tc>
        <w:tc>
          <w:tcPr>
            <w:tcW w:w="2423" w:type="dxa"/>
            <w:vAlign w:val="center"/>
            <w:hideMark/>
          </w:tcPr>
          <w:p w14:paraId="1F0D0F5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5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5C" w14:textId="77777777" w:rsidTr="00651520">
        <w:trPr>
          <w:trHeight w:val="20"/>
        </w:trPr>
        <w:tc>
          <w:tcPr>
            <w:tcW w:w="1456" w:type="dxa"/>
            <w:vAlign w:val="center"/>
            <w:hideMark/>
          </w:tcPr>
          <w:p w14:paraId="1F0D0F58"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59" w14:textId="77777777" w:rsidR="00C518C9" w:rsidRPr="00D24218" w:rsidRDefault="00C518C9" w:rsidP="00A74ABB">
            <w:pPr>
              <w:spacing w:line="240" w:lineRule="auto"/>
              <w:rPr>
                <w:color w:val="000000"/>
                <w:szCs w:val="24"/>
                <w:lang w:eastAsia="en-AU"/>
              </w:rPr>
            </w:pPr>
            <w:r w:rsidRPr="00D24218">
              <w:rPr>
                <w:color w:val="000000"/>
                <w:szCs w:val="24"/>
                <w:lang w:eastAsia="en-AU"/>
              </w:rPr>
              <w:t>Weststeiermark</w:t>
            </w:r>
          </w:p>
        </w:tc>
        <w:tc>
          <w:tcPr>
            <w:tcW w:w="2423" w:type="dxa"/>
            <w:vAlign w:val="center"/>
            <w:hideMark/>
          </w:tcPr>
          <w:p w14:paraId="1F0D0F5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5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61" w14:textId="77777777" w:rsidTr="00651520">
        <w:trPr>
          <w:trHeight w:val="20"/>
        </w:trPr>
        <w:tc>
          <w:tcPr>
            <w:tcW w:w="1456" w:type="dxa"/>
            <w:vAlign w:val="center"/>
            <w:hideMark/>
          </w:tcPr>
          <w:p w14:paraId="1F0D0F5D" w14:textId="77777777" w:rsidR="00C518C9" w:rsidRPr="00D24218" w:rsidRDefault="00C518C9" w:rsidP="00A74ABB">
            <w:pPr>
              <w:spacing w:line="240" w:lineRule="auto"/>
              <w:rPr>
                <w:color w:val="000000"/>
                <w:szCs w:val="24"/>
                <w:lang w:eastAsia="en-AU"/>
              </w:rPr>
            </w:pPr>
            <w:r w:rsidRPr="00D24218">
              <w:rPr>
                <w:color w:val="000000"/>
                <w:szCs w:val="24"/>
                <w:lang w:eastAsia="en-AU"/>
              </w:rPr>
              <w:t>Austria</w:t>
            </w:r>
          </w:p>
        </w:tc>
        <w:tc>
          <w:tcPr>
            <w:tcW w:w="2887" w:type="dxa"/>
            <w:vAlign w:val="center"/>
            <w:hideMark/>
          </w:tcPr>
          <w:p w14:paraId="1F0D0F5E" w14:textId="77777777" w:rsidR="00C518C9" w:rsidRPr="00D24218" w:rsidRDefault="00C518C9" w:rsidP="00A74ABB">
            <w:pPr>
              <w:spacing w:line="240" w:lineRule="auto"/>
              <w:rPr>
                <w:color w:val="000000"/>
                <w:szCs w:val="24"/>
                <w:lang w:eastAsia="en-AU"/>
              </w:rPr>
            </w:pPr>
            <w:r w:rsidRPr="00D24218">
              <w:rPr>
                <w:color w:val="000000"/>
                <w:szCs w:val="24"/>
                <w:lang w:eastAsia="en-AU"/>
              </w:rPr>
              <w:t>Wien</w:t>
            </w:r>
          </w:p>
        </w:tc>
        <w:tc>
          <w:tcPr>
            <w:tcW w:w="2423" w:type="dxa"/>
            <w:vAlign w:val="center"/>
            <w:hideMark/>
          </w:tcPr>
          <w:p w14:paraId="1F0D0F5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6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66" w14:textId="77777777" w:rsidTr="00651520">
        <w:trPr>
          <w:trHeight w:val="20"/>
        </w:trPr>
        <w:tc>
          <w:tcPr>
            <w:tcW w:w="1456" w:type="dxa"/>
            <w:vAlign w:val="center"/>
            <w:hideMark/>
          </w:tcPr>
          <w:p w14:paraId="1F0D0F62"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63" w14:textId="77777777" w:rsidR="00C518C9" w:rsidRPr="00D24218" w:rsidRDefault="00C518C9" w:rsidP="00A74ABB">
            <w:pPr>
              <w:spacing w:line="240" w:lineRule="auto"/>
              <w:rPr>
                <w:color w:val="000000"/>
                <w:szCs w:val="24"/>
                <w:lang w:eastAsia="en-AU"/>
              </w:rPr>
            </w:pPr>
            <w:r w:rsidRPr="00D24218">
              <w:rPr>
                <w:color w:val="000000"/>
                <w:szCs w:val="24"/>
                <w:lang w:eastAsia="en-AU"/>
              </w:rPr>
              <w:t>Açores</w:t>
            </w:r>
          </w:p>
        </w:tc>
        <w:tc>
          <w:tcPr>
            <w:tcW w:w="2423" w:type="dxa"/>
            <w:vAlign w:val="center"/>
            <w:hideMark/>
          </w:tcPr>
          <w:p w14:paraId="1F0D0F6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6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F6B" w14:textId="77777777" w:rsidTr="00651520">
        <w:trPr>
          <w:trHeight w:val="20"/>
        </w:trPr>
        <w:tc>
          <w:tcPr>
            <w:tcW w:w="1456" w:type="dxa"/>
            <w:vAlign w:val="center"/>
            <w:hideMark/>
          </w:tcPr>
          <w:p w14:paraId="1F0D0F67"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68" w14:textId="77777777" w:rsidR="00C518C9" w:rsidRPr="00D24218" w:rsidRDefault="00C518C9" w:rsidP="00A74ABB">
            <w:pPr>
              <w:spacing w:line="240" w:lineRule="auto"/>
              <w:rPr>
                <w:color w:val="000000"/>
                <w:szCs w:val="24"/>
                <w:lang w:eastAsia="en-AU"/>
              </w:rPr>
            </w:pPr>
            <w:r w:rsidRPr="00D24218">
              <w:rPr>
                <w:color w:val="000000"/>
                <w:szCs w:val="24"/>
                <w:lang w:eastAsia="en-AU"/>
              </w:rPr>
              <w:t>Alenquer</w:t>
            </w:r>
          </w:p>
        </w:tc>
        <w:tc>
          <w:tcPr>
            <w:tcW w:w="2423" w:type="dxa"/>
            <w:vAlign w:val="center"/>
            <w:hideMark/>
          </w:tcPr>
          <w:p w14:paraId="1F0D0F6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6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70" w14:textId="77777777" w:rsidTr="00651520">
        <w:trPr>
          <w:trHeight w:val="20"/>
        </w:trPr>
        <w:tc>
          <w:tcPr>
            <w:tcW w:w="1456" w:type="dxa"/>
            <w:vAlign w:val="center"/>
            <w:hideMark/>
          </w:tcPr>
          <w:p w14:paraId="1F0D0F6C"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6D" w14:textId="77777777" w:rsidR="00C518C9" w:rsidRPr="00D24218" w:rsidRDefault="00C518C9" w:rsidP="00A74ABB">
            <w:pPr>
              <w:spacing w:line="240" w:lineRule="auto"/>
              <w:rPr>
                <w:color w:val="000000"/>
                <w:szCs w:val="24"/>
                <w:lang w:eastAsia="en-AU"/>
              </w:rPr>
            </w:pPr>
            <w:r w:rsidRPr="00D24218">
              <w:rPr>
                <w:color w:val="000000"/>
                <w:szCs w:val="24"/>
                <w:lang w:eastAsia="en-AU"/>
              </w:rPr>
              <w:t>Alentejano</w:t>
            </w:r>
          </w:p>
        </w:tc>
        <w:tc>
          <w:tcPr>
            <w:tcW w:w="2423" w:type="dxa"/>
            <w:vAlign w:val="center"/>
            <w:hideMark/>
          </w:tcPr>
          <w:p w14:paraId="1F0D0F6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6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F75" w14:textId="77777777" w:rsidTr="00651520">
        <w:trPr>
          <w:trHeight w:val="20"/>
        </w:trPr>
        <w:tc>
          <w:tcPr>
            <w:tcW w:w="1456" w:type="dxa"/>
            <w:vAlign w:val="center"/>
            <w:hideMark/>
          </w:tcPr>
          <w:p w14:paraId="1F0D0F71"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72" w14:textId="77777777" w:rsidR="00C518C9" w:rsidRPr="00D24218" w:rsidRDefault="00C518C9" w:rsidP="00A74ABB">
            <w:pPr>
              <w:spacing w:line="240" w:lineRule="auto"/>
              <w:rPr>
                <w:color w:val="000000"/>
                <w:szCs w:val="24"/>
                <w:lang w:eastAsia="en-AU"/>
              </w:rPr>
            </w:pPr>
            <w:r w:rsidRPr="00D24218">
              <w:rPr>
                <w:color w:val="000000"/>
                <w:szCs w:val="24"/>
                <w:lang w:eastAsia="en-AU"/>
              </w:rPr>
              <w:t>Alentejo</w:t>
            </w:r>
          </w:p>
        </w:tc>
        <w:tc>
          <w:tcPr>
            <w:tcW w:w="2423" w:type="dxa"/>
            <w:vAlign w:val="center"/>
            <w:hideMark/>
          </w:tcPr>
          <w:p w14:paraId="1F0D0F7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7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7A" w14:textId="77777777" w:rsidTr="00651520">
        <w:trPr>
          <w:trHeight w:val="20"/>
        </w:trPr>
        <w:tc>
          <w:tcPr>
            <w:tcW w:w="1456" w:type="dxa"/>
            <w:vAlign w:val="center"/>
            <w:hideMark/>
          </w:tcPr>
          <w:p w14:paraId="1F0D0F76"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77" w14:textId="77777777" w:rsidR="00C518C9" w:rsidRPr="00D24218" w:rsidRDefault="00C518C9" w:rsidP="00A74ABB">
            <w:pPr>
              <w:spacing w:line="240" w:lineRule="auto"/>
              <w:rPr>
                <w:color w:val="000000"/>
                <w:szCs w:val="24"/>
                <w:lang w:eastAsia="en-AU"/>
              </w:rPr>
            </w:pPr>
            <w:r w:rsidRPr="00D24218">
              <w:rPr>
                <w:color w:val="000000"/>
                <w:szCs w:val="24"/>
                <w:lang w:eastAsia="en-AU"/>
              </w:rPr>
              <w:t>Algarve</w:t>
            </w:r>
          </w:p>
        </w:tc>
        <w:tc>
          <w:tcPr>
            <w:tcW w:w="2423" w:type="dxa"/>
            <w:vAlign w:val="center"/>
            <w:hideMark/>
          </w:tcPr>
          <w:p w14:paraId="1F0D0F7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7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F7F" w14:textId="77777777" w:rsidTr="00651520">
        <w:trPr>
          <w:trHeight w:val="20"/>
        </w:trPr>
        <w:tc>
          <w:tcPr>
            <w:tcW w:w="1456" w:type="dxa"/>
            <w:vAlign w:val="center"/>
            <w:hideMark/>
          </w:tcPr>
          <w:p w14:paraId="1F0D0F7B"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7C" w14:textId="77777777" w:rsidR="00C518C9" w:rsidRPr="00D24218" w:rsidRDefault="00C518C9" w:rsidP="00A74ABB">
            <w:pPr>
              <w:spacing w:line="240" w:lineRule="auto"/>
              <w:rPr>
                <w:color w:val="000000"/>
                <w:szCs w:val="24"/>
                <w:lang w:eastAsia="en-AU"/>
              </w:rPr>
            </w:pPr>
            <w:r w:rsidRPr="00D24218">
              <w:rPr>
                <w:color w:val="000000"/>
                <w:szCs w:val="24"/>
                <w:lang w:eastAsia="en-AU"/>
              </w:rPr>
              <w:t>Arruda</w:t>
            </w:r>
          </w:p>
        </w:tc>
        <w:tc>
          <w:tcPr>
            <w:tcW w:w="2423" w:type="dxa"/>
            <w:vAlign w:val="center"/>
            <w:hideMark/>
          </w:tcPr>
          <w:p w14:paraId="1F0D0F7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7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84" w14:textId="77777777" w:rsidTr="00651520">
        <w:trPr>
          <w:trHeight w:val="20"/>
        </w:trPr>
        <w:tc>
          <w:tcPr>
            <w:tcW w:w="1456" w:type="dxa"/>
            <w:vAlign w:val="center"/>
            <w:hideMark/>
          </w:tcPr>
          <w:p w14:paraId="1F0D0F80"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81" w14:textId="77777777" w:rsidR="00C518C9" w:rsidRPr="00D24218" w:rsidRDefault="00C518C9" w:rsidP="00A74ABB">
            <w:pPr>
              <w:spacing w:line="240" w:lineRule="auto"/>
              <w:rPr>
                <w:color w:val="000000"/>
                <w:szCs w:val="24"/>
                <w:lang w:eastAsia="en-AU"/>
              </w:rPr>
            </w:pPr>
            <w:r w:rsidRPr="00D24218">
              <w:rPr>
                <w:color w:val="000000"/>
                <w:szCs w:val="24"/>
                <w:lang w:eastAsia="en-AU"/>
              </w:rPr>
              <w:t>Bairrada</w:t>
            </w:r>
          </w:p>
        </w:tc>
        <w:tc>
          <w:tcPr>
            <w:tcW w:w="2423" w:type="dxa"/>
            <w:vAlign w:val="center"/>
            <w:hideMark/>
          </w:tcPr>
          <w:p w14:paraId="1F0D0F8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8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89" w14:textId="77777777" w:rsidTr="00651520">
        <w:trPr>
          <w:trHeight w:val="20"/>
        </w:trPr>
        <w:tc>
          <w:tcPr>
            <w:tcW w:w="1456" w:type="dxa"/>
            <w:vAlign w:val="center"/>
            <w:hideMark/>
          </w:tcPr>
          <w:p w14:paraId="1F0D0F85"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86" w14:textId="77777777" w:rsidR="00C518C9" w:rsidRPr="00D24218" w:rsidRDefault="00C518C9" w:rsidP="00A74ABB">
            <w:pPr>
              <w:spacing w:line="240" w:lineRule="auto"/>
              <w:rPr>
                <w:color w:val="000000"/>
                <w:szCs w:val="24"/>
                <w:lang w:eastAsia="en-AU"/>
              </w:rPr>
            </w:pPr>
            <w:r w:rsidRPr="00D24218">
              <w:rPr>
                <w:color w:val="000000"/>
                <w:szCs w:val="24"/>
                <w:lang w:eastAsia="en-AU"/>
              </w:rPr>
              <w:t>Beira Interior</w:t>
            </w:r>
          </w:p>
        </w:tc>
        <w:tc>
          <w:tcPr>
            <w:tcW w:w="2423" w:type="dxa"/>
            <w:vAlign w:val="center"/>
            <w:hideMark/>
          </w:tcPr>
          <w:p w14:paraId="1F0D0F8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8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8E" w14:textId="77777777" w:rsidTr="00651520">
        <w:trPr>
          <w:trHeight w:val="20"/>
        </w:trPr>
        <w:tc>
          <w:tcPr>
            <w:tcW w:w="1456" w:type="dxa"/>
            <w:vAlign w:val="center"/>
            <w:hideMark/>
          </w:tcPr>
          <w:p w14:paraId="1F0D0F8A"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8B" w14:textId="77777777" w:rsidR="00C518C9" w:rsidRPr="00D24218" w:rsidRDefault="00C518C9" w:rsidP="00A74ABB">
            <w:pPr>
              <w:spacing w:line="240" w:lineRule="auto"/>
              <w:rPr>
                <w:color w:val="000000"/>
                <w:szCs w:val="24"/>
                <w:lang w:eastAsia="en-AU"/>
              </w:rPr>
            </w:pPr>
            <w:r w:rsidRPr="00D24218">
              <w:rPr>
                <w:color w:val="000000"/>
                <w:szCs w:val="24"/>
                <w:lang w:eastAsia="en-AU"/>
              </w:rPr>
              <w:t>Biscoitos</w:t>
            </w:r>
          </w:p>
        </w:tc>
        <w:tc>
          <w:tcPr>
            <w:tcW w:w="2423" w:type="dxa"/>
            <w:vAlign w:val="center"/>
            <w:hideMark/>
          </w:tcPr>
          <w:p w14:paraId="1F0D0F8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8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93" w14:textId="77777777" w:rsidTr="00651520">
        <w:trPr>
          <w:trHeight w:val="20"/>
        </w:trPr>
        <w:tc>
          <w:tcPr>
            <w:tcW w:w="1456" w:type="dxa"/>
            <w:vAlign w:val="center"/>
            <w:hideMark/>
          </w:tcPr>
          <w:p w14:paraId="1F0D0F8F"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90" w14:textId="77777777" w:rsidR="00C518C9" w:rsidRPr="00D24218" w:rsidRDefault="00C518C9" w:rsidP="00A74ABB">
            <w:pPr>
              <w:spacing w:line="240" w:lineRule="auto"/>
              <w:rPr>
                <w:color w:val="000000"/>
                <w:szCs w:val="24"/>
                <w:lang w:eastAsia="en-AU"/>
              </w:rPr>
            </w:pPr>
            <w:r w:rsidRPr="00D24218">
              <w:rPr>
                <w:color w:val="000000"/>
                <w:szCs w:val="24"/>
                <w:lang w:eastAsia="en-AU"/>
              </w:rPr>
              <w:t>Bucelas</w:t>
            </w:r>
          </w:p>
        </w:tc>
        <w:tc>
          <w:tcPr>
            <w:tcW w:w="2423" w:type="dxa"/>
            <w:vAlign w:val="center"/>
            <w:hideMark/>
          </w:tcPr>
          <w:p w14:paraId="1F0D0F9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9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98" w14:textId="77777777" w:rsidTr="00651520">
        <w:trPr>
          <w:trHeight w:val="20"/>
        </w:trPr>
        <w:tc>
          <w:tcPr>
            <w:tcW w:w="1456" w:type="dxa"/>
            <w:vAlign w:val="center"/>
            <w:hideMark/>
          </w:tcPr>
          <w:p w14:paraId="1F0D0F94"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95" w14:textId="77777777" w:rsidR="00C518C9" w:rsidRPr="00D24218" w:rsidRDefault="00C518C9" w:rsidP="00A74ABB">
            <w:pPr>
              <w:spacing w:line="240" w:lineRule="auto"/>
              <w:rPr>
                <w:color w:val="000000"/>
                <w:szCs w:val="24"/>
                <w:lang w:eastAsia="en-AU"/>
              </w:rPr>
            </w:pPr>
            <w:r w:rsidRPr="00D24218">
              <w:rPr>
                <w:color w:val="000000"/>
                <w:szCs w:val="24"/>
                <w:lang w:eastAsia="en-AU"/>
              </w:rPr>
              <w:t>Carcavelos</w:t>
            </w:r>
          </w:p>
        </w:tc>
        <w:tc>
          <w:tcPr>
            <w:tcW w:w="2423" w:type="dxa"/>
            <w:vAlign w:val="center"/>
            <w:hideMark/>
          </w:tcPr>
          <w:p w14:paraId="1F0D0F9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9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9D" w14:textId="77777777" w:rsidTr="00651520">
        <w:trPr>
          <w:trHeight w:val="20"/>
        </w:trPr>
        <w:tc>
          <w:tcPr>
            <w:tcW w:w="1456" w:type="dxa"/>
            <w:vAlign w:val="center"/>
            <w:hideMark/>
          </w:tcPr>
          <w:p w14:paraId="1F0D0F99"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9A" w14:textId="77777777" w:rsidR="00C518C9" w:rsidRPr="00D24218" w:rsidRDefault="00C518C9" w:rsidP="00A74ABB">
            <w:pPr>
              <w:spacing w:line="240" w:lineRule="auto"/>
              <w:rPr>
                <w:color w:val="000000"/>
                <w:szCs w:val="24"/>
                <w:lang w:eastAsia="en-AU"/>
              </w:rPr>
            </w:pPr>
            <w:r w:rsidRPr="00D24218">
              <w:rPr>
                <w:color w:val="000000"/>
                <w:szCs w:val="24"/>
                <w:lang w:eastAsia="en-AU"/>
              </w:rPr>
              <w:t>Colares</w:t>
            </w:r>
          </w:p>
        </w:tc>
        <w:tc>
          <w:tcPr>
            <w:tcW w:w="2423" w:type="dxa"/>
            <w:vAlign w:val="center"/>
            <w:hideMark/>
          </w:tcPr>
          <w:p w14:paraId="1F0D0F9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9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A2" w14:textId="77777777" w:rsidTr="00651520">
        <w:trPr>
          <w:trHeight w:val="20"/>
        </w:trPr>
        <w:tc>
          <w:tcPr>
            <w:tcW w:w="1456" w:type="dxa"/>
            <w:vAlign w:val="center"/>
            <w:hideMark/>
          </w:tcPr>
          <w:p w14:paraId="1F0D0F9E"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9F" w14:textId="77777777" w:rsidR="00C518C9" w:rsidRPr="00D24218" w:rsidRDefault="00C518C9" w:rsidP="00A74ABB">
            <w:pPr>
              <w:spacing w:line="240" w:lineRule="auto"/>
              <w:rPr>
                <w:color w:val="000000"/>
                <w:szCs w:val="24"/>
                <w:lang w:eastAsia="en-AU"/>
              </w:rPr>
            </w:pPr>
            <w:r w:rsidRPr="00D24218">
              <w:rPr>
                <w:color w:val="000000"/>
                <w:szCs w:val="24"/>
                <w:lang w:eastAsia="en-AU"/>
              </w:rPr>
              <w:t>Dão</w:t>
            </w:r>
          </w:p>
        </w:tc>
        <w:tc>
          <w:tcPr>
            <w:tcW w:w="2423" w:type="dxa"/>
            <w:vAlign w:val="center"/>
            <w:hideMark/>
          </w:tcPr>
          <w:p w14:paraId="1F0D0FA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A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A7" w14:textId="77777777" w:rsidTr="00651520">
        <w:trPr>
          <w:trHeight w:val="20"/>
        </w:trPr>
        <w:tc>
          <w:tcPr>
            <w:tcW w:w="1456" w:type="dxa"/>
            <w:vAlign w:val="center"/>
            <w:hideMark/>
          </w:tcPr>
          <w:p w14:paraId="1F0D0FA3"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A4" w14:textId="77777777" w:rsidR="00C518C9" w:rsidRPr="00D24218" w:rsidRDefault="00C518C9" w:rsidP="00A74ABB">
            <w:pPr>
              <w:spacing w:line="240" w:lineRule="auto"/>
              <w:rPr>
                <w:color w:val="000000"/>
                <w:szCs w:val="24"/>
                <w:lang w:eastAsia="en-AU"/>
              </w:rPr>
            </w:pPr>
            <w:r w:rsidRPr="00D24218">
              <w:rPr>
                <w:color w:val="000000"/>
                <w:szCs w:val="24"/>
                <w:lang w:eastAsia="en-AU"/>
              </w:rPr>
              <w:t>DoTejo</w:t>
            </w:r>
          </w:p>
        </w:tc>
        <w:tc>
          <w:tcPr>
            <w:tcW w:w="2423" w:type="dxa"/>
            <w:vAlign w:val="center"/>
            <w:hideMark/>
          </w:tcPr>
          <w:p w14:paraId="1F0D0FA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A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AC" w14:textId="77777777" w:rsidTr="00651520">
        <w:trPr>
          <w:trHeight w:val="20"/>
        </w:trPr>
        <w:tc>
          <w:tcPr>
            <w:tcW w:w="1456" w:type="dxa"/>
            <w:vAlign w:val="center"/>
            <w:hideMark/>
          </w:tcPr>
          <w:p w14:paraId="1F0D0FA8"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A9" w14:textId="77777777" w:rsidR="00C518C9" w:rsidRPr="00D24218" w:rsidRDefault="00C518C9" w:rsidP="00A74ABB">
            <w:pPr>
              <w:spacing w:line="240" w:lineRule="auto"/>
              <w:rPr>
                <w:color w:val="000000"/>
                <w:szCs w:val="24"/>
                <w:lang w:eastAsia="en-AU"/>
              </w:rPr>
            </w:pPr>
            <w:r w:rsidRPr="00D24218">
              <w:rPr>
                <w:color w:val="000000"/>
                <w:szCs w:val="24"/>
                <w:lang w:eastAsia="en-AU"/>
              </w:rPr>
              <w:t>Douro</w:t>
            </w:r>
          </w:p>
        </w:tc>
        <w:tc>
          <w:tcPr>
            <w:tcW w:w="2423" w:type="dxa"/>
            <w:vAlign w:val="center"/>
            <w:hideMark/>
          </w:tcPr>
          <w:p w14:paraId="1F0D0FA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A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B1" w14:textId="77777777" w:rsidTr="00651520">
        <w:trPr>
          <w:trHeight w:val="20"/>
        </w:trPr>
        <w:tc>
          <w:tcPr>
            <w:tcW w:w="1456" w:type="dxa"/>
            <w:vAlign w:val="center"/>
            <w:hideMark/>
          </w:tcPr>
          <w:p w14:paraId="1F0D0FAD"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AE" w14:textId="77777777" w:rsidR="00C518C9" w:rsidRPr="00D24218" w:rsidRDefault="00C518C9" w:rsidP="00A74ABB">
            <w:pPr>
              <w:spacing w:line="240" w:lineRule="auto"/>
              <w:rPr>
                <w:color w:val="000000"/>
                <w:szCs w:val="24"/>
                <w:lang w:eastAsia="en-AU"/>
              </w:rPr>
            </w:pPr>
            <w:r w:rsidRPr="00D24218">
              <w:rPr>
                <w:color w:val="000000"/>
                <w:szCs w:val="24"/>
                <w:lang w:eastAsia="en-AU"/>
              </w:rPr>
              <w:t>Duriense</w:t>
            </w:r>
          </w:p>
        </w:tc>
        <w:tc>
          <w:tcPr>
            <w:tcW w:w="2423" w:type="dxa"/>
            <w:vAlign w:val="center"/>
            <w:hideMark/>
          </w:tcPr>
          <w:p w14:paraId="1F0D0FA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B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FB6" w14:textId="77777777" w:rsidTr="00651520">
        <w:trPr>
          <w:trHeight w:val="20"/>
        </w:trPr>
        <w:tc>
          <w:tcPr>
            <w:tcW w:w="1456" w:type="dxa"/>
            <w:vAlign w:val="center"/>
            <w:hideMark/>
          </w:tcPr>
          <w:p w14:paraId="1F0D0FB2"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B3" w14:textId="77777777" w:rsidR="00C518C9" w:rsidRPr="00D24218" w:rsidRDefault="00C518C9" w:rsidP="00A74ABB">
            <w:pPr>
              <w:spacing w:line="240" w:lineRule="auto"/>
              <w:rPr>
                <w:color w:val="000000"/>
                <w:szCs w:val="24"/>
                <w:lang w:eastAsia="en-AU"/>
              </w:rPr>
            </w:pPr>
            <w:r w:rsidRPr="00D24218">
              <w:rPr>
                <w:color w:val="000000"/>
                <w:szCs w:val="24"/>
                <w:lang w:eastAsia="en-AU"/>
              </w:rPr>
              <w:t>Encostas d'Aire</w:t>
            </w:r>
          </w:p>
        </w:tc>
        <w:tc>
          <w:tcPr>
            <w:tcW w:w="2423" w:type="dxa"/>
            <w:vAlign w:val="center"/>
            <w:hideMark/>
          </w:tcPr>
          <w:p w14:paraId="1F0D0FB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B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BB" w14:textId="77777777" w:rsidTr="00651520">
        <w:trPr>
          <w:trHeight w:val="20"/>
        </w:trPr>
        <w:tc>
          <w:tcPr>
            <w:tcW w:w="1456" w:type="dxa"/>
            <w:vAlign w:val="center"/>
            <w:hideMark/>
          </w:tcPr>
          <w:p w14:paraId="1F0D0FB7"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B8" w14:textId="77777777" w:rsidR="00C518C9" w:rsidRPr="00D24218" w:rsidRDefault="00C518C9" w:rsidP="00A74ABB">
            <w:pPr>
              <w:spacing w:line="240" w:lineRule="auto"/>
              <w:rPr>
                <w:color w:val="000000"/>
                <w:szCs w:val="24"/>
                <w:lang w:eastAsia="en-AU"/>
              </w:rPr>
            </w:pPr>
            <w:r w:rsidRPr="00D24218">
              <w:rPr>
                <w:color w:val="000000"/>
                <w:szCs w:val="24"/>
                <w:lang w:eastAsia="en-AU"/>
              </w:rPr>
              <w:t>Graciosa</w:t>
            </w:r>
          </w:p>
        </w:tc>
        <w:tc>
          <w:tcPr>
            <w:tcW w:w="2423" w:type="dxa"/>
            <w:vAlign w:val="center"/>
            <w:hideMark/>
          </w:tcPr>
          <w:p w14:paraId="1F0D0FB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B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C0" w14:textId="77777777" w:rsidTr="00651520">
        <w:trPr>
          <w:trHeight w:val="20"/>
        </w:trPr>
        <w:tc>
          <w:tcPr>
            <w:tcW w:w="1456" w:type="dxa"/>
            <w:vAlign w:val="center"/>
            <w:hideMark/>
          </w:tcPr>
          <w:p w14:paraId="1F0D0FBC"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BD" w14:textId="77777777" w:rsidR="00C518C9" w:rsidRPr="00D24218" w:rsidRDefault="00C518C9" w:rsidP="00A74ABB">
            <w:pPr>
              <w:spacing w:line="240" w:lineRule="auto"/>
              <w:rPr>
                <w:color w:val="000000"/>
                <w:szCs w:val="24"/>
                <w:lang w:eastAsia="en-AU"/>
              </w:rPr>
            </w:pPr>
            <w:r w:rsidRPr="00D24218">
              <w:rPr>
                <w:color w:val="000000"/>
                <w:szCs w:val="24"/>
                <w:lang w:eastAsia="en-AU"/>
              </w:rPr>
              <w:t>Lafões</w:t>
            </w:r>
          </w:p>
        </w:tc>
        <w:tc>
          <w:tcPr>
            <w:tcW w:w="2423" w:type="dxa"/>
            <w:vAlign w:val="center"/>
            <w:hideMark/>
          </w:tcPr>
          <w:p w14:paraId="1F0D0FB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B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C5" w14:textId="77777777" w:rsidTr="00651520">
        <w:trPr>
          <w:trHeight w:val="20"/>
        </w:trPr>
        <w:tc>
          <w:tcPr>
            <w:tcW w:w="1456" w:type="dxa"/>
            <w:vAlign w:val="center"/>
            <w:hideMark/>
          </w:tcPr>
          <w:p w14:paraId="1F0D0FC1"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C2" w14:textId="77777777" w:rsidR="00C518C9" w:rsidRPr="00D24218" w:rsidRDefault="00C518C9" w:rsidP="00A74ABB">
            <w:pPr>
              <w:spacing w:line="240" w:lineRule="auto"/>
              <w:rPr>
                <w:color w:val="000000"/>
                <w:szCs w:val="24"/>
                <w:lang w:eastAsia="en-AU"/>
              </w:rPr>
            </w:pPr>
            <w:r w:rsidRPr="00D24218">
              <w:rPr>
                <w:color w:val="000000"/>
                <w:szCs w:val="24"/>
                <w:lang w:eastAsia="en-AU"/>
              </w:rPr>
              <w:t>Lagoa</w:t>
            </w:r>
          </w:p>
        </w:tc>
        <w:tc>
          <w:tcPr>
            <w:tcW w:w="2423" w:type="dxa"/>
            <w:vAlign w:val="center"/>
            <w:hideMark/>
          </w:tcPr>
          <w:p w14:paraId="1F0D0FC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C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CA" w14:textId="77777777" w:rsidTr="00651520">
        <w:trPr>
          <w:trHeight w:val="20"/>
        </w:trPr>
        <w:tc>
          <w:tcPr>
            <w:tcW w:w="1456" w:type="dxa"/>
            <w:vAlign w:val="center"/>
            <w:hideMark/>
          </w:tcPr>
          <w:p w14:paraId="1F0D0FC6"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C7" w14:textId="77777777" w:rsidR="00C518C9" w:rsidRPr="00D24218" w:rsidRDefault="00C518C9" w:rsidP="00A74ABB">
            <w:pPr>
              <w:spacing w:line="240" w:lineRule="auto"/>
              <w:rPr>
                <w:color w:val="000000"/>
                <w:szCs w:val="24"/>
                <w:lang w:eastAsia="en-AU"/>
              </w:rPr>
            </w:pPr>
            <w:r w:rsidRPr="00D24218">
              <w:rPr>
                <w:color w:val="000000"/>
                <w:szCs w:val="24"/>
                <w:lang w:eastAsia="en-AU"/>
              </w:rPr>
              <w:t>Lagos</w:t>
            </w:r>
          </w:p>
        </w:tc>
        <w:tc>
          <w:tcPr>
            <w:tcW w:w="2423" w:type="dxa"/>
            <w:vAlign w:val="center"/>
            <w:hideMark/>
          </w:tcPr>
          <w:p w14:paraId="1F0D0FC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C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CF" w14:textId="77777777" w:rsidTr="00651520">
        <w:trPr>
          <w:trHeight w:val="20"/>
        </w:trPr>
        <w:tc>
          <w:tcPr>
            <w:tcW w:w="1456" w:type="dxa"/>
            <w:vAlign w:val="center"/>
            <w:hideMark/>
          </w:tcPr>
          <w:p w14:paraId="1F0D0FCB"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CC" w14:textId="77777777" w:rsidR="00C518C9" w:rsidRPr="00D24218" w:rsidRDefault="00C518C9" w:rsidP="00A74ABB">
            <w:pPr>
              <w:spacing w:line="240" w:lineRule="auto"/>
              <w:rPr>
                <w:color w:val="000000"/>
                <w:szCs w:val="24"/>
                <w:lang w:eastAsia="en-AU"/>
              </w:rPr>
            </w:pPr>
            <w:r w:rsidRPr="00D24218">
              <w:rPr>
                <w:color w:val="000000"/>
                <w:szCs w:val="24"/>
                <w:lang w:eastAsia="en-AU"/>
              </w:rPr>
              <w:t>Lisboa</w:t>
            </w:r>
          </w:p>
        </w:tc>
        <w:tc>
          <w:tcPr>
            <w:tcW w:w="2423" w:type="dxa"/>
            <w:vAlign w:val="center"/>
            <w:hideMark/>
          </w:tcPr>
          <w:p w14:paraId="1F0D0FC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C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FD4" w14:textId="77777777" w:rsidTr="00651520">
        <w:trPr>
          <w:trHeight w:val="20"/>
        </w:trPr>
        <w:tc>
          <w:tcPr>
            <w:tcW w:w="1456" w:type="dxa"/>
            <w:vAlign w:val="center"/>
            <w:hideMark/>
          </w:tcPr>
          <w:p w14:paraId="1F0D0FD0"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D1"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Madeira / Vinho da Madeira / Madère / Vin de Madère / Madera / Madeira Wein / Madeira Wine / Vino di Madera / Madeira Wijn</w:t>
            </w:r>
          </w:p>
        </w:tc>
        <w:tc>
          <w:tcPr>
            <w:tcW w:w="2423" w:type="dxa"/>
            <w:vAlign w:val="center"/>
            <w:hideMark/>
          </w:tcPr>
          <w:p w14:paraId="1F0D0FD2"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 </w:t>
            </w:r>
          </w:p>
        </w:tc>
        <w:tc>
          <w:tcPr>
            <w:tcW w:w="2683" w:type="dxa"/>
            <w:vAlign w:val="center"/>
            <w:hideMark/>
          </w:tcPr>
          <w:p w14:paraId="1F0D0FD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D9" w14:textId="77777777" w:rsidTr="00651520">
        <w:trPr>
          <w:trHeight w:val="20"/>
        </w:trPr>
        <w:tc>
          <w:tcPr>
            <w:tcW w:w="1456" w:type="dxa"/>
            <w:vAlign w:val="center"/>
            <w:hideMark/>
          </w:tcPr>
          <w:p w14:paraId="1F0D0FD5"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D6" w14:textId="77777777" w:rsidR="00C518C9" w:rsidRPr="00D24218" w:rsidRDefault="00C518C9" w:rsidP="00A74ABB">
            <w:pPr>
              <w:spacing w:line="240" w:lineRule="auto"/>
              <w:rPr>
                <w:color w:val="000000"/>
                <w:szCs w:val="24"/>
                <w:lang w:eastAsia="en-AU"/>
              </w:rPr>
            </w:pPr>
            <w:r w:rsidRPr="00D24218">
              <w:rPr>
                <w:color w:val="000000"/>
                <w:szCs w:val="24"/>
                <w:lang w:eastAsia="en-AU"/>
              </w:rPr>
              <w:t>Madeirense</w:t>
            </w:r>
          </w:p>
        </w:tc>
        <w:tc>
          <w:tcPr>
            <w:tcW w:w="2423" w:type="dxa"/>
            <w:vAlign w:val="center"/>
            <w:hideMark/>
          </w:tcPr>
          <w:p w14:paraId="1F0D0FD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D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DE" w14:textId="77777777" w:rsidTr="00651520">
        <w:trPr>
          <w:trHeight w:val="20"/>
        </w:trPr>
        <w:tc>
          <w:tcPr>
            <w:tcW w:w="1456" w:type="dxa"/>
            <w:vAlign w:val="center"/>
            <w:hideMark/>
          </w:tcPr>
          <w:p w14:paraId="1F0D0FDA"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DB" w14:textId="77777777" w:rsidR="00C518C9" w:rsidRPr="00D24218" w:rsidRDefault="00C518C9" w:rsidP="00A74ABB">
            <w:pPr>
              <w:spacing w:line="240" w:lineRule="auto"/>
              <w:rPr>
                <w:color w:val="000000"/>
                <w:szCs w:val="24"/>
                <w:lang w:eastAsia="en-AU"/>
              </w:rPr>
            </w:pPr>
            <w:r w:rsidRPr="00D24218">
              <w:rPr>
                <w:color w:val="000000"/>
                <w:szCs w:val="24"/>
                <w:lang w:eastAsia="en-AU"/>
              </w:rPr>
              <w:t>Minho</w:t>
            </w:r>
          </w:p>
        </w:tc>
        <w:tc>
          <w:tcPr>
            <w:tcW w:w="2423" w:type="dxa"/>
            <w:vAlign w:val="center"/>
            <w:hideMark/>
          </w:tcPr>
          <w:p w14:paraId="1F0D0FD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D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FE3" w14:textId="77777777" w:rsidTr="00651520">
        <w:trPr>
          <w:trHeight w:val="20"/>
        </w:trPr>
        <w:tc>
          <w:tcPr>
            <w:tcW w:w="1456" w:type="dxa"/>
            <w:vAlign w:val="center"/>
            <w:hideMark/>
          </w:tcPr>
          <w:p w14:paraId="1F0D0FDF"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E0" w14:textId="77777777" w:rsidR="00C518C9" w:rsidRPr="00D24218" w:rsidRDefault="00C518C9" w:rsidP="00A74ABB">
            <w:pPr>
              <w:spacing w:line="240" w:lineRule="auto"/>
              <w:rPr>
                <w:color w:val="000000"/>
                <w:szCs w:val="24"/>
                <w:lang w:eastAsia="en-AU"/>
              </w:rPr>
            </w:pPr>
            <w:r w:rsidRPr="00D24218">
              <w:rPr>
                <w:color w:val="000000"/>
                <w:szCs w:val="24"/>
                <w:lang w:eastAsia="en-AU"/>
              </w:rPr>
              <w:t>Óbidos</w:t>
            </w:r>
          </w:p>
        </w:tc>
        <w:tc>
          <w:tcPr>
            <w:tcW w:w="2423" w:type="dxa"/>
            <w:vAlign w:val="center"/>
            <w:hideMark/>
          </w:tcPr>
          <w:p w14:paraId="1F0D0FE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E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E8" w14:textId="77777777" w:rsidTr="00651520">
        <w:trPr>
          <w:trHeight w:val="20"/>
        </w:trPr>
        <w:tc>
          <w:tcPr>
            <w:tcW w:w="1456" w:type="dxa"/>
            <w:vAlign w:val="center"/>
            <w:hideMark/>
          </w:tcPr>
          <w:p w14:paraId="1F0D0FE4"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E5" w14:textId="77777777" w:rsidR="00C518C9" w:rsidRPr="00D24218" w:rsidRDefault="00C518C9" w:rsidP="00A74ABB">
            <w:pPr>
              <w:spacing w:line="240" w:lineRule="auto"/>
              <w:rPr>
                <w:color w:val="000000"/>
                <w:szCs w:val="24"/>
                <w:lang w:eastAsia="en-AU"/>
              </w:rPr>
            </w:pPr>
            <w:r w:rsidRPr="00D24218">
              <w:rPr>
                <w:color w:val="000000"/>
                <w:szCs w:val="24"/>
                <w:lang w:eastAsia="en-AU"/>
              </w:rPr>
              <w:t>Palmela</w:t>
            </w:r>
          </w:p>
        </w:tc>
        <w:tc>
          <w:tcPr>
            <w:tcW w:w="2423" w:type="dxa"/>
            <w:vAlign w:val="center"/>
            <w:hideMark/>
          </w:tcPr>
          <w:p w14:paraId="1F0D0FE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E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ED" w14:textId="77777777" w:rsidTr="00651520">
        <w:trPr>
          <w:trHeight w:val="20"/>
        </w:trPr>
        <w:tc>
          <w:tcPr>
            <w:tcW w:w="1456" w:type="dxa"/>
            <w:vAlign w:val="center"/>
            <w:hideMark/>
          </w:tcPr>
          <w:p w14:paraId="1F0D0FE9"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EA" w14:textId="77777777" w:rsidR="00C518C9" w:rsidRPr="00D24218" w:rsidRDefault="00C518C9" w:rsidP="00A74ABB">
            <w:pPr>
              <w:spacing w:line="240" w:lineRule="auto"/>
              <w:rPr>
                <w:color w:val="000000"/>
                <w:szCs w:val="24"/>
                <w:lang w:eastAsia="en-AU"/>
              </w:rPr>
            </w:pPr>
            <w:r w:rsidRPr="00D24218">
              <w:rPr>
                <w:color w:val="000000"/>
                <w:szCs w:val="24"/>
                <w:lang w:eastAsia="en-AU"/>
              </w:rPr>
              <w:t>Península de Setúbal</w:t>
            </w:r>
          </w:p>
        </w:tc>
        <w:tc>
          <w:tcPr>
            <w:tcW w:w="2423" w:type="dxa"/>
            <w:vAlign w:val="center"/>
            <w:hideMark/>
          </w:tcPr>
          <w:p w14:paraId="1F0D0FE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E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0FF2" w14:textId="77777777" w:rsidTr="00651520">
        <w:trPr>
          <w:trHeight w:val="20"/>
        </w:trPr>
        <w:tc>
          <w:tcPr>
            <w:tcW w:w="1456" w:type="dxa"/>
            <w:vAlign w:val="center"/>
            <w:hideMark/>
          </w:tcPr>
          <w:p w14:paraId="1F0D0FEE"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EF" w14:textId="77777777" w:rsidR="00C518C9" w:rsidRPr="00D24218" w:rsidRDefault="00C518C9" w:rsidP="00A74ABB">
            <w:pPr>
              <w:spacing w:line="240" w:lineRule="auto"/>
              <w:rPr>
                <w:color w:val="000000"/>
                <w:szCs w:val="24"/>
                <w:lang w:eastAsia="en-AU"/>
              </w:rPr>
            </w:pPr>
            <w:r w:rsidRPr="00D24218">
              <w:rPr>
                <w:color w:val="000000"/>
                <w:szCs w:val="24"/>
                <w:lang w:eastAsia="en-AU"/>
              </w:rPr>
              <w:t>Pico</w:t>
            </w:r>
          </w:p>
        </w:tc>
        <w:tc>
          <w:tcPr>
            <w:tcW w:w="2423" w:type="dxa"/>
            <w:vAlign w:val="center"/>
            <w:hideMark/>
          </w:tcPr>
          <w:p w14:paraId="1F0D0FF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F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F7" w14:textId="77777777" w:rsidTr="00651520">
        <w:trPr>
          <w:trHeight w:val="20"/>
        </w:trPr>
        <w:tc>
          <w:tcPr>
            <w:tcW w:w="1456" w:type="dxa"/>
            <w:vAlign w:val="center"/>
            <w:hideMark/>
          </w:tcPr>
          <w:p w14:paraId="1F0D0FF3"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F4" w14:textId="77777777" w:rsidR="00C518C9" w:rsidRPr="00D24218" w:rsidRDefault="00C518C9" w:rsidP="00A74ABB">
            <w:pPr>
              <w:spacing w:line="240" w:lineRule="auto"/>
              <w:rPr>
                <w:color w:val="000000"/>
                <w:szCs w:val="24"/>
                <w:lang w:eastAsia="en-AU"/>
              </w:rPr>
            </w:pPr>
            <w:r w:rsidRPr="00D24218">
              <w:rPr>
                <w:color w:val="000000"/>
                <w:szCs w:val="24"/>
                <w:lang w:eastAsia="en-AU"/>
              </w:rPr>
              <w:t>Portimão</w:t>
            </w:r>
          </w:p>
        </w:tc>
        <w:tc>
          <w:tcPr>
            <w:tcW w:w="2423" w:type="dxa"/>
            <w:vAlign w:val="center"/>
            <w:hideMark/>
          </w:tcPr>
          <w:p w14:paraId="1F0D0FF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0FF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0FFC" w14:textId="77777777" w:rsidTr="00651520">
        <w:trPr>
          <w:trHeight w:val="20"/>
        </w:trPr>
        <w:tc>
          <w:tcPr>
            <w:tcW w:w="1456" w:type="dxa"/>
            <w:vAlign w:val="center"/>
            <w:hideMark/>
          </w:tcPr>
          <w:p w14:paraId="1F0D0FF8"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F9"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 xml:space="preserve">Porto / Port / vinho do Porto / Port Wine / vin de Porto / Oporto / Portvin / Portwein / Portwijn </w:t>
            </w:r>
          </w:p>
        </w:tc>
        <w:tc>
          <w:tcPr>
            <w:tcW w:w="2423" w:type="dxa"/>
            <w:vAlign w:val="center"/>
            <w:hideMark/>
          </w:tcPr>
          <w:p w14:paraId="1F0D0FFA" w14:textId="77777777" w:rsidR="00C518C9" w:rsidRPr="00D76DC1" w:rsidRDefault="00C518C9" w:rsidP="00A74ABB">
            <w:pPr>
              <w:spacing w:line="240" w:lineRule="auto"/>
              <w:rPr>
                <w:color w:val="000000"/>
                <w:szCs w:val="24"/>
                <w:lang w:val="pt-PT" w:eastAsia="en-AU"/>
              </w:rPr>
            </w:pPr>
            <w:r w:rsidRPr="00D76DC1">
              <w:rPr>
                <w:color w:val="000000"/>
                <w:szCs w:val="24"/>
                <w:lang w:val="pt-PT" w:eastAsia="en-AU"/>
              </w:rPr>
              <w:t> </w:t>
            </w:r>
          </w:p>
        </w:tc>
        <w:tc>
          <w:tcPr>
            <w:tcW w:w="2683" w:type="dxa"/>
            <w:vAlign w:val="center"/>
            <w:hideMark/>
          </w:tcPr>
          <w:p w14:paraId="1F0D0FF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01" w14:textId="77777777" w:rsidTr="00651520">
        <w:trPr>
          <w:trHeight w:val="20"/>
        </w:trPr>
        <w:tc>
          <w:tcPr>
            <w:tcW w:w="1456" w:type="dxa"/>
            <w:vAlign w:val="center"/>
            <w:hideMark/>
          </w:tcPr>
          <w:p w14:paraId="1F0D0FFD"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0FFE" w14:textId="77777777" w:rsidR="00C518C9" w:rsidRPr="00D24218" w:rsidRDefault="00C518C9" w:rsidP="00A74ABB">
            <w:pPr>
              <w:spacing w:line="240" w:lineRule="auto"/>
              <w:rPr>
                <w:color w:val="000000"/>
                <w:szCs w:val="24"/>
                <w:lang w:eastAsia="en-AU"/>
              </w:rPr>
            </w:pPr>
            <w:r w:rsidRPr="00D24218">
              <w:rPr>
                <w:color w:val="000000"/>
                <w:szCs w:val="24"/>
                <w:lang w:eastAsia="en-AU"/>
              </w:rPr>
              <w:t>Setúbal</w:t>
            </w:r>
          </w:p>
        </w:tc>
        <w:tc>
          <w:tcPr>
            <w:tcW w:w="2423" w:type="dxa"/>
            <w:vAlign w:val="center"/>
            <w:hideMark/>
          </w:tcPr>
          <w:p w14:paraId="1F0D0FF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0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06" w14:textId="77777777" w:rsidTr="00651520">
        <w:trPr>
          <w:trHeight w:val="20"/>
        </w:trPr>
        <w:tc>
          <w:tcPr>
            <w:tcW w:w="1456" w:type="dxa"/>
            <w:vAlign w:val="center"/>
            <w:hideMark/>
          </w:tcPr>
          <w:p w14:paraId="1F0D1002"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1003" w14:textId="77777777" w:rsidR="00C518C9" w:rsidRPr="00D24218" w:rsidRDefault="00C518C9" w:rsidP="00A74ABB">
            <w:pPr>
              <w:spacing w:line="240" w:lineRule="auto"/>
              <w:rPr>
                <w:color w:val="000000"/>
                <w:szCs w:val="24"/>
                <w:lang w:eastAsia="en-AU"/>
              </w:rPr>
            </w:pPr>
            <w:r w:rsidRPr="00D24218">
              <w:rPr>
                <w:color w:val="000000"/>
                <w:szCs w:val="24"/>
                <w:lang w:eastAsia="en-AU"/>
              </w:rPr>
              <w:t>Tavira</w:t>
            </w:r>
          </w:p>
        </w:tc>
        <w:tc>
          <w:tcPr>
            <w:tcW w:w="2423" w:type="dxa"/>
            <w:vAlign w:val="center"/>
            <w:hideMark/>
          </w:tcPr>
          <w:p w14:paraId="1F0D100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0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0B" w14:textId="77777777" w:rsidTr="00651520">
        <w:trPr>
          <w:trHeight w:val="20"/>
        </w:trPr>
        <w:tc>
          <w:tcPr>
            <w:tcW w:w="1456" w:type="dxa"/>
            <w:vAlign w:val="center"/>
            <w:hideMark/>
          </w:tcPr>
          <w:p w14:paraId="1F0D1007"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1008" w14:textId="77777777" w:rsidR="00C518C9" w:rsidRPr="00D24218" w:rsidRDefault="00C518C9" w:rsidP="00A74ABB">
            <w:pPr>
              <w:spacing w:line="240" w:lineRule="auto"/>
              <w:rPr>
                <w:color w:val="000000"/>
                <w:szCs w:val="24"/>
                <w:lang w:eastAsia="en-AU"/>
              </w:rPr>
            </w:pPr>
            <w:r w:rsidRPr="00D24218">
              <w:rPr>
                <w:color w:val="000000"/>
                <w:szCs w:val="24"/>
                <w:lang w:eastAsia="en-AU"/>
              </w:rPr>
              <w:t>Távora-Varosa</w:t>
            </w:r>
          </w:p>
        </w:tc>
        <w:tc>
          <w:tcPr>
            <w:tcW w:w="2423" w:type="dxa"/>
            <w:vAlign w:val="center"/>
            <w:hideMark/>
          </w:tcPr>
          <w:p w14:paraId="1F0D100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0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10" w14:textId="77777777" w:rsidTr="00651520">
        <w:trPr>
          <w:trHeight w:val="20"/>
        </w:trPr>
        <w:tc>
          <w:tcPr>
            <w:tcW w:w="1456" w:type="dxa"/>
            <w:vAlign w:val="center"/>
            <w:hideMark/>
          </w:tcPr>
          <w:p w14:paraId="1F0D100C"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100D" w14:textId="77777777" w:rsidR="00C518C9" w:rsidRPr="00D24218" w:rsidRDefault="00C518C9" w:rsidP="00A74ABB">
            <w:pPr>
              <w:spacing w:line="240" w:lineRule="auto"/>
              <w:rPr>
                <w:color w:val="000000"/>
                <w:szCs w:val="24"/>
                <w:lang w:eastAsia="en-AU"/>
              </w:rPr>
            </w:pPr>
            <w:r w:rsidRPr="00D24218">
              <w:rPr>
                <w:color w:val="000000"/>
                <w:szCs w:val="24"/>
                <w:lang w:eastAsia="en-AU"/>
              </w:rPr>
              <w:t>Tejo</w:t>
            </w:r>
          </w:p>
        </w:tc>
        <w:tc>
          <w:tcPr>
            <w:tcW w:w="2423" w:type="dxa"/>
            <w:vAlign w:val="center"/>
            <w:hideMark/>
          </w:tcPr>
          <w:p w14:paraId="1F0D100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0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015" w14:textId="77777777" w:rsidTr="00651520">
        <w:trPr>
          <w:trHeight w:val="20"/>
        </w:trPr>
        <w:tc>
          <w:tcPr>
            <w:tcW w:w="1456" w:type="dxa"/>
            <w:vAlign w:val="center"/>
            <w:hideMark/>
          </w:tcPr>
          <w:p w14:paraId="1F0D1011"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1012" w14:textId="77777777" w:rsidR="00C518C9" w:rsidRPr="00D24218" w:rsidRDefault="00C518C9" w:rsidP="00A74ABB">
            <w:pPr>
              <w:spacing w:line="240" w:lineRule="auto"/>
              <w:rPr>
                <w:color w:val="000000"/>
                <w:szCs w:val="24"/>
                <w:lang w:eastAsia="en-AU"/>
              </w:rPr>
            </w:pPr>
            <w:r w:rsidRPr="00D24218">
              <w:rPr>
                <w:color w:val="000000"/>
                <w:szCs w:val="24"/>
                <w:lang w:eastAsia="en-AU"/>
              </w:rPr>
              <w:t>Terras Madeirenses</w:t>
            </w:r>
          </w:p>
        </w:tc>
        <w:tc>
          <w:tcPr>
            <w:tcW w:w="2423" w:type="dxa"/>
            <w:vAlign w:val="center"/>
            <w:hideMark/>
          </w:tcPr>
          <w:p w14:paraId="1F0D101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1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01A" w14:textId="77777777" w:rsidTr="00651520">
        <w:trPr>
          <w:trHeight w:val="20"/>
        </w:trPr>
        <w:tc>
          <w:tcPr>
            <w:tcW w:w="1456" w:type="dxa"/>
            <w:vAlign w:val="center"/>
            <w:hideMark/>
          </w:tcPr>
          <w:p w14:paraId="1F0D1016"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1017" w14:textId="77777777" w:rsidR="00C518C9" w:rsidRPr="00D24218" w:rsidRDefault="00C518C9" w:rsidP="00A74ABB">
            <w:pPr>
              <w:spacing w:line="240" w:lineRule="auto"/>
              <w:rPr>
                <w:color w:val="000000"/>
                <w:szCs w:val="24"/>
                <w:lang w:eastAsia="en-AU"/>
              </w:rPr>
            </w:pPr>
            <w:r w:rsidRPr="00D24218">
              <w:rPr>
                <w:color w:val="000000"/>
                <w:szCs w:val="24"/>
                <w:lang w:eastAsia="en-AU"/>
              </w:rPr>
              <w:t>Torres Vedras</w:t>
            </w:r>
          </w:p>
        </w:tc>
        <w:tc>
          <w:tcPr>
            <w:tcW w:w="2423" w:type="dxa"/>
            <w:vAlign w:val="center"/>
            <w:hideMark/>
          </w:tcPr>
          <w:p w14:paraId="1F0D101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1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1F" w14:textId="77777777" w:rsidTr="00651520">
        <w:trPr>
          <w:trHeight w:val="20"/>
        </w:trPr>
        <w:tc>
          <w:tcPr>
            <w:tcW w:w="1456" w:type="dxa"/>
            <w:vAlign w:val="center"/>
            <w:hideMark/>
          </w:tcPr>
          <w:p w14:paraId="1F0D101B"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101C" w14:textId="77777777" w:rsidR="00C518C9" w:rsidRPr="00D24218" w:rsidRDefault="00C518C9" w:rsidP="00A74ABB">
            <w:pPr>
              <w:spacing w:line="240" w:lineRule="auto"/>
              <w:rPr>
                <w:color w:val="000000"/>
                <w:szCs w:val="24"/>
                <w:lang w:eastAsia="en-AU"/>
              </w:rPr>
            </w:pPr>
            <w:r w:rsidRPr="00D24218">
              <w:rPr>
                <w:color w:val="000000"/>
                <w:szCs w:val="24"/>
                <w:lang w:eastAsia="en-AU"/>
              </w:rPr>
              <w:t>Transmontano</w:t>
            </w:r>
          </w:p>
        </w:tc>
        <w:tc>
          <w:tcPr>
            <w:tcW w:w="2423" w:type="dxa"/>
            <w:vAlign w:val="center"/>
            <w:hideMark/>
          </w:tcPr>
          <w:p w14:paraId="1F0D101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1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024" w14:textId="77777777" w:rsidTr="00651520">
        <w:trPr>
          <w:trHeight w:val="20"/>
        </w:trPr>
        <w:tc>
          <w:tcPr>
            <w:tcW w:w="1456" w:type="dxa"/>
            <w:vAlign w:val="center"/>
            <w:hideMark/>
          </w:tcPr>
          <w:p w14:paraId="1F0D1020"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1021" w14:textId="77777777" w:rsidR="00C518C9" w:rsidRPr="00D24218" w:rsidRDefault="00C518C9" w:rsidP="00A74ABB">
            <w:pPr>
              <w:spacing w:line="240" w:lineRule="auto"/>
              <w:rPr>
                <w:color w:val="000000"/>
                <w:szCs w:val="24"/>
                <w:lang w:eastAsia="en-AU"/>
              </w:rPr>
            </w:pPr>
            <w:r w:rsidRPr="00D24218">
              <w:rPr>
                <w:color w:val="000000"/>
                <w:szCs w:val="24"/>
                <w:lang w:eastAsia="en-AU"/>
              </w:rPr>
              <w:t>Trás-os-Montes</w:t>
            </w:r>
          </w:p>
        </w:tc>
        <w:tc>
          <w:tcPr>
            <w:tcW w:w="2423" w:type="dxa"/>
            <w:vAlign w:val="center"/>
            <w:hideMark/>
          </w:tcPr>
          <w:p w14:paraId="1F0D102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2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29" w14:textId="77777777" w:rsidTr="00651520">
        <w:trPr>
          <w:trHeight w:val="20"/>
        </w:trPr>
        <w:tc>
          <w:tcPr>
            <w:tcW w:w="1456" w:type="dxa"/>
            <w:vAlign w:val="center"/>
            <w:hideMark/>
          </w:tcPr>
          <w:p w14:paraId="1F0D1025" w14:textId="77777777" w:rsidR="00C518C9" w:rsidRPr="00D24218" w:rsidRDefault="00C518C9" w:rsidP="00A74ABB">
            <w:pPr>
              <w:spacing w:line="240" w:lineRule="auto"/>
              <w:rPr>
                <w:color w:val="000000"/>
                <w:szCs w:val="24"/>
                <w:lang w:eastAsia="en-AU"/>
              </w:rPr>
            </w:pPr>
            <w:r w:rsidRPr="00D24218">
              <w:rPr>
                <w:color w:val="000000"/>
                <w:szCs w:val="24"/>
                <w:lang w:eastAsia="en-AU"/>
              </w:rPr>
              <w:t>Portugal</w:t>
            </w:r>
          </w:p>
        </w:tc>
        <w:tc>
          <w:tcPr>
            <w:tcW w:w="2887" w:type="dxa"/>
            <w:vAlign w:val="center"/>
            <w:hideMark/>
          </w:tcPr>
          <w:p w14:paraId="1F0D1026" w14:textId="77777777" w:rsidR="00C518C9" w:rsidRPr="00D24218" w:rsidRDefault="00C518C9" w:rsidP="00A74ABB">
            <w:pPr>
              <w:spacing w:line="240" w:lineRule="auto"/>
              <w:rPr>
                <w:color w:val="000000"/>
                <w:szCs w:val="24"/>
                <w:lang w:eastAsia="en-AU"/>
              </w:rPr>
            </w:pPr>
            <w:r w:rsidRPr="00D24218">
              <w:rPr>
                <w:color w:val="000000"/>
                <w:szCs w:val="24"/>
                <w:lang w:eastAsia="en-AU"/>
              </w:rPr>
              <w:t>Vinho Verde</w:t>
            </w:r>
          </w:p>
        </w:tc>
        <w:tc>
          <w:tcPr>
            <w:tcW w:w="2423" w:type="dxa"/>
            <w:vAlign w:val="center"/>
            <w:hideMark/>
          </w:tcPr>
          <w:p w14:paraId="1F0D102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2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2E" w14:textId="77777777" w:rsidTr="00651520">
        <w:trPr>
          <w:trHeight w:val="20"/>
        </w:trPr>
        <w:tc>
          <w:tcPr>
            <w:tcW w:w="1456" w:type="dxa"/>
            <w:vAlign w:val="center"/>
            <w:hideMark/>
          </w:tcPr>
          <w:p w14:paraId="1F0D102A"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2B" w14:textId="77777777" w:rsidR="00C518C9" w:rsidRPr="00D76DC1" w:rsidRDefault="00C518C9" w:rsidP="00A74ABB">
            <w:pPr>
              <w:spacing w:line="240" w:lineRule="auto"/>
              <w:rPr>
                <w:szCs w:val="24"/>
                <w:lang w:eastAsia="en-AU"/>
              </w:rPr>
            </w:pPr>
            <w:r w:rsidRPr="00D76DC1">
              <w:rPr>
                <w:szCs w:val="24"/>
                <w:lang w:eastAsia="en-AU"/>
              </w:rPr>
              <w:t>Adamclisi</w:t>
            </w:r>
          </w:p>
        </w:tc>
        <w:tc>
          <w:tcPr>
            <w:tcW w:w="2423" w:type="dxa"/>
            <w:vAlign w:val="center"/>
            <w:hideMark/>
          </w:tcPr>
          <w:p w14:paraId="1F0D102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2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33" w14:textId="77777777" w:rsidTr="00651520">
        <w:trPr>
          <w:trHeight w:val="20"/>
        </w:trPr>
        <w:tc>
          <w:tcPr>
            <w:tcW w:w="1456" w:type="dxa"/>
            <w:vAlign w:val="center"/>
            <w:hideMark/>
          </w:tcPr>
          <w:p w14:paraId="1F0D102F"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30" w14:textId="77777777" w:rsidR="00C518C9" w:rsidRPr="00D24218" w:rsidRDefault="00C518C9" w:rsidP="00A74ABB">
            <w:pPr>
              <w:spacing w:line="240" w:lineRule="auto"/>
              <w:rPr>
                <w:color w:val="000000"/>
                <w:szCs w:val="24"/>
                <w:lang w:eastAsia="en-AU"/>
              </w:rPr>
            </w:pPr>
            <w:r w:rsidRPr="00D24218">
              <w:rPr>
                <w:color w:val="000000"/>
                <w:szCs w:val="24"/>
                <w:lang w:eastAsia="en-AU"/>
              </w:rPr>
              <w:t>Aiud</w:t>
            </w:r>
          </w:p>
        </w:tc>
        <w:tc>
          <w:tcPr>
            <w:tcW w:w="2423" w:type="dxa"/>
            <w:vAlign w:val="center"/>
            <w:hideMark/>
          </w:tcPr>
          <w:p w14:paraId="1F0D103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3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38" w14:textId="77777777" w:rsidTr="00651520">
        <w:trPr>
          <w:trHeight w:val="20"/>
        </w:trPr>
        <w:tc>
          <w:tcPr>
            <w:tcW w:w="1456" w:type="dxa"/>
            <w:vAlign w:val="center"/>
            <w:hideMark/>
          </w:tcPr>
          <w:p w14:paraId="1F0D1034"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35" w14:textId="77777777" w:rsidR="00C518C9" w:rsidRPr="00D24218" w:rsidRDefault="00C518C9" w:rsidP="00A74ABB">
            <w:pPr>
              <w:spacing w:line="240" w:lineRule="auto"/>
              <w:rPr>
                <w:color w:val="000000"/>
                <w:szCs w:val="24"/>
                <w:lang w:eastAsia="en-AU"/>
              </w:rPr>
            </w:pPr>
            <w:r w:rsidRPr="00D24218">
              <w:rPr>
                <w:color w:val="000000"/>
                <w:szCs w:val="24"/>
                <w:lang w:eastAsia="en-AU"/>
              </w:rPr>
              <w:t>Alba Iulia</w:t>
            </w:r>
          </w:p>
        </w:tc>
        <w:tc>
          <w:tcPr>
            <w:tcW w:w="2423" w:type="dxa"/>
            <w:vAlign w:val="center"/>
            <w:hideMark/>
          </w:tcPr>
          <w:p w14:paraId="1F0D103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3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3D" w14:textId="77777777" w:rsidTr="00651520">
        <w:trPr>
          <w:trHeight w:val="20"/>
        </w:trPr>
        <w:tc>
          <w:tcPr>
            <w:tcW w:w="1456" w:type="dxa"/>
            <w:vAlign w:val="center"/>
            <w:hideMark/>
          </w:tcPr>
          <w:p w14:paraId="1F0D1039"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3A" w14:textId="77777777" w:rsidR="00C518C9" w:rsidRPr="00D24218" w:rsidRDefault="00C518C9" w:rsidP="00A74ABB">
            <w:pPr>
              <w:spacing w:line="240" w:lineRule="auto"/>
              <w:rPr>
                <w:color w:val="000000"/>
                <w:szCs w:val="24"/>
                <w:lang w:eastAsia="en-AU"/>
              </w:rPr>
            </w:pPr>
            <w:r w:rsidRPr="00D24218">
              <w:rPr>
                <w:color w:val="000000"/>
                <w:szCs w:val="24"/>
                <w:lang w:eastAsia="en-AU"/>
              </w:rPr>
              <w:t>Babadag</w:t>
            </w:r>
          </w:p>
        </w:tc>
        <w:tc>
          <w:tcPr>
            <w:tcW w:w="2423" w:type="dxa"/>
            <w:vAlign w:val="center"/>
            <w:hideMark/>
          </w:tcPr>
          <w:p w14:paraId="1F0D103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3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42" w14:textId="77777777" w:rsidTr="00651520">
        <w:trPr>
          <w:trHeight w:val="20"/>
        </w:trPr>
        <w:tc>
          <w:tcPr>
            <w:tcW w:w="1456" w:type="dxa"/>
            <w:vAlign w:val="center"/>
            <w:hideMark/>
          </w:tcPr>
          <w:p w14:paraId="1F0D103E"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3F" w14:textId="77777777" w:rsidR="00C518C9" w:rsidRPr="00D24218" w:rsidRDefault="00C518C9" w:rsidP="00A74ABB">
            <w:pPr>
              <w:spacing w:line="240" w:lineRule="auto"/>
              <w:rPr>
                <w:color w:val="000000"/>
                <w:szCs w:val="24"/>
                <w:lang w:eastAsia="en-AU"/>
              </w:rPr>
            </w:pPr>
            <w:r w:rsidRPr="00D24218">
              <w:rPr>
                <w:color w:val="000000"/>
                <w:szCs w:val="24"/>
                <w:lang w:eastAsia="en-AU"/>
              </w:rPr>
              <w:t>Banat</w:t>
            </w:r>
          </w:p>
        </w:tc>
        <w:tc>
          <w:tcPr>
            <w:tcW w:w="2423" w:type="dxa"/>
            <w:vAlign w:val="center"/>
            <w:hideMark/>
          </w:tcPr>
          <w:p w14:paraId="1F0D104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4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47" w14:textId="77777777" w:rsidTr="00651520">
        <w:trPr>
          <w:trHeight w:val="20"/>
        </w:trPr>
        <w:tc>
          <w:tcPr>
            <w:tcW w:w="1456" w:type="dxa"/>
            <w:vAlign w:val="center"/>
            <w:hideMark/>
          </w:tcPr>
          <w:p w14:paraId="1F0D1043"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44" w14:textId="77777777" w:rsidR="00C518C9" w:rsidRPr="00D24218" w:rsidRDefault="00C518C9" w:rsidP="00A74ABB">
            <w:pPr>
              <w:spacing w:line="240" w:lineRule="auto"/>
              <w:rPr>
                <w:color w:val="000000"/>
                <w:szCs w:val="24"/>
                <w:lang w:eastAsia="en-AU"/>
              </w:rPr>
            </w:pPr>
            <w:r w:rsidRPr="00D24218">
              <w:rPr>
                <w:color w:val="000000"/>
                <w:szCs w:val="24"/>
                <w:lang w:eastAsia="en-AU"/>
              </w:rPr>
              <w:t>Banu Mărăcine</w:t>
            </w:r>
          </w:p>
        </w:tc>
        <w:tc>
          <w:tcPr>
            <w:tcW w:w="2423" w:type="dxa"/>
            <w:vAlign w:val="center"/>
            <w:hideMark/>
          </w:tcPr>
          <w:p w14:paraId="1F0D104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4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4C" w14:textId="77777777" w:rsidTr="00651520">
        <w:trPr>
          <w:trHeight w:val="20"/>
        </w:trPr>
        <w:tc>
          <w:tcPr>
            <w:tcW w:w="1456" w:type="dxa"/>
            <w:vAlign w:val="center"/>
            <w:hideMark/>
          </w:tcPr>
          <w:p w14:paraId="1F0D1048"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49" w14:textId="77777777" w:rsidR="00C518C9" w:rsidRPr="00D24218" w:rsidRDefault="00C518C9" w:rsidP="00A74ABB">
            <w:pPr>
              <w:spacing w:line="240" w:lineRule="auto"/>
              <w:rPr>
                <w:color w:val="000000"/>
                <w:szCs w:val="24"/>
                <w:lang w:eastAsia="en-AU"/>
              </w:rPr>
            </w:pPr>
            <w:r w:rsidRPr="00D24218">
              <w:rPr>
                <w:color w:val="000000"/>
                <w:szCs w:val="24"/>
                <w:lang w:eastAsia="en-AU"/>
              </w:rPr>
              <w:t>Bohotin</w:t>
            </w:r>
          </w:p>
        </w:tc>
        <w:tc>
          <w:tcPr>
            <w:tcW w:w="2423" w:type="dxa"/>
            <w:vAlign w:val="center"/>
            <w:hideMark/>
          </w:tcPr>
          <w:p w14:paraId="1F0D104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4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51" w14:textId="77777777" w:rsidTr="00651520">
        <w:trPr>
          <w:trHeight w:val="20"/>
        </w:trPr>
        <w:tc>
          <w:tcPr>
            <w:tcW w:w="1456" w:type="dxa"/>
            <w:vAlign w:val="center"/>
            <w:hideMark/>
          </w:tcPr>
          <w:p w14:paraId="1F0D104D"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4E" w14:textId="77777777" w:rsidR="00C518C9" w:rsidRPr="00D24218" w:rsidRDefault="00C518C9" w:rsidP="00A74ABB">
            <w:pPr>
              <w:spacing w:line="240" w:lineRule="auto"/>
              <w:rPr>
                <w:color w:val="000000"/>
                <w:szCs w:val="24"/>
                <w:lang w:eastAsia="en-AU"/>
              </w:rPr>
            </w:pPr>
            <w:r w:rsidRPr="00D24218">
              <w:rPr>
                <w:color w:val="000000"/>
                <w:szCs w:val="24"/>
                <w:lang w:eastAsia="en-AU"/>
              </w:rPr>
              <w:t>Colinele Dobrogei</w:t>
            </w:r>
          </w:p>
        </w:tc>
        <w:tc>
          <w:tcPr>
            <w:tcW w:w="2423" w:type="dxa"/>
            <w:vAlign w:val="center"/>
            <w:hideMark/>
          </w:tcPr>
          <w:p w14:paraId="1F0D104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5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056" w14:textId="77777777" w:rsidTr="00651520">
        <w:trPr>
          <w:trHeight w:val="20"/>
        </w:trPr>
        <w:tc>
          <w:tcPr>
            <w:tcW w:w="1456" w:type="dxa"/>
            <w:vAlign w:val="center"/>
            <w:hideMark/>
          </w:tcPr>
          <w:p w14:paraId="1F0D1052"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53" w14:textId="77777777" w:rsidR="00C518C9" w:rsidRPr="00D24218" w:rsidRDefault="00C518C9" w:rsidP="00A74ABB">
            <w:pPr>
              <w:spacing w:line="240" w:lineRule="auto"/>
              <w:rPr>
                <w:color w:val="000000"/>
                <w:szCs w:val="24"/>
                <w:lang w:eastAsia="en-AU"/>
              </w:rPr>
            </w:pPr>
            <w:r w:rsidRPr="00D24218">
              <w:rPr>
                <w:color w:val="000000"/>
                <w:szCs w:val="24"/>
                <w:lang w:eastAsia="en-AU"/>
              </w:rPr>
              <w:t>Coteşti</w:t>
            </w:r>
          </w:p>
        </w:tc>
        <w:tc>
          <w:tcPr>
            <w:tcW w:w="2423" w:type="dxa"/>
            <w:vAlign w:val="center"/>
            <w:hideMark/>
          </w:tcPr>
          <w:p w14:paraId="1F0D105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5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5B" w14:textId="77777777" w:rsidTr="00651520">
        <w:trPr>
          <w:trHeight w:val="20"/>
        </w:trPr>
        <w:tc>
          <w:tcPr>
            <w:tcW w:w="1456" w:type="dxa"/>
            <w:vAlign w:val="center"/>
            <w:hideMark/>
          </w:tcPr>
          <w:p w14:paraId="1F0D1057"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58" w14:textId="77777777" w:rsidR="00C518C9" w:rsidRPr="00D24218" w:rsidRDefault="00C518C9" w:rsidP="00A74ABB">
            <w:pPr>
              <w:spacing w:line="240" w:lineRule="auto"/>
              <w:rPr>
                <w:color w:val="000000"/>
                <w:szCs w:val="24"/>
                <w:lang w:eastAsia="en-AU"/>
              </w:rPr>
            </w:pPr>
            <w:r w:rsidRPr="00D24218">
              <w:rPr>
                <w:color w:val="000000"/>
                <w:szCs w:val="24"/>
                <w:lang w:eastAsia="en-AU"/>
              </w:rPr>
              <w:t>Cotnari</w:t>
            </w:r>
          </w:p>
        </w:tc>
        <w:tc>
          <w:tcPr>
            <w:tcW w:w="2423" w:type="dxa"/>
            <w:vAlign w:val="center"/>
            <w:hideMark/>
          </w:tcPr>
          <w:p w14:paraId="1F0D105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5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60" w14:textId="77777777" w:rsidTr="00651520">
        <w:trPr>
          <w:trHeight w:val="20"/>
        </w:trPr>
        <w:tc>
          <w:tcPr>
            <w:tcW w:w="1456" w:type="dxa"/>
            <w:vAlign w:val="center"/>
            <w:hideMark/>
          </w:tcPr>
          <w:p w14:paraId="1F0D105C"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5D" w14:textId="77777777" w:rsidR="00C518C9" w:rsidRPr="00D24218" w:rsidRDefault="00C518C9" w:rsidP="00A74ABB">
            <w:pPr>
              <w:spacing w:line="240" w:lineRule="auto"/>
              <w:rPr>
                <w:color w:val="000000"/>
                <w:szCs w:val="24"/>
                <w:lang w:eastAsia="en-AU"/>
              </w:rPr>
            </w:pPr>
            <w:r w:rsidRPr="00D24218">
              <w:rPr>
                <w:color w:val="000000"/>
                <w:szCs w:val="24"/>
                <w:lang w:eastAsia="en-AU"/>
              </w:rPr>
              <w:t>Crişana</w:t>
            </w:r>
          </w:p>
        </w:tc>
        <w:tc>
          <w:tcPr>
            <w:tcW w:w="2423" w:type="dxa"/>
            <w:vAlign w:val="center"/>
            <w:hideMark/>
          </w:tcPr>
          <w:p w14:paraId="1F0D105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5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65" w14:textId="77777777" w:rsidTr="00651520">
        <w:trPr>
          <w:trHeight w:val="20"/>
        </w:trPr>
        <w:tc>
          <w:tcPr>
            <w:tcW w:w="1456" w:type="dxa"/>
            <w:vAlign w:val="center"/>
            <w:hideMark/>
          </w:tcPr>
          <w:p w14:paraId="1F0D1061"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62" w14:textId="77777777" w:rsidR="00C518C9" w:rsidRPr="00D24218" w:rsidRDefault="00C518C9" w:rsidP="00A74ABB">
            <w:pPr>
              <w:spacing w:line="240" w:lineRule="auto"/>
              <w:rPr>
                <w:color w:val="000000"/>
                <w:szCs w:val="24"/>
                <w:lang w:eastAsia="en-AU"/>
              </w:rPr>
            </w:pPr>
            <w:r w:rsidRPr="00D24218">
              <w:rPr>
                <w:color w:val="000000"/>
                <w:szCs w:val="24"/>
                <w:lang w:eastAsia="en-AU"/>
              </w:rPr>
              <w:t>Dealu Bujorului</w:t>
            </w:r>
          </w:p>
        </w:tc>
        <w:tc>
          <w:tcPr>
            <w:tcW w:w="2423" w:type="dxa"/>
            <w:vAlign w:val="center"/>
            <w:hideMark/>
          </w:tcPr>
          <w:p w14:paraId="1F0D106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6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6A" w14:textId="77777777" w:rsidTr="00651520">
        <w:trPr>
          <w:trHeight w:val="20"/>
        </w:trPr>
        <w:tc>
          <w:tcPr>
            <w:tcW w:w="1456" w:type="dxa"/>
            <w:vAlign w:val="center"/>
            <w:hideMark/>
          </w:tcPr>
          <w:p w14:paraId="1F0D1066"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67" w14:textId="77777777" w:rsidR="00C518C9" w:rsidRPr="00D24218" w:rsidRDefault="00C518C9" w:rsidP="00A74ABB">
            <w:pPr>
              <w:spacing w:line="240" w:lineRule="auto"/>
              <w:rPr>
                <w:color w:val="000000"/>
                <w:szCs w:val="24"/>
                <w:lang w:eastAsia="en-AU"/>
              </w:rPr>
            </w:pPr>
            <w:r w:rsidRPr="00D24218">
              <w:rPr>
                <w:color w:val="000000"/>
                <w:szCs w:val="24"/>
                <w:lang w:eastAsia="en-AU"/>
              </w:rPr>
              <w:t>Dealu Mare</w:t>
            </w:r>
          </w:p>
        </w:tc>
        <w:tc>
          <w:tcPr>
            <w:tcW w:w="2423" w:type="dxa"/>
            <w:vAlign w:val="center"/>
            <w:hideMark/>
          </w:tcPr>
          <w:p w14:paraId="1F0D106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6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6F" w14:textId="77777777" w:rsidTr="00651520">
        <w:trPr>
          <w:trHeight w:val="20"/>
        </w:trPr>
        <w:tc>
          <w:tcPr>
            <w:tcW w:w="1456" w:type="dxa"/>
            <w:vAlign w:val="center"/>
            <w:hideMark/>
          </w:tcPr>
          <w:p w14:paraId="1F0D106B"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6C" w14:textId="77777777" w:rsidR="00C518C9" w:rsidRPr="00D24218" w:rsidRDefault="00C518C9" w:rsidP="00A74ABB">
            <w:pPr>
              <w:spacing w:line="240" w:lineRule="auto"/>
              <w:rPr>
                <w:color w:val="000000"/>
                <w:szCs w:val="24"/>
                <w:lang w:eastAsia="en-AU"/>
              </w:rPr>
            </w:pPr>
            <w:r w:rsidRPr="00D24218">
              <w:rPr>
                <w:color w:val="000000"/>
                <w:szCs w:val="24"/>
                <w:lang w:eastAsia="en-AU"/>
              </w:rPr>
              <w:t>Dealurile Crişanei</w:t>
            </w:r>
          </w:p>
        </w:tc>
        <w:tc>
          <w:tcPr>
            <w:tcW w:w="2423" w:type="dxa"/>
            <w:vAlign w:val="center"/>
            <w:hideMark/>
          </w:tcPr>
          <w:p w14:paraId="1F0D106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6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074" w14:textId="77777777" w:rsidTr="00651520">
        <w:trPr>
          <w:trHeight w:val="20"/>
        </w:trPr>
        <w:tc>
          <w:tcPr>
            <w:tcW w:w="1456" w:type="dxa"/>
            <w:vAlign w:val="center"/>
            <w:hideMark/>
          </w:tcPr>
          <w:p w14:paraId="1F0D1070"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71" w14:textId="77777777" w:rsidR="00C518C9" w:rsidRPr="00D24218" w:rsidRDefault="00C518C9" w:rsidP="00A74ABB">
            <w:pPr>
              <w:spacing w:line="240" w:lineRule="auto"/>
              <w:rPr>
                <w:color w:val="000000"/>
                <w:szCs w:val="24"/>
                <w:lang w:eastAsia="en-AU"/>
              </w:rPr>
            </w:pPr>
            <w:r w:rsidRPr="00D24218">
              <w:rPr>
                <w:color w:val="000000"/>
                <w:szCs w:val="24"/>
                <w:lang w:eastAsia="en-AU"/>
              </w:rPr>
              <w:t>Dealurile Moldovei</w:t>
            </w:r>
          </w:p>
        </w:tc>
        <w:tc>
          <w:tcPr>
            <w:tcW w:w="2423" w:type="dxa"/>
            <w:vAlign w:val="center"/>
            <w:hideMark/>
          </w:tcPr>
          <w:p w14:paraId="1F0D107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7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079" w14:textId="77777777" w:rsidTr="00651520">
        <w:trPr>
          <w:trHeight w:val="20"/>
        </w:trPr>
        <w:tc>
          <w:tcPr>
            <w:tcW w:w="1456" w:type="dxa"/>
            <w:vAlign w:val="center"/>
            <w:hideMark/>
          </w:tcPr>
          <w:p w14:paraId="1F0D1075"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76" w14:textId="77777777" w:rsidR="00C518C9" w:rsidRPr="00D24218" w:rsidRDefault="00C518C9" w:rsidP="00A74ABB">
            <w:pPr>
              <w:spacing w:line="240" w:lineRule="auto"/>
              <w:rPr>
                <w:color w:val="000000"/>
                <w:szCs w:val="24"/>
                <w:lang w:eastAsia="en-AU"/>
              </w:rPr>
            </w:pPr>
            <w:r w:rsidRPr="00D24218">
              <w:rPr>
                <w:color w:val="000000"/>
                <w:szCs w:val="24"/>
                <w:lang w:eastAsia="en-AU"/>
              </w:rPr>
              <w:t>Dealurile Munteniei</w:t>
            </w:r>
          </w:p>
        </w:tc>
        <w:tc>
          <w:tcPr>
            <w:tcW w:w="2423" w:type="dxa"/>
            <w:vAlign w:val="center"/>
            <w:hideMark/>
          </w:tcPr>
          <w:p w14:paraId="1F0D107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7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07E" w14:textId="77777777" w:rsidTr="00651520">
        <w:trPr>
          <w:trHeight w:val="20"/>
        </w:trPr>
        <w:tc>
          <w:tcPr>
            <w:tcW w:w="1456" w:type="dxa"/>
            <w:vAlign w:val="center"/>
            <w:hideMark/>
          </w:tcPr>
          <w:p w14:paraId="1F0D107A"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7B" w14:textId="77777777" w:rsidR="00C518C9" w:rsidRPr="00D24218" w:rsidRDefault="00C518C9" w:rsidP="00A74ABB">
            <w:pPr>
              <w:spacing w:line="240" w:lineRule="auto"/>
              <w:rPr>
                <w:color w:val="000000"/>
                <w:szCs w:val="24"/>
                <w:lang w:eastAsia="en-AU"/>
              </w:rPr>
            </w:pPr>
            <w:r w:rsidRPr="00D24218">
              <w:rPr>
                <w:color w:val="000000"/>
                <w:szCs w:val="24"/>
                <w:lang w:eastAsia="en-AU"/>
              </w:rPr>
              <w:t>Dealurile Olteniei</w:t>
            </w:r>
          </w:p>
        </w:tc>
        <w:tc>
          <w:tcPr>
            <w:tcW w:w="2423" w:type="dxa"/>
            <w:vAlign w:val="center"/>
            <w:hideMark/>
          </w:tcPr>
          <w:p w14:paraId="1F0D107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7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083" w14:textId="77777777" w:rsidTr="00651520">
        <w:trPr>
          <w:trHeight w:val="20"/>
        </w:trPr>
        <w:tc>
          <w:tcPr>
            <w:tcW w:w="1456" w:type="dxa"/>
            <w:vAlign w:val="center"/>
            <w:hideMark/>
          </w:tcPr>
          <w:p w14:paraId="1F0D107F"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80" w14:textId="77777777" w:rsidR="00C518C9" w:rsidRPr="00D24218" w:rsidRDefault="00C518C9" w:rsidP="00A74ABB">
            <w:pPr>
              <w:spacing w:line="240" w:lineRule="auto"/>
              <w:rPr>
                <w:color w:val="000000"/>
                <w:szCs w:val="24"/>
                <w:lang w:eastAsia="en-AU"/>
              </w:rPr>
            </w:pPr>
            <w:r w:rsidRPr="00D24218">
              <w:rPr>
                <w:color w:val="000000"/>
                <w:szCs w:val="24"/>
                <w:lang w:eastAsia="en-AU"/>
              </w:rPr>
              <w:t>Dealurile Sătmarului</w:t>
            </w:r>
          </w:p>
        </w:tc>
        <w:tc>
          <w:tcPr>
            <w:tcW w:w="2423" w:type="dxa"/>
            <w:vAlign w:val="center"/>
            <w:hideMark/>
          </w:tcPr>
          <w:p w14:paraId="1F0D108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8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088" w14:textId="77777777" w:rsidTr="00651520">
        <w:trPr>
          <w:trHeight w:val="20"/>
        </w:trPr>
        <w:tc>
          <w:tcPr>
            <w:tcW w:w="1456" w:type="dxa"/>
            <w:vAlign w:val="center"/>
            <w:hideMark/>
          </w:tcPr>
          <w:p w14:paraId="1F0D1084"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85" w14:textId="77777777" w:rsidR="00C518C9" w:rsidRPr="00D24218" w:rsidRDefault="00C518C9" w:rsidP="00A74ABB">
            <w:pPr>
              <w:spacing w:line="240" w:lineRule="auto"/>
              <w:rPr>
                <w:color w:val="000000"/>
                <w:szCs w:val="24"/>
                <w:lang w:eastAsia="en-AU"/>
              </w:rPr>
            </w:pPr>
            <w:r w:rsidRPr="00D24218">
              <w:rPr>
                <w:color w:val="000000"/>
                <w:szCs w:val="24"/>
                <w:lang w:eastAsia="en-AU"/>
              </w:rPr>
              <w:t>Dealurile Transilvaniei</w:t>
            </w:r>
          </w:p>
        </w:tc>
        <w:tc>
          <w:tcPr>
            <w:tcW w:w="2423" w:type="dxa"/>
            <w:vAlign w:val="center"/>
            <w:hideMark/>
          </w:tcPr>
          <w:p w14:paraId="1F0D108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8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08D" w14:textId="77777777" w:rsidTr="00651520">
        <w:trPr>
          <w:trHeight w:val="20"/>
        </w:trPr>
        <w:tc>
          <w:tcPr>
            <w:tcW w:w="1456" w:type="dxa"/>
            <w:vAlign w:val="center"/>
            <w:hideMark/>
          </w:tcPr>
          <w:p w14:paraId="1F0D1089"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8A" w14:textId="77777777" w:rsidR="00C518C9" w:rsidRPr="00D24218" w:rsidRDefault="00C518C9" w:rsidP="00A74ABB">
            <w:pPr>
              <w:spacing w:line="240" w:lineRule="auto"/>
              <w:rPr>
                <w:color w:val="000000"/>
                <w:szCs w:val="24"/>
                <w:lang w:eastAsia="en-AU"/>
              </w:rPr>
            </w:pPr>
            <w:r w:rsidRPr="00D24218">
              <w:rPr>
                <w:color w:val="000000"/>
                <w:szCs w:val="24"/>
                <w:lang w:eastAsia="en-AU"/>
              </w:rPr>
              <w:t>Dealurile Vrancei</w:t>
            </w:r>
          </w:p>
        </w:tc>
        <w:tc>
          <w:tcPr>
            <w:tcW w:w="2423" w:type="dxa"/>
            <w:vAlign w:val="center"/>
            <w:hideMark/>
          </w:tcPr>
          <w:p w14:paraId="1F0D108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8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092" w14:textId="77777777" w:rsidTr="00651520">
        <w:trPr>
          <w:trHeight w:val="20"/>
        </w:trPr>
        <w:tc>
          <w:tcPr>
            <w:tcW w:w="1456" w:type="dxa"/>
            <w:vAlign w:val="center"/>
            <w:hideMark/>
          </w:tcPr>
          <w:p w14:paraId="1F0D108E"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8F" w14:textId="77777777" w:rsidR="00C518C9" w:rsidRPr="00D24218" w:rsidRDefault="00C518C9" w:rsidP="00A74ABB">
            <w:pPr>
              <w:spacing w:line="240" w:lineRule="auto"/>
              <w:rPr>
                <w:color w:val="000000"/>
                <w:szCs w:val="24"/>
                <w:lang w:eastAsia="en-AU"/>
              </w:rPr>
            </w:pPr>
            <w:r w:rsidRPr="00D24218">
              <w:rPr>
                <w:color w:val="000000"/>
                <w:szCs w:val="24"/>
                <w:lang w:eastAsia="en-AU"/>
              </w:rPr>
              <w:t>Dealurile Zarandului</w:t>
            </w:r>
          </w:p>
        </w:tc>
        <w:tc>
          <w:tcPr>
            <w:tcW w:w="2423" w:type="dxa"/>
            <w:vAlign w:val="center"/>
            <w:hideMark/>
          </w:tcPr>
          <w:p w14:paraId="1F0D109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9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097" w14:textId="77777777" w:rsidTr="00651520">
        <w:trPr>
          <w:trHeight w:val="20"/>
        </w:trPr>
        <w:tc>
          <w:tcPr>
            <w:tcW w:w="1456" w:type="dxa"/>
            <w:vAlign w:val="center"/>
            <w:hideMark/>
          </w:tcPr>
          <w:p w14:paraId="1F0D1093"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94" w14:textId="77777777" w:rsidR="00C518C9" w:rsidRPr="00D24218" w:rsidRDefault="00C518C9" w:rsidP="00A74ABB">
            <w:pPr>
              <w:spacing w:line="240" w:lineRule="auto"/>
              <w:rPr>
                <w:color w:val="000000"/>
                <w:szCs w:val="24"/>
                <w:lang w:eastAsia="en-AU"/>
              </w:rPr>
            </w:pPr>
            <w:r w:rsidRPr="00D24218">
              <w:rPr>
                <w:color w:val="000000"/>
                <w:szCs w:val="24"/>
                <w:lang w:eastAsia="en-AU"/>
              </w:rPr>
              <w:t>Drăgăşani</w:t>
            </w:r>
          </w:p>
        </w:tc>
        <w:tc>
          <w:tcPr>
            <w:tcW w:w="2423" w:type="dxa"/>
            <w:vAlign w:val="center"/>
            <w:hideMark/>
          </w:tcPr>
          <w:p w14:paraId="1F0D109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9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9C" w14:textId="77777777" w:rsidTr="00651520">
        <w:trPr>
          <w:trHeight w:val="20"/>
        </w:trPr>
        <w:tc>
          <w:tcPr>
            <w:tcW w:w="1456" w:type="dxa"/>
            <w:vAlign w:val="center"/>
            <w:hideMark/>
          </w:tcPr>
          <w:p w14:paraId="1F0D1098"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99" w14:textId="77777777" w:rsidR="00C518C9" w:rsidRPr="00D24218" w:rsidRDefault="00C518C9" w:rsidP="00A74ABB">
            <w:pPr>
              <w:spacing w:line="240" w:lineRule="auto"/>
              <w:rPr>
                <w:color w:val="000000"/>
                <w:szCs w:val="24"/>
                <w:lang w:eastAsia="en-AU"/>
              </w:rPr>
            </w:pPr>
            <w:r w:rsidRPr="00D24218">
              <w:rPr>
                <w:color w:val="000000"/>
                <w:szCs w:val="24"/>
                <w:lang w:eastAsia="en-AU"/>
              </w:rPr>
              <w:t>Huşi</w:t>
            </w:r>
          </w:p>
        </w:tc>
        <w:tc>
          <w:tcPr>
            <w:tcW w:w="2423" w:type="dxa"/>
            <w:vAlign w:val="center"/>
            <w:hideMark/>
          </w:tcPr>
          <w:p w14:paraId="1F0D109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9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A1" w14:textId="77777777" w:rsidTr="00651520">
        <w:trPr>
          <w:trHeight w:val="20"/>
        </w:trPr>
        <w:tc>
          <w:tcPr>
            <w:tcW w:w="1456" w:type="dxa"/>
            <w:vAlign w:val="center"/>
            <w:hideMark/>
          </w:tcPr>
          <w:p w14:paraId="1F0D109D"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9E" w14:textId="77777777" w:rsidR="00C518C9" w:rsidRPr="00D24218" w:rsidRDefault="00C518C9" w:rsidP="00A74ABB">
            <w:pPr>
              <w:spacing w:line="240" w:lineRule="auto"/>
              <w:rPr>
                <w:color w:val="000000"/>
                <w:szCs w:val="24"/>
                <w:lang w:eastAsia="en-AU"/>
              </w:rPr>
            </w:pPr>
            <w:r w:rsidRPr="00D24218">
              <w:rPr>
                <w:color w:val="000000"/>
                <w:szCs w:val="24"/>
                <w:lang w:eastAsia="en-AU"/>
              </w:rPr>
              <w:t>Iana</w:t>
            </w:r>
          </w:p>
        </w:tc>
        <w:tc>
          <w:tcPr>
            <w:tcW w:w="2423" w:type="dxa"/>
            <w:vAlign w:val="center"/>
            <w:hideMark/>
          </w:tcPr>
          <w:p w14:paraId="1F0D109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A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A6" w14:textId="77777777" w:rsidTr="00651520">
        <w:trPr>
          <w:trHeight w:val="20"/>
        </w:trPr>
        <w:tc>
          <w:tcPr>
            <w:tcW w:w="1456" w:type="dxa"/>
            <w:vAlign w:val="center"/>
            <w:hideMark/>
          </w:tcPr>
          <w:p w14:paraId="1F0D10A2"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A3" w14:textId="77777777" w:rsidR="00C518C9" w:rsidRPr="00D24218" w:rsidRDefault="00C518C9" w:rsidP="00A74ABB">
            <w:pPr>
              <w:spacing w:line="240" w:lineRule="auto"/>
              <w:rPr>
                <w:color w:val="000000"/>
                <w:szCs w:val="24"/>
                <w:lang w:eastAsia="en-AU"/>
              </w:rPr>
            </w:pPr>
            <w:r w:rsidRPr="00D24218">
              <w:rPr>
                <w:color w:val="000000"/>
                <w:szCs w:val="24"/>
                <w:lang w:eastAsia="en-AU"/>
              </w:rPr>
              <w:t>Iaşi</w:t>
            </w:r>
          </w:p>
        </w:tc>
        <w:tc>
          <w:tcPr>
            <w:tcW w:w="2423" w:type="dxa"/>
            <w:vAlign w:val="center"/>
            <w:hideMark/>
          </w:tcPr>
          <w:p w14:paraId="1F0D10A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A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AB" w14:textId="77777777" w:rsidTr="00651520">
        <w:trPr>
          <w:trHeight w:val="20"/>
        </w:trPr>
        <w:tc>
          <w:tcPr>
            <w:tcW w:w="1456" w:type="dxa"/>
            <w:vAlign w:val="center"/>
            <w:hideMark/>
          </w:tcPr>
          <w:p w14:paraId="1F0D10A7"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A8" w14:textId="77777777" w:rsidR="00C518C9" w:rsidRPr="00D76DC1" w:rsidRDefault="00C518C9" w:rsidP="00A74ABB">
            <w:pPr>
              <w:spacing w:line="240" w:lineRule="auto"/>
              <w:rPr>
                <w:szCs w:val="24"/>
                <w:lang w:eastAsia="en-AU"/>
              </w:rPr>
            </w:pPr>
            <w:r w:rsidRPr="00D76DC1">
              <w:rPr>
                <w:szCs w:val="24"/>
                <w:lang w:eastAsia="en-AU"/>
              </w:rPr>
              <w:t>Însurăţei</w:t>
            </w:r>
          </w:p>
        </w:tc>
        <w:tc>
          <w:tcPr>
            <w:tcW w:w="2423" w:type="dxa"/>
            <w:vAlign w:val="center"/>
            <w:hideMark/>
          </w:tcPr>
          <w:p w14:paraId="1F0D10A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A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B0" w14:textId="77777777" w:rsidTr="00651520">
        <w:trPr>
          <w:trHeight w:val="20"/>
        </w:trPr>
        <w:tc>
          <w:tcPr>
            <w:tcW w:w="1456" w:type="dxa"/>
            <w:vAlign w:val="center"/>
            <w:hideMark/>
          </w:tcPr>
          <w:p w14:paraId="1F0D10AC"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AD" w14:textId="77777777" w:rsidR="00C518C9" w:rsidRPr="00D24218" w:rsidRDefault="00C518C9" w:rsidP="00A74ABB">
            <w:pPr>
              <w:spacing w:line="240" w:lineRule="auto"/>
              <w:rPr>
                <w:color w:val="000000"/>
                <w:szCs w:val="24"/>
                <w:lang w:eastAsia="en-AU"/>
              </w:rPr>
            </w:pPr>
            <w:r w:rsidRPr="00D24218">
              <w:rPr>
                <w:color w:val="000000"/>
                <w:szCs w:val="24"/>
                <w:lang w:eastAsia="en-AU"/>
              </w:rPr>
              <w:t>Lechinţa</w:t>
            </w:r>
          </w:p>
        </w:tc>
        <w:tc>
          <w:tcPr>
            <w:tcW w:w="2423" w:type="dxa"/>
            <w:vAlign w:val="center"/>
            <w:hideMark/>
          </w:tcPr>
          <w:p w14:paraId="1F0D10A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A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B5" w14:textId="77777777" w:rsidTr="00651520">
        <w:trPr>
          <w:trHeight w:val="20"/>
        </w:trPr>
        <w:tc>
          <w:tcPr>
            <w:tcW w:w="1456" w:type="dxa"/>
            <w:vAlign w:val="center"/>
            <w:hideMark/>
          </w:tcPr>
          <w:p w14:paraId="1F0D10B1"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B2" w14:textId="77777777" w:rsidR="00C518C9" w:rsidRPr="00D24218" w:rsidRDefault="00C518C9" w:rsidP="00A74ABB">
            <w:pPr>
              <w:spacing w:line="240" w:lineRule="auto"/>
              <w:rPr>
                <w:color w:val="000000"/>
                <w:szCs w:val="24"/>
                <w:lang w:eastAsia="en-AU"/>
              </w:rPr>
            </w:pPr>
            <w:r w:rsidRPr="00D24218">
              <w:rPr>
                <w:color w:val="000000"/>
                <w:szCs w:val="24"/>
                <w:lang w:eastAsia="en-AU"/>
              </w:rPr>
              <w:t>Mehedinţi</w:t>
            </w:r>
          </w:p>
        </w:tc>
        <w:tc>
          <w:tcPr>
            <w:tcW w:w="2423" w:type="dxa"/>
            <w:vAlign w:val="center"/>
            <w:hideMark/>
          </w:tcPr>
          <w:p w14:paraId="1F0D10B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B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BA" w14:textId="77777777" w:rsidTr="00651520">
        <w:trPr>
          <w:trHeight w:val="20"/>
        </w:trPr>
        <w:tc>
          <w:tcPr>
            <w:tcW w:w="1456" w:type="dxa"/>
            <w:vAlign w:val="center"/>
            <w:hideMark/>
          </w:tcPr>
          <w:p w14:paraId="1F0D10B6"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B7" w14:textId="77777777" w:rsidR="00C518C9" w:rsidRPr="00D24218" w:rsidRDefault="00C518C9" w:rsidP="00A74ABB">
            <w:pPr>
              <w:spacing w:line="240" w:lineRule="auto"/>
              <w:rPr>
                <w:color w:val="000000"/>
                <w:szCs w:val="24"/>
                <w:lang w:eastAsia="en-AU"/>
              </w:rPr>
            </w:pPr>
            <w:r w:rsidRPr="00D24218">
              <w:rPr>
                <w:color w:val="000000"/>
                <w:szCs w:val="24"/>
                <w:lang w:eastAsia="en-AU"/>
              </w:rPr>
              <w:t>Miniş</w:t>
            </w:r>
          </w:p>
        </w:tc>
        <w:tc>
          <w:tcPr>
            <w:tcW w:w="2423" w:type="dxa"/>
            <w:vAlign w:val="center"/>
            <w:hideMark/>
          </w:tcPr>
          <w:p w14:paraId="1F0D10B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B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BF" w14:textId="77777777" w:rsidTr="00651520">
        <w:trPr>
          <w:trHeight w:val="20"/>
        </w:trPr>
        <w:tc>
          <w:tcPr>
            <w:tcW w:w="1456" w:type="dxa"/>
            <w:vAlign w:val="center"/>
            <w:hideMark/>
          </w:tcPr>
          <w:p w14:paraId="1F0D10BB"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BC" w14:textId="77777777" w:rsidR="00C518C9" w:rsidRPr="00D24218" w:rsidRDefault="00C518C9" w:rsidP="00A74ABB">
            <w:pPr>
              <w:spacing w:line="240" w:lineRule="auto"/>
              <w:rPr>
                <w:color w:val="000000"/>
                <w:szCs w:val="24"/>
                <w:lang w:eastAsia="en-AU"/>
              </w:rPr>
            </w:pPr>
            <w:r w:rsidRPr="00D24218">
              <w:rPr>
                <w:color w:val="000000"/>
                <w:szCs w:val="24"/>
                <w:lang w:eastAsia="en-AU"/>
              </w:rPr>
              <w:t>Murfatlar</w:t>
            </w:r>
          </w:p>
        </w:tc>
        <w:tc>
          <w:tcPr>
            <w:tcW w:w="2423" w:type="dxa"/>
            <w:vAlign w:val="center"/>
            <w:hideMark/>
          </w:tcPr>
          <w:p w14:paraId="1F0D10B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B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C4" w14:textId="77777777" w:rsidTr="00651520">
        <w:trPr>
          <w:trHeight w:val="20"/>
        </w:trPr>
        <w:tc>
          <w:tcPr>
            <w:tcW w:w="1456" w:type="dxa"/>
            <w:vAlign w:val="center"/>
            <w:hideMark/>
          </w:tcPr>
          <w:p w14:paraId="1F0D10C0"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C1" w14:textId="77777777" w:rsidR="00C518C9" w:rsidRPr="00D24218" w:rsidRDefault="00C518C9" w:rsidP="00A74ABB">
            <w:pPr>
              <w:spacing w:line="240" w:lineRule="auto"/>
              <w:rPr>
                <w:color w:val="000000"/>
                <w:szCs w:val="24"/>
                <w:lang w:eastAsia="en-AU"/>
              </w:rPr>
            </w:pPr>
            <w:r w:rsidRPr="00D24218">
              <w:rPr>
                <w:color w:val="000000"/>
                <w:szCs w:val="24"/>
                <w:lang w:eastAsia="en-AU"/>
              </w:rPr>
              <w:t>Nicoreşti</w:t>
            </w:r>
          </w:p>
        </w:tc>
        <w:tc>
          <w:tcPr>
            <w:tcW w:w="2423" w:type="dxa"/>
            <w:vAlign w:val="center"/>
            <w:hideMark/>
          </w:tcPr>
          <w:p w14:paraId="1F0D10C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C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C9" w14:textId="77777777" w:rsidTr="00651520">
        <w:trPr>
          <w:trHeight w:val="20"/>
        </w:trPr>
        <w:tc>
          <w:tcPr>
            <w:tcW w:w="1456" w:type="dxa"/>
            <w:vAlign w:val="center"/>
            <w:hideMark/>
          </w:tcPr>
          <w:p w14:paraId="1F0D10C5"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C6" w14:textId="77777777" w:rsidR="00C518C9" w:rsidRPr="00D24218" w:rsidRDefault="00C518C9" w:rsidP="00A74ABB">
            <w:pPr>
              <w:spacing w:line="240" w:lineRule="auto"/>
              <w:rPr>
                <w:color w:val="000000"/>
                <w:szCs w:val="24"/>
                <w:lang w:eastAsia="en-AU"/>
              </w:rPr>
            </w:pPr>
            <w:r w:rsidRPr="00D24218">
              <w:rPr>
                <w:color w:val="000000"/>
                <w:szCs w:val="24"/>
                <w:lang w:eastAsia="en-AU"/>
              </w:rPr>
              <w:t>Odobeşti</w:t>
            </w:r>
          </w:p>
        </w:tc>
        <w:tc>
          <w:tcPr>
            <w:tcW w:w="2423" w:type="dxa"/>
            <w:vAlign w:val="center"/>
            <w:hideMark/>
          </w:tcPr>
          <w:p w14:paraId="1F0D10C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C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CE" w14:textId="77777777" w:rsidTr="00651520">
        <w:trPr>
          <w:trHeight w:val="20"/>
        </w:trPr>
        <w:tc>
          <w:tcPr>
            <w:tcW w:w="1456" w:type="dxa"/>
            <w:vAlign w:val="center"/>
            <w:hideMark/>
          </w:tcPr>
          <w:p w14:paraId="1F0D10CA"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CB" w14:textId="77777777" w:rsidR="00C518C9" w:rsidRPr="00D24218" w:rsidRDefault="00C518C9" w:rsidP="00A74ABB">
            <w:pPr>
              <w:spacing w:line="240" w:lineRule="auto"/>
              <w:rPr>
                <w:color w:val="000000"/>
                <w:szCs w:val="24"/>
                <w:lang w:eastAsia="en-AU"/>
              </w:rPr>
            </w:pPr>
            <w:r w:rsidRPr="00D24218">
              <w:rPr>
                <w:color w:val="000000"/>
                <w:szCs w:val="24"/>
                <w:lang w:eastAsia="en-AU"/>
              </w:rPr>
              <w:t>Oltina</w:t>
            </w:r>
          </w:p>
        </w:tc>
        <w:tc>
          <w:tcPr>
            <w:tcW w:w="2423" w:type="dxa"/>
            <w:vAlign w:val="center"/>
            <w:hideMark/>
          </w:tcPr>
          <w:p w14:paraId="1F0D10C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C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D3" w14:textId="77777777" w:rsidTr="00651520">
        <w:trPr>
          <w:trHeight w:val="20"/>
        </w:trPr>
        <w:tc>
          <w:tcPr>
            <w:tcW w:w="1456" w:type="dxa"/>
            <w:vAlign w:val="center"/>
            <w:hideMark/>
          </w:tcPr>
          <w:p w14:paraId="1F0D10CF"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D0" w14:textId="77777777" w:rsidR="00C518C9" w:rsidRPr="00D24218" w:rsidRDefault="00C518C9" w:rsidP="00A74ABB">
            <w:pPr>
              <w:spacing w:line="240" w:lineRule="auto"/>
              <w:rPr>
                <w:color w:val="000000"/>
                <w:szCs w:val="24"/>
                <w:lang w:eastAsia="en-AU"/>
              </w:rPr>
            </w:pPr>
            <w:r w:rsidRPr="00D24218">
              <w:rPr>
                <w:color w:val="000000"/>
                <w:szCs w:val="24"/>
                <w:lang w:eastAsia="en-AU"/>
              </w:rPr>
              <w:t>Panciu</w:t>
            </w:r>
          </w:p>
        </w:tc>
        <w:tc>
          <w:tcPr>
            <w:tcW w:w="2423" w:type="dxa"/>
            <w:vAlign w:val="center"/>
            <w:hideMark/>
          </w:tcPr>
          <w:p w14:paraId="1F0D10D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D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D8" w14:textId="77777777" w:rsidTr="00651520">
        <w:trPr>
          <w:trHeight w:val="20"/>
        </w:trPr>
        <w:tc>
          <w:tcPr>
            <w:tcW w:w="1456" w:type="dxa"/>
            <w:vAlign w:val="center"/>
            <w:hideMark/>
          </w:tcPr>
          <w:p w14:paraId="1F0D10D4"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D5" w14:textId="77777777" w:rsidR="00C518C9" w:rsidRPr="00D24218" w:rsidRDefault="00C518C9" w:rsidP="00A74ABB">
            <w:pPr>
              <w:spacing w:line="240" w:lineRule="auto"/>
              <w:rPr>
                <w:color w:val="000000"/>
                <w:szCs w:val="24"/>
                <w:lang w:eastAsia="en-AU"/>
              </w:rPr>
            </w:pPr>
            <w:r w:rsidRPr="00D24218">
              <w:rPr>
                <w:color w:val="000000"/>
                <w:szCs w:val="24"/>
                <w:lang w:eastAsia="en-AU"/>
              </w:rPr>
              <w:t>Pietroasa</w:t>
            </w:r>
          </w:p>
        </w:tc>
        <w:tc>
          <w:tcPr>
            <w:tcW w:w="2423" w:type="dxa"/>
            <w:vAlign w:val="center"/>
            <w:hideMark/>
          </w:tcPr>
          <w:p w14:paraId="1F0D10D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D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DD" w14:textId="77777777" w:rsidTr="00651520">
        <w:trPr>
          <w:trHeight w:val="20"/>
        </w:trPr>
        <w:tc>
          <w:tcPr>
            <w:tcW w:w="1456" w:type="dxa"/>
            <w:vAlign w:val="center"/>
            <w:hideMark/>
          </w:tcPr>
          <w:p w14:paraId="1F0D10D9"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DA" w14:textId="77777777" w:rsidR="00C518C9" w:rsidRPr="00D24218" w:rsidRDefault="00C518C9" w:rsidP="00A74ABB">
            <w:pPr>
              <w:spacing w:line="240" w:lineRule="auto"/>
              <w:rPr>
                <w:color w:val="000000"/>
                <w:szCs w:val="24"/>
                <w:lang w:eastAsia="en-AU"/>
              </w:rPr>
            </w:pPr>
            <w:r w:rsidRPr="00D24218">
              <w:rPr>
                <w:color w:val="000000"/>
                <w:szCs w:val="24"/>
                <w:lang w:eastAsia="en-AU"/>
              </w:rPr>
              <w:t>Recaş</w:t>
            </w:r>
          </w:p>
        </w:tc>
        <w:tc>
          <w:tcPr>
            <w:tcW w:w="2423" w:type="dxa"/>
            <w:vAlign w:val="center"/>
            <w:hideMark/>
          </w:tcPr>
          <w:p w14:paraId="1F0D10D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D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E2" w14:textId="77777777" w:rsidTr="00651520">
        <w:trPr>
          <w:trHeight w:val="20"/>
        </w:trPr>
        <w:tc>
          <w:tcPr>
            <w:tcW w:w="1456" w:type="dxa"/>
            <w:vAlign w:val="center"/>
            <w:hideMark/>
          </w:tcPr>
          <w:p w14:paraId="1F0D10DE"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DF" w14:textId="77777777" w:rsidR="00C518C9" w:rsidRPr="00D24218" w:rsidRDefault="00C518C9" w:rsidP="00A74ABB">
            <w:pPr>
              <w:spacing w:line="240" w:lineRule="auto"/>
              <w:rPr>
                <w:color w:val="000000"/>
                <w:szCs w:val="24"/>
                <w:lang w:eastAsia="en-AU"/>
              </w:rPr>
            </w:pPr>
            <w:r w:rsidRPr="00D24218">
              <w:rPr>
                <w:color w:val="000000"/>
                <w:szCs w:val="24"/>
                <w:lang w:eastAsia="en-AU"/>
              </w:rPr>
              <w:t>Sâmbureşti</w:t>
            </w:r>
          </w:p>
        </w:tc>
        <w:tc>
          <w:tcPr>
            <w:tcW w:w="2423" w:type="dxa"/>
            <w:vAlign w:val="center"/>
            <w:hideMark/>
          </w:tcPr>
          <w:p w14:paraId="1F0D10E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E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E7" w14:textId="77777777" w:rsidTr="00651520">
        <w:trPr>
          <w:trHeight w:val="20"/>
        </w:trPr>
        <w:tc>
          <w:tcPr>
            <w:tcW w:w="1456" w:type="dxa"/>
            <w:vAlign w:val="center"/>
            <w:hideMark/>
          </w:tcPr>
          <w:p w14:paraId="1F0D10E3"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E4" w14:textId="77777777" w:rsidR="00C518C9" w:rsidRPr="00D24218" w:rsidRDefault="00C518C9" w:rsidP="00A74ABB">
            <w:pPr>
              <w:spacing w:line="240" w:lineRule="auto"/>
              <w:rPr>
                <w:color w:val="000000"/>
                <w:szCs w:val="24"/>
                <w:lang w:eastAsia="en-AU"/>
              </w:rPr>
            </w:pPr>
            <w:r w:rsidRPr="00D24218">
              <w:rPr>
                <w:color w:val="000000"/>
                <w:szCs w:val="24"/>
                <w:lang w:eastAsia="en-AU"/>
              </w:rPr>
              <w:t>Sarica Niculiţel</w:t>
            </w:r>
          </w:p>
        </w:tc>
        <w:tc>
          <w:tcPr>
            <w:tcW w:w="2423" w:type="dxa"/>
            <w:vAlign w:val="center"/>
            <w:hideMark/>
          </w:tcPr>
          <w:p w14:paraId="1F0D10E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E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EC" w14:textId="77777777" w:rsidTr="00651520">
        <w:trPr>
          <w:trHeight w:val="20"/>
        </w:trPr>
        <w:tc>
          <w:tcPr>
            <w:tcW w:w="1456" w:type="dxa"/>
            <w:vAlign w:val="center"/>
            <w:hideMark/>
          </w:tcPr>
          <w:p w14:paraId="1F0D10E8"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E9" w14:textId="77777777" w:rsidR="00C518C9" w:rsidRPr="00D24218" w:rsidRDefault="00C518C9" w:rsidP="00A74ABB">
            <w:pPr>
              <w:spacing w:line="240" w:lineRule="auto"/>
              <w:rPr>
                <w:color w:val="000000"/>
                <w:szCs w:val="24"/>
                <w:lang w:eastAsia="en-AU"/>
              </w:rPr>
            </w:pPr>
            <w:r w:rsidRPr="00D24218">
              <w:rPr>
                <w:color w:val="000000"/>
                <w:szCs w:val="24"/>
                <w:lang w:eastAsia="en-AU"/>
              </w:rPr>
              <w:t>Sebeş-Apold</w:t>
            </w:r>
          </w:p>
        </w:tc>
        <w:tc>
          <w:tcPr>
            <w:tcW w:w="2423" w:type="dxa"/>
            <w:vAlign w:val="center"/>
            <w:hideMark/>
          </w:tcPr>
          <w:p w14:paraId="1F0D10E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E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F1" w14:textId="77777777" w:rsidTr="00651520">
        <w:trPr>
          <w:trHeight w:val="20"/>
        </w:trPr>
        <w:tc>
          <w:tcPr>
            <w:tcW w:w="1456" w:type="dxa"/>
            <w:vAlign w:val="center"/>
            <w:hideMark/>
          </w:tcPr>
          <w:p w14:paraId="1F0D10ED"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EE" w14:textId="77777777" w:rsidR="00C518C9" w:rsidRPr="00D24218" w:rsidRDefault="00C518C9" w:rsidP="00A74ABB">
            <w:pPr>
              <w:spacing w:line="240" w:lineRule="auto"/>
              <w:rPr>
                <w:color w:val="000000"/>
                <w:szCs w:val="24"/>
                <w:lang w:eastAsia="en-AU"/>
              </w:rPr>
            </w:pPr>
            <w:r w:rsidRPr="00D24218">
              <w:rPr>
                <w:color w:val="000000"/>
                <w:szCs w:val="24"/>
                <w:lang w:eastAsia="en-AU"/>
              </w:rPr>
              <w:t>Segarcea</w:t>
            </w:r>
          </w:p>
        </w:tc>
        <w:tc>
          <w:tcPr>
            <w:tcW w:w="2423" w:type="dxa"/>
            <w:vAlign w:val="center"/>
            <w:hideMark/>
          </w:tcPr>
          <w:p w14:paraId="1F0D10E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F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F6" w14:textId="77777777" w:rsidTr="00651520">
        <w:trPr>
          <w:trHeight w:val="20"/>
        </w:trPr>
        <w:tc>
          <w:tcPr>
            <w:tcW w:w="1456" w:type="dxa"/>
            <w:vAlign w:val="center"/>
            <w:hideMark/>
          </w:tcPr>
          <w:p w14:paraId="1F0D10F2"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F3" w14:textId="77777777" w:rsidR="00C518C9" w:rsidRPr="00D24218" w:rsidRDefault="00C518C9" w:rsidP="00A74ABB">
            <w:pPr>
              <w:spacing w:line="240" w:lineRule="auto"/>
              <w:rPr>
                <w:color w:val="000000"/>
                <w:szCs w:val="24"/>
                <w:lang w:eastAsia="en-AU"/>
              </w:rPr>
            </w:pPr>
            <w:r w:rsidRPr="00D24218">
              <w:rPr>
                <w:color w:val="000000"/>
                <w:szCs w:val="24"/>
                <w:lang w:eastAsia="en-AU"/>
              </w:rPr>
              <w:t>Ştefăneşti</w:t>
            </w:r>
          </w:p>
        </w:tc>
        <w:tc>
          <w:tcPr>
            <w:tcW w:w="2423" w:type="dxa"/>
            <w:vAlign w:val="center"/>
            <w:hideMark/>
          </w:tcPr>
          <w:p w14:paraId="1F0D10F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F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0FB" w14:textId="77777777" w:rsidTr="00651520">
        <w:trPr>
          <w:trHeight w:val="20"/>
        </w:trPr>
        <w:tc>
          <w:tcPr>
            <w:tcW w:w="1456" w:type="dxa"/>
            <w:vAlign w:val="center"/>
            <w:hideMark/>
          </w:tcPr>
          <w:p w14:paraId="1F0D10F7"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F8" w14:textId="77777777" w:rsidR="00C518C9" w:rsidRPr="00D24218" w:rsidRDefault="00C518C9" w:rsidP="00A74ABB">
            <w:pPr>
              <w:spacing w:line="240" w:lineRule="auto"/>
              <w:rPr>
                <w:color w:val="000000"/>
                <w:szCs w:val="24"/>
                <w:lang w:eastAsia="en-AU"/>
              </w:rPr>
            </w:pPr>
            <w:r w:rsidRPr="00D24218">
              <w:rPr>
                <w:color w:val="000000"/>
                <w:szCs w:val="24"/>
                <w:lang w:eastAsia="en-AU"/>
              </w:rPr>
              <w:t>Târnave</w:t>
            </w:r>
          </w:p>
        </w:tc>
        <w:tc>
          <w:tcPr>
            <w:tcW w:w="2423" w:type="dxa"/>
            <w:vAlign w:val="center"/>
            <w:hideMark/>
          </w:tcPr>
          <w:p w14:paraId="1F0D10F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F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00" w14:textId="77777777" w:rsidTr="00651520">
        <w:trPr>
          <w:trHeight w:val="20"/>
        </w:trPr>
        <w:tc>
          <w:tcPr>
            <w:tcW w:w="1456" w:type="dxa"/>
            <w:vAlign w:val="center"/>
            <w:hideMark/>
          </w:tcPr>
          <w:p w14:paraId="1F0D10FC"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0FD" w14:textId="77777777" w:rsidR="00C518C9" w:rsidRPr="00D24218" w:rsidRDefault="00C518C9" w:rsidP="00A74ABB">
            <w:pPr>
              <w:spacing w:line="240" w:lineRule="auto"/>
              <w:rPr>
                <w:color w:val="000000"/>
                <w:szCs w:val="24"/>
                <w:lang w:eastAsia="en-AU"/>
              </w:rPr>
            </w:pPr>
            <w:r w:rsidRPr="00D24218">
              <w:rPr>
                <w:color w:val="000000"/>
                <w:szCs w:val="24"/>
                <w:lang w:eastAsia="en-AU"/>
              </w:rPr>
              <w:t>Terasele Dunării</w:t>
            </w:r>
          </w:p>
        </w:tc>
        <w:tc>
          <w:tcPr>
            <w:tcW w:w="2423" w:type="dxa"/>
            <w:vAlign w:val="center"/>
            <w:hideMark/>
          </w:tcPr>
          <w:p w14:paraId="1F0D10F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0F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105" w14:textId="77777777" w:rsidTr="00651520">
        <w:trPr>
          <w:trHeight w:val="20"/>
        </w:trPr>
        <w:tc>
          <w:tcPr>
            <w:tcW w:w="1456" w:type="dxa"/>
            <w:vAlign w:val="center"/>
            <w:hideMark/>
          </w:tcPr>
          <w:p w14:paraId="1F0D1101"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102" w14:textId="77777777" w:rsidR="00C518C9" w:rsidRPr="00D24218" w:rsidRDefault="00C518C9" w:rsidP="00A74ABB">
            <w:pPr>
              <w:spacing w:line="240" w:lineRule="auto"/>
              <w:rPr>
                <w:color w:val="000000"/>
                <w:szCs w:val="24"/>
                <w:lang w:eastAsia="en-AU"/>
              </w:rPr>
            </w:pPr>
            <w:r w:rsidRPr="00D24218">
              <w:rPr>
                <w:color w:val="000000"/>
                <w:szCs w:val="24"/>
                <w:lang w:eastAsia="en-AU"/>
              </w:rPr>
              <w:t>Viile Caraşului</w:t>
            </w:r>
          </w:p>
        </w:tc>
        <w:tc>
          <w:tcPr>
            <w:tcW w:w="2423" w:type="dxa"/>
            <w:vAlign w:val="center"/>
            <w:hideMark/>
          </w:tcPr>
          <w:p w14:paraId="1F0D110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0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10A" w14:textId="77777777" w:rsidTr="00651520">
        <w:trPr>
          <w:trHeight w:val="20"/>
        </w:trPr>
        <w:tc>
          <w:tcPr>
            <w:tcW w:w="1456" w:type="dxa"/>
            <w:vAlign w:val="center"/>
            <w:hideMark/>
          </w:tcPr>
          <w:p w14:paraId="1F0D1106" w14:textId="77777777" w:rsidR="00C518C9" w:rsidRPr="00D24218" w:rsidRDefault="00C518C9" w:rsidP="00A74ABB">
            <w:pPr>
              <w:spacing w:line="240" w:lineRule="auto"/>
              <w:rPr>
                <w:color w:val="000000"/>
                <w:szCs w:val="24"/>
                <w:lang w:eastAsia="en-AU"/>
              </w:rPr>
            </w:pPr>
            <w:r w:rsidRPr="00D24218">
              <w:rPr>
                <w:color w:val="000000"/>
                <w:szCs w:val="24"/>
                <w:lang w:eastAsia="en-AU"/>
              </w:rPr>
              <w:t>Romania</w:t>
            </w:r>
          </w:p>
        </w:tc>
        <w:tc>
          <w:tcPr>
            <w:tcW w:w="2887" w:type="dxa"/>
            <w:vAlign w:val="center"/>
            <w:hideMark/>
          </w:tcPr>
          <w:p w14:paraId="1F0D1107" w14:textId="77777777" w:rsidR="00C518C9" w:rsidRPr="00D24218" w:rsidRDefault="00C518C9" w:rsidP="00A74ABB">
            <w:pPr>
              <w:spacing w:line="240" w:lineRule="auto"/>
              <w:rPr>
                <w:color w:val="000000"/>
                <w:szCs w:val="24"/>
                <w:lang w:eastAsia="en-AU"/>
              </w:rPr>
            </w:pPr>
            <w:r w:rsidRPr="00D24218">
              <w:rPr>
                <w:color w:val="000000"/>
                <w:szCs w:val="24"/>
                <w:lang w:eastAsia="en-AU"/>
              </w:rPr>
              <w:t>Viile Timişului</w:t>
            </w:r>
          </w:p>
        </w:tc>
        <w:tc>
          <w:tcPr>
            <w:tcW w:w="2423" w:type="dxa"/>
            <w:vAlign w:val="center"/>
            <w:hideMark/>
          </w:tcPr>
          <w:p w14:paraId="1F0D110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0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10F" w14:textId="77777777" w:rsidTr="00651520">
        <w:trPr>
          <w:trHeight w:val="20"/>
        </w:trPr>
        <w:tc>
          <w:tcPr>
            <w:tcW w:w="1456" w:type="dxa"/>
            <w:vAlign w:val="center"/>
            <w:hideMark/>
          </w:tcPr>
          <w:p w14:paraId="1F0D110B"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0C" w14:textId="77777777" w:rsidR="00C518C9" w:rsidRPr="00D24218" w:rsidRDefault="00C518C9" w:rsidP="00A74ABB">
            <w:pPr>
              <w:spacing w:line="240" w:lineRule="auto"/>
              <w:rPr>
                <w:color w:val="000000"/>
                <w:szCs w:val="24"/>
                <w:lang w:eastAsia="en-AU"/>
              </w:rPr>
            </w:pPr>
            <w:r w:rsidRPr="00D24218">
              <w:rPr>
                <w:color w:val="000000"/>
                <w:szCs w:val="24"/>
                <w:lang w:eastAsia="en-AU"/>
              </w:rPr>
              <w:t>Bela krajina</w:t>
            </w:r>
          </w:p>
        </w:tc>
        <w:tc>
          <w:tcPr>
            <w:tcW w:w="2423" w:type="dxa"/>
            <w:vAlign w:val="center"/>
            <w:hideMark/>
          </w:tcPr>
          <w:p w14:paraId="1F0D110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0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14" w14:textId="77777777" w:rsidTr="00651520">
        <w:trPr>
          <w:trHeight w:val="20"/>
        </w:trPr>
        <w:tc>
          <w:tcPr>
            <w:tcW w:w="1456" w:type="dxa"/>
            <w:vAlign w:val="center"/>
            <w:hideMark/>
          </w:tcPr>
          <w:p w14:paraId="1F0D1110"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11" w14:textId="77777777" w:rsidR="00C518C9" w:rsidRPr="00D24218" w:rsidRDefault="00C518C9" w:rsidP="00A74ABB">
            <w:pPr>
              <w:spacing w:line="240" w:lineRule="auto"/>
              <w:rPr>
                <w:color w:val="000000"/>
                <w:szCs w:val="24"/>
                <w:lang w:eastAsia="en-AU"/>
              </w:rPr>
            </w:pPr>
            <w:r w:rsidRPr="00D24218">
              <w:rPr>
                <w:color w:val="000000"/>
                <w:szCs w:val="24"/>
                <w:lang w:eastAsia="en-AU"/>
              </w:rPr>
              <w:t>Belokranjec</w:t>
            </w:r>
          </w:p>
        </w:tc>
        <w:tc>
          <w:tcPr>
            <w:tcW w:w="2423" w:type="dxa"/>
            <w:vAlign w:val="center"/>
            <w:hideMark/>
          </w:tcPr>
          <w:p w14:paraId="1F0D111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1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19" w14:textId="77777777" w:rsidTr="00651520">
        <w:trPr>
          <w:trHeight w:val="20"/>
        </w:trPr>
        <w:tc>
          <w:tcPr>
            <w:tcW w:w="1456" w:type="dxa"/>
            <w:vAlign w:val="center"/>
            <w:hideMark/>
          </w:tcPr>
          <w:p w14:paraId="1F0D1115"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16" w14:textId="77777777" w:rsidR="00C518C9" w:rsidRPr="00D24218" w:rsidRDefault="00C518C9" w:rsidP="00A74ABB">
            <w:pPr>
              <w:spacing w:line="240" w:lineRule="auto"/>
              <w:rPr>
                <w:color w:val="000000"/>
                <w:szCs w:val="24"/>
                <w:lang w:eastAsia="en-AU"/>
              </w:rPr>
            </w:pPr>
            <w:r w:rsidRPr="00D24218">
              <w:rPr>
                <w:color w:val="000000"/>
                <w:szCs w:val="24"/>
                <w:lang w:eastAsia="en-AU"/>
              </w:rPr>
              <w:t>Bizeljčan</w:t>
            </w:r>
          </w:p>
        </w:tc>
        <w:tc>
          <w:tcPr>
            <w:tcW w:w="2423" w:type="dxa"/>
            <w:vAlign w:val="center"/>
            <w:hideMark/>
          </w:tcPr>
          <w:p w14:paraId="1F0D111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1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1E" w14:textId="77777777" w:rsidTr="00651520">
        <w:trPr>
          <w:trHeight w:val="20"/>
        </w:trPr>
        <w:tc>
          <w:tcPr>
            <w:tcW w:w="1456" w:type="dxa"/>
            <w:vAlign w:val="center"/>
            <w:hideMark/>
          </w:tcPr>
          <w:p w14:paraId="1F0D111A"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1B" w14:textId="77777777" w:rsidR="00C518C9" w:rsidRPr="00D24218" w:rsidRDefault="00C518C9" w:rsidP="00A74ABB">
            <w:pPr>
              <w:spacing w:line="240" w:lineRule="auto"/>
              <w:rPr>
                <w:color w:val="000000"/>
                <w:szCs w:val="24"/>
                <w:lang w:eastAsia="en-AU"/>
              </w:rPr>
            </w:pPr>
            <w:r w:rsidRPr="00D24218">
              <w:rPr>
                <w:color w:val="000000"/>
                <w:szCs w:val="24"/>
                <w:lang w:eastAsia="en-AU"/>
              </w:rPr>
              <w:t>Bizeljsko Sremič</w:t>
            </w:r>
          </w:p>
        </w:tc>
        <w:tc>
          <w:tcPr>
            <w:tcW w:w="2423" w:type="dxa"/>
            <w:vAlign w:val="center"/>
            <w:hideMark/>
          </w:tcPr>
          <w:p w14:paraId="1F0D111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1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23" w14:textId="77777777" w:rsidTr="00651520">
        <w:trPr>
          <w:trHeight w:val="20"/>
        </w:trPr>
        <w:tc>
          <w:tcPr>
            <w:tcW w:w="1456" w:type="dxa"/>
            <w:vAlign w:val="center"/>
            <w:hideMark/>
          </w:tcPr>
          <w:p w14:paraId="1F0D111F"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20" w14:textId="77777777" w:rsidR="00C518C9" w:rsidRPr="00D24218" w:rsidRDefault="00C518C9" w:rsidP="00A74ABB">
            <w:pPr>
              <w:spacing w:line="240" w:lineRule="auto"/>
              <w:rPr>
                <w:color w:val="000000"/>
                <w:szCs w:val="24"/>
                <w:lang w:eastAsia="en-AU"/>
              </w:rPr>
            </w:pPr>
            <w:r w:rsidRPr="00D24218">
              <w:rPr>
                <w:color w:val="000000"/>
                <w:szCs w:val="24"/>
                <w:lang w:eastAsia="en-AU"/>
              </w:rPr>
              <w:t>Cviček</w:t>
            </w:r>
          </w:p>
        </w:tc>
        <w:tc>
          <w:tcPr>
            <w:tcW w:w="2423" w:type="dxa"/>
            <w:vAlign w:val="center"/>
            <w:hideMark/>
          </w:tcPr>
          <w:p w14:paraId="1F0D112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2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28" w14:textId="77777777" w:rsidTr="00651520">
        <w:trPr>
          <w:trHeight w:val="20"/>
        </w:trPr>
        <w:tc>
          <w:tcPr>
            <w:tcW w:w="1456" w:type="dxa"/>
            <w:vAlign w:val="center"/>
            <w:hideMark/>
          </w:tcPr>
          <w:p w14:paraId="1F0D1124"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25" w14:textId="77777777" w:rsidR="00C518C9" w:rsidRPr="00D24218" w:rsidRDefault="00C518C9" w:rsidP="00A74ABB">
            <w:pPr>
              <w:spacing w:line="240" w:lineRule="auto"/>
              <w:rPr>
                <w:color w:val="000000"/>
                <w:szCs w:val="24"/>
                <w:lang w:eastAsia="en-AU"/>
              </w:rPr>
            </w:pPr>
            <w:r w:rsidRPr="00D24218">
              <w:rPr>
                <w:color w:val="000000"/>
                <w:szCs w:val="24"/>
                <w:lang w:eastAsia="en-AU"/>
              </w:rPr>
              <w:t>Dolenjska</w:t>
            </w:r>
          </w:p>
        </w:tc>
        <w:tc>
          <w:tcPr>
            <w:tcW w:w="2423" w:type="dxa"/>
            <w:vAlign w:val="center"/>
            <w:hideMark/>
          </w:tcPr>
          <w:p w14:paraId="1F0D112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2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2D" w14:textId="77777777" w:rsidTr="00651520">
        <w:trPr>
          <w:trHeight w:val="20"/>
        </w:trPr>
        <w:tc>
          <w:tcPr>
            <w:tcW w:w="1456" w:type="dxa"/>
            <w:vAlign w:val="center"/>
            <w:hideMark/>
          </w:tcPr>
          <w:p w14:paraId="1F0D1129"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2A" w14:textId="77777777" w:rsidR="00C518C9" w:rsidRPr="00D24218" w:rsidRDefault="00C518C9" w:rsidP="00A74ABB">
            <w:pPr>
              <w:spacing w:line="240" w:lineRule="auto"/>
              <w:rPr>
                <w:color w:val="000000"/>
                <w:szCs w:val="24"/>
                <w:lang w:eastAsia="en-AU"/>
              </w:rPr>
            </w:pPr>
            <w:r w:rsidRPr="00D24218">
              <w:rPr>
                <w:color w:val="000000"/>
                <w:szCs w:val="24"/>
                <w:lang w:eastAsia="en-AU"/>
              </w:rPr>
              <w:t>Goriška Brda</w:t>
            </w:r>
          </w:p>
        </w:tc>
        <w:tc>
          <w:tcPr>
            <w:tcW w:w="2423" w:type="dxa"/>
            <w:vAlign w:val="center"/>
            <w:hideMark/>
          </w:tcPr>
          <w:p w14:paraId="1F0D112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2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32" w14:textId="77777777" w:rsidTr="00651520">
        <w:trPr>
          <w:trHeight w:val="20"/>
        </w:trPr>
        <w:tc>
          <w:tcPr>
            <w:tcW w:w="1456" w:type="dxa"/>
            <w:vAlign w:val="center"/>
            <w:hideMark/>
          </w:tcPr>
          <w:p w14:paraId="1F0D112E"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2F" w14:textId="77777777" w:rsidR="00C518C9" w:rsidRPr="00D24218" w:rsidRDefault="00C518C9" w:rsidP="00A74ABB">
            <w:pPr>
              <w:spacing w:line="240" w:lineRule="auto"/>
              <w:rPr>
                <w:color w:val="000000"/>
                <w:szCs w:val="24"/>
                <w:lang w:eastAsia="en-AU"/>
              </w:rPr>
            </w:pPr>
            <w:r w:rsidRPr="00D24218">
              <w:rPr>
                <w:color w:val="000000"/>
                <w:szCs w:val="24"/>
                <w:lang w:eastAsia="en-AU"/>
              </w:rPr>
              <w:t>Kras</w:t>
            </w:r>
          </w:p>
        </w:tc>
        <w:tc>
          <w:tcPr>
            <w:tcW w:w="2423" w:type="dxa"/>
            <w:vAlign w:val="center"/>
            <w:hideMark/>
          </w:tcPr>
          <w:p w14:paraId="1F0D113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3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37" w14:textId="77777777" w:rsidTr="00651520">
        <w:trPr>
          <w:trHeight w:val="20"/>
        </w:trPr>
        <w:tc>
          <w:tcPr>
            <w:tcW w:w="1456" w:type="dxa"/>
            <w:vAlign w:val="center"/>
            <w:hideMark/>
          </w:tcPr>
          <w:p w14:paraId="1F0D1133"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34" w14:textId="77777777" w:rsidR="00C518C9" w:rsidRPr="00D24218" w:rsidRDefault="00C518C9" w:rsidP="00A74ABB">
            <w:pPr>
              <w:spacing w:line="240" w:lineRule="auto"/>
              <w:rPr>
                <w:color w:val="000000"/>
                <w:szCs w:val="24"/>
                <w:lang w:eastAsia="en-AU"/>
              </w:rPr>
            </w:pPr>
            <w:r w:rsidRPr="00D24218">
              <w:rPr>
                <w:color w:val="000000"/>
                <w:szCs w:val="24"/>
                <w:lang w:eastAsia="en-AU"/>
              </w:rPr>
              <w:t>Metliška črnina</w:t>
            </w:r>
          </w:p>
        </w:tc>
        <w:tc>
          <w:tcPr>
            <w:tcW w:w="2423" w:type="dxa"/>
            <w:vAlign w:val="center"/>
            <w:hideMark/>
          </w:tcPr>
          <w:p w14:paraId="1F0D113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3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3C" w14:textId="77777777" w:rsidTr="00651520">
        <w:trPr>
          <w:trHeight w:val="20"/>
        </w:trPr>
        <w:tc>
          <w:tcPr>
            <w:tcW w:w="1456" w:type="dxa"/>
            <w:vAlign w:val="center"/>
            <w:hideMark/>
          </w:tcPr>
          <w:p w14:paraId="1F0D1138"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39" w14:textId="77777777" w:rsidR="00C518C9" w:rsidRPr="00D24218" w:rsidRDefault="00C518C9" w:rsidP="00A74ABB">
            <w:pPr>
              <w:spacing w:line="240" w:lineRule="auto"/>
              <w:rPr>
                <w:color w:val="000000"/>
                <w:szCs w:val="24"/>
                <w:lang w:eastAsia="en-AU"/>
              </w:rPr>
            </w:pPr>
            <w:r w:rsidRPr="00D24218">
              <w:rPr>
                <w:color w:val="000000"/>
                <w:szCs w:val="24"/>
                <w:lang w:eastAsia="en-AU"/>
              </w:rPr>
              <w:t>Podravje</w:t>
            </w:r>
          </w:p>
        </w:tc>
        <w:tc>
          <w:tcPr>
            <w:tcW w:w="2423" w:type="dxa"/>
            <w:vAlign w:val="center"/>
            <w:hideMark/>
          </w:tcPr>
          <w:p w14:paraId="1F0D113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3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141" w14:textId="77777777" w:rsidTr="00651520">
        <w:trPr>
          <w:trHeight w:val="20"/>
        </w:trPr>
        <w:tc>
          <w:tcPr>
            <w:tcW w:w="1456" w:type="dxa"/>
            <w:vAlign w:val="center"/>
            <w:hideMark/>
          </w:tcPr>
          <w:p w14:paraId="1F0D113D"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3E" w14:textId="77777777" w:rsidR="00C518C9" w:rsidRPr="00D24218" w:rsidRDefault="00C518C9" w:rsidP="00A74ABB">
            <w:pPr>
              <w:spacing w:line="240" w:lineRule="auto"/>
              <w:rPr>
                <w:color w:val="000000"/>
                <w:szCs w:val="24"/>
                <w:lang w:eastAsia="en-AU"/>
              </w:rPr>
            </w:pPr>
            <w:r w:rsidRPr="00D24218">
              <w:rPr>
                <w:color w:val="000000"/>
                <w:szCs w:val="24"/>
                <w:lang w:eastAsia="en-AU"/>
              </w:rPr>
              <w:t>Posavje</w:t>
            </w:r>
          </w:p>
        </w:tc>
        <w:tc>
          <w:tcPr>
            <w:tcW w:w="2423" w:type="dxa"/>
            <w:vAlign w:val="center"/>
            <w:hideMark/>
          </w:tcPr>
          <w:p w14:paraId="1F0D113F"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40"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146" w14:textId="77777777" w:rsidTr="00651520">
        <w:trPr>
          <w:trHeight w:val="20"/>
        </w:trPr>
        <w:tc>
          <w:tcPr>
            <w:tcW w:w="1456" w:type="dxa"/>
            <w:vAlign w:val="center"/>
            <w:hideMark/>
          </w:tcPr>
          <w:p w14:paraId="1F0D1142"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43" w14:textId="77777777" w:rsidR="00C518C9" w:rsidRPr="00D24218" w:rsidRDefault="00C518C9" w:rsidP="00A74ABB">
            <w:pPr>
              <w:spacing w:line="240" w:lineRule="auto"/>
              <w:rPr>
                <w:color w:val="000000"/>
                <w:szCs w:val="24"/>
                <w:lang w:eastAsia="en-AU"/>
              </w:rPr>
            </w:pPr>
            <w:r w:rsidRPr="00D24218">
              <w:rPr>
                <w:color w:val="000000"/>
                <w:szCs w:val="24"/>
                <w:lang w:eastAsia="en-AU"/>
              </w:rPr>
              <w:t>Prekmurje</w:t>
            </w:r>
          </w:p>
        </w:tc>
        <w:tc>
          <w:tcPr>
            <w:tcW w:w="2423" w:type="dxa"/>
            <w:vAlign w:val="center"/>
            <w:hideMark/>
          </w:tcPr>
          <w:p w14:paraId="1F0D1144"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45"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4B" w14:textId="77777777" w:rsidTr="00651520">
        <w:trPr>
          <w:trHeight w:val="20"/>
        </w:trPr>
        <w:tc>
          <w:tcPr>
            <w:tcW w:w="1456" w:type="dxa"/>
            <w:vAlign w:val="center"/>
            <w:hideMark/>
          </w:tcPr>
          <w:p w14:paraId="1F0D1147"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48" w14:textId="77777777" w:rsidR="00C518C9" w:rsidRPr="00D24218" w:rsidRDefault="00C518C9" w:rsidP="00A74ABB">
            <w:pPr>
              <w:spacing w:line="240" w:lineRule="auto"/>
              <w:rPr>
                <w:color w:val="000000"/>
                <w:szCs w:val="24"/>
                <w:lang w:eastAsia="en-AU"/>
              </w:rPr>
            </w:pPr>
            <w:r w:rsidRPr="00D24218">
              <w:rPr>
                <w:color w:val="000000"/>
                <w:szCs w:val="24"/>
                <w:lang w:eastAsia="en-AU"/>
              </w:rPr>
              <w:t>Primorska</w:t>
            </w:r>
          </w:p>
        </w:tc>
        <w:tc>
          <w:tcPr>
            <w:tcW w:w="2423" w:type="dxa"/>
            <w:vAlign w:val="center"/>
            <w:hideMark/>
          </w:tcPr>
          <w:p w14:paraId="1F0D1149"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4A"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150" w14:textId="77777777" w:rsidTr="00651520">
        <w:trPr>
          <w:trHeight w:val="20"/>
        </w:trPr>
        <w:tc>
          <w:tcPr>
            <w:tcW w:w="1456" w:type="dxa"/>
            <w:vAlign w:val="center"/>
            <w:hideMark/>
          </w:tcPr>
          <w:p w14:paraId="1F0D114C"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4D"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Slovenska Istra</w:t>
            </w:r>
          </w:p>
        </w:tc>
        <w:tc>
          <w:tcPr>
            <w:tcW w:w="2423" w:type="dxa"/>
            <w:vAlign w:val="center"/>
            <w:hideMark/>
          </w:tcPr>
          <w:p w14:paraId="1F0D114E"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4F"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55" w14:textId="77777777" w:rsidTr="00651520">
        <w:trPr>
          <w:trHeight w:val="20"/>
        </w:trPr>
        <w:tc>
          <w:tcPr>
            <w:tcW w:w="1456" w:type="dxa"/>
            <w:vAlign w:val="center"/>
            <w:hideMark/>
          </w:tcPr>
          <w:p w14:paraId="1F0D1151"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52" w14:textId="77777777" w:rsidR="00C518C9" w:rsidRPr="00D24218" w:rsidRDefault="00C518C9" w:rsidP="00A74ABB">
            <w:pPr>
              <w:spacing w:line="240" w:lineRule="auto"/>
              <w:rPr>
                <w:color w:val="000000"/>
                <w:szCs w:val="24"/>
                <w:lang w:eastAsia="en-AU"/>
              </w:rPr>
            </w:pPr>
            <w:r w:rsidRPr="00D24218">
              <w:rPr>
                <w:color w:val="000000"/>
                <w:szCs w:val="24"/>
                <w:lang w:eastAsia="en-AU"/>
              </w:rPr>
              <w:t>Štajerska Slovenija</w:t>
            </w:r>
          </w:p>
        </w:tc>
        <w:tc>
          <w:tcPr>
            <w:tcW w:w="2423" w:type="dxa"/>
            <w:vAlign w:val="center"/>
            <w:hideMark/>
          </w:tcPr>
          <w:p w14:paraId="1F0D1153"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54"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5A" w14:textId="77777777" w:rsidTr="00651520">
        <w:trPr>
          <w:trHeight w:val="20"/>
        </w:trPr>
        <w:tc>
          <w:tcPr>
            <w:tcW w:w="1456" w:type="dxa"/>
            <w:vAlign w:val="center"/>
            <w:hideMark/>
          </w:tcPr>
          <w:p w14:paraId="1F0D1156"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57" w14:textId="77777777" w:rsidR="00C518C9" w:rsidRPr="00D24218" w:rsidRDefault="00C518C9" w:rsidP="00A74ABB">
            <w:pPr>
              <w:spacing w:line="240" w:lineRule="auto"/>
              <w:rPr>
                <w:color w:val="000000"/>
                <w:szCs w:val="24"/>
                <w:lang w:eastAsia="en-AU"/>
              </w:rPr>
            </w:pPr>
            <w:r w:rsidRPr="00D24218">
              <w:rPr>
                <w:color w:val="000000"/>
                <w:szCs w:val="24"/>
                <w:lang w:eastAsia="en-AU"/>
              </w:rPr>
              <w:t>Teran</w:t>
            </w:r>
          </w:p>
        </w:tc>
        <w:tc>
          <w:tcPr>
            <w:tcW w:w="2423" w:type="dxa"/>
            <w:vAlign w:val="center"/>
            <w:hideMark/>
          </w:tcPr>
          <w:p w14:paraId="1F0D1158"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59"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5F" w14:textId="77777777" w:rsidTr="00651520">
        <w:trPr>
          <w:trHeight w:val="20"/>
        </w:trPr>
        <w:tc>
          <w:tcPr>
            <w:tcW w:w="1456" w:type="dxa"/>
            <w:vAlign w:val="center"/>
            <w:hideMark/>
          </w:tcPr>
          <w:p w14:paraId="1F0D115B"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Slovenia</w:t>
            </w:r>
          </w:p>
        </w:tc>
        <w:tc>
          <w:tcPr>
            <w:tcW w:w="2887" w:type="dxa"/>
            <w:vAlign w:val="center"/>
            <w:hideMark/>
          </w:tcPr>
          <w:p w14:paraId="1F0D115C" w14:textId="77777777" w:rsidR="00C518C9" w:rsidRPr="00D24218" w:rsidRDefault="00C518C9" w:rsidP="00A74ABB">
            <w:pPr>
              <w:spacing w:line="240" w:lineRule="auto"/>
              <w:rPr>
                <w:color w:val="000000"/>
                <w:szCs w:val="24"/>
                <w:lang w:eastAsia="en-AU"/>
              </w:rPr>
            </w:pPr>
            <w:r w:rsidRPr="00D24218">
              <w:rPr>
                <w:color w:val="000000"/>
                <w:szCs w:val="24"/>
                <w:lang w:eastAsia="en-AU"/>
              </w:rPr>
              <w:t>Vipavska dolina</w:t>
            </w:r>
          </w:p>
        </w:tc>
        <w:tc>
          <w:tcPr>
            <w:tcW w:w="2423" w:type="dxa"/>
            <w:vAlign w:val="center"/>
            <w:hideMark/>
          </w:tcPr>
          <w:p w14:paraId="1F0D115D"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5E"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64" w14:textId="77777777" w:rsidTr="00651520">
        <w:trPr>
          <w:trHeight w:val="20"/>
        </w:trPr>
        <w:tc>
          <w:tcPr>
            <w:tcW w:w="1456" w:type="dxa"/>
            <w:vAlign w:val="center"/>
            <w:hideMark/>
          </w:tcPr>
          <w:p w14:paraId="1F0D1160" w14:textId="77777777" w:rsidR="00C518C9" w:rsidRPr="00D24218" w:rsidRDefault="00C518C9" w:rsidP="00A74ABB">
            <w:pPr>
              <w:spacing w:line="240" w:lineRule="auto"/>
              <w:rPr>
                <w:color w:val="000000"/>
                <w:szCs w:val="24"/>
                <w:lang w:eastAsia="en-AU"/>
              </w:rPr>
            </w:pPr>
            <w:r w:rsidRPr="00D24218">
              <w:rPr>
                <w:color w:val="000000"/>
                <w:szCs w:val="24"/>
                <w:lang w:eastAsia="en-AU"/>
              </w:rPr>
              <w:t>Slovakia</w:t>
            </w:r>
          </w:p>
        </w:tc>
        <w:tc>
          <w:tcPr>
            <w:tcW w:w="2887" w:type="dxa"/>
            <w:vAlign w:val="center"/>
            <w:hideMark/>
          </w:tcPr>
          <w:p w14:paraId="1F0D1161" w14:textId="77777777" w:rsidR="00C518C9" w:rsidRPr="00D24218" w:rsidRDefault="00C518C9" w:rsidP="00A74ABB">
            <w:pPr>
              <w:spacing w:line="240" w:lineRule="auto"/>
              <w:rPr>
                <w:color w:val="000000"/>
                <w:szCs w:val="24"/>
                <w:lang w:eastAsia="en-AU"/>
              </w:rPr>
            </w:pPr>
            <w:r w:rsidRPr="00D24218">
              <w:rPr>
                <w:color w:val="000000"/>
                <w:szCs w:val="24"/>
                <w:lang w:eastAsia="en-AU"/>
              </w:rPr>
              <w:t>Južnoslovenská / Južnoslovenské / Južnoslovenský</w:t>
            </w:r>
          </w:p>
        </w:tc>
        <w:tc>
          <w:tcPr>
            <w:tcW w:w="2423" w:type="dxa"/>
            <w:vAlign w:val="center"/>
            <w:hideMark/>
          </w:tcPr>
          <w:p w14:paraId="1F0D1162"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63"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69" w14:textId="77777777" w:rsidTr="00651520">
        <w:trPr>
          <w:trHeight w:val="20"/>
        </w:trPr>
        <w:tc>
          <w:tcPr>
            <w:tcW w:w="1456" w:type="dxa"/>
            <w:vAlign w:val="center"/>
            <w:hideMark/>
          </w:tcPr>
          <w:p w14:paraId="1F0D1165" w14:textId="77777777" w:rsidR="00C518C9" w:rsidRPr="00D24218" w:rsidRDefault="00C518C9" w:rsidP="00A74ABB">
            <w:pPr>
              <w:spacing w:line="240" w:lineRule="auto"/>
              <w:rPr>
                <w:color w:val="000000"/>
                <w:szCs w:val="24"/>
                <w:lang w:eastAsia="en-AU"/>
              </w:rPr>
            </w:pPr>
            <w:r w:rsidRPr="00D24218">
              <w:rPr>
                <w:color w:val="000000"/>
                <w:szCs w:val="24"/>
                <w:lang w:eastAsia="en-AU"/>
              </w:rPr>
              <w:t>Slovakia</w:t>
            </w:r>
          </w:p>
        </w:tc>
        <w:tc>
          <w:tcPr>
            <w:tcW w:w="2887" w:type="dxa"/>
            <w:vAlign w:val="center"/>
            <w:hideMark/>
          </w:tcPr>
          <w:p w14:paraId="1F0D1166" w14:textId="77777777" w:rsidR="00C518C9" w:rsidRPr="00D24218" w:rsidRDefault="00C518C9" w:rsidP="00A74ABB">
            <w:pPr>
              <w:spacing w:line="240" w:lineRule="auto"/>
              <w:rPr>
                <w:color w:val="000000"/>
                <w:szCs w:val="24"/>
                <w:lang w:eastAsia="en-AU"/>
              </w:rPr>
            </w:pPr>
            <w:r w:rsidRPr="00D24218">
              <w:rPr>
                <w:color w:val="000000"/>
                <w:szCs w:val="24"/>
                <w:lang w:eastAsia="en-AU"/>
              </w:rPr>
              <w:t>Karpatská perla</w:t>
            </w:r>
          </w:p>
        </w:tc>
        <w:tc>
          <w:tcPr>
            <w:tcW w:w="2423" w:type="dxa"/>
            <w:vAlign w:val="center"/>
            <w:hideMark/>
          </w:tcPr>
          <w:p w14:paraId="1F0D1167"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68"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6E" w14:textId="77777777" w:rsidTr="00651520">
        <w:trPr>
          <w:trHeight w:val="20"/>
        </w:trPr>
        <w:tc>
          <w:tcPr>
            <w:tcW w:w="1456" w:type="dxa"/>
            <w:vAlign w:val="center"/>
            <w:hideMark/>
          </w:tcPr>
          <w:p w14:paraId="1F0D116A" w14:textId="77777777" w:rsidR="00C518C9" w:rsidRPr="00D24218" w:rsidRDefault="00C518C9" w:rsidP="00A74ABB">
            <w:pPr>
              <w:spacing w:line="240" w:lineRule="auto"/>
              <w:rPr>
                <w:color w:val="000000"/>
                <w:szCs w:val="24"/>
                <w:lang w:eastAsia="en-AU"/>
              </w:rPr>
            </w:pPr>
            <w:r w:rsidRPr="00D24218">
              <w:rPr>
                <w:color w:val="000000"/>
                <w:szCs w:val="24"/>
                <w:lang w:eastAsia="en-AU"/>
              </w:rPr>
              <w:t>Slovakia</w:t>
            </w:r>
          </w:p>
        </w:tc>
        <w:tc>
          <w:tcPr>
            <w:tcW w:w="2887" w:type="dxa"/>
            <w:vAlign w:val="center"/>
            <w:hideMark/>
          </w:tcPr>
          <w:p w14:paraId="1F0D116B" w14:textId="77777777" w:rsidR="00C518C9" w:rsidRPr="00D24218" w:rsidRDefault="00C518C9" w:rsidP="00A74ABB">
            <w:pPr>
              <w:spacing w:line="240" w:lineRule="auto"/>
              <w:rPr>
                <w:color w:val="000000"/>
                <w:szCs w:val="24"/>
                <w:lang w:eastAsia="en-AU"/>
              </w:rPr>
            </w:pPr>
            <w:r w:rsidRPr="00D24218">
              <w:rPr>
                <w:color w:val="000000"/>
                <w:szCs w:val="24"/>
                <w:lang w:eastAsia="en-AU"/>
              </w:rPr>
              <w:t>Malokarpatská / Malokarpatské / Malokarpatský</w:t>
            </w:r>
          </w:p>
        </w:tc>
        <w:tc>
          <w:tcPr>
            <w:tcW w:w="2423" w:type="dxa"/>
            <w:vAlign w:val="center"/>
            <w:hideMark/>
          </w:tcPr>
          <w:p w14:paraId="1F0D116C"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6D"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73" w14:textId="77777777" w:rsidTr="00651520">
        <w:trPr>
          <w:trHeight w:val="20"/>
        </w:trPr>
        <w:tc>
          <w:tcPr>
            <w:tcW w:w="1456" w:type="dxa"/>
            <w:vAlign w:val="center"/>
            <w:hideMark/>
          </w:tcPr>
          <w:p w14:paraId="1F0D116F" w14:textId="77777777" w:rsidR="00C518C9" w:rsidRPr="00D24218" w:rsidRDefault="00C518C9" w:rsidP="00A74ABB">
            <w:pPr>
              <w:spacing w:line="240" w:lineRule="auto"/>
              <w:rPr>
                <w:color w:val="000000"/>
                <w:szCs w:val="24"/>
                <w:lang w:eastAsia="en-AU"/>
              </w:rPr>
            </w:pPr>
            <w:r w:rsidRPr="00D24218">
              <w:rPr>
                <w:color w:val="000000"/>
                <w:szCs w:val="24"/>
                <w:lang w:eastAsia="en-AU"/>
              </w:rPr>
              <w:t>Slovakia</w:t>
            </w:r>
          </w:p>
        </w:tc>
        <w:tc>
          <w:tcPr>
            <w:tcW w:w="2887" w:type="dxa"/>
            <w:vAlign w:val="center"/>
            <w:hideMark/>
          </w:tcPr>
          <w:p w14:paraId="1F0D1170" w14:textId="77777777" w:rsidR="00C518C9" w:rsidRPr="00D24218" w:rsidRDefault="00C518C9" w:rsidP="00A74ABB">
            <w:pPr>
              <w:spacing w:line="240" w:lineRule="auto"/>
              <w:rPr>
                <w:color w:val="000000"/>
                <w:szCs w:val="24"/>
                <w:lang w:eastAsia="en-AU"/>
              </w:rPr>
            </w:pPr>
            <w:r w:rsidRPr="00D24218">
              <w:rPr>
                <w:color w:val="000000"/>
                <w:szCs w:val="24"/>
                <w:lang w:eastAsia="en-AU"/>
              </w:rPr>
              <w:t>Nitrianska / Nitrianske / Nitriansky</w:t>
            </w:r>
          </w:p>
        </w:tc>
        <w:tc>
          <w:tcPr>
            <w:tcW w:w="2423" w:type="dxa"/>
            <w:vAlign w:val="center"/>
            <w:hideMark/>
          </w:tcPr>
          <w:p w14:paraId="1F0D1171"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72"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78" w14:textId="77777777" w:rsidTr="00651520">
        <w:trPr>
          <w:trHeight w:val="20"/>
        </w:trPr>
        <w:tc>
          <w:tcPr>
            <w:tcW w:w="1456" w:type="dxa"/>
            <w:vAlign w:val="center"/>
            <w:hideMark/>
          </w:tcPr>
          <w:p w14:paraId="1F0D1174" w14:textId="77777777" w:rsidR="00C518C9" w:rsidRPr="00D24218" w:rsidRDefault="00C518C9" w:rsidP="00A74ABB">
            <w:pPr>
              <w:spacing w:line="240" w:lineRule="auto"/>
              <w:rPr>
                <w:color w:val="000000"/>
                <w:szCs w:val="24"/>
                <w:lang w:eastAsia="en-AU"/>
              </w:rPr>
            </w:pPr>
            <w:r w:rsidRPr="00D24218">
              <w:rPr>
                <w:color w:val="000000"/>
                <w:szCs w:val="24"/>
                <w:lang w:eastAsia="en-AU"/>
              </w:rPr>
              <w:t>Slovakia</w:t>
            </w:r>
          </w:p>
        </w:tc>
        <w:tc>
          <w:tcPr>
            <w:tcW w:w="2887" w:type="dxa"/>
            <w:vAlign w:val="center"/>
            <w:hideMark/>
          </w:tcPr>
          <w:p w14:paraId="1F0D1175" w14:textId="77777777" w:rsidR="00C518C9" w:rsidRPr="00D76DC1" w:rsidRDefault="00C518C9" w:rsidP="00A74ABB">
            <w:pPr>
              <w:spacing w:line="240" w:lineRule="auto"/>
              <w:rPr>
                <w:szCs w:val="24"/>
                <w:lang w:eastAsia="en-AU"/>
              </w:rPr>
            </w:pPr>
            <w:r w:rsidRPr="00D76DC1">
              <w:rPr>
                <w:szCs w:val="24"/>
                <w:lang w:eastAsia="en-AU"/>
              </w:rPr>
              <w:t>Skalický rubín</w:t>
            </w:r>
          </w:p>
        </w:tc>
        <w:tc>
          <w:tcPr>
            <w:tcW w:w="2423" w:type="dxa"/>
            <w:vAlign w:val="center"/>
            <w:hideMark/>
          </w:tcPr>
          <w:p w14:paraId="1F0D1176"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77"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7D" w14:textId="77777777" w:rsidTr="00651520">
        <w:trPr>
          <w:trHeight w:val="20"/>
        </w:trPr>
        <w:tc>
          <w:tcPr>
            <w:tcW w:w="1456" w:type="dxa"/>
            <w:vAlign w:val="center"/>
            <w:hideMark/>
          </w:tcPr>
          <w:p w14:paraId="1F0D1179" w14:textId="77777777" w:rsidR="00C518C9" w:rsidRPr="00D24218" w:rsidRDefault="00C518C9" w:rsidP="00A74ABB">
            <w:pPr>
              <w:spacing w:line="240" w:lineRule="auto"/>
              <w:rPr>
                <w:color w:val="000000"/>
                <w:szCs w:val="24"/>
                <w:lang w:eastAsia="en-AU"/>
              </w:rPr>
            </w:pPr>
            <w:r w:rsidRPr="00D24218">
              <w:rPr>
                <w:color w:val="000000"/>
                <w:szCs w:val="24"/>
                <w:lang w:eastAsia="en-AU"/>
              </w:rPr>
              <w:t>Slovakia</w:t>
            </w:r>
          </w:p>
        </w:tc>
        <w:tc>
          <w:tcPr>
            <w:tcW w:w="2887" w:type="dxa"/>
            <w:vAlign w:val="center"/>
            <w:hideMark/>
          </w:tcPr>
          <w:p w14:paraId="1F0D117A" w14:textId="77777777" w:rsidR="00C518C9" w:rsidRPr="00D24218" w:rsidRDefault="00C518C9" w:rsidP="00A74ABB">
            <w:pPr>
              <w:spacing w:line="240" w:lineRule="auto"/>
              <w:rPr>
                <w:color w:val="000000"/>
                <w:szCs w:val="24"/>
                <w:lang w:eastAsia="en-AU"/>
              </w:rPr>
            </w:pPr>
            <w:r w:rsidRPr="00D24218">
              <w:rPr>
                <w:color w:val="000000"/>
                <w:szCs w:val="24"/>
                <w:lang w:eastAsia="en-AU"/>
              </w:rPr>
              <w:t>Slovenská / Slovenské / Slovenský</w:t>
            </w:r>
          </w:p>
        </w:tc>
        <w:tc>
          <w:tcPr>
            <w:tcW w:w="2423" w:type="dxa"/>
            <w:vAlign w:val="center"/>
            <w:hideMark/>
          </w:tcPr>
          <w:p w14:paraId="1F0D117B"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7C"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geographical indication</w:t>
            </w:r>
          </w:p>
        </w:tc>
      </w:tr>
      <w:tr w:rsidR="00C518C9" w:rsidRPr="00D24218" w14:paraId="1F0D1182" w14:textId="77777777" w:rsidTr="00651520">
        <w:trPr>
          <w:trHeight w:val="20"/>
        </w:trPr>
        <w:tc>
          <w:tcPr>
            <w:tcW w:w="1456" w:type="dxa"/>
            <w:vAlign w:val="center"/>
            <w:hideMark/>
          </w:tcPr>
          <w:p w14:paraId="1F0D117E" w14:textId="77777777" w:rsidR="00C518C9" w:rsidRPr="00D24218" w:rsidRDefault="00C518C9" w:rsidP="00A74ABB">
            <w:pPr>
              <w:spacing w:line="240" w:lineRule="auto"/>
              <w:rPr>
                <w:color w:val="000000"/>
                <w:szCs w:val="24"/>
                <w:lang w:eastAsia="en-AU"/>
              </w:rPr>
            </w:pPr>
            <w:r w:rsidRPr="00D24218">
              <w:rPr>
                <w:color w:val="000000"/>
                <w:szCs w:val="24"/>
                <w:lang w:eastAsia="en-AU"/>
              </w:rPr>
              <w:t>Slovakia</w:t>
            </w:r>
          </w:p>
        </w:tc>
        <w:tc>
          <w:tcPr>
            <w:tcW w:w="2887" w:type="dxa"/>
            <w:vAlign w:val="center"/>
            <w:hideMark/>
          </w:tcPr>
          <w:p w14:paraId="1F0D117F" w14:textId="77777777" w:rsidR="00C518C9" w:rsidRPr="00D24218" w:rsidRDefault="00C518C9" w:rsidP="00A74ABB">
            <w:pPr>
              <w:spacing w:line="240" w:lineRule="auto"/>
              <w:rPr>
                <w:color w:val="000000"/>
                <w:szCs w:val="24"/>
                <w:lang w:eastAsia="en-AU"/>
              </w:rPr>
            </w:pPr>
            <w:r w:rsidRPr="00D24218">
              <w:rPr>
                <w:color w:val="000000"/>
                <w:szCs w:val="24"/>
                <w:lang w:eastAsia="en-AU"/>
              </w:rPr>
              <w:t>Stredoslovenská / Stredoslovenský / Stredoslovenské</w:t>
            </w:r>
          </w:p>
        </w:tc>
        <w:tc>
          <w:tcPr>
            <w:tcW w:w="2423" w:type="dxa"/>
            <w:vAlign w:val="center"/>
            <w:hideMark/>
          </w:tcPr>
          <w:p w14:paraId="1F0D1180"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81"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87" w14:textId="77777777" w:rsidTr="00651520">
        <w:trPr>
          <w:trHeight w:val="20"/>
        </w:trPr>
        <w:tc>
          <w:tcPr>
            <w:tcW w:w="1456" w:type="dxa"/>
            <w:vAlign w:val="center"/>
            <w:hideMark/>
          </w:tcPr>
          <w:p w14:paraId="1F0D1183" w14:textId="77777777" w:rsidR="00C518C9" w:rsidRPr="00D24218" w:rsidRDefault="00C518C9" w:rsidP="00A74ABB">
            <w:pPr>
              <w:spacing w:line="240" w:lineRule="auto"/>
              <w:rPr>
                <w:color w:val="000000"/>
                <w:szCs w:val="24"/>
                <w:lang w:eastAsia="en-AU"/>
              </w:rPr>
            </w:pPr>
            <w:r w:rsidRPr="00D24218">
              <w:rPr>
                <w:color w:val="000000"/>
                <w:szCs w:val="24"/>
                <w:lang w:eastAsia="en-AU"/>
              </w:rPr>
              <w:t>Slovakia</w:t>
            </w:r>
          </w:p>
        </w:tc>
        <w:tc>
          <w:tcPr>
            <w:tcW w:w="2887" w:type="dxa"/>
            <w:vAlign w:val="center"/>
            <w:hideMark/>
          </w:tcPr>
          <w:p w14:paraId="1F0D1184" w14:textId="77777777" w:rsidR="00C518C9" w:rsidRPr="00D24218" w:rsidRDefault="00C518C9" w:rsidP="00A74ABB">
            <w:pPr>
              <w:spacing w:line="240" w:lineRule="auto"/>
              <w:rPr>
                <w:color w:val="000000"/>
                <w:szCs w:val="24"/>
                <w:lang w:eastAsia="en-AU"/>
              </w:rPr>
            </w:pPr>
            <w:r w:rsidRPr="00D24218">
              <w:rPr>
                <w:color w:val="000000"/>
                <w:szCs w:val="24"/>
                <w:lang w:eastAsia="en-AU"/>
              </w:rPr>
              <w:t>Vinohradnícka oblasť Tokaj</w:t>
            </w:r>
          </w:p>
        </w:tc>
        <w:tc>
          <w:tcPr>
            <w:tcW w:w="2423" w:type="dxa"/>
            <w:vAlign w:val="center"/>
            <w:hideMark/>
          </w:tcPr>
          <w:p w14:paraId="1F0D1185"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86"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tr w:rsidR="00C518C9" w:rsidRPr="00D24218" w14:paraId="1F0D118C" w14:textId="77777777" w:rsidTr="00651520">
        <w:trPr>
          <w:trHeight w:val="20"/>
        </w:trPr>
        <w:tc>
          <w:tcPr>
            <w:tcW w:w="1456" w:type="dxa"/>
            <w:vAlign w:val="center"/>
            <w:hideMark/>
          </w:tcPr>
          <w:p w14:paraId="1F0D1188" w14:textId="77777777" w:rsidR="00C518C9" w:rsidRPr="00D24218" w:rsidRDefault="00C518C9" w:rsidP="00A74ABB">
            <w:pPr>
              <w:spacing w:line="240" w:lineRule="auto"/>
              <w:rPr>
                <w:color w:val="000000"/>
                <w:szCs w:val="24"/>
                <w:lang w:eastAsia="en-AU"/>
              </w:rPr>
            </w:pPr>
            <w:r w:rsidRPr="00D24218">
              <w:rPr>
                <w:color w:val="000000"/>
                <w:szCs w:val="24"/>
                <w:lang w:eastAsia="en-AU"/>
              </w:rPr>
              <w:t>Slovakia</w:t>
            </w:r>
          </w:p>
        </w:tc>
        <w:tc>
          <w:tcPr>
            <w:tcW w:w="2887" w:type="dxa"/>
            <w:vAlign w:val="center"/>
            <w:hideMark/>
          </w:tcPr>
          <w:p w14:paraId="1F0D1189" w14:textId="77777777" w:rsidR="00C518C9" w:rsidRPr="00D24218" w:rsidRDefault="00C518C9" w:rsidP="00A74ABB">
            <w:pPr>
              <w:spacing w:line="240" w:lineRule="auto"/>
              <w:rPr>
                <w:color w:val="000000"/>
                <w:szCs w:val="24"/>
                <w:lang w:eastAsia="en-AU"/>
              </w:rPr>
            </w:pPr>
            <w:r w:rsidRPr="00D24218">
              <w:rPr>
                <w:color w:val="000000"/>
                <w:szCs w:val="24"/>
                <w:lang w:eastAsia="en-AU"/>
              </w:rPr>
              <w:t>Východoslovenská / Východoslovenský / Východoslovenské</w:t>
            </w:r>
          </w:p>
        </w:tc>
        <w:tc>
          <w:tcPr>
            <w:tcW w:w="2423" w:type="dxa"/>
            <w:vAlign w:val="center"/>
            <w:hideMark/>
          </w:tcPr>
          <w:p w14:paraId="1F0D118A" w14:textId="77777777" w:rsidR="00C518C9" w:rsidRPr="00D24218" w:rsidRDefault="00C518C9" w:rsidP="00A74ABB">
            <w:pPr>
              <w:spacing w:line="240" w:lineRule="auto"/>
              <w:rPr>
                <w:color w:val="000000"/>
                <w:szCs w:val="24"/>
                <w:lang w:eastAsia="en-AU"/>
              </w:rPr>
            </w:pPr>
            <w:r w:rsidRPr="00D24218">
              <w:rPr>
                <w:color w:val="000000"/>
                <w:szCs w:val="24"/>
                <w:lang w:eastAsia="en-AU"/>
              </w:rPr>
              <w:t> </w:t>
            </w:r>
          </w:p>
        </w:tc>
        <w:tc>
          <w:tcPr>
            <w:tcW w:w="2683" w:type="dxa"/>
            <w:vAlign w:val="center"/>
            <w:hideMark/>
          </w:tcPr>
          <w:p w14:paraId="1F0D118B" w14:textId="77777777" w:rsidR="00C518C9" w:rsidRPr="00D24218" w:rsidRDefault="00C518C9" w:rsidP="00A74ABB">
            <w:pPr>
              <w:spacing w:line="240" w:lineRule="auto"/>
              <w:rPr>
                <w:color w:val="000000"/>
                <w:szCs w:val="24"/>
                <w:lang w:eastAsia="en-AU"/>
              </w:rPr>
            </w:pPr>
            <w:r w:rsidRPr="00D24218">
              <w:rPr>
                <w:color w:val="000000"/>
                <w:szCs w:val="24"/>
                <w:lang w:eastAsia="en-AU"/>
              </w:rPr>
              <w:t>Protected designation of origin</w:t>
            </w:r>
          </w:p>
        </w:tc>
      </w:tr>
      <w:bookmarkEnd w:id="1"/>
    </w:tbl>
    <w:p w14:paraId="1F0D118D" w14:textId="77777777" w:rsidR="000439E1" w:rsidRDefault="000439E1" w:rsidP="00850A4F">
      <w:pPr>
        <w:rPr>
          <w:rFonts w:eastAsia="Calibri"/>
          <w:lang w:eastAsia="ja-JP"/>
        </w:rPr>
      </w:pPr>
    </w:p>
    <w:p w14:paraId="1F0D118E" w14:textId="0F24AD9C" w:rsidR="00850A4F" w:rsidRDefault="001D12BC" w:rsidP="00850A4F">
      <w:r>
        <w:t xml:space="preserve">2. </w:t>
      </w:r>
      <w:r w:rsidR="00E55CBA" w:rsidRPr="008E61C3">
        <w:t>Changes to the list of geographical indications mutually agreed by the Parties in accordance with the procedures set out in Article</w:t>
      </w:r>
      <w:r w:rsidR="006D223E">
        <w:t>s 23 and 24</w:t>
      </w:r>
      <w:r w:rsidR="00E55CBA">
        <w:t>.</w:t>
      </w:r>
      <w:r w:rsidR="001F2C14" w:rsidDel="001F2C14">
        <w:t xml:space="preserve"> </w:t>
      </w:r>
    </w:p>
    <w:p w14:paraId="08D41C94" w14:textId="77777777" w:rsidR="00E55CBA" w:rsidRDefault="00E55CBA" w:rsidP="00850A4F">
      <w:pPr>
        <w:rPr>
          <w:rFonts w:eastAsia="Calibri"/>
          <w:lang w:eastAsia="ja-JP"/>
        </w:rPr>
      </w:pPr>
    </w:p>
    <w:p w14:paraId="2F7B553D" w14:textId="77777777" w:rsidR="00F6628F" w:rsidRDefault="00F6628F" w:rsidP="000439E1">
      <w:pPr>
        <w:jc w:val="center"/>
        <w:rPr>
          <w:rFonts w:eastAsia="Calibri"/>
          <w:lang w:eastAsia="ja-JP"/>
        </w:rPr>
      </w:pPr>
    </w:p>
    <w:p w14:paraId="7013B383" w14:textId="77777777" w:rsidR="00F6628F" w:rsidRDefault="00F6628F" w:rsidP="000439E1">
      <w:pPr>
        <w:jc w:val="center"/>
        <w:rPr>
          <w:rFonts w:eastAsia="Calibri"/>
          <w:lang w:eastAsia="ja-JP"/>
        </w:rPr>
      </w:pPr>
    </w:p>
    <w:p w14:paraId="6E27BAA6" w14:textId="77777777" w:rsidR="00F6628F" w:rsidRDefault="00F6628F" w:rsidP="000439E1">
      <w:pPr>
        <w:jc w:val="center"/>
        <w:rPr>
          <w:rFonts w:eastAsia="Calibri"/>
          <w:lang w:eastAsia="ja-JP"/>
        </w:rPr>
      </w:pPr>
    </w:p>
    <w:p w14:paraId="60A16D97" w14:textId="77777777" w:rsidR="00F6628F" w:rsidRDefault="00F6628F" w:rsidP="000439E1">
      <w:pPr>
        <w:jc w:val="center"/>
        <w:rPr>
          <w:rFonts w:eastAsia="Calibri"/>
          <w:lang w:eastAsia="ja-JP"/>
        </w:rPr>
      </w:pPr>
    </w:p>
    <w:p w14:paraId="438EBEBB" w14:textId="77777777" w:rsidR="00F6628F" w:rsidRDefault="00F6628F" w:rsidP="000439E1">
      <w:pPr>
        <w:jc w:val="center"/>
        <w:rPr>
          <w:rFonts w:eastAsia="Calibri"/>
          <w:lang w:eastAsia="ja-JP"/>
        </w:rPr>
      </w:pPr>
    </w:p>
    <w:p w14:paraId="1F0D118F" w14:textId="1E65D450" w:rsidR="000439E1" w:rsidRPr="00F7097D" w:rsidRDefault="004D1A25" w:rsidP="000439E1">
      <w:pPr>
        <w:jc w:val="center"/>
        <w:rPr>
          <w:rFonts w:eastAsia="Calibri"/>
          <w:lang w:eastAsia="ja-JP"/>
        </w:rPr>
      </w:pPr>
      <w:r>
        <w:rPr>
          <w:rFonts w:eastAsia="Calibri"/>
          <w:lang w:eastAsia="ja-JP"/>
        </w:rPr>
        <w:t>Part</w:t>
      </w:r>
      <w:r w:rsidRPr="00F7097D">
        <w:rPr>
          <w:rFonts w:eastAsia="Calibri"/>
          <w:lang w:eastAsia="ja-JP"/>
        </w:rPr>
        <w:t xml:space="preserve"> </w:t>
      </w:r>
      <w:r w:rsidR="000439E1" w:rsidRPr="00F7097D">
        <w:rPr>
          <w:rFonts w:eastAsia="Calibri"/>
          <w:lang w:eastAsia="ja-JP"/>
        </w:rPr>
        <w:t>B</w:t>
      </w:r>
    </w:p>
    <w:p w14:paraId="1F0D1190" w14:textId="77777777" w:rsidR="000439E1" w:rsidRPr="00F7097D" w:rsidRDefault="000439E1" w:rsidP="000439E1">
      <w:pPr>
        <w:jc w:val="center"/>
        <w:rPr>
          <w:rFonts w:eastAsia="Calibri"/>
          <w:b/>
          <w:lang w:eastAsia="ja-JP"/>
        </w:rPr>
      </w:pPr>
    </w:p>
    <w:p w14:paraId="1F0D1191" w14:textId="03EE7AE9" w:rsidR="00C052B1" w:rsidRPr="00850A4F" w:rsidRDefault="009173E5" w:rsidP="00850A4F">
      <w:pPr>
        <w:adjustRightInd w:val="0"/>
        <w:snapToGrid w:val="0"/>
        <w:jc w:val="center"/>
        <w:rPr>
          <w:rFonts w:eastAsia="Calibri"/>
          <w:bCs/>
          <w:lang w:eastAsia="ja-JP"/>
        </w:rPr>
      </w:pPr>
      <w:r w:rsidRPr="00C24FB6">
        <w:rPr>
          <w:rFonts w:eastAsia="Calibri"/>
          <w:bCs/>
          <w:lang w:eastAsia="ja-JP"/>
        </w:rPr>
        <w:t xml:space="preserve">LIST OF GEOGRAPHICAL INDICATIONS </w:t>
      </w:r>
      <w:r w:rsidR="00596024">
        <w:rPr>
          <w:rFonts w:eastAsia="Calibri"/>
          <w:bCs/>
          <w:lang w:eastAsia="ja-JP"/>
        </w:rPr>
        <w:t>OF</w:t>
      </w:r>
      <w:r w:rsidRPr="00C24FB6">
        <w:rPr>
          <w:rFonts w:eastAsia="Calibri"/>
          <w:bCs/>
          <w:lang w:eastAsia="ja-JP"/>
        </w:rPr>
        <w:t xml:space="preserve"> </w:t>
      </w:r>
      <w:r>
        <w:rPr>
          <w:rFonts w:eastAsia="Calibri"/>
          <w:bCs/>
          <w:lang w:eastAsia="ja-JP"/>
        </w:rPr>
        <w:t>AUSTRALIA</w:t>
      </w:r>
    </w:p>
    <w:p w14:paraId="1F0D1194" w14:textId="79A38C46" w:rsidR="00A90FEB" w:rsidRDefault="00A90FEB" w:rsidP="003538F5"/>
    <w:p w14:paraId="1F0D1195" w14:textId="77777777" w:rsidR="008D0518" w:rsidRPr="008E61C3" w:rsidRDefault="008D0518" w:rsidP="00C95700">
      <w:r w:rsidRPr="008E61C3">
        <w:t>1.</w:t>
      </w:r>
      <w:r w:rsidRPr="008E61C3">
        <w:tab/>
        <w:t>Geographical indications of Australia:</w:t>
      </w:r>
    </w:p>
    <w:tbl>
      <w:tblPr>
        <w:tblW w:w="9270" w:type="dxa"/>
        <w:tblLayout w:type="fixed"/>
        <w:tblCellMar>
          <w:left w:w="30" w:type="dxa"/>
          <w:right w:w="30" w:type="dxa"/>
        </w:tblCellMar>
        <w:tblLook w:val="0000" w:firstRow="0" w:lastRow="0" w:firstColumn="0" w:lastColumn="0" w:noHBand="0" w:noVBand="0"/>
      </w:tblPr>
      <w:tblGrid>
        <w:gridCol w:w="3090"/>
        <w:gridCol w:w="60"/>
        <w:gridCol w:w="3000"/>
        <w:gridCol w:w="30"/>
        <w:gridCol w:w="3090"/>
      </w:tblGrid>
      <w:tr w:rsidR="00A540D9" w14:paraId="1F0D1199" w14:textId="77777777">
        <w:trPr>
          <w:trHeight w:val="247"/>
        </w:trPr>
        <w:tc>
          <w:tcPr>
            <w:tcW w:w="3090" w:type="dxa"/>
            <w:tcBorders>
              <w:top w:val="single" w:sz="6" w:space="0" w:color="auto"/>
              <w:left w:val="single" w:sz="6" w:space="0" w:color="auto"/>
              <w:bottom w:val="single" w:sz="6" w:space="0" w:color="auto"/>
              <w:right w:val="single" w:sz="6" w:space="0" w:color="auto"/>
            </w:tcBorders>
            <w:vAlign w:val="center"/>
          </w:tcPr>
          <w:p w14:paraId="1F0D1196" w14:textId="77777777" w:rsidR="008D0518" w:rsidRPr="00A90FEB" w:rsidRDefault="008D0518" w:rsidP="002F0B99">
            <w:pPr>
              <w:spacing w:line="240" w:lineRule="auto"/>
              <w:jc w:val="center"/>
              <w:rPr>
                <w:b/>
              </w:rPr>
            </w:pPr>
            <w:r w:rsidRPr="00A90FEB">
              <w:rPr>
                <w:b/>
              </w:rPr>
              <w:t>STATE / ZONE</w:t>
            </w:r>
          </w:p>
        </w:tc>
        <w:tc>
          <w:tcPr>
            <w:tcW w:w="3090" w:type="dxa"/>
            <w:gridSpan w:val="3"/>
            <w:tcBorders>
              <w:top w:val="single" w:sz="6" w:space="0" w:color="auto"/>
              <w:left w:val="single" w:sz="6" w:space="0" w:color="auto"/>
              <w:bottom w:val="single" w:sz="6" w:space="0" w:color="auto"/>
              <w:right w:val="single" w:sz="6" w:space="0" w:color="auto"/>
            </w:tcBorders>
            <w:vAlign w:val="center"/>
          </w:tcPr>
          <w:p w14:paraId="1F0D1197" w14:textId="77777777" w:rsidR="008D0518" w:rsidRPr="00A90FEB" w:rsidRDefault="008D0518" w:rsidP="002F0B99">
            <w:pPr>
              <w:spacing w:line="240" w:lineRule="auto"/>
              <w:jc w:val="center"/>
              <w:rPr>
                <w:b/>
              </w:rPr>
            </w:pPr>
            <w:r w:rsidRPr="00A90FEB">
              <w:rPr>
                <w:b/>
              </w:rPr>
              <w:t>REGION</w:t>
            </w:r>
          </w:p>
        </w:tc>
        <w:tc>
          <w:tcPr>
            <w:tcW w:w="3090" w:type="dxa"/>
            <w:tcBorders>
              <w:top w:val="single" w:sz="6" w:space="0" w:color="auto"/>
              <w:left w:val="single" w:sz="6" w:space="0" w:color="auto"/>
              <w:bottom w:val="single" w:sz="6" w:space="0" w:color="auto"/>
              <w:right w:val="single" w:sz="6" w:space="0" w:color="auto"/>
            </w:tcBorders>
            <w:vAlign w:val="center"/>
          </w:tcPr>
          <w:p w14:paraId="1F0D1198" w14:textId="77777777" w:rsidR="008D0518" w:rsidRPr="00A90FEB" w:rsidRDefault="008D0518" w:rsidP="002F0B99">
            <w:pPr>
              <w:spacing w:line="240" w:lineRule="auto"/>
              <w:jc w:val="center"/>
              <w:rPr>
                <w:b/>
              </w:rPr>
            </w:pPr>
            <w:r w:rsidRPr="00A90FEB">
              <w:rPr>
                <w:b/>
              </w:rPr>
              <w:t>SUB-REGION</w:t>
            </w:r>
          </w:p>
        </w:tc>
      </w:tr>
      <w:tr w:rsidR="00A540D9" w14:paraId="1F0D119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9A" w14:textId="77777777" w:rsidR="00D23154" w:rsidRPr="00850A4F" w:rsidRDefault="00D23154" w:rsidP="002F0B99">
            <w:pPr>
              <w:spacing w:line="240" w:lineRule="auto"/>
            </w:pPr>
            <w:r w:rsidRPr="00850A4F">
              <w:t>AUSTRALIA</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9B" w14:textId="77777777" w:rsidR="00D23154" w:rsidRPr="008E61C3" w:rsidRDefault="00D23154"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19C" w14:textId="77777777" w:rsidR="00D23154" w:rsidRPr="008E61C3" w:rsidRDefault="00D23154" w:rsidP="002F0B99">
            <w:pPr>
              <w:spacing w:line="240" w:lineRule="auto"/>
            </w:pPr>
          </w:p>
        </w:tc>
      </w:tr>
      <w:tr w:rsidR="00A540D9" w14:paraId="1F0D11A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9E" w14:textId="77777777" w:rsidR="008D0518" w:rsidRPr="008E61C3" w:rsidRDefault="008D0518" w:rsidP="002F0B99">
            <w:pPr>
              <w:spacing w:line="240" w:lineRule="auto"/>
            </w:pPr>
            <w:r w:rsidRPr="008E61C3">
              <w:t>South Eastern Australia</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9F"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1A0" w14:textId="77777777" w:rsidR="008D0518" w:rsidRPr="008E61C3" w:rsidRDefault="008D0518" w:rsidP="002F0B99">
            <w:pPr>
              <w:spacing w:line="240" w:lineRule="auto"/>
            </w:pPr>
          </w:p>
        </w:tc>
      </w:tr>
      <w:tr w:rsidR="00A540D9" w14:paraId="1F0D11A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A2" w14:textId="77777777" w:rsidR="008D0518" w:rsidRPr="00A90FEB" w:rsidRDefault="008D0518" w:rsidP="002F0B99">
            <w:pPr>
              <w:spacing w:line="240" w:lineRule="auto"/>
              <w:rPr>
                <w:b/>
              </w:rPr>
            </w:pPr>
            <w:r w:rsidRPr="00A90FEB">
              <w:rPr>
                <w:b/>
              </w:rPr>
              <w:t>NEW SOUTH WALES</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A3" w14:textId="77777777" w:rsidR="008D0518" w:rsidRPr="00A90FEB" w:rsidRDefault="008D0518" w:rsidP="002F0B99">
            <w:pPr>
              <w:spacing w:line="240" w:lineRule="auto"/>
              <w:rPr>
                <w:b/>
              </w:rPr>
            </w:pPr>
          </w:p>
        </w:tc>
        <w:tc>
          <w:tcPr>
            <w:tcW w:w="3090" w:type="dxa"/>
            <w:tcBorders>
              <w:top w:val="single" w:sz="2" w:space="0" w:color="000000"/>
              <w:left w:val="single" w:sz="6" w:space="0" w:color="auto"/>
              <w:bottom w:val="single" w:sz="2" w:space="0" w:color="000000"/>
              <w:right w:val="single" w:sz="6" w:space="0" w:color="auto"/>
            </w:tcBorders>
            <w:vAlign w:val="center"/>
          </w:tcPr>
          <w:p w14:paraId="1F0D11A4" w14:textId="77777777" w:rsidR="008D0518" w:rsidRPr="00A90FEB" w:rsidRDefault="008D0518" w:rsidP="002F0B99">
            <w:pPr>
              <w:spacing w:line="240" w:lineRule="auto"/>
              <w:rPr>
                <w:b/>
              </w:rPr>
            </w:pPr>
          </w:p>
        </w:tc>
      </w:tr>
      <w:tr w:rsidR="00A540D9" w14:paraId="1F0D11A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A6" w14:textId="77777777" w:rsidR="008D0518" w:rsidRPr="008E61C3" w:rsidRDefault="008D0518" w:rsidP="002F0B99">
            <w:pPr>
              <w:spacing w:line="240" w:lineRule="auto"/>
            </w:pPr>
            <w:r w:rsidRPr="008E61C3">
              <w:t>Big Rivers</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A7"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1A8" w14:textId="77777777" w:rsidR="008D0518" w:rsidRPr="008E61C3" w:rsidRDefault="008D0518" w:rsidP="002F0B99">
            <w:pPr>
              <w:spacing w:line="240" w:lineRule="auto"/>
            </w:pPr>
          </w:p>
        </w:tc>
      </w:tr>
      <w:tr w:rsidR="00A540D9" w14:paraId="1F0D11A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A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AB" w14:textId="77777777" w:rsidR="008D0518" w:rsidRPr="008E61C3" w:rsidRDefault="008D0518" w:rsidP="002F0B99">
            <w:pPr>
              <w:spacing w:line="240" w:lineRule="auto"/>
            </w:pPr>
            <w:r w:rsidRPr="008E61C3">
              <w:t>Perricoota</w:t>
            </w:r>
          </w:p>
        </w:tc>
        <w:tc>
          <w:tcPr>
            <w:tcW w:w="3090" w:type="dxa"/>
            <w:tcBorders>
              <w:top w:val="single" w:sz="2" w:space="0" w:color="000000"/>
              <w:left w:val="single" w:sz="6" w:space="0" w:color="auto"/>
              <w:bottom w:val="single" w:sz="2" w:space="0" w:color="000000"/>
              <w:right w:val="single" w:sz="6" w:space="0" w:color="auto"/>
            </w:tcBorders>
            <w:vAlign w:val="center"/>
          </w:tcPr>
          <w:p w14:paraId="1F0D11AC" w14:textId="77777777" w:rsidR="008D0518" w:rsidRPr="008E61C3" w:rsidRDefault="008D0518" w:rsidP="002F0B99">
            <w:pPr>
              <w:spacing w:line="240" w:lineRule="auto"/>
            </w:pPr>
          </w:p>
        </w:tc>
      </w:tr>
      <w:tr w:rsidR="00A540D9" w14:paraId="1F0D11B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A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AF" w14:textId="77777777" w:rsidR="008D0518" w:rsidRPr="008E61C3" w:rsidRDefault="008D0518" w:rsidP="002F0B99">
            <w:pPr>
              <w:spacing w:line="240" w:lineRule="auto"/>
            </w:pPr>
            <w:r w:rsidRPr="008E61C3">
              <w:t>Riverina</w:t>
            </w:r>
          </w:p>
        </w:tc>
        <w:tc>
          <w:tcPr>
            <w:tcW w:w="3090" w:type="dxa"/>
            <w:tcBorders>
              <w:top w:val="single" w:sz="2" w:space="0" w:color="000000"/>
              <w:left w:val="single" w:sz="6" w:space="0" w:color="auto"/>
              <w:bottom w:val="single" w:sz="2" w:space="0" w:color="000000"/>
              <w:right w:val="single" w:sz="6" w:space="0" w:color="auto"/>
            </w:tcBorders>
            <w:vAlign w:val="center"/>
          </w:tcPr>
          <w:p w14:paraId="1F0D11B0" w14:textId="77777777" w:rsidR="008D0518" w:rsidRPr="008E61C3" w:rsidRDefault="008D0518" w:rsidP="002F0B99">
            <w:pPr>
              <w:spacing w:line="240" w:lineRule="auto"/>
            </w:pPr>
          </w:p>
        </w:tc>
      </w:tr>
      <w:tr w:rsidR="00A540D9" w14:paraId="1F0D11B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B2" w14:textId="77777777" w:rsidR="008D0518" w:rsidRPr="008E61C3" w:rsidRDefault="008D0518" w:rsidP="002F0B99">
            <w:pPr>
              <w:spacing w:line="240" w:lineRule="auto"/>
            </w:pPr>
            <w:r w:rsidRPr="008E61C3">
              <w:t>Western Plains</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B3"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1B4" w14:textId="77777777" w:rsidR="008D0518" w:rsidRPr="008E61C3" w:rsidRDefault="008D0518" w:rsidP="002F0B99">
            <w:pPr>
              <w:spacing w:line="240" w:lineRule="auto"/>
            </w:pPr>
          </w:p>
        </w:tc>
      </w:tr>
      <w:tr w:rsidR="00A540D9" w14:paraId="1F0D11B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B6" w14:textId="77777777" w:rsidR="008D0518" w:rsidRPr="008E61C3" w:rsidRDefault="008D0518" w:rsidP="002F0B99">
            <w:pPr>
              <w:spacing w:line="240" w:lineRule="auto"/>
            </w:pPr>
            <w:r w:rsidRPr="008E61C3">
              <w:t>Central Ranges</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B7"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1B8" w14:textId="77777777" w:rsidR="008D0518" w:rsidRPr="008E61C3" w:rsidRDefault="008D0518" w:rsidP="002F0B99">
            <w:pPr>
              <w:spacing w:line="240" w:lineRule="auto"/>
            </w:pPr>
          </w:p>
        </w:tc>
      </w:tr>
      <w:tr w:rsidR="00A540D9" w14:paraId="1F0D11B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B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BB" w14:textId="77777777" w:rsidR="008D0518" w:rsidRPr="008E61C3" w:rsidRDefault="008D0518" w:rsidP="002F0B99">
            <w:pPr>
              <w:spacing w:line="240" w:lineRule="auto"/>
            </w:pPr>
            <w:r w:rsidRPr="008E61C3">
              <w:t>Cowra</w:t>
            </w:r>
          </w:p>
        </w:tc>
        <w:tc>
          <w:tcPr>
            <w:tcW w:w="3090" w:type="dxa"/>
            <w:tcBorders>
              <w:top w:val="single" w:sz="2" w:space="0" w:color="000000"/>
              <w:left w:val="single" w:sz="6" w:space="0" w:color="auto"/>
              <w:bottom w:val="single" w:sz="2" w:space="0" w:color="000000"/>
              <w:right w:val="single" w:sz="6" w:space="0" w:color="auto"/>
            </w:tcBorders>
            <w:vAlign w:val="center"/>
          </w:tcPr>
          <w:p w14:paraId="1F0D11BC" w14:textId="77777777" w:rsidR="008D0518" w:rsidRPr="008E61C3" w:rsidRDefault="008D0518" w:rsidP="002F0B99">
            <w:pPr>
              <w:spacing w:line="240" w:lineRule="auto"/>
            </w:pPr>
          </w:p>
        </w:tc>
      </w:tr>
      <w:tr w:rsidR="00A540D9" w14:paraId="1F0D11C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B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BF" w14:textId="77777777" w:rsidR="008D0518" w:rsidRPr="008E61C3" w:rsidRDefault="008D0518" w:rsidP="002F0B99">
            <w:pPr>
              <w:spacing w:line="240" w:lineRule="auto"/>
            </w:pPr>
            <w:r w:rsidRPr="008E61C3">
              <w:t>Mudgee</w:t>
            </w:r>
          </w:p>
        </w:tc>
        <w:tc>
          <w:tcPr>
            <w:tcW w:w="3090" w:type="dxa"/>
            <w:tcBorders>
              <w:top w:val="single" w:sz="2" w:space="0" w:color="000000"/>
              <w:left w:val="single" w:sz="6" w:space="0" w:color="auto"/>
              <w:bottom w:val="single" w:sz="2" w:space="0" w:color="000000"/>
              <w:right w:val="single" w:sz="6" w:space="0" w:color="auto"/>
            </w:tcBorders>
            <w:vAlign w:val="center"/>
          </w:tcPr>
          <w:p w14:paraId="1F0D11C0" w14:textId="77777777" w:rsidR="008D0518" w:rsidRPr="008E61C3" w:rsidRDefault="008D0518" w:rsidP="002F0B99">
            <w:pPr>
              <w:spacing w:line="240" w:lineRule="auto"/>
            </w:pPr>
          </w:p>
        </w:tc>
      </w:tr>
      <w:tr w:rsidR="00A540D9" w14:paraId="1F0D11C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C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C3" w14:textId="77777777" w:rsidR="008D0518" w:rsidRPr="008E61C3" w:rsidRDefault="008D0518" w:rsidP="002F0B99">
            <w:pPr>
              <w:spacing w:line="240" w:lineRule="auto"/>
            </w:pPr>
            <w:r w:rsidRPr="008E61C3">
              <w:t>Orange</w:t>
            </w:r>
          </w:p>
        </w:tc>
        <w:tc>
          <w:tcPr>
            <w:tcW w:w="3090" w:type="dxa"/>
            <w:tcBorders>
              <w:top w:val="single" w:sz="2" w:space="0" w:color="000000"/>
              <w:left w:val="single" w:sz="6" w:space="0" w:color="auto"/>
              <w:bottom w:val="single" w:sz="2" w:space="0" w:color="000000"/>
              <w:right w:val="single" w:sz="6" w:space="0" w:color="auto"/>
            </w:tcBorders>
            <w:vAlign w:val="center"/>
          </w:tcPr>
          <w:p w14:paraId="1F0D11C4" w14:textId="77777777" w:rsidR="008D0518" w:rsidRPr="008E61C3" w:rsidRDefault="008D0518" w:rsidP="002F0B99">
            <w:pPr>
              <w:spacing w:line="240" w:lineRule="auto"/>
            </w:pPr>
          </w:p>
        </w:tc>
      </w:tr>
      <w:tr w:rsidR="00A540D9" w14:paraId="1F0D11C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C6" w14:textId="77777777" w:rsidR="008D0518" w:rsidRPr="008E61C3" w:rsidRDefault="008D0518" w:rsidP="002F0B99">
            <w:pPr>
              <w:spacing w:line="240" w:lineRule="auto"/>
            </w:pPr>
            <w:r w:rsidRPr="008E61C3">
              <w:t>Southern New South Wales</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C7"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1C8" w14:textId="77777777" w:rsidR="008D0518" w:rsidRPr="008E61C3" w:rsidRDefault="008D0518" w:rsidP="002F0B99">
            <w:pPr>
              <w:spacing w:line="240" w:lineRule="auto"/>
            </w:pPr>
          </w:p>
        </w:tc>
      </w:tr>
      <w:tr w:rsidR="00A540D9" w14:paraId="1F0D11C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C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CB" w14:textId="77777777" w:rsidR="008D0518" w:rsidRPr="008E61C3" w:rsidRDefault="008D0518" w:rsidP="002F0B99">
            <w:pPr>
              <w:spacing w:line="240" w:lineRule="auto"/>
            </w:pPr>
            <w:r w:rsidRPr="008E61C3">
              <w:t>Canberra District</w:t>
            </w:r>
          </w:p>
        </w:tc>
        <w:tc>
          <w:tcPr>
            <w:tcW w:w="3090" w:type="dxa"/>
            <w:tcBorders>
              <w:top w:val="single" w:sz="2" w:space="0" w:color="000000"/>
              <w:left w:val="single" w:sz="6" w:space="0" w:color="auto"/>
              <w:bottom w:val="single" w:sz="2" w:space="0" w:color="000000"/>
              <w:right w:val="single" w:sz="6" w:space="0" w:color="auto"/>
            </w:tcBorders>
            <w:vAlign w:val="center"/>
          </w:tcPr>
          <w:p w14:paraId="1F0D11CC" w14:textId="77777777" w:rsidR="008D0518" w:rsidRPr="008E61C3" w:rsidRDefault="008D0518" w:rsidP="002F0B99">
            <w:pPr>
              <w:spacing w:line="240" w:lineRule="auto"/>
            </w:pPr>
          </w:p>
        </w:tc>
      </w:tr>
      <w:tr w:rsidR="00A540D9" w14:paraId="1F0D11D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C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CF" w14:textId="77777777" w:rsidR="008D0518" w:rsidRPr="008E61C3" w:rsidRDefault="008D0518" w:rsidP="002F0B99">
            <w:pPr>
              <w:spacing w:line="240" w:lineRule="auto"/>
            </w:pPr>
            <w:r w:rsidRPr="008E61C3">
              <w:t>Gundagai</w:t>
            </w:r>
          </w:p>
        </w:tc>
        <w:tc>
          <w:tcPr>
            <w:tcW w:w="3090" w:type="dxa"/>
            <w:tcBorders>
              <w:top w:val="single" w:sz="2" w:space="0" w:color="000000"/>
              <w:left w:val="single" w:sz="6" w:space="0" w:color="auto"/>
              <w:bottom w:val="single" w:sz="2" w:space="0" w:color="000000"/>
              <w:right w:val="single" w:sz="6" w:space="0" w:color="auto"/>
            </w:tcBorders>
            <w:vAlign w:val="center"/>
          </w:tcPr>
          <w:p w14:paraId="1F0D11D0" w14:textId="77777777" w:rsidR="008D0518" w:rsidRPr="008E61C3" w:rsidRDefault="008D0518" w:rsidP="002F0B99">
            <w:pPr>
              <w:spacing w:line="240" w:lineRule="auto"/>
            </w:pPr>
          </w:p>
        </w:tc>
      </w:tr>
      <w:tr w:rsidR="00A540D9" w14:paraId="1F0D11D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D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D3" w14:textId="77777777" w:rsidR="008D0518" w:rsidRPr="008E61C3" w:rsidRDefault="008D0518" w:rsidP="002F0B99">
            <w:pPr>
              <w:spacing w:line="240" w:lineRule="auto"/>
            </w:pPr>
            <w:r w:rsidRPr="008E61C3">
              <w:t>Hilltops</w:t>
            </w:r>
          </w:p>
        </w:tc>
        <w:tc>
          <w:tcPr>
            <w:tcW w:w="3090" w:type="dxa"/>
            <w:tcBorders>
              <w:top w:val="single" w:sz="2" w:space="0" w:color="000000"/>
              <w:left w:val="single" w:sz="6" w:space="0" w:color="auto"/>
              <w:bottom w:val="single" w:sz="2" w:space="0" w:color="000000"/>
              <w:right w:val="single" w:sz="6" w:space="0" w:color="auto"/>
            </w:tcBorders>
            <w:vAlign w:val="center"/>
          </w:tcPr>
          <w:p w14:paraId="1F0D11D4" w14:textId="77777777" w:rsidR="008D0518" w:rsidRPr="008E61C3" w:rsidRDefault="008D0518" w:rsidP="002F0B99">
            <w:pPr>
              <w:spacing w:line="240" w:lineRule="auto"/>
            </w:pPr>
          </w:p>
        </w:tc>
      </w:tr>
      <w:tr w:rsidR="00A540D9" w14:paraId="1F0D11D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D6"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D7" w14:textId="77777777" w:rsidR="008D0518" w:rsidRPr="008E61C3" w:rsidRDefault="008D0518" w:rsidP="002F0B99">
            <w:pPr>
              <w:spacing w:line="240" w:lineRule="auto"/>
            </w:pPr>
            <w:r w:rsidRPr="008E61C3">
              <w:t>Tumbarumba</w:t>
            </w:r>
          </w:p>
        </w:tc>
        <w:tc>
          <w:tcPr>
            <w:tcW w:w="3090" w:type="dxa"/>
            <w:tcBorders>
              <w:top w:val="single" w:sz="2" w:space="0" w:color="000000"/>
              <w:left w:val="single" w:sz="6" w:space="0" w:color="auto"/>
              <w:bottom w:val="single" w:sz="2" w:space="0" w:color="000000"/>
              <w:right w:val="single" w:sz="6" w:space="0" w:color="auto"/>
            </w:tcBorders>
            <w:vAlign w:val="center"/>
          </w:tcPr>
          <w:p w14:paraId="1F0D11D8" w14:textId="77777777" w:rsidR="008D0518" w:rsidRPr="008E61C3" w:rsidRDefault="008D0518" w:rsidP="002F0B99">
            <w:pPr>
              <w:spacing w:line="240" w:lineRule="auto"/>
            </w:pPr>
          </w:p>
        </w:tc>
      </w:tr>
      <w:tr w:rsidR="00A540D9" w14:paraId="1F0D11D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DA" w14:textId="77777777" w:rsidR="008D0518" w:rsidRPr="008E61C3" w:rsidRDefault="008D0518" w:rsidP="002F0B99">
            <w:pPr>
              <w:spacing w:line="240" w:lineRule="auto"/>
            </w:pPr>
            <w:r w:rsidRPr="008E61C3">
              <w:t>South Coast</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DB"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1DC" w14:textId="77777777" w:rsidR="008D0518" w:rsidRPr="008E61C3" w:rsidRDefault="008D0518" w:rsidP="002F0B99">
            <w:pPr>
              <w:spacing w:line="240" w:lineRule="auto"/>
            </w:pPr>
          </w:p>
        </w:tc>
      </w:tr>
      <w:tr w:rsidR="00A540D9" w14:paraId="1F0D11E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D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DF" w14:textId="77777777" w:rsidR="008D0518" w:rsidRPr="008E61C3" w:rsidRDefault="008D0518" w:rsidP="002F0B99">
            <w:pPr>
              <w:spacing w:line="240" w:lineRule="auto"/>
            </w:pPr>
            <w:r w:rsidRPr="008E61C3">
              <w:t>Shoalhaven Coast</w:t>
            </w:r>
          </w:p>
        </w:tc>
        <w:tc>
          <w:tcPr>
            <w:tcW w:w="3090" w:type="dxa"/>
            <w:tcBorders>
              <w:top w:val="single" w:sz="2" w:space="0" w:color="000000"/>
              <w:left w:val="single" w:sz="6" w:space="0" w:color="auto"/>
              <w:bottom w:val="single" w:sz="2" w:space="0" w:color="000000"/>
              <w:right w:val="single" w:sz="6" w:space="0" w:color="auto"/>
            </w:tcBorders>
            <w:vAlign w:val="center"/>
          </w:tcPr>
          <w:p w14:paraId="1F0D11E0" w14:textId="77777777" w:rsidR="008D0518" w:rsidRPr="008E61C3" w:rsidRDefault="008D0518" w:rsidP="002F0B99">
            <w:pPr>
              <w:spacing w:line="240" w:lineRule="auto"/>
            </w:pPr>
          </w:p>
        </w:tc>
      </w:tr>
      <w:tr w:rsidR="00A540D9" w14:paraId="1F0D11E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E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E3" w14:textId="77777777" w:rsidR="008D0518" w:rsidRPr="008E61C3" w:rsidRDefault="008D0518" w:rsidP="002F0B99">
            <w:pPr>
              <w:spacing w:line="240" w:lineRule="auto"/>
            </w:pPr>
            <w:r w:rsidRPr="008E61C3">
              <w:t>Southern Highlands</w:t>
            </w:r>
          </w:p>
        </w:tc>
        <w:tc>
          <w:tcPr>
            <w:tcW w:w="3090" w:type="dxa"/>
            <w:tcBorders>
              <w:top w:val="single" w:sz="2" w:space="0" w:color="000000"/>
              <w:left w:val="single" w:sz="6" w:space="0" w:color="auto"/>
              <w:bottom w:val="single" w:sz="2" w:space="0" w:color="000000"/>
              <w:right w:val="single" w:sz="6" w:space="0" w:color="auto"/>
            </w:tcBorders>
            <w:vAlign w:val="center"/>
          </w:tcPr>
          <w:p w14:paraId="1F0D11E4" w14:textId="77777777" w:rsidR="008D0518" w:rsidRPr="008E61C3" w:rsidRDefault="008D0518" w:rsidP="002F0B99">
            <w:pPr>
              <w:spacing w:line="240" w:lineRule="auto"/>
            </w:pPr>
          </w:p>
        </w:tc>
      </w:tr>
      <w:tr w:rsidR="00A540D9" w14:paraId="1F0D11E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E6" w14:textId="77777777" w:rsidR="008D0518" w:rsidRPr="008E61C3" w:rsidRDefault="008D0518" w:rsidP="002F0B99">
            <w:pPr>
              <w:spacing w:line="240" w:lineRule="auto"/>
            </w:pPr>
            <w:r w:rsidRPr="008E61C3">
              <w:t>Northern Slopes</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E7"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1E8" w14:textId="77777777" w:rsidR="008D0518" w:rsidRPr="008E61C3" w:rsidRDefault="008D0518" w:rsidP="002F0B99">
            <w:pPr>
              <w:spacing w:line="240" w:lineRule="auto"/>
            </w:pPr>
          </w:p>
        </w:tc>
      </w:tr>
      <w:tr w:rsidR="00A540D9" w14:paraId="1F0D11E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EA" w14:textId="77777777" w:rsidR="00D23154" w:rsidRPr="008E61C3" w:rsidRDefault="00D23154"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EB" w14:textId="77777777" w:rsidR="00D23154" w:rsidRPr="00850A4F" w:rsidRDefault="00D23154" w:rsidP="002F0B99">
            <w:pPr>
              <w:spacing w:line="240" w:lineRule="auto"/>
            </w:pPr>
            <w:r w:rsidRPr="00850A4F">
              <w:t>New England Australia</w:t>
            </w:r>
          </w:p>
        </w:tc>
        <w:tc>
          <w:tcPr>
            <w:tcW w:w="3090" w:type="dxa"/>
            <w:tcBorders>
              <w:top w:val="single" w:sz="2" w:space="0" w:color="000000"/>
              <w:left w:val="single" w:sz="6" w:space="0" w:color="auto"/>
              <w:bottom w:val="single" w:sz="2" w:space="0" w:color="000000"/>
              <w:right w:val="single" w:sz="6" w:space="0" w:color="auto"/>
            </w:tcBorders>
            <w:vAlign w:val="center"/>
          </w:tcPr>
          <w:p w14:paraId="1F0D11EC" w14:textId="77777777" w:rsidR="00D23154" w:rsidRPr="008E61C3" w:rsidRDefault="00D23154" w:rsidP="002F0B99">
            <w:pPr>
              <w:spacing w:line="240" w:lineRule="auto"/>
            </w:pPr>
          </w:p>
        </w:tc>
      </w:tr>
      <w:tr w:rsidR="00A540D9" w14:paraId="1F0D11F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EE" w14:textId="77777777" w:rsidR="008D0518" w:rsidRPr="008E61C3" w:rsidRDefault="008D0518" w:rsidP="002F0B99">
            <w:pPr>
              <w:spacing w:line="240" w:lineRule="auto"/>
            </w:pPr>
            <w:r w:rsidRPr="008E61C3">
              <w:t>Northern Rivers</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EF"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1F0" w14:textId="77777777" w:rsidR="008D0518" w:rsidRPr="008E61C3" w:rsidRDefault="008D0518" w:rsidP="002F0B99">
            <w:pPr>
              <w:spacing w:line="240" w:lineRule="auto"/>
            </w:pPr>
          </w:p>
        </w:tc>
      </w:tr>
      <w:tr w:rsidR="00A540D9" w14:paraId="1F0D11F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F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F3" w14:textId="77777777" w:rsidR="008D0518" w:rsidRPr="008E61C3" w:rsidRDefault="008D0518" w:rsidP="002F0B99">
            <w:pPr>
              <w:spacing w:line="240" w:lineRule="auto"/>
            </w:pPr>
            <w:r w:rsidRPr="008E61C3">
              <w:t>Hastings River</w:t>
            </w:r>
          </w:p>
        </w:tc>
        <w:tc>
          <w:tcPr>
            <w:tcW w:w="3090" w:type="dxa"/>
            <w:tcBorders>
              <w:top w:val="single" w:sz="2" w:space="0" w:color="000000"/>
              <w:left w:val="single" w:sz="6" w:space="0" w:color="auto"/>
              <w:bottom w:val="single" w:sz="2" w:space="0" w:color="000000"/>
              <w:right w:val="single" w:sz="6" w:space="0" w:color="auto"/>
            </w:tcBorders>
            <w:vAlign w:val="center"/>
          </w:tcPr>
          <w:p w14:paraId="1F0D11F4" w14:textId="77777777" w:rsidR="008D0518" w:rsidRPr="008E61C3" w:rsidRDefault="008D0518" w:rsidP="002F0B99">
            <w:pPr>
              <w:spacing w:line="240" w:lineRule="auto"/>
            </w:pPr>
          </w:p>
        </w:tc>
      </w:tr>
      <w:tr w:rsidR="00A540D9" w14:paraId="1F0D11F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F6" w14:textId="77777777" w:rsidR="008D0518" w:rsidRPr="008E61C3" w:rsidRDefault="008D0518" w:rsidP="002F0B99">
            <w:pPr>
              <w:spacing w:line="240" w:lineRule="auto"/>
            </w:pPr>
            <w:r w:rsidRPr="008E61C3">
              <w:t>Hunter Valley</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F7"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1F8" w14:textId="77777777" w:rsidR="008D0518" w:rsidRPr="008E61C3" w:rsidRDefault="008D0518" w:rsidP="002F0B99">
            <w:pPr>
              <w:spacing w:line="240" w:lineRule="auto"/>
            </w:pPr>
          </w:p>
        </w:tc>
      </w:tr>
      <w:tr w:rsidR="00A540D9" w14:paraId="1F0D11F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F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FB" w14:textId="77777777" w:rsidR="008D0518" w:rsidRPr="008E61C3" w:rsidRDefault="008D0518" w:rsidP="002F0B99">
            <w:pPr>
              <w:spacing w:line="240" w:lineRule="auto"/>
            </w:pPr>
            <w:r w:rsidRPr="008E61C3">
              <w:t>Hunter</w:t>
            </w:r>
          </w:p>
        </w:tc>
        <w:tc>
          <w:tcPr>
            <w:tcW w:w="3090" w:type="dxa"/>
            <w:tcBorders>
              <w:top w:val="single" w:sz="2" w:space="0" w:color="000000"/>
              <w:left w:val="single" w:sz="6" w:space="0" w:color="auto"/>
              <w:bottom w:val="single" w:sz="2" w:space="0" w:color="000000"/>
              <w:right w:val="single" w:sz="6" w:space="0" w:color="auto"/>
            </w:tcBorders>
            <w:vAlign w:val="center"/>
          </w:tcPr>
          <w:p w14:paraId="1F0D11FC" w14:textId="77777777" w:rsidR="008D0518" w:rsidRPr="008E61C3" w:rsidRDefault="008D0518" w:rsidP="002F0B99">
            <w:pPr>
              <w:spacing w:line="240" w:lineRule="auto"/>
            </w:pPr>
          </w:p>
        </w:tc>
      </w:tr>
      <w:tr w:rsidR="00A540D9" w14:paraId="1F0D120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1F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1FF"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00" w14:textId="77777777" w:rsidR="008D0518" w:rsidRPr="008E61C3" w:rsidRDefault="008D0518" w:rsidP="002F0B99">
            <w:pPr>
              <w:spacing w:line="240" w:lineRule="auto"/>
            </w:pPr>
            <w:r w:rsidRPr="008E61C3">
              <w:t>Broke Fordwich</w:t>
            </w:r>
          </w:p>
        </w:tc>
      </w:tr>
      <w:tr w:rsidR="00A540D9" w14:paraId="1F0D120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02" w14:textId="77777777" w:rsidR="00D23154" w:rsidRPr="008E61C3" w:rsidRDefault="00D23154"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03" w14:textId="77777777" w:rsidR="00D23154" w:rsidRPr="008E61C3" w:rsidRDefault="00D23154"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04" w14:textId="77777777" w:rsidR="00D23154" w:rsidRPr="00850A4F" w:rsidRDefault="00D23154" w:rsidP="002F0B99">
            <w:pPr>
              <w:spacing w:line="240" w:lineRule="auto"/>
            </w:pPr>
            <w:r w:rsidRPr="00850A4F">
              <w:t>Pokolbin</w:t>
            </w:r>
          </w:p>
        </w:tc>
      </w:tr>
      <w:tr w:rsidR="00A540D9" w14:paraId="1F0D120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06" w14:textId="77777777" w:rsidR="00D23154" w:rsidRPr="008E61C3" w:rsidRDefault="00D23154"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07" w14:textId="77777777" w:rsidR="00D23154" w:rsidRPr="00370C01" w:rsidRDefault="00D23154" w:rsidP="002F0B99">
            <w:pPr>
              <w:spacing w:line="240" w:lineRule="auto"/>
              <w:rPr>
                <w:color w:val="4472C4"/>
              </w:rPr>
            </w:pPr>
          </w:p>
        </w:tc>
        <w:tc>
          <w:tcPr>
            <w:tcW w:w="3090" w:type="dxa"/>
            <w:tcBorders>
              <w:top w:val="single" w:sz="2" w:space="0" w:color="000000"/>
              <w:left w:val="single" w:sz="6" w:space="0" w:color="auto"/>
              <w:bottom w:val="single" w:sz="2" w:space="0" w:color="000000"/>
              <w:right w:val="single" w:sz="6" w:space="0" w:color="auto"/>
            </w:tcBorders>
            <w:vAlign w:val="center"/>
          </w:tcPr>
          <w:p w14:paraId="1F0D1208" w14:textId="77777777" w:rsidR="00D23154" w:rsidRPr="00850A4F" w:rsidRDefault="00D23154" w:rsidP="002F0B99">
            <w:pPr>
              <w:spacing w:line="240" w:lineRule="auto"/>
            </w:pPr>
            <w:r w:rsidRPr="00850A4F">
              <w:t>Upper Hunter Valley</w:t>
            </w:r>
          </w:p>
        </w:tc>
      </w:tr>
      <w:tr w:rsidR="00A540D9" w14:paraId="1F0D120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0A" w14:textId="77777777" w:rsidR="008D0518" w:rsidRPr="008E61C3" w:rsidRDefault="008D0518" w:rsidP="002F0B99">
            <w:pPr>
              <w:spacing w:line="240" w:lineRule="auto"/>
            </w:pPr>
            <w:r w:rsidRPr="00A90FEB">
              <w:rPr>
                <w:b/>
              </w:rPr>
              <w:t>QUEENSLAND</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0B"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0C" w14:textId="77777777" w:rsidR="008D0518" w:rsidRPr="008E61C3" w:rsidRDefault="008D0518" w:rsidP="002F0B99">
            <w:pPr>
              <w:spacing w:line="240" w:lineRule="auto"/>
            </w:pPr>
          </w:p>
        </w:tc>
      </w:tr>
      <w:tr w:rsidR="00A540D9" w14:paraId="1F0D121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0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0F" w14:textId="77777777" w:rsidR="008D0518" w:rsidRPr="008E61C3" w:rsidRDefault="008D0518" w:rsidP="002F0B99">
            <w:pPr>
              <w:spacing w:line="240" w:lineRule="auto"/>
            </w:pPr>
            <w:r w:rsidRPr="008E61C3">
              <w:t>Granite Belt</w:t>
            </w:r>
          </w:p>
        </w:tc>
        <w:tc>
          <w:tcPr>
            <w:tcW w:w="3090" w:type="dxa"/>
            <w:tcBorders>
              <w:top w:val="single" w:sz="2" w:space="0" w:color="000000"/>
              <w:left w:val="single" w:sz="6" w:space="0" w:color="auto"/>
              <w:bottom w:val="single" w:sz="2" w:space="0" w:color="000000"/>
              <w:right w:val="single" w:sz="6" w:space="0" w:color="auto"/>
            </w:tcBorders>
            <w:vAlign w:val="center"/>
          </w:tcPr>
          <w:p w14:paraId="1F0D1210" w14:textId="77777777" w:rsidR="008D0518" w:rsidRPr="008E61C3" w:rsidRDefault="008D0518" w:rsidP="002F0B99">
            <w:pPr>
              <w:spacing w:line="240" w:lineRule="auto"/>
            </w:pPr>
          </w:p>
        </w:tc>
      </w:tr>
      <w:tr w:rsidR="00A540D9" w14:paraId="1F0D121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1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13" w14:textId="77777777" w:rsidR="008D0518" w:rsidRPr="008E61C3" w:rsidRDefault="008D0518" w:rsidP="002F0B99">
            <w:pPr>
              <w:spacing w:line="240" w:lineRule="auto"/>
            </w:pPr>
            <w:r w:rsidRPr="008E61C3">
              <w:t>South Burnett</w:t>
            </w:r>
          </w:p>
        </w:tc>
        <w:tc>
          <w:tcPr>
            <w:tcW w:w="3090" w:type="dxa"/>
            <w:tcBorders>
              <w:top w:val="single" w:sz="2" w:space="0" w:color="000000"/>
              <w:left w:val="single" w:sz="6" w:space="0" w:color="auto"/>
              <w:bottom w:val="single" w:sz="2" w:space="0" w:color="000000"/>
              <w:right w:val="single" w:sz="6" w:space="0" w:color="auto"/>
            </w:tcBorders>
            <w:vAlign w:val="center"/>
          </w:tcPr>
          <w:p w14:paraId="1F0D1214" w14:textId="77777777" w:rsidR="008D0518" w:rsidRPr="008E61C3" w:rsidRDefault="008D0518" w:rsidP="002F0B99">
            <w:pPr>
              <w:spacing w:line="240" w:lineRule="auto"/>
            </w:pPr>
          </w:p>
        </w:tc>
      </w:tr>
      <w:tr w:rsidR="00A540D9" w14:paraId="1F0D121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16" w14:textId="77777777" w:rsidR="008D0518" w:rsidRPr="00A90FEB" w:rsidRDefault="008D0518" w:rsidP="002F0B99">
            <w:pPr>
              <w:spacing w:line="240" w:lineRule="auto"/>
              <w:rPr>
                <w:b/>
              </w:rPr>
            </w:pPr>
            <w:r w:rsidRPr="00A90FEB">
              <w:rPr>
                <w:b/>
              </w:rPr>
              <w:t>SOUTH AUSTRALIA</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17"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18" w14:textId="77777777" w:rsidR="008D0518" w:rsidRPr="008E61C3" w:rsidRDefault="008D0518" w:rsidP="002F0B99">
            <w:pPr>
              <w:spacing w:line="240" w:lineRule="auto"/>
            </w:pPr>
          </w:p>
        </w:tc>
      </w:tr>
      <w:tr w:rsidR="00A540D9" w14:paraId="1F0D121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1A" w14:textId="77777777" w:rsidR="008D0518" w:rsidRPr="008E61C3" w:rsidRDefault="008D0518" w:rsidP="002F0B99">
            <w:pPr>
              <w:spacing w:line="240" w:lineRule="auto"/>
            </w:pPr>
            <w:r w:rsidRPr="008E61C3">
              <w:t>Adelaide</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1B"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1C" w14:textId="77777777" w:rsidR="008D0518" w:rsidRPr="008E61C3" w:rsidRDefault="008D0518" w:rsidP="002F0B99">
            <w:pPr>
              <w:spacing w:line="240" w:lineRule="auto"/>
            </w:pPr>
          </w:p>
        </w:tc>
      </w:tr>
      <w:tr w:rsidR="00A540D9" w14:paraId="1F0D122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1E" w14:textId="77777777" w:rsidR="008D0518" w:rsidRPr="008E61C3" w:rsidRDefault="008D0518" w:rsidP="002F0B99">
            <w:pPr>
              <w:spacing w:line="240" w:lineRule="auto"/>
            </w:pPr>
            <w:r w:rsidRPr="008E61C3">
              <w:t>Mount Lofty Ranges</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1F"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20" w14:textId="77777777" w:rsidR="008D0518" w:rsidRPr="008E61C3" w:rsidRDefault="008D0518" w:rsidP="002F0B99">
            <w:pPr>
              <w:spacing w:line="240" w:lineRule="auto"/>
            </w:pPr>
          </w:p>
        </w:tc>
      </w:tr>
      <w:tr w:rsidR="00A540D9" w14:paraId="1F0D122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2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23" w14:textId="77777777" w:rsidR="008D0518" w:rsidRPr="008E61C3" w:rsidRDefault="008D0518" w:rsidP="002F0B99">
            <w:pPr>
              <w:spacing w:line="240" w:lineRule="auto"/>
            </w:pPr>
            <w:r w:rsidRPr="008E61C3">
              <w:t>Adelaide Hills</w:t>
            </w:r>
          </w:p>
        </w:tc>
        <w:tc>
          <w:tcPr>
            <w:tcW w:w="3090" w:type="dxa"/>
            <w:tcBorders>
              <w:top w:val="single" w:sz="2" w:space="0" w:color="000000"/>
              <w:left w:val="single" w:sz="6" w:space="0" w:color="auto"/>
              <w:bottom w:val="single" w:sz="2" w:space="0" w:color="000000"/>
              <w:right w:val="single" w:sz="6" w:space="0" w:color="auto"/>
            </w:tcBorders>
            <w:vAlign w:val="center"/>
          </w:tcPr>
          <w:p w14:paraId="1F0D1224" w14:textId="77777777" w:rsidR="008D0518" w:rsidRPr="008E61C3" w:rsidRDefault="008D0518" w:rsidP="002F0B99">
            <w:pPr>
              <w:spacing w:line="240" w:lineRule="auto"/>
            </w:pPr>
          </w:p>
        </w:tc>
      </w:tr>
      <w:tr w:rsidR="00A540D9" w14:paraId="1F0D122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26"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27"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28" w14:textId="77777777" w:rsidR="008D0518" w:rsidRPr="008E61C3" w:rsidRDefault="008D0518" w:rsidP="002F0B99">
            <w:pPr>
              <w:spacing w:line="240" w:lineRule="auto"/>
            </w:pPr>
            <w:r w:rsidRPr="008E61C3">
              <w:t>Lenswood</w:t>
            </w:r>
          </w:p>
        </w:tc>
      </w:tr>
      <w:tr w:rsidR="00A540D9" w14:paraId="1F0D122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2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2B"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2C" w14:textId="77777777" w:rsidR="008D0518" w:rsidRPr="008E61C3" w:rsidRDefault="008D0518" w:rsidP="002F0B99">
            <w:pPr>
              <w:spacing w:line="240" w:lineRule="auto"/>
            </w:pPr>
            <w:r w:rsidRPr="008E61C3">
              <w:t>Piccadilly Valley</w:t>
            </w:r>
          </w:p>
        </w:tc>
      </w:tr>
      <w:tr w:rsidR="00A540D9" w14:paraId="1F0D123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2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2F" w14:textId="77777777" w:rsidR="008D0518" w:rsidRPr="008E61C3" w:rsidRDefault="008D0518" w:rsidP="002F0B99">
            <w:pPr>
              <w:spacing w:line="240" w:lineRule="auto"/>
            </w:pPr>
            <w:r w:rsidRPr="008E61C3">
              <w:t>Adelaide Plains</w:t>
            </w:r>
          </w:p>
        </w:tc>
        <w:tc>
          <w:tcPr>
            <w:tcW w:w="3090" w:type="dxa"/>
            <w:tcBorders>
              <w:top w:val="single" w:sz="2" w:space="0" w:color="000000"/>
              <w:left w:val="single" w:sz="6" w:space="0" w:color="auto"/>
              <w:bottom w:val="single" w:sz="2" w:space="0" w:color="000000"/>
              <w:right w:val="single" w:sz="6" w:space="0" w:color="auto"/>
            </w:tcBorders>
            <w:vAlign w:val="center"/>
          </w:tcPr>
          <w:p w14:paraId="1F0D1230" w14:textId="77777777" w:rsidR="008D0518" w:rsidRPr="008E61C3" w:rsidRDefault="008D0518" w:rsidP="002F0B99">
            <w:pPr>
              <w:spacing w:line="240" w:lineRule="auto"/>
            </w:pPr>
          </w:p>
        </w:tc>
      </w:tr>
      <w:tr w:rsidR="00A540D9" w14:paraId="1F0D123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3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33" w14:textId="77777777" w:rsidR="008D0518" w:rsidRPr="008E61C3" w:rsidRDefault="008D0518" w:rsidP="002F0B99">
            <w:pPr>
              <w:spacing w:line="240" w:lineRule="auto"/>
            </w:pPr>
            <w:r w:rsidRPr="008E61C3">
              <w:t>Clare Valley</w:t>
            </w:r>
          </w:p>
        </w:tc>
        <w:tc>
          <w:tcPr>
            <w:tcW w:w="3090" w:type="dxa"/>
            <w:tcBorders>
              <w:top w:val="single" w:sz="2" w:space="0" w:color="000000"/>
              <w:left w:val="single" w:sz="6" w:space="0" w:color="auto"/>
              <w:bottom w:val="single" w:sz="2" w:space="0" w:color="000000"/>
              <w:right w:val="single" w:sz="6" w:space="0" w:color="auto"/>
            </w:tcBorders>
            <w:vAlign w:val="center"/>
          </w:tcPr>
          <w:p w14:paraId="1F0D1234" w14:textId="77777777" w:rsidR="008D0518" w:rsidRPr="008E61C3" w:rsidRDefault="008D0518" w:rsidP="002F0B99">
            <w:pPr>
              <w:spacing w:line="240" w:lineRule="auto"/>
            </w:pPr>
          </w:p>
        </w:tc>
      </w:tr>
      <w:tr w:rsidR="00A540D9" w14:paraId="1F0D123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36" w14:textId="77777777" w:rsidR="008D0518" w:rsidRPr="008E61C3" w:rsidRDefault="008D0518" w:rsidP="002F0B99">
            <w:pPr>
              <w:spacing w:line="240" w:lineRule="auto"/>
            </w:pPr>
            <w:r w:rsidRPr="008E61C3">
              <w:t>Barossa</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37"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38" w14:textId="77777777" w:rsidR="008D0518" w:rsidRPr="008E61C3" w:rsidRDefault="008D0518" w:rsidP="002F0B99">
            <w:pPr>
              <w:spacing w:line="240" w:lineRule="auto"/>
            </w:pPr>
          </w:p>
        </w:tc>
      </w:tr>
      <w:tr w:rsidR="00A540D9" w14:paraId="1F0D123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3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3B" w14:textId="77777777" w:rsidR="008D0518" w:rsidRPr="008E61C3" w:rsidRDefault="008D0518" w:rsidP="002F0B99">
            <w:pPr>
              <w:spacing w:line="240" w:lineRule="auto"/>
            </w:pPr>
            <w:r w:rsidRPr="008E61C3">
              <w:t>Barossa Valley</w:t>
            </w:r>
          </w:p>
        </w:tc>
        <w:tc>
          <w:tcPr>
            <w:tcW w:w="3090" w:type="dxa"/>
            <w:tcBorders>
              <w:top w:val="single" w:sz="2" w:space="0" w:color="000000"/>
              <w:left w:val="single" w:sz="6" w:space="0" w:color="auto"/>
              <w:bottom w:val="single" w:sz="2" w:space="0" w:color="000000"/>
              <w:right w:val="single" w:sz="6" w:space="0" w:color="auto"/>
            </w:tcBorders>
            <w:vAlign w:val="center"/>
          </w:tcPr>
          <w:p w14:paraId="1F0D123C" w14:textId="77777777" w:rsidR="008D0518" w:rsidRPr="008E61C3" w:rsidRDefault="008D0518" w:rsidP="002F0B99">
            <w:pPr>
              <w:spacing w:line="240" w:lineRule="auto"/>
            </w:pPr>
          </w:p>
        </w:tc>
      </w:tr>
      <w:tr w:rsidR="00A540D9" w14:paraId="1F0D124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3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3F" w14:textId="77777777" w:rsidR="008D0518" w:rsidRPr="008E61C3" w:rsidRDefault="008D0518" w:rsidP="002F0B99">
            <w:pPr>
              <w:spacing w:line="240" w:lineRule="auto"/>
            </w:pPr>
            <w:r w:rsidRPr="008E61C3">
              <w:t>Eden Valley</w:t>
            </w:r>
          </w:p>
        </w:tc>
        <w:tc>
          <w:tcPr>
            <w:tcW w:w="3090" w:type="dxa"/>
            <w:tcBorders>
              <w:top w:val="single" w:sz="2" w:space="0" w:color="000000"/>
              <w:left w:val="single" w:sz="6" w:space="0" w:color="auto"/>
              <w:bottom w:val="single" w:sz="2" w:space="0" w:color="000000"/>
              <w:right w:val="single" w:sz="6" w:space="0" w:color="auto"/>
            </w:tcBorders>
            <w:vAlign w:val="center"/>
          </w:tcPr>
          <w:p w14:paraId="1F0D1240" w14:textId="77777777" w:rsidR="008D0518" w:rsidRPr="008E61C3" w:rsidRDefault="008D0518" w:rsidP="002F0B99">
            <w:pPr>
              <w:spacing w:line="240" w:lineRule="auto"/>
            </w:pPr>
          </w:p>
        </w:tc>
      </w:tr>
      <w:tr w:rsidR="00A540D9" w14:paraId="1F0D124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4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43"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44" w14:textId="77777777" w:rsidR="008D0518" w:rsidRPr="008E61C3" w:rsidRDefault="008D0518" w:rsidP="002F0B99">
            <w:pPr>
              <w:spacing w:line="240" w:lineRule="auto"/>
            </w:pPr>
            <w:r w:rsidRPr="008E61C3">
              <w:t>High Eden</w:t>
            </w:r>
          </w:p>
        </w:tc>
      </w:tr>
      <w:tr w:rsidR="00A540D9" w14:paraId="1F0D124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46" w14:textId="77777777" w:rsidR="008D0518" w:rsidRPr="008E61C3" w:rsidRDefault="008D0518" w:rsidP="002F0B99">
            <w:pPr>
              <w:spacing w:line="240" w:lineRule="auto"/>
            </w:pPr>
            <w:r w:rsidRPr="008E61C3">
              <w:t>Fleurieu</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47"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48" w14:textId="77777777" w:rsidR="008D0518" w:rsidRPr="008E61C3" w:rsidRDefault="008D0518" w:rsidP="002F0B99">
            <w:pPr>
              <w:spacing w:line="240" w:lineRule="auto"/>
            </w:pPr>
          </w:p>
        </w:tc>
      </w:tr>
      <w:tr w:rsidR="00A540D9" w14:paraId="1F0D124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4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4B" w14:textId="77777777" w:rsidR="008D0518" w:rsidRPr="008E61C3" w:rsidRDefault="008D0518" w:rsidP="002F0B99">
            <w:pPr>
              <w:spacing w:line="240" w:lineRule="auto"/>
            </w:pPr>
            <w:r w:rsidRPr="008E61C3">
              <w:t>Currency Creek</w:t>
            </w:r>
          </w:p>
        </w:tc>
        <w:tc>
          <w:tcPr>
            <w:tcW w:w="3090" w:type="dxa"/>
            <w:tcBorders>
              <w:top w:val="single" w:sz="2" w:space="0" w:color="000000"/>
              <w:left w:val="single" w:sz="6" w:space="0" w:color="auto"/>
              <w:bottom w:val="single" w:sz="2" w:space="0" w:color="000000"/>
              <w:right w:val="single" w:sz="6" w:space="0" w:color="auto"/>
            </w:tcBorders>
            <w:vAlign w:val="center"/>
          </w:tcPr>
          <w:p w14:paraId="1F0D124C" w14:textId="77777777" w:rsidR="008D0518" w:rsidRPr="008E61C3" w:rsidRDefault="008D0518" w:rsidP="002F0B99">
            <w:pPr>
              <w:spacing w:line="240" w:lineRule="auto"/>
            </w:pPr>
          </w:p>
        </w:tc>
      </w:tr>
      <w:tr w:rsidR="00A540D9" w14:paraId="1F0D125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4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4F" w14:textId="77777777" w:rsidR="008D0518" w:rsidRPr="008E61C3" w:rsidRDefault="008D0518" w:rsidP="002F0B99">
            <w:pPr>
              <w:spacing w:line="240" w:lineRule="auto"/>
            </w:pPr>
            <w:r w:rsidRPr="008E61C3">
              <w:t>Kangaroo Island</w:t>
            </w:r>
          </w:p>
        </w:tc>
        <w:tc>
          <w:tcPr>
            <w:tcW w:w="3090" w:type="dxa"/>
            <w:tcBorders>
              <w:top w:val="single" w:sz="2" w:space="0" w:color="000000"/>
              <w:left w:val="single" w:sz="6" w:space="0" w:color="auto"/>
              <w:bottom w:val="single" w:sz="2" w:space="0" w:color="000000"/>
              <w:right w:val="single" w:sz="6" w:space="0" w:color="auto"/>
            </w:tcBorders>
            <w:vAlign w:val="center"/>
          </w:tcPr>
          <w:p w14:paraId="1F0D1250" w14:textId="77777777" w:rsidR="008D0518" w:rsidRPr="008E61C3" w:rsidRDefault="008D0518" w:rsidP="002F0B99">
            <w:pPr>
              <w:spacing w:line="240" w:lineRule="auto"/>
            </w:pPr>
          </w:p>
        </w:tc>
      </w:tr>
      <w:tr w:rsidR="00A540D9" w14:paraId="1F0D125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5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53" w14:textId="77777777" w:rsidR="008D0518" w:rsidRPr="008E61C3" w:rsidRDefault="008D0518" w:rsidP="002F0B99">
            <w:pPr>
              <w:spacing w:line="240" w:lineRule="auto"/>
            </w:pPr>
            <w:r w:rsidRPr="008E61C3">
              <w:t>Langhorne Creek</w:t>
            </w:r>
          </w:p>
        </w:tc>
        <w:tc>
          <w:tcPr>
            <w:tcW w:w="3090" w:type="dxa"/>
            <w:tcBorders>
              <w:top w:val="single" w:sz="2" w:space="0" w:color="000000"/>
              <w:left w:val="single" w:sz="6" w:space="0" w:color="auto"/>
              <w:bottom w:val="single" w:sz="2" w:space="0" w:color="000000"/>
              <w:right w:val="single" w:sz="6" w:space="0" w:color="auto"/>
            </w:tcBorders>
            <w:vAlign w:val="center"/>
          </w:tcPr>
          <w:p w14:paraId="1F0D1254" w14:textId="77777777" w:rsidR="008D0518" w:rsidRPr="008E61C3" w:rsidRDefault="008D0518" w:rsidP="002F0B99">
            <w:pPr>
              <w:spacing w:line="240" w:lineRule="auto"/>
            </w:pPr>
          </w:p>
        </w:tc>
      </w:tr>
      <w:tr w:rsidR="00A540D9" w14:paraId="1F0D125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56"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57" w14:textId="77777777" w:rsidR="008D0518" w:rsidRPr="008E61C3" w:rsidRDefault="008D0518" w:rsidP="002F0B99">
            <w:pPr>
              <w:spacing w:line="240" w:lineRule="auto"/>
            </w:pPr>
            <w:r w:rsidRPr="008E61C3">
              <w:t>McLaren Vale</w:t>
            </w:r>
          </w:p>
        </w:tc>
        <w:tc>
          <w:tcPr>
            <w:tcW w:w="3090" w:type="dxa"/>
            <w:tcBorders>
              <w:top w:val="single" w:sz="2" w:space="0" w:color="000000"/>
              <w:left w:val="single" w:sz="6" w:space="0" w:color="auto"/>
              <w:bottom w:val="single" w:sz="2" w:space="0" w:color="000000"/>
              <w:right w:val="single" w:sz="6" w:space="0" w:color="auto"/>
            </w:tcBorders>
            <w:vAlign w:val="center"/>
          </w:tcPr>
          <w:p w14:paraId="1F0D1258" w14:textId="77777777" w:rsidR="008D0518" w:rsidRPr="008E61C3" w:rsidRDefault="008D0518" w:rsidP="002F0B99">
            <w:pPr>
              <w:spacing w:line="240" w:lineRule="auto"/>
            </w:pPr>
          </w:p>
        </w:tc>
      </w:tr>
      <w:tr w:rsidR="00A540D9" w14:paraId="1F0D125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5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5B" w14:textId="77777777" w:rsidR="008D0518" w:rsidRPr="008E61C3" w:rsidRDefault="008D0518" w:rsidP="002F0B99">
            <w:pPr>
              <w:spacing w:line="240" w:lineRule="auto"/>
            </w:pPr>
            <w:r w:rsidRPr="008E61C3">
              <w:t>Southern Fleurieu</w:t>
            </w:r>
          </w:p>
        </w:tc>
        <w:tc>
          <w:tcPr>
            <w:tcW w:w="3090" w:type="dxa"/>
            <w:tcBorders>
              <w:top w:val="single" w:sz="2" w:space="0" w:color="000000"/>
              <w:left w:val="single" w:sz="6" w:space="0" w:color="auto"/>
              <w:bottom w:val="single" w:sz="2" w:space="0" w:color="000000"/>
              <w:right w:val="single" w:sz="6" w:space="0" w:color="auto"/>
            </w:tcBorders>
            <w:vAlign w:val="center"/>
          </w:tcPr>
          <w:p w14:paraId="1F0D125C" w14:textId="77777777" w:rsidR="008D0518" w:rsidRPr="008E61C3" w:rsidRDefault="008D0518" w:rsidP="002F0B99">
            <w:pPr>
              <w:spacing w:line="240" w:lineRule="auto"/>
            </w:pPr>
          </w:p>
        </w:tc>
      </w:tr>
      <w:tr w:rsidR="00A540D9" w14:paraId="1F0D126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5E" w14:textId="77777777" w:rsidR="008D0518" w:rsidRPr="008E61C3" w:rsidRDefault="008D0518" w:rsidP="002F0B99">
            <w:pPr>
              <w:spacing w:line="240" w:lineRule="auto"/>
            </w:pPr>
            <w:r w:rsidRPr="008E61C3">
              <w:t>Limestone Coast</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5F"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60" w14:textId="77777777" w:rsidR="008D0518" w:rsidRPr="008E61C3" w:rsidRDefault="008D0518" w:rsidP="002F0B99">
            <w:pPr>
              <w:spacing w:line="240" w:lineRule="auto"/>
            </w:pPr>
          </w:p>
        </w:tc>
      </w:tr>
      <w:tr w:rsidR="00A540D9" w14:paraId="1F0D126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6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63" w14:textId="77777777" w:rsidR="008D0518" w:rsidRPr="008E61C3" w:rsidRDefault="008D0518" w:rsidP="002F0B99">
            <w:pPr>
              <w:spacing w:line="240" w:lineRule="auto"/>
            </w:pPr>
            <w:r w:rsidRPr="008E61C3">
              <w:t>Coonawarra</w:t>
            </w:r>
          </w:p>
        </w:tc>
        <w:tc>
          <w:tcPr>
            <w:tcW w:w="3090" w:type="dxa"/>
            <w:tcBorders>
              <w:top w:val="single" w:sz="2" w:space="0" w:color="000000"/>
              <w:left w:val="single" w:sz="6" w:space="0" w:color="auto"/>
              <w:bottom w:val="single" w:sz="2" w:space="0" w:color="000000"/>
              <w:right w:val="single" w:sz="6" w:space="0" w:color="auto"/>
            </w:tcBorders>
            <w:vAlign w:val="center"/>
          </w:tcPr>
          <w:p w14:paraId="1F0D1264" w14:textId="77777777" w:rsidR="008D0518" w:rsidRPr="008E61C3" w:rsidRDefault="008D0518" w:rsidP="002F0B99">
            <w:pPr>
              <w:spacing w:line="240" w:lineRule="auto"/>
            </w:pPr>
          </w:p>
        </w:tc>
      </w:tr>
      <w:tr w:rsidR="00A540D9" w14:paraId="1F0D126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66"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67" w14:textId="77777777" w:rsidR="008D0518" w:rsidRPr="008E61C3" w:rsidRDefault="008D0518" w:rsidP="002F0B99">
            <w:pPr>
              <w:spacing w:line="240" w:lineRule="auto"/>
            </w:pPr>
            <w:r w:rsidRPr="008E61C3">
              <w:t>Mount Benson</w:t>
            </w:r>
          </w:p>
        </w:tc>
        <w:tc>
          <w:tcPr>
            <w:tcW w:w="3090" w:type="dxa"/>
            <w:tcBorders>
              <w:top w:val="single" w:sz="2" w:space="0" w:color="000000"/>
              <w:left w:val="single" w:sz="6" w:space="0" w:color="auto"/>
              <w:bottom w:val="single" w:sz="2" w:space="0" w:color="000000"/>
              <w:right w:val="single" w:sz="6" w:space="0" w:color="auto"/>
            </w:tcBorders>
            <w:vAlign w:val="center"/>
          </w:tcPr>
          <w:p w14:paraId="1F0D1268" w14:textId="77777777" w:rsidR="008D0518" w:rsidRPr="008E61C3" w:rsidRDefault="008D0518" w:rsidP="002F0B99">
            <w:pPr>
              <w:spacing w:line="240" w:lineRule="auto"/>
            </w:pPr>
          </w:p>
        </w:tc>
      </w:tr>
      <w:tr w:rsidR="00A540D9" w14:paraId="1F0D126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6A" w14:textId="77777777" w:rsidR="00D23154" w:rsidRPr="008E61C3" w:rsidRDefault="00D23154"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6B" w14:textId="77777777" w:rsidR="00D23154" w:rsidRPr="00850A4F" w:rsidRDefault="00D23154" w:rsidP="00D23154">
            <w:pPr>
              <w:spacing w:line="240" w:lineRule="auto"/>
            </w:pPr>
            <w:r w:rsidRPr="00850A4F">
              <w:t>Mount Gambier</w:t>
            </w:r>
          </w:p>
        </w:tc>
        <w:tc>
          <w:tcPr>
            <w:tcW w:w="3090" w:type="dxa"/>
            <w:tcBorders>
              <w:top w:val="single" w:sz="2" w:space="0" w:color="000000"/>
              <w:left w:val="single" w:sz="6" w:space="0" w:color="auto"/>
              <w:bottom w:val="single" w:sz="2" w:space="0" w:color="000000"/>
              <w:right w:val="single" w:sz="6" w:space="0" w:color="auto"/>
            </w:tcBorders>
            <w:vAlign w:val="center"/>
          </w:tcPr>
          <w:p w14:paraId="1F0D126C" w14:textId="77777777" w:rsidR="00D23154" w:rsidRPr="008E61C3" w:rsidRDefault="00D23154" w:rsidP="002F0B99">
            <w:pPr>
              <w:spacing w:line="240" w:lineRule="auto"/>
            </w:pPr>
          </w:p>
        </w:tc>
      </w:tr>
      <w:tr w:rsidR="00A540D9" w14:paraId="1F0D127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6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6F" w14:textId="77777777" w:rsidR="008D0518" w:rsidRPr="00347010" w:rsidRDefault="008D0518" w:rsidP="002F0B99">
            <w:pPr>
              <w:spacing w:line="240" w:lineRule="auto"/>
            </w:pPr>
            <w:r w:rsidRPr="00347010">
              <w:t>Padthaway</w:t>
            </w:r>
          </w:p>
        </w:tc>
        <w:tc>
          <w:tcPr>
            <w:tcW w:w="3090" w:type="dxa"/>
            <w:tcBorders>
              <w:top w:val="single" w:sz="2" w:space="0" w:color="000000"/>
              <w:left w:val="single" w:sz="6" w:space="0" w:color="auto"/>
              <w:bottom w:val="single" w:sz="2" w:space="0" w:color="000000"/>
              <w:right w:val="single" w:sz="6" w:space="0" w:color="auto"/>
            </w:tcBorders>
            <w:vAlign w:val="center"/>
          </w:tcPr>
          <w:p w14:paraId="1F0D1270" w14:textId="77777777" w:rsidR="008D0518" w:rsidRPr="008E61C3" w:rsidRDefault="008D0518" w:rsidP="002F0B99">
            <w:pPr>
              <w:spacing w:line="240" w:lineRule="auto"/>
            </w:pPr>
          </w:p>
        </w:tc>
      </w:tr>
      <w:tr w:rsidR="00A540D9" w14:paraId="1F0D127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72" w14:textId="77777777" w:rsidR="00D23154" w:rsidRPr="008E61C3" w:rsidRDefault="00D23154"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73" w14:textId="77777777" w:rsidR="00D23154" w:rsidRPr="00850A4F" w:rsidRDefault="00D23154" w:rsidP="002F0B99">
            <w:pPr>
              <w:spacing w:line="240" w:lineRule="auto"/>
            </w:pPr>
            <w:r w:rsidRPr="00850A4F">
              <w:t>Robe</w:t>
            </w:r>
          </w:p>
        </w:tc>
        <w:tc>
          <w:tcPr>
            <w:tcW w:w="3090" w:type="dxa"/>
            <w:tcBorders>
              <w:top w:val="single" w:sz="2" w:space="0" w:color="000000"/>
              <w:left w:val="single" w:sz="6" w:space="0" w:color="auto"/>
              <w:bottom w:val="single" w:sz="2" w:space="0" w:color="000000"/>
              <w:right w:val="single" w:sz="6" w:space="0" w:color="auto"/>
            </w:tcBorders>
            <w:vAlign w:val="center"/>
          </w:tcPr>
          <w:p w14:paraId="1F0D1274" w14:textId="77777777" w:rsidR="00D23154" w:rsidRPr="008E61C3" w:rsidRDefault="00D23154" w:rsidP="002F0B99">
            <w:pPr>
              <w:spacing w:line="240" w:lineRule="auto"/>
            </w:pPr>
          </w:p>
        </w:tc>
      </w:tr>
      <w:tr w:rsidR="00A540D9" w14:paraId="1F0D127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76" w14:textId="77777777" w:rsidR="00D23154" w:rsidRPr="008E61C3" w:rsidRDefault="00D23154"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77" w14:textId="77777777" w:rsidR="00D23154" w:rsidRPr="00850A4F" w:rsidRDefault="00D23154" w:rsidP="002F0B99">
            <w:pPr>
              <w:spacing w:line="240" w:lineRule="auto"/>
            </w:pPr>
            <w:r w:rsidRPr="00850A4F">
              <w:t>Wrattonbully</w:t>
            </w:r>
          </w:p>
        </w:tc>
        <w:tc>
          <w:tcPr>
            <w:tcW w:w="3090" w:type="dxa"/>
            <w:tcBorders>
              <w:top w:val="single" w:sz="2" w:space="0" w:color="000000"/>
              <w:left w:val="single" w:sz="6" w:space="0" w:color="auto"/>
              <w:bottom w:val="single" w:sz="2" w:space="0" w:color="000000"/>
              <w:right w:val="single" w:sz="6" w:space="0" w:color="auto"/>
            </w:tcBorders>
            <w:vAlign w:val="center"/>
          </w:tcPr>
          <w:p w14:paraId="1F0D1278" w14:textId="77777777" w:rsidR="00D23154" w:rsidRPr="008E61C3" w:rsidRDefault="00D23154" w:rsidP="002F0B99">
            <w:pPr>
              <w:spacing w:line="240" w:lineRule="auto"/>
            </w:pPr>
          </w:p>
        </w:tc>
      </w:tr>
      <w:tr w:rsidR="00A540D9" w14:paraId="1F0D127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7A" w14:textId="77777777" w:rsidR="008D0518" w:rsidRPr="008E61C3" w:rsidRDefault="008D0518" w:rsidP="002F0B99">
            <w:pPr>
              <w:spacing w:line="240" w:lineRule="auto"/>
            </w:pPr>
            <w:r w:rsidRPr="008E61C3">
              <w:t>Lower Murray</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7B"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7C" w14:textId="77777777" w:rsidR="008D0518" w:rsidRPr="008E61C3" w:rsidRDefault="008D0518" w:rsidP="002F0B99">
            <w:pPr>
              <w:spacing w:line="240" w:lineRule="auto"/>
            </w:pPr>
          </w:p>
        </w:tc>
      </w:tr>
      <w:tr w:rsidR="00A540D9" w14:paraId="1F0D128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7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7F" w14:textId="77777777" w:rsidR="008D0518" w:rsidRPr="008E61C3" w:rsidRDefault="008D0518" w:rsidP="002F0B99">
            <w:pPr>
              <w:spacing w:line="240" w:lineRule="auto"/>
            </w:pPr>
            <w:r w:rsidRPr="008E61C3">
              <w:t>Riverland</w:t>
            </w:r>
          </w:p>
        </w:tc>
        <w:tc>
          <w:tcPr>
            <w:tcW w:w="3090" w:type="dxa"/>
            <w:tcBorders>
              <w:top w:val="single" w:sz="2" w:space="0" w:color="000000"/>
              <w:left w:val="single" w:sz="6" w:space="0" w:color="auto"/>
              <w:bottom w:val="single" w:sz="2" w:space="0" w:color="000000"/>
              <w:right w:val="single" w:sz="6" w:space="0" w:color="auto"/>
            </w:tcBorders>
            <w:vAlign w:val="center"/>
          </w:tcPr>
          <w:p w14:paraId="1F0D1280" w14:textId="77777777" w:rsidR="008D0518" w:rsidRPr="008E61C3" w:rsidRDefault="008D0518" w:rsidP="002F0B99">
            <w:pPr>
              <w:spacing w:line="240" w:lineRule="auto"/>
            </w:pPr>
          </w:p>
        </w:tc>
      </w:tr>
      <w:tr w:rsidR="00A540D9" w14:paraId="1F0D128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82" w14:textId="77777777" w:rsidR="008D0518" w:rsidRPr="008E61C3" w:rsidRDefault="008D0518" w:rsidP="002F0B99">
            <w:pPr>
              <w:spacing w:line="240" w:lineRule="auto"/>
            </w:pPr>
            <w:r w:rsidRPr="008E61C3">
              <w:t>The Peninsulas</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83"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84" w14:textId="77777777" w:rsidR="008D0518" w:rsidRPr="008E61C3" w:rsidRDefault="008D0518" w:rsidP="002F0B99">
            <w:pPr>
              <w:spacing w:line="240" w:lineRule="auto"/>
            </w:pPr>
          </w:p>
        </w:tc>
      </w:tr>
      <w:tr w:rsidR="00A540D9" w14:paraId="1F0D128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86" w14:textId="77777777" w:rsidR="008D0518" w:rsidRPr="008E61C3" w:rsidRDefault="008D0518" w:rsidP="002F0B99">
            <w:pPr>
              <w:spacing w:line="240" w:lineRule="auto"/>
            </w:pPr>
            <w:r w:rsidRPr="008E61C3">
              <w:t>Far North</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87"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88" w14:textId="77777777" w:rsidR="008D0518" w:rsidRPr="008E61C3" w:rsidRDefault="008D0518" w:rsidP="002F0B99">
            <w:pPr>
              <w:spacing w:line="240" w:lineRule="auto"/>
            </w:pPr>
          </w:p>
        </w:tc>
      </w:tr>
      <w:tr w:rsidR="00A540D9" w14:paraId="1F0D128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8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8B" w14:textId="77777777" w:rsidR="008D0518" w:rsidRPr="008E61C3" w:rsidRDefault="008D0518" w:rsidP="002F0B99">
            <w:pPr>
              <w:spacing w:line="240" w:lineRule="auto"/>
            </w:pPr>
            <w:r w:rsidRPr="008E61C3">
              <w:t>Southern Flinders Ranges</w:t>
            </w:r>
          </w:p>
        </w:tc>
        <w:tc>
          <w:tcPr>
            <w:tcW w:w="3090" w:type="dxa"/>
            <w:tcBorders>
              <w:top w:val="single" w:sz="2" w:space="0" w:color="000000"/>
              <w:left w:val="single" w:sz="6" w:space="0" w:color="auto"/>
              <w:bottom w:val="single" w:sz="2" w:space="0" w:color="000000"/>
              <w:right w:val="single" w:sz="6" w:space="0" w:color="auto"/>
            </w:tcBorders>
            <w:vAlign w:val="center"/>
          </w:tcPr>
          <w:p w14:paraId="1F0D128C" w14:textId="77777777" w:rsidR="008D0518" w:rsidRPr="008E61C3" w:rsidRDefault="008D0518" w:rsidP="002F0B99">
            <w:pPr>
              <w:spacing w:line="240" w:lineRule="auto"/>
            </w:pPr>
          </w:p>
        </w:tc>
      </w:tr>
      <w:tr w:rsidR="00A540D9" w14:paraId="1F0D129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8E" w14:textId="4ED45576" w:rsidR="008D0518" w:rsidRPr="008E61C3" w:rsidRDefault="008D0518" w:rsidP="002F0B99">
            <w:pPr>
              <w:spacing w:line="240" w:lineRule="auto"/>
            </w:pPr>
            <w:r w:rsidRPr="00812D35">
              <w:rPr>
                <w:b/>
              </w:rPr>
              <w:t>VICTORIA</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8F"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90" w14:textId="77777777" w:rsidR="008D0518" w:rsidRPr="008E61C3" w:rsidRDefault="008D0518" w:rsidP="002F0B99">
            <w:pPr>
              <w:spacing w:line="240" w:lineRule="auto"/>
            </w:pPr>
          </w:p>
        </w:tc>
      </w:tr>
      <w:tr w:rsidR="00A540D9" w14:paraId="1F0D129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92" w14:textId="77777777" w:rsidR="008D0518" w:rsidRPr="008E61C3" w:rsidRDefault="008D0518" w:rsidP="002F0B99">
            <w:pPr>
              <w:spacing w:line="240" w:lineRule="auto"/>
            </w:pPr>
            <w:r w:rsidRPr="008E61C3">
              <w:t>North West Victoria</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93"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94" w14:textId="77777777" w:rsidR="008D0518" w:rsidRPr="008E61C3" w:rsidRDefault="008D0518" w:rsidP="002F0B99">
            <w:pPr>
              <w:spacing w:line="240" w:lineRule="auto"/>
            </w:pPr>
          </w:p>
        </w:tc>
      </w:tr>
      <w:tr w:rsidR="00A540D9" w14:paraId="1F0D129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96"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97" w14:textId="77777777" w:rsidR="008D0518" w:rsidRPr="008E61C3" w:rsidRDefault="008D0518" w:rsidP="002F0B99">
            <w:pPr>
              <w:spacing w:line="240" w:lineRule="auto"/>
            </w:pPr>
            <w:r w:rsidRPr="008E61C3">
              <w:t>Murray Darling</w:t>
            </w:r>
          </w:p>
        </w:tc>
        <w:tc>
          <w:tcPr>
            <w:tcW w:w="3090" w:type="dxa"/>
            <w:tcBorders>
              <w:top w:val="single" w:sz="2" w:space="0" w:color="000000"/>
              <w:left w:val="single" w:sz="6" w:space="0" w:color="auto"/>
              <w:bottom w:val="single" w:sz="2" w:space="0" w:color="000000"/>
              <w:right w:val="single" w:sz="6" w:space="0" w:color="auto"/>
            </w:tcBorders>
            <w:vAlign w:val="center"/>
          </w:tcPr>
          <w:p w14:paraId="1F0D1298" w14:textId="77777777" w:rsidR="008D0518" w:rsidRPr="008E61C3" w:rsidRDefault="008D0518" w:rsidP="002F0B99">
            <w:pPr>
              <w:spacing w:line="240" w:lineRule="auto"/>
            </w:pPr>
          </w:p>
        </w:tc>
      </w:tr>
      <w:tr w:rsidR="00A540D9" w14:paraId="1F0D129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9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9B" w14:textId="77777777" w:rsidR="008D0518" w:rsidRPr="008E61C3" w:rsidRDefault="008D0518" w:rsidP="002F0B99">
            <w:pPr>
              <w:spacing w:line="240" w:lineRule="auto"/>
            </w:pPr>
            <w:r w:rsidRPr="008E61C3">
              <w:t>Swan Hill</w:t>
            </w:r>
          </w:p>
        </w:tc>
        <w:tc>
          <w:tcPr>
            <w:tcW w:w="3090" w:type="dxa"/>
            <w:tcBorders>
              <w:top w:val="single" w:sz="2" w:space="0" w:color="000000"/>
              <w:left w:val="single" w:sz="6" w:space="0" w:color="auto"/>
              <w:bottom w:val="single" w:sz="2" w:space="0" w:color="000000"/>
              <w:right w:val="single" w:sz="6" w:space="0" w:color="auto"/>
            </w:tcBorders>
            <w:vAlign w:val="center"/>
          </w:tcPr>
          <w:p w14:paraId="1F0D129C" w14:textId="77777777" w:rsidR="008D0518" w:rsidRPr="008E61C3" w:rsidRDefault="008D0518" w:rsidP="002F0B99">
            <w:pPr>
              <w:spacing w:line="240" w:lineRule="auto"/>
            </w:pPr>
          </w:p>
        </w:tc>
      </w:tr>
      <w:tr w:rsidR="00A540D9" w14:paraId="1F0D12A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9E" w14:textId="77777777" w:rsidR="008D0518" w:rsidRPr="008E61C3" w:rsidRDefault="008D0518" w:rsidP="002F0B99">
            <w:pPr>
              <w:spacing w:line="240" w:lineRule="auto"/>
            </w:pPr>
            <w:r w:rsidRPr="008E61C3">
              <w:t>North East Victoria</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9F"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A0" w14:textId="77777777" w:rsidR="008D0518" w:rsidRPr="008E61C3" w:rsidRDefault="008D0518" w:rsidP="002F0B99">
            <w:pPr>
              <w:spacing w:line="240" w:lineRule="auto"/>
            </w:pPr>
          </w:p>
        </w:tc>
      </w:tr>
      <w:tr w:rsidR="00A540D9" w14:paraId="1F0D12A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A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A3" w14:textId="77777777" w:rsidR="008D0518" w:rsidRPr="008E61C3" w:rsidRDefault="008D0518" w:rsidP="002F0B99">
            <w:pPr>
              <w:spacing w:line="240" w:lineRule="auto"/>
            </w:pPr>
            <w:r w:rsidRPr="008E61C3">
              <w:t>Alpine Valleys</w:t>
            </w:r>
          </w:p>
        </w:tc>
        <w:tc>
          <w:tcPr>
            <w:tcW w:w="3090" w:type="dxa"/>
            <w:tcBorders>
              <w:top w:val="single" w:sz="2" w:space="0" w:color="000000"/>
              <w:left w:val="single" w:sz="6" w:space="0" w:color="auto"/>
              <w:bottom w:val="single" w:sz="2" w:space="0" w:color="000000"/>
              <w:right w:val="single" w:sz="6" w:space="0" w:color="auto"/>
            </w:tcBorders>
            <w:vAlign w:val="center"/>
          </w:tcPr>
          <w:p w14:paraId="1F0D12A4" w14:textId="77777777" w:rsidR="008D0518" w:rsidRPr="008E61C3" w:rsidRDefault="008D0518" w:rsidP="002F0B99">
            <w:pPr>
              <w:spacing w:line="240" w:lineRule="auto"/>
            </w:pPr>
          </w:p>
        </w:tc>
      </w:tr>
      <w:tr w:rsidR="00A540D9" w14:paraId="1F0D12A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A6"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A7" w14:textId="77777777" w:rsidR="008D0518" w:rsidRPr="008E61C3" w:rsidRDefault="008D0518" w:rsidP="002F0B99">
            <w:pPr>
              <w:spacing w:line="240" w:lineRule="auto"/>
            </w:pPr>
            <w:r w:rsidRPr="008E61C3">
              <w:t>Beechworth</w:t>
            </w:r>
          </w:p>
        </w:tc>
        <w:tc>
          <w:tcPr>
            <w:tcW w:w="3090" w:type="dxa"/>
            <w:tcBorders>
              <w:top w:val="single" w:sz="2" w:space="0" w:color="000000"/>
              <w:left w:val="single" w:sz="6" w:space="0" w:color="auto"/>
              <w:bottom w:val="single" w:sz="2" w:space="0" w:color="000000"/>
              <w:right w:val="single" w:sz="6" w:space="0" w:color="auto"/>
            </w:tcBorders>
            <w:vAlign w:val="center"/>
          </w:tcPr>
          <w:p w14:paraId="1F0D12A8" w14:textId="77777777" w:rsidR="008D0518" w:rsidRPr="008E61C3" w:rsidRDefault="008D0518" w:rsidP="002F0B99">
            <w:pPr>
              <w:spacing w:line="240" w:lineRule="auto"/>
            </w:pPr>
          </w:p>
        </w:tc>
      </w:tr>
      <w:tr w:rsidR="00A540D9" w14:paraId="1F0D12A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A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AB" w14:textId="77777777" w:rsidR="008D0518" w:rsidRPr="008E61C3" w:rsidRDefault="008D0518" w:rsidP="002F0B99">
            <w:pPr>
              <w:spacing w:line="240" w:lineRule="auto"/>
            </w:pPr>
            <w:r w:rsidRPr="008E61C3">
              <w:t>Glenrowan</w:t>
            </w:r>
          </w:p>
        </w:tc>
        <w:tc>
          <w:tcPr>
            <w:tcW w:w="3090" w:type="dxa"/>
            <w:tcBorders>
              <w:top w:val="single" w:sz="2" w:space="0" w:color="000000"/>
              <w:left w:val="single" w:sz="6" w:space="0" w:color="auto"/>
              <w:bottom w:val="single" w:sz="2" w:space="0" w:color="000000"/>
              <w:right w:val="single" w:sz="6" w:space="0" w:color="auto"/>
            </w:tcBorders>
            <w:vAlign w:val="center"/>
          </w:tcPr>
          <w:p w14:paraId="1F0D12AC" w14:textId="77777777" w:rsidR="008D0518" w:rsidRPr="008E61C3" w:rsidRDefault="008D0518" w:rsidP="002F0B99">
            <w:pPr>
              <w:spacing w:line="240" w:lineRule="auto"/>
            </w:pPr>
          </w:p>
        </w:tc>
      </w:tr>
      <w:tr w:rsidR="00A540D9" w14:paraId="1F0D12B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A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AF" w14:textId="77777777" w:rsidR="008D0518" w:rsidRPr="008E61C3" w:rsidRDefault="008D0518" w:rsidP="002F0B99">
            <w:pPr>
              <w:spacing w:line="240" w:lineRule="auto"/>
            </w:pPr>
            <w:r w:rsidRPr="008E61C3">
              <w:t>King Valley</w:t>
            </w:r>
          </w:p>
        </w:tc>
        <w:tc>
          <w:tcPr>
            <w:tcW w:w="3090" w:type="dxa"/>
            <w:tcBorders>
              <w:top w:val="single" w:sz="2" w:space="0" w:color="000000"/>
              <w:left w:val="single" w:sz="6" w:space="0" w:color="auto"/>
              <w:bottom w:val="single" w:sz="2" w:space="0" w:color="000000"/>
              <w:right w:val="single" w:sz="6" w:space="0" w:color="auto"/>
            </w:tcBorders>
            <w:vAlign w:val="center"/>
          </w:tcPr>
          <w:p w14:paraId="1F0D12B0" w14:textId="77777777" w:rsidR="008D0518" w:rsidRPr="008E61C3" w:rsidRDefault="008D0518" w:rsidP="002F0B99">
            <w:pPr>
              <w:spacing w:line="240" w:lineRule="auto"/>
            </w:pPr>
          </w:p>
        </w:tc>
      </w:tr>
      <w:tr w:rsidR="00A540D9" w14:paraId="1F0D12B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B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B3" w14:textId="77777777" w:rsidR="008D0518" w:rsidRPr="008E61C3" w:rsidRDefault="008D0518" w:rsidP="002F0B99">
            <w:pPr>
              <w:spacing w:line="240" w:lineRule="auto"/>
            </w:pPr>
            <w:r w:rsidRPr="008E61C3">
              <w:t>Rutherglen</w:t>
            </w:r>
          </w:p>
        </w:tc>
        <w:tc>
          <w:tcPr>
            <w:tcW w:w="3090" w:type="dxa"/>
            <w:tcBorders>
              <w:top w:val="single" w:sz="2" w:space="0" w:color="000000"/>
              <w:left w:val="single" w:sz="6" w:space="0" w:color="auto"/>
              <w:bottom w:val="single" w:sz="2" w:space="0" w:color="000000"/>
              <w:right w:val="single" w:sz="6" w:space="0" w:color="auto"/>
            </w:tcBorders>
            <w:vAlign w:val="center"/>
          </w:tcPr>
          <w:p w14:paraId="1F0D12B4" w14:textId="77777777" w:rsidR="008D0518" w:rsidRPr="008E61C3" w:rsidRDefault="008D0518" w:rsidP="002F0B99">
            <w:pPr>
              <w:spacing w:line="240" w:lineRule="auto"/>
            </w:pPr>
          </w:p>
        </w:tc>
      </w:tr>
      <w:tr w:rsidR="00A540D9" w14:paraId="1F0D12B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B6" w14:textId="77777777" w:rsidR="008D0518" w:rsidRPr="008E61C3" w:rsidRDefault="008D0518" w:rsidP="002F0B99">
            <w:pPr>
              <w:spacing w:line="240" w:lineRule="auto"/>
            </w:pPr>
            <w:r w:rsidRPr="008E61C3">
              <w:t>Central Victoria</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B7"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B8" w14:textId="77777777" w:rsidR="008D0518" w:rsidRPr="008E61C3" w:rsidRDefault="008D0518" w:rsidP="002F0B99">
            <w:pPr>
              <w:spacing w:line="240" w:lineRule="auto"/>
            </w:pPr>
          </w:p>
        </w:tc>
      </w:tr>
      <w:tr w:rsidR="00A540D9" w14:paraId="1F0D12B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B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BB" w14:textId="77777777" w:rsidR="008D0518" w:rsidRPr="008E61C3" w:rsidRDefault="008D0518" w:rsidP="002F0B99">
            <w:pPr>
              <w:spacing w:line="240" w:lineRule="auto"/>
            </w:pPr>
            <w:r w:rsidRPr="008E61C3">
              <w:t>Bendigo</w:t>
            </w:r>
          </w:p>
        </w:tc>
        <w:tc>
          <w:tcPr>
            <w:tcW w:w="3090" w:type="dxa"/>
            <w:tcBorders>
              <w:top w:val="single" w:sz="2" w:space="0" w:color="000000"/>
              <w:left w:val="single" w:sz="6" w:space="0" w:color="auto"/>
              <w:bottom w:val="single" w:sz="2" w:space="0" w:color="000000"/>
              <w:right w:val="single" w:sz="6" w:space="0" w:color="auto"/>
            </w:tcBorders>
            <w:vAlign w:val="center"/>
          </w:tcPr>
          <w:p w14:paraId="1F0D12BC" w14:textId="77777777" w:rsidR="008D0518" w:rsidRPr="008E61C3" w:rsidRDefault="008D0518" w:rsidP="002F0B99">
            <w:pPr>
              <w:spacing w:line="240" w:lineRule="auto"/>
            </w:pPr>
          </w:p>
        </w:tc>
      </w:tr>
      <w:tr w:rsidR="00A540D9" w14:paraId="1F0D12C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B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BF" w14:textId="77777777" w:rsidR="008D0518" w:rsidRPr="008E61C3" w:rsidRDefault="008D0518" w:rsidP="002F0B99">
            <w:pPr>
              <w:spacing w:line="240" w:lineRule="auto"/>
            </w:pPr>
            <w:r w:rsidRPr="008E61C3">
              <w:t>Goulburn Valley</w:t>
            </w:r>
          </w:p>
        </w:tc>
        <w:tc>
          <w:tcPr>
            <w:tcW w:w="3090" w:type="dxa"/>
            <w:tcBorders>
              <w:top w:val="single" w:sz="2" w:space="0" w:color="000000"/>
              <w:left w:val="single" w:sz="6" w:space="0" w:color="auto"/>
              <w:bottom w:val="single" w:sz="2" w:space="0" w:color="000000"/>
              <w:right w:val="single" w:sz="6" w:space="0" w:color="auto"/>
            </w:tcBorders>
            <w:vAlign w:val="center"/>
          </w:tcPr>
          <w:p w14:paraId="1F0D12C0" w14:textId="77777777" w:rsidR="008D0518" w:rsidRPr="008E61C3" w:rsidRDefault="008D0518" w:rsidP="002F0B99">
            <w:pPr>
              <w:spacing w:line="240" w:lineRule="auto"/>
            </w:pPr>
          </w:p>
        </w:tc>
      </w:tr>
      <w:tr w:rsidR="00A540D9" w14:paraId="1F0D12C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C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C3"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C4" w14:textId="77777777" w:rsidR="008D0518" w:rsidRPr="008E61C3" w:rsidRDefault="008D0518" w:rsidP="002F0B99">
            <w:pPr>
              <w:spacing w:line="240" w:lineRule="auto"/>
            </w:pPr>
            <w:r w:rsidRPr="008E61C3">
              <w:t>Nagambie Lakes</w:t>
            </w:r>
          </w:p>
        </w:tc>
      </w:tr>
      <w:tr w:rsidR="00A540D9" w14:paraId="1F0D12C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C6"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C7" w14:textId="77777777" w:rsidR="008D0518" w:rsidRPr="008E61C3" w:rsidRDefault="008D0518" w:rsidP="002F0B99">
            <w:pPr>
              <w:spacing w:line="240" w:lineRule="auto"/>
            </w:pPr>
            <w:r w:rsidRPr="008E61C3">
              <w:t>Heathcote</w:t>
            </w:r>
          </w:p>
        </w:tc>
        <w:tc>
          <w:tcPr>
            <w:tcW w:w="3090" w:type="dxa"/>
            <w:tcBorders>
              <w:top w:val="single" w:sz="2" w:space="0" w:color="000000"/>
              <w:left w:val="single" w:sz="6" w:space="0" w:color="auto"/>
              <w:bottom w:val="single" w:sz="2" w:space="0" w:color="000000"/>
              <w:right w:val="single" w:sz="2" w:space="0" w:color="000000"/>
            </w:tcBorders>
            <w:vAlign w:val="center"/>
          </w:tcPr>
          <w:p w14:paraId="1F0D12C8" w14:textId="77777777" w:rsidR="008D0518" w:rsidRPr="008E61C3" w:rsidRDefault="008D0518" w:rsidP="002F0B99">
            <w:pPr>
              <w:spacing w:line="240" w:lineRule="auto"/>
            </w:pPr>
          </w:p>
        </w:tc>
      </w:tr>
      <w:tr w:rsidR="00A540D9" w14:paraId="1F0D12C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C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CB" w14:textId="77777777" w:rsidR="008D0518" w:rsidRPr="008E61C3" w:rsidRDefault="008D0518" w:rsidP="002F0B99">
            <w:pPr>
              <w:spacing w:line="240" w:lineRule="auto"/>
            </w:pPr>
            <w:r w:rsidRPr="008E61C3">
              <w:t>Strathbogie Ranges</w:t>
            </w:r>
          </w:p>
        </w:tc>
        <w:tc>
          <w:tcPr>
            <w:tcW w:w="3090" w:type="dxa"/>
            <w:tcBorders>
              <w:top w:val="single" w:sz="2" w:space="0" w:color="000000"/>
              <w:left w:val="single" w:sz="6" w:space="0" w:color="auto"/>
              <w:bottom w:val="single" w:sz="2" w:space="0" w:color="000000"/>
              <w:right w:val="single" w:sz="6" w:space="0" w:color="auto"/>
            </w:tcBorders>
            <w:vAlign w:val="center"/>
          </w:tcPr>
          <w:p w14:paraId="1F0D12CC" w14:textId="77777777" w:rsidR="008D0518" w:rsidRPr="008E61C3" w:rsidRDefault="008D0518" w:rsidP="002F0B99">
            <w:pPr>
              <w:spacing w:line="240" w:lineRule="auto"/>
            </w:pPr>
          </w:p>
        </w:tc>
      </w:tr>
      <w:tr w:rsidR="00A540D9" w14:paraId="1F0D12D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C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CF" w14:textId="77777777" w:rsidR="008D0518" w:rsidRPr="008E61C3" w:rsidRDefault="008D0518" w:rsidP="002F0B99">
            <w:pPr>
              <w:spacing w:line="240" w:lineRule="auto"/>
            </w:pPr>
            <w:r w:rsidRPr="008E61C3">
              <w:t>Upper Goulburn</w:t>
            </w:r>
          </w:p>
        </w:tc>
        <w:tc>
          <w:tcPr>
            <w:tcW w:w="3090" w:type="dxa"/>
            <w:tcBorders>
              <w:top w:val="single" w:sz="2" w:space="0" w:color="000000"/>
              <w:left w:val="single" w:sz="6" w:space="0" w:color="auto"/>
              <w:bottom w:val="single" w:sz="2" w:space="0" w:color="000000"/>
              <w:right w:val="single" w:sz="6" w:space="0" w:color="auto"/>
            </w:tcBorders>
            <w:vAlign w:val="center"/>
          </w:tcPr>
          <w:p w14:paraId="1F0D12D0" w14:textId="77777777" w:rsidR="008D0518" w:rsidRPr="008E61C3" w:rsidRDefault="008D0518" w:rsidP="002F0B99">
            <w:pPr>
              <w:spacing w:line="240" w:lineRule="auto"/>
            </w:pPr>
          </w:p>
        </w:tc>
      </w:tr>
      <w:tr w:rsidR="00A540D9" w14:paraId="1F0D12D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D2" w14:textId="77777777" w:rsidR="008D0518" w:rsidRPr="008E61C3" w:rsidRDefault="008D0518" w:rsidP="002F0B99">
            <w:pPr>
              <w:spacing w:line="240" w:lineRule="auto"/>
            </w:pPr>
            <w:r w:rsidRPr="008E61C3">
              <w:t>Western Victoria</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D3"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D4" w14:textId="77777777" w:rsidR="008D0518" w:rsidRPr="008E61C3" w:rsidRDefault="008D0518" w:rsidP="002F0B99">
            <w:pPr>
              <w:spacing w:line="240" w:lineRule="auto"/>
            </w:pPr>
          </w:p>
        </w:tc>
      </w:tr>
      <w:tr w:rsidR="00A540D9" w14:paraId="1F0D12D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D6"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D7" w14:textId="77777777" w:rsidR="008D0518" w:rsidRPr="008E61C3" w:rsidRDefault="008D0518" w:rsidP="002F0B99">
            <w:pPr>
              <w:spacing w:line="240" w:lineRule="auto"/>
            </w:pPr>
            <w:r w:rsidRPr="008E61C3">
              <w:t>Grampians</w:t>
            </w:r>
          </w:p>
        </w:tc>
        <w:tc>
          <w:tcPr>
            <w:tcW w:w="3090" w:type="dxa"/>
            <w:tcBorders>
              <w:top w:val="single" w:sz="2" w:space="0" w:color="000000"/>
              <w:left w:val="single" w:sz="6" w:space="0" w:color="auto"/>
              <w:bottom w:val="single" w:sz="2" w:space="0" w:color="000000"/>
              <w:right w:val="single" w:sz="6" w:space="0" w:color="auto"/>
            </w:tcBorders>
            <w:vAlign w:val="center"/>
          </w:tcPr>
          <w:p w14:paraId="1F0D12D8" w14:textId="77777777" w:rsidR="008D0518" w:rsidRPr="008E61C3" w:rsidRDefault="008D0518" w:rsidP="002F0B99">
            <w:pPr>
              <w:spacing w:line="240" w:lineRule="auto"/>
            </w:pPr>
          </w:p>
        </w:tc>
      </w:tr>
      <w:tr w:rsidR="00A540D9" w14:paraId="1F0D12D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D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DB"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DC" w14:textId="77777777" w:rsidR="008D0518" w:rsidRPr="008E61C3" w:rsidRDefault="008D0518" w:rsidP="002F0B99">
            <w:pPr>
              <w:spacing w:line="240" w:lineRule="auto"/>
            </w:pPr>
            <w:r w:rsidRPr="008E61C3">
              <w:t>Great Western</w:t>
            </w:r>
          </w:p>
        </w:tc>
      </w:tr>
      <w:tr w:rsidR="00A540D9" w14:paraId="1F0D12E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D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DF" w14:textId="77777777" w:rsidR="008D0518" w:rsidRPr="008E61C3" w:rsidRDefault="008D0518" w:rsidP="002F0B99">
            <w:pPr>
              <w:spacing w:line="240" w:lineRule="auto"/>
            </w:pPr>
            <w:r w:rsidRPr="008E61C3">
              <w:t>Henty</w:t>
            </w:r>
          </w:p>
        </w:tc>
        <w:tc>
          <w:tcPr>
            <w:tcW w:w="3090" w:type="dxa"/>
            <w:tcBorders>
              <w:top w:val="single" w:sz="2" w:space="0" w:color="000000"/>
              <w:left w:val="single" w:sz="6" w:space="0" w:color="auto"/>
              <w:bottom w:val="single" w:sz="2" w:space="0" w:color="000000"/>
              <w:right w:val="single" w:sz="6" w:space="0" w:color="auto"/>
            </w:tcBorders>
            <w:vAlign w:val="center"/>
          </w:tcPr>
          <w:p w14:paraId="1F0D12E0" w14:textId="77777777" w:rsidR="008D0518" w:rsidRPr="008E61C3" w:rsidRDefault="008D0518" w:rsidP="002F0B99">
            <w:pPr>
              <w:spacing w:line="240" w:lineRule="auto"/>
            </w:pPr>
          </w:p>
        </w:tc>
      </w:tr>
      <w:tr w:rsidR="00A540D9" w14:paraId="1F0D12E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E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E3" w14:textId="77777777" w:rsidR="008D0518" w:rsidRPr="008E61C3" w:rsidRDefault="008D0518" w:rsidP="002F0B99">
            <w:pPr>
              <w:spacing w:line="240" w:lineRule="auto"/>
            </w:pPr>
            <w:r w:rsidRPr="008E61C3">
              <w:t>Pyrenees</w:t>
            </w:r>
          </w:p>
        </w:tc>
        <w:tc>
          <w:tcPr>
            <w:tcW w:w="3090" w:type="dxa"/>
            <w:tcBorders>
              <w:top w:val="single" w:sz="2" w:space="0" w:color="000000"/>
              <w:left w:val="single" w:sz="6" w:space="0" w:color="auto"/>
              <w:bottom w:val="single" w:sz="2" w:space="0" w:color="000000"/>
              <w:right w:val="single" w:sz="6" w:space="0" w:color="auto"/>
            </w:tcBorders>
            <w:vAlign w:val="center"/>
          </w:tcPr>
          <w:p w14:paraId="1F0D12E4" w14:textId="77777777" w:rsidR="008D0518" w:rsidRPr="008E61C3" w:rsidRDefault="008D0518" w:rsidP="002F0B99">
            <w:pPr>
              <w:spacing w:line="240" w:lineRule="auto"/>
            </w:pPr>
          </w:p>
        </w:tc>
      </w:tr>
      <w:tr w:rsidR="00A540D9" w14:paraId="1F0D12E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E6" w14:textId="77777777" w:rsidR="008D0518" w:rsidRPr="008E61C3" w:rsidRDefault="008D0518" w:rsidP="002F0B99">
            <w:pPr>
              <w:spacing w:line="240" w:lineRule="auto"/>
            </w:pPr>
            <w:r w:rsidRPr="008E61C3">
              <w:t>Port Phillip</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E7"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2E8" w14:textId="77777777" w:rsidR="008D0518" w:rsidRPr="008E61C3" w:rsidRDefault="008D0518" w:rsidP="002F0B99">
            <w:pPr>
              <w:spacing w:line="240" w:lineRule="auto"/>
            </w:pPr>
          </w:p>
        </w:tc>
      </w:tr>
      <w:tr w:rsidR="00A540D9" w14:paraId="1F0D12E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E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EB" w14:textId="77777777" w:rsidR="008D0518" w:rsidRPr="008E61C3" w:rsidRDefault="008D0518" w:rsidP="002F0B99">
            <w:pPr>
              <w:spacing w:line="240" w:lineRule="auto"/>
            </w:pPr>
            <w:r w:rsidRPr="008E61C3">
              <w:t>Geelong</w:t>
            </w:r>
          </w:p>
        </w:tc>
        <w:tc>
          <w:tcPr>
            <w:tcW w:w="3090" w:type="dxa"/>
            <w:tcBorders>
              <w:top w:val="single" w:sz="2" w:space="0" w:color="000000"/>
              <w:left w:val="single" w:sz="6" w:space="0" w:color="auto"/>
              <w:bottom w:val="single" w:sz="2" w:space="0" w:color="000000"/>
              <w:right w:val="single" w:sz="6" w:space="0" w:color="auto"/>
            </w:tcBorders>
            <w:vAlign w:val="center"/>
          </w:tcPr>
          <w:p w14:paraId="1F0D12EC" w14:textId="77777777" w:rsidR="008D0518" w:rsidRPr="008E61C3" w:rsidRDefault="008D0518" w:rsidP="002F0B99">
            <w:pPr>
              <w:spacing w:line="240" w:lineRule="auto"/>
            </w:pPr>
          </w:p>
        </w:tc>
      </w:tr>
      <w:tr w:rsidR="00A540D9" w14:paraId="1F0D12F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E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EF" w14:textId="77777777" w:rsidR="008D0518" w:rsidRPr="008E61C3" w:rsidRDefault="008D0518" w:rsidP="002F0B99">
            <w:pPr>
              <w:spacing w:line="240" w:lineRule="auto"/>
            </w:pPr>
            <w:r w:rsidRPr="008E61C3">
              <w:t>Macedon Ranges</w:t>
            </w:r>
          </w:p>
        </w:tc>
        <w:tc>
          <w:tcPr>
            <w:tcW w:w="3090" w:type="dxa"/>
            <w:tcBorders>
              <w:top w:val="single" w:sz="2" w:space="0" w:color="000000"/>
              <w:left w:val="single" w:sz="6" w:space="0" w:color="auto"/>
              <w:bottom w:val="single" w:sz="2" w:space="0" w:color="000000"/>
              <w:right w:val="single" w:sz="6" w:space="0" w:color="auto"/>
            </w:tcBorders>
            <w:vAlign w:val="center"/>
          </w:tcPr>
          <w:p w14:paraId="1F0D12F0" w14:textId="77777777" w:rsidR="008D0518" w:rsidRPr="008E61C3" w:rsidRDefault="008D0518" w:rsidP="002F0B99">
            <w:pPr>
              <w:spacing w:line="240" w:lineRule="auto"/>
            </w:pPr>
          </w:p>
        </w:tc>
      </w:tr>
      <w:tr w:rsidR="00A540D9" w14:paraId="1F0D12F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F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F3" w14:textId="77777777" w:rsidR="008D0518" w:rsidRPr="008E61C3" w:rsidRDefault="008D0518" w:rsidP="002F0B99">
            <w:pPr>
              <w:spacing w:line="240" w:lineRule="auto"/>
            </w:pPr>
            <w:r w:rsidRPr="008E61C3">
              <w:t>Mornington Peninsula</w:t>
            </w:r>
          </w:p>
        </w:tc>
        <w:tc>
          <w:tcPr>
            <w:tcW w:w="3090" w:type="dxa"/>
            <w:tcBorders>
              <w:top w:val="single" w:sz="2" w:space="0" w:color="000000"/>
              <w:left w:val="single" w:sz="6" w:space="0" w:color="auto"/>
              <w:bottom w:val="single" w:sz="2" w:space="0" w:color="000000"/>
              <w:right w:val="single" w:sz="6" w:space="0" w:color="auto"/>
            </w:tcBorders>
            <w:vAlign w:val="center"/>
          </w:tcPr>
          <w:p w14:paraId="1F0D12F4" w14:textId="77777777" w:rsidR="008D0518" w:rsidRPr="008E61C3" w:rsidRDefault="008D0518" w:rsidP="002F0B99">
            <w:pPr>
              <w:spacing w:line="240" w:lineRule="auto"/>
            </w:pPr>
          </w:p>
        </w:tc>
      </w:tr>
      <w:tr w:rsidR="00A540D9" w14:paraId="1F0D12F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F6"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F7" w14:textId="77777777" w:rsidR="008D0518" w:rsidRPr="008E61C3" w:rsidRDefault="008D0518" w:rsidP="002F0B99">
            <w:pPr>
              <w:spacing w:line="240" w:lineRule="auto"/>
            </w:pPr>
            <w:r w:rsidRPr="008E61C3">
              <w:t>Sunbury</w:t>
            </w:r>
          </w:p>
        </w:tc>
        <w:tc>
          <w:tcPr>
            <w:tcW w:w="3090" w:type="dxa"/>
            <w:tcBorders>
              <w:top w:val="single" w:sz="2" w:space="0" w:color="000000"/>
              <w:left w:val="single" w:sz="6" w:space="0" w:color="auto"/>
              <w:bottom w:val="single" w:sz="2" w:space="0" w:color="000000"/>
              <w:right w:val="single" w:sz="6" w:space="0" w:color="auto"/>
            </w:tcBorders>
            <w:vAlign w:val="center"/>
          </w:tcPr>
          <w:p w14:paraId="1F0D12F8" w14:textId="77777777" w:rsidR="008D0518" w:rsidRPr="008E61C3" w:rsidRDefault="008D0518" w:rsidP="002F0B99">
            <w:pPr>
              <w:spacing w:line="240" w:lineRule="auto"/>
            </w:pPr>
          </w:p>
        </w:tc>
      </w:tr>
      <w:tr w:rsidR="00A540D9" w14:paraId="1F0D12F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F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FB" w14:textId="77777777" w:rsidR="008D0518" w:rsidRPr="008E61C3" w:rsidRDefault="008D0518" w:rsidP="002F0B99">
            <w:pPr>
              <w:spacing w:line="240" w:lineRule="auto"/>
            </w:pPr>
            <w:r w:rsidRPr="008E61C3">
              <w:t>Yarra Valley</w:t>
            </w:r>
          </w:p>
        </w:tc>
        <w:tc>
          <w:tcPr>
            <w:tcW w:w="3090" w:type="dxa"/>
            <w:tcBorders>
              <w:top w:val="single" w:sz="2" w:space="0" w:color="000000"/>
              <w:left w:val="single" w:sz="6" w:space="0" w:color="auto"/>
              <w:bottom w:val="single" w:sz="2" w:space="0" w:color="000000"/>
              <w:right w:val="single" w:sz="6" w:space="0" w:color="auto"/>
            </w:tcBorders>
            <w:vAlign w:val="center"/>
          </w:tcPr>
          <w:p w14:paraId="1F0D12FC" w14:textId="77777777" w:rsidR="008D0518" w:rsidRPr="008E61C3" w:rsidRDefault="008D0518" w:rsidP="002F0B99">
            <w:pPr>
              <w:spacing w:line="240" w:lineRule="auto"/>
            </w:pPr>
          </w:p>
        </w:tc>
      </w:tr>
      <w:tr w:rsidR="00A540D9" w14:paraId="1F0D130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2FE" w14:textId="77777777" w:rsidR="008D0518" w:rsidRPr="008E61C3" w:rsidRDefault="008D0518" w:rsidP="002F0B99">
            <w:pPr>
              <w:spacing w:line="240" w:lineRule="auto"/>
            </w:pPr>
            <w:r w:rsidRPr="008E61C3">
              <w:t>Gippsland</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2FF"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300" w14:textId="77777777" w:rsidR="008D0518" w:rsidRPr="008E61C3" w:rsidRDefault="008D0518" w:rsidP="002F0B99">
            <w:pPr>
              <w:spacing w:line="240" w:lineRule="auto"/>
            </w:pPr>
          </w:p>
        </w:tc>
      </w:tr>
      <w:tr w:rsidR="00A540D9" w14:paraId="1F0D130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02" w14:textId="77777777" w:rsidR="008D0518" w:rsidRPr="00812D35" w:rsidRDefault="008D0518" w:rsidP="002F0B99">
            <w:pPr>
              <w:spacing w:line="240" w:lineRule="auto"/>
              <w:rPr>
                <w:b/>
              </w:rPr>
            </w:pPr>
            <w:r w:rsidRPr="00812D35">
              <w:rPr>
                <w:b/>
              </w:rPr>
              <w:t>WESTERN AUSTRALIA</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03"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304" w14:textId="77777777" w:rsidR="008D0518" w:rsidRPr="008E61C3" w:rsidRDefault="008D0518" w:rsidP="002F0B99">
            <w:pPr>
              <w:spacing w:line="240" w:lineRule="auto"/>
            </w:pPr>
          </w:p>
        </w:tc>
      </w:tr>
      <w:tr w:rsidR="00A540D9" w14:paraId="1F0D130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06" w14:textId="77777777" w:rsidR="008D0518" w:rsidRPr="008E61C3" w:rsidRDefault="008D0518" w:rsidP="002F0B99">
            <w:pPr>
              <w:spacing w:line="240" w:lineRule="auto"/>
            </w:pPr>
            <w:r w:rsidRPr="008E61C3">
              <w:t>Greater Perth</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07"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308" w14:textId="77777777" w:rsidR="008D0518" w:rsidRPr="008E61C3" w:rsidRDefault="008D0518" w:rsidP="002F0B99">
            <w:pPr>
              <w:spacing w:line="240" w:lineRule="auto"/>
            </w:pPr>
          </w:p>
        </w:tc>
      </w:tr>
      <w:tr w:rsidR="00A540D9" w14:paraId="1F0D130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0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0B" w14:textId="77777777" w:rsidR="008D0518" w:rsidRPr="008E61C3" w:rsidRDefault="008D0518" w:rsidP="002F0B99">
            <w:pPr>
              <w:spacing w:line="240" w:lineRule="auto"/>
            </w:pPr>
            <w:r w:rsidRPr="008E61C3">
              <w:t>Perth Hills</w:t>
            </w:r>
          </w:p>
        </w:tc>
        <w:tc>
          <w:tcPr>
            <w:tcW w:w="3090" w:type="dxa"/>
            <w:tcBorders>
              <w:top w:val="single" w:sz="2" w:space="0" w:color="000000"/>
              <w:left w:val="single" w:sz="6" w:space="0" w:color="auto"/>
              <w:bottom w:val="single" w:sz="2" w:space="0" w:color="000000"/>
              <w:right w:val="single" w:sz="6" w:space="0" w:color="auto"/>
            </w:tcBorders>
            <w:vAlign w:val="center"/>
          </w:tcPr>
          <w:p w14:paraId="1F0D130C" w14:textId="77777777" w:rsidR="008D0518" w:rsidRPr="008E61C3" w:rsidRDefault="008D0518" w:rsidP="002F0B99">
            <w:pPr>
              <w:spacing w:line="240" w:lineRule="auto"/>
            </w:pPr>
          </w:p>
        </w:tc>
      </w:tr>
      <w:tr w:rsidR="00A540D9" w14:paraId="1F0D131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0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0F" w14:textId="77777777" w:rsidR="008D0518" w:rsidRPr="008E61C3" w:rsidRDefault="008D0518" w:rsidP="002F0B99">
            <w:pPr>
              <w:spacing w:line="240" w:lineRule="auto"/>
            </w:pPr>
            <w:r w:rsidRPr="008E61C3">
              <w:t>Swan District</w:t>
            </w:r>
          </w:p>
        </w:tc>
        <w:tc>
          <w:tcPr>
            <w:tcW w:w="3090" w:type="dxa"/>
            <w:tcBorders>
              <w:top w:val="single" w:sz="2" w:space="0" w:color="000000"/>
              <w:left w:val="single" w:sz="6" w:space="0" w:color="auto"/>
              <w:bottom w:val="single" w:sz="2" w:space="0" w:color="000000"/>
              <w:right w:val="single" w:sz="6" w:space="0" w:color="auto"/>
            </w:tcBorders>
            <w:vAlign w:val="center"/>
          </w:tcPr>
          <w:p w14:paraId="1F0D1310" w14:textId="77777777" w:rsidR="008D0518" w:rsidRPr="008E61C3" w:rsidRDefault="008D0518" w:rsidP="002F0B99">
            <w:pPr>
              <w:spacing w:line="240" w:lineRule="auto"/>
            </w:pPr>
          </w:p>
        </w:tc>
      </w:tr>
      <w:tr w:rsidR="00A540D9" w14:paraId="1F0D131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1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13"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314" w14:textId="77777777" w:rsidR="008D0518" w:rsidRPr="008E61C3" w:rsidRDefault="008D0518" w:rsidP="002F0B99">
            <w:pPr>
              <w:spacing w:line="240" w:lineRule="auto"/>
            </w:pPr>
            <w:r w:rsidRPr="008E61C3">
              <w:t>Swan Valley</w:t>
            </w:r>
          </w:p>
        </w:tc>
      </w:tr>
      <w:tr w:rsidR="00A540D9" w14:paraId="1F0D131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16"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17" w14:textId="77777777" w:rsidR="008D0518" w:rsidRPr="008E61C3" w:rsidRDefault="008D0518" w:rsidP="002F0B99">
            <w:pPr>
              <w:spacing w:line="240" w:lineRule="auto"/>
            </w:pPr>
            <w:r w:rsidRPr="008E61C3">
              <w:t>Peel</w:t>
            </w:r>
          </w:p>
        </w:tc>
        <w:tc>
          <w:tcPr>
            <w:tcW w:w="3090" w:type="dxa"/>
            <w:tcBorders>
              <w:top w:val="single" w:sz="2" w:space="0" w:color="000000"/>
              <w:left w:val="single" w:sz="6" w:space="0" w:color="auto"/>
              <w:bottom w:val="single" w:sz="2" w:space="0" w:color="000000"/>
              <w:right w:val="single" w:sz="6" w:space="0" w:color="auto"/>
            </w:tcBorders>
            <w:vAlign w:val="center"/>
          </w:tcPr>
          <w:p w14:paraId="1F0D1318" w14:textId="77777777" w:rsidR="008D0518" w:rsidRPr="008E61C3" w:rsidRDefault="008D0518" w:rsidP="002F0B99">
            <w:pPr>
              <w:spacing w:line="240" w:lineRule="auto"/>
            </w:pPr>
          </w:p>
        </w:tc>
      </w:tr>
      <w:tr w:rsidR="00A540D9" w14:paraId="1F0D131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1A" w14:textId="77777777" w:rsidR="008D0518" w:rsidRPr="008E61C3" w:rsidRDefault="008D0518" w:rsidP="002F0B99">
            <w:pPr>
              <w:spacing w:line="240" w:lineRule="auto"/>
            </w:pPr>
            <w:r w:rsidRPr="008E61C3">
              <w:t>Central Western Australia</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1B"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31C" w14:textId="77777777" w:rsidR="008D0518" w:rsidRPr="008E61C3" w:rsidRDefault="008D0518" w:rsidP="002F0B99">
            <w:pPr>
              <w:spacing w:line="240" w:lineRule="auto"/>
            </w:pPr>
          </w:p>
        </w:tc>
      </w:tr>
      <w:tr w:rsidR="00A540D9" w14:paraId="1F0D132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1E" w14:textId="77777777" w:rsidR="008D0518" w:rsidRPr="008E61C3" w:rsidRDefault="008D0518" w:rsidP="002F0B99">
            <w:pPr>
              <w:spacing w:line="240" w:lineRule="auto"/>
            </w:pPr>
            <w:r w:rsidRPr="008E61C3">
              <w:t>South West Australia</w:t>
            </w: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1F"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320" w14:textId="77777777" w:rsidR="008D0518" w:rsidRPr="008E61C3" w:rsidRDefault="008D0518" w:rsidP="002F0B99">
            <w:pPr>
              <w:spacing w:line="240" w:lineRule="auto"/>
            </w:pPr>
          </w:p>
        </w:tc>
      </w:tr>
      <w:tr w:rsidR="00A540D9" w14:paraId="1F0D132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2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23" w14:textId="77777777" w:rsidR="008D0518" w:rsidRPr="008E61C3" w:rsidRDefault="008D0518" w:rsidP="002F0B99">
            <w:pPr>
              <w:spacing w:line="240" w:lineRule="auto"/>
            </w:pPr>
            <w:r w:rsidRPr="008E61C3">
              <w:t>Blackwood Valley</w:t>
            </w:r>
          </w:p>
        </w:tc>
        <w:tc>
          <w:tcPr>
            <w:tcW w:w="3090" w:type="dxa"/>
            <w:tcBorders>
              <w:top w:val="single" w:sz="2" w:space="0" w:color="000000"/>
              <w:left w:val="single" w:sz="6" w:space="0" w:color="auto"/>
              <w:bottom w:val="single" w:sz="2" w:space="0" w:color="000000"/>
              <w:right w:val="single" w:sz="6" w:space="0" w:color="auto"/>
            </w:tcBorders>
            <w:vAlign w:val="center"/>
          </w:tcPr>
          <w:p w14:paraId="1F0D1324" w14:textId="77777777" w:rsidR="008D0518" w:rsidRPr="008E61C3" w:rsidRDefault="008D0518" w:rsidP="002F0B99">
            <w:pPr>
              <w:spacing w:line="240" w:lineRule="auto"/>
            </w:pPr>
          </w:p>
        </w:tc>
      </w:tr>
      <w:tr w:rsidR="00A540D9" w14:paraId="1F0D132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26"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27" w14:textId="77777777" w:rsidR="008D0518" w:rsidRPr="008E61C3" w:rsidRDefault="008D0518" w:rsidP="002F0B99">
            <w:pPr>
              <w:spacing w:line="240" w:lineRule="auto"/>
            </w:pPr>
            <w:r w:rsidRPr="008E61C3">
              <w:t>Geographe</w:t>
            </w:r>
          </w:p>
        </w:tc>
        <w:tc>
          <w:tcPr>
            <w:tcW w:w="3090" w:type="dxa"/>
            <w:tcBorders>
              <w:top w:val="single" w:sz="2" w:space="0" w:color="000000"/>
              <w:left w:val="single" w:sz="6" w:space="0" w:color="auto"/>
              <w:bottom w:val="single" w:sz="2" w:space="0" w:color="000000"/>
              <w:right w:val="single" w:sz="6" w:space="0" w:color="auto"/>
            </w:tcBorders>
            <w:vAlign w:val="center"/>
          </w:tcPr>
          <w:p w14:paraId="1F0D1328" w14:textId="77777777" w:rsidR="008D0518" w:rsidRPr="008E61C3" w:rsidRDefault="008D0518" w:rsidP="002F0B99">
            <w:pPr>
              <w:spacing w:line="240" w:lineRule="auto"/>
            </w:pPr>
          </w:p>
        </w:tc>
      </w:tr>
      <w:tr w:rsidR="00A540D9" w14:paraId="1F0D132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2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2B" w14:textId="77777777" w:rsidR="008D0518" w:rsidRPr="008E61C3" w:rsidRDefault="008D0518" w:rsidP="002F0B99">
            <w:pPr>
              <w:spacing w:line="240" w:lineRule="auto"/>
            </w:pPr>
            <w:r w:rsidRPr="008E61C3">
              <w:t>Great Southern</w:t>
            </w:r>
          </w:p>
        </w:tc>
        <w:tc>
          <w:tcPr>
            <w:tcW w:w="3090" w:type="dxa"/>
            <w:tcBorders>
              <w:top w:val="single" w:sz="2" w:space="0" w:color="000000"/>
              <w:left w:val="single" w:sz="6" w:space="0" w:color="auto"/>
              <w:bottom w:val="single" w:sz="2" w:space="0" w:color="000000"/>
              <w:right w:val="single" w:sz="6" w:space="0" w:color="auto"/>
            </w:tcBorders>
            <w:vAlign w:val="center"/>
          </w:tcPr>
          <w:p w14:paraId="1F0D132C" w14:textId="77777777" w:rsidR="008D0518" w:rsidRPr="008E61C3" w:rsidRDefault="008D0518" w:rsidP="002F0B99">
            <w:pPr>
              <w:spacing w:line="240" w:lineRule="auto"/>
            </w:pPr>
          </w:p>
        </w:tc>
      </w:tr>
      <w:tr w:rsidR="00A540D9" w14:paraId="1F0D133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2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2F"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330" w14:textId="77777777" w:rsidR="008D0518" w:rsidRPr="008E61C3" w:rsidRDefault="008D0518" w:rsidP="002F0B99">
            <w:pPr>
              <w:spacing w:line="240" w:lineRule="auto"/>
            </w:pPr>
            <w:r w:rsidRPr="008E61C3">
              <w:t>Albany</w:t>
            </w:r>
          </w:p>
        </w:tc>
      </w:tr>
      <w:tr w:rsidR="00A540D9" w14:paraId="1F0D133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3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33"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334" w14:textId="77777777" w:rsidR="008D0518" w:rsidRPr="008E61C3" w:rsidRDefault="008D0518" w:rsidP="002F0B99">
            <w:pPr>
              <w:spacing w:line="240" w:lineRule="auto"/>
            </w:pPr>
            <w:r w:rsidRPr="008E61C3">
              <w:t>Denmark</w:t>
            </w:r>
          </w:p>
        </w:tc>
      </w:tr>
      <w:tr w:rsidR="00A540D9" w14:paraId="1F0D133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36"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37"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338" w14:textId="77777777" w:rsidR="008D0518" w:rsidRPr="008E61C3" w:rsidRDefault="008D0518" w:rsidP="002F0B99">
            <w:pPr>
              <w:spacing w:line="240" w:lineRule="auto"/>
            </w:pPr>
            <w:r w:rsidRPr="008E61C3">
              <w:t>Frankland River</w:t>
            </w:r>
          </w:p>
        </w:tc>
      </w:tr>
      <w:tr w:rsidR="00A540D9" w14:paraId="1F0D133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3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3B"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33C" w14:textId="77777777" w:rsidR="008D0518" w:rsidRPr="008E61C3" w:rsidRDefault="008D0518" w:rsidP="002F0B99">
            <w:pPr>
              <w:spacing w:line="240" w:lineRule="auto"/>
            </w:pPr>
            <w:r w:rsidRPr="008E61C3">
              <w:t>Mount Barker</w:t>
            </w:r>
          </w:p>
        </w:tc>
      </w:tr>
      <w:tr w:rsidR="00A540D9" w14:paraId="1F0D1341"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3E"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3F" w14:textId="77777777" w:rsidR="008D0518" w:rsidRPr="008E61C3" w:rsidRDefault="008D0518" w:rsidP="002F0B99">
            <w:pPr>
              <w:spacing w:line="240" w:lineRule="auto"/>
            </w:pPr>
          </w:p>
        </w:tc>
        <w:tc>
          <w:tcPr>
            <w:tcW w:w="3090" w:type="dxa"/>
            <w:tcBorders>
              <w:top w:val="single" w:sz="2" w:space="0" w:color="000000"/>
              <w:left w:val="single" w:sz="6" w:space="0" w:color="auto"/>
              <w:bottom w:val="single" w:sz="2" w:space="0" w:color="000000"/>
              <w:right w:val="single" w:sz="6" w:space="0" w:color="auto"/>
            </w:tcBorders>
            <w:vAlign w:val="center"/>
          </w:tcPr>
          <w:p w14:paraId="1F0D1340" w14:textId="77777777" w:rsidR="008D0518" w:rsidRPr="008E61C3" w:rsidRDefault="008D0518" w:rsidP="002F0B99">
            <w:pPr>
              <w:spacing w:line="240" w:lineRule="auto"/>
            </w:pPr>
            <w:r w:rsidRPr="008E61C3">
              <w:t>Porongurup</w:t>
            </w:r>
          </w:p>
        </w:tc>
      </w:tr>
      <w:tr w:rsidR="00A540D9" w14:paraId="1F0D1345"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42"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43" w14:textId="77777777" w:rsidR="008D0518" w:rsidRPr="008E61C3" w:rsidRDefault="008D0518" w:rsidP="002F0B99">
            <w:pPr>
              <w:spacing w:line="240" w:lineRule="auto"/>
            </w:pPr>
            <w:r w:rsidRPr="008E61C3">
              <w:t>Margaret River</w:t>
            </w:r>
          </w:p>
        </w:tc>
        <w:tc>
          <w:tcPr>
            <w:tcW w:w="3090" w:type="dxa"/>
            <w:tcBorders>
              <w:top w:val="single" w:sz="2" w:space="0" w:color="000000"/>
              <w:left w:val="single" w:sz="6" w:space="0" w:color="auto"/>
              <w:bottom w:val="single" w:sz="2" w:space="0" w:color="000000"/>
              <w:right w:val="single" w:sz="6" w:space="0" w:color="auto"/>
            </w:tcBorders>
            <w:vAlign w:val="center"/>
          </w:tcPr>
          <w:p w14:paraId="1F0D1344" w14:textId="77777777" w:rsidR="008D0518" w:rsidRPr="008E61C3" w:rsidRDefault="008D0518" w:rsidP="002F0B99">
            <w:pPr>
              <w:spacing w:line="240" w:lineRule="auto"/>
            </w:pPr>
          </w:p>
        </w:tc>
      </w:tr>
      <w:tr w:rsidR="00A540D9" w14:paraId="1F0D1349"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46"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47" w14:textId="77777777" w:rsidR="008D0518" w:rsidRPr="008E61C3" w:rsidRDefault="008D0518" w:rsidP="002F0B99">
            <w:pPr>
              <w:spacing w:line="240" w:lineRule="auto"/>
            </w:pPr>
            <w:r w:rsidRPr="008E61C3">
              <w:t>Manjimup</w:t>
            </w:r>
          </w:p>
        </w:tc>
        <w:tc>
          <w:tcPr>
            <w:tcW w:w="3090" w:type="dxa"/>
            <w:tcBorders>
              <w:top w:val="single" w:sz="2" w:space="0" w:color="000000"/>
              <w:left w:val="single" w:sz="6" w:space="0" w:color="auto"/>
              <w:bottom w:val="single" w:sz="2" w:space="0" w:color="000000"/>
              <w:right w:val="single" w:sz="6" w:space="0" w:color="auto"/>
            </w:tcBorders>
            <w:vAlign w:val="center"/>
          </w:tcPr>
          <w:p w14:paraId="1F0D1348" w14:textId="77777777" w:rsidR="008D0518" w:rsidRPr="008E61C3" w:rsidRDefault="008D0518" w:rsidP="002F0B99">
            <w:pPr>
              <w:spacing w:line="240" w:lineRule="auto"/>
            </w:pPr>
          </w:p>
        </w:tc>
      </w:tr>
      <w:tr w:rsidR="00A540D9" w14:paraId="1F0D134D" w14:textId="77777777">
        <w:trPr>
          <w:trHeight w:val="247"/>
        </w:trPr>
        <w:tc>
          <w:tcPr>
            <w:tcW w:w="3090" w:type="dxa"/>
            <w:tcBorders>
              <w:top w:val="single" w:sz="2" w:space="0" w:color="000000"/>
              <w:left w:val="single" w:sz="6" w:space="0" w:color="auto"/>
              <w:bottom w:val="single" w:sz="2" w:space="0" w:color="000000"/>
              <w:right w:val="single" w:sz="6" w:space="0" w:color="auto"/>
            </w:tcBorders>
            <w:vAlign w:val="center"/>
          </w:tcPr>
          <w:p w14:paraId="1F0D134A" w14:textId="77777777" w:rsidR="008D0518" w:rsidRPr="008E61C3" w:rsidRDefault="008D0518" w:rsidP="002F0B99">
            <w:pPr>
              <w:spacing w:line="240" w:lineRule="auto"/>
            </w:pPr>
          </w:p>
        </w:tc>
        <w:tc>
          <w:tcPr>
            <w:tcW w:w="3090" w:type="dxa"/>
            <w:gridSpan w:val="3"/>
            <w:tcBorders>
              <w:top w:val="single" w:sz="2" w:space="0" w:color="000000"/>
              <w:left w:val="single" w:sz="6" w:space="0" w:color="auto"/>
              <w:bottom w:val="single" w:sz="2" w:space="0" w:color="000000"/>
              <w:right w:val="single" w:sz="6" w:space="0" w:color="auto"/>
            </w:tcBorders>
            <w:vAlign w:val="center"/>
          </w:tcPr>
          <w:p w14:paraId="1F0D134B" w14:textId="77777777" w:rsidR="008D0518" w:rsidRPr="008E61C3" w:rsidRDefault="008D0518" w:rsidP="002F0B99">
            <w:pPr>
              <w:spacing w:line="240" w:lineRule="auto"/>
            </w:pPr>
            <w:r w:rsidRPr="008E61C3">
              <w:t>Pemberton</w:t>
            </w:r>
          </w:p>
        </w:tc>
        <w:tc>
          <w:tcPr>
            <w:tcW w:w="3090" w:type="dxa"/>
            <w:tcBorders>
              <w:top w:val="single" w:sz="2" w:space="0" w:color="000000"/>
              <w:left w:val="single" w:sz="6" w:space="0" w:color="auto"/>
              <w:bottom w:val="single" w:sz="2" w:space="0" w:color="000000"/>
              <w:right w:val="single" w:sz="6" w:space="0" w:color="auto"/>
            </w:tcBorders>
            <w:vAlign w:val="center"/>
          </w:tcPr>
          <w:p w14:paraId="1F0D134C" w14:textId="77777777" w:rsidR="008D0518" w:rsidRPr="008E61C3" w:rsidRDefault="008D0518" w:rsidP="002F0B99">
            <w:pPr>
              <w:spacing w:line="240" w:lineRule="auto"/>
            </w:pPr>
          </w:p>
        </w:tc>
      </w:tr>
      <w:tr w:rsidR="00A540D9" w14:paraId="1F0D1350" w14:textId="77777777">
        <w:trPr>
          <w:trHeight w:val="247"/>
        </w:trPr>
        <w:tc>
          <w:tcPr>
            <w:tcW w:w="6150" w:type="dxa"/>
            <w:gridSpan w:val="3"/>
            <w:tcBorders>
              <w:top w:val="single" w:sz="2" w:space="0" w:color="000000"/>
              <w:left w:val="single" w:sz="6" w:space="0" w:color="auto"/>
              <w:bottom w:val="single" w:sz="2" w:space="0" w:color="000000"/>
              <w:right w:val="single" w:sz="6" w:space="0" w:color="auto"/>
            </w:tcBorders>
            <w:vAlign w:val="center"/>
          </w:tcPr>
          <w:p w14:paraId="1F0D134E" w14:textId="77777777" w:rsidR="008D0518" w:rsidRPr="008E61C3" w:rsidRDefault="008D0518" w:rsidP="002F0B99">
            <w:pPr>
              <w:spacing w:line="240" w:lineRule="auto"/>
            </w:pPr>
            <w:r w:rsidRPr="008E61C3">
              <w:t>West Australian South East Coastal</w:t>
            </w:r>
          </w:p>
        </w:tc>
        <w:tc>
          <w:tcPr>
            <w:tcW w:w="3120" w:type="dxa"/>
            <w:gridSpan w:val="2"/>
            <w:tcBorders>
              <w:top w:val="single" w:sz="2" w:space="0" w:color="000000"/>
              <w:left w:val="single" w:sz="6" w:space="0" w:color="auto"/>
              <w:bottom w:val="single" w:sz="2" w:space="0" w:color="000000"/>
              <w:right w:val="single" w:sz="6" w:space="0" w:color="auto"/>
            </w:tcBorders>
            <w:vAlign w:val="center"/>
          </w:tcPr>
          <w:p w14:paraId="1F0D134F" w14:textId="77777777" w:rsidR="008D0518" w:rsidRPr="008E61C3" w:rsidRDefault="008D0518" w:rsidP="002F0B99">
            <w:pPr>
              <w:spacing w:line="240" w:lineRule="auto"/>
            </w:pPr>
          </w:p>
        </w:tc>
      </w:tr>
      <w:tr w:rsidR="00A540D9" w14:paraId="1F0D1353" w14:textId="77777777">
        <w:trPr>
          <w:trHeight w:val="247"/>
        </w:trPr>
        <w:tc>
          <w:tcPr>
            <w:tcW w:w="6150" w:type="dxa"/>
            <w:gridSpan w:val="3"/>
            <w:tcBorders>
              <w:top w:val="single" w:sz="2" w:space="0" w:color="000000"/>
              <w:left w:val="single" w:sz="6" w:space="0" w:color="auto"/>
              <w:bottom w:val="single" w:sz="2" w:space="0" w:color="000000"/>
              <w:right w:val="single" w:sz="6" w:space="0" w:color="auto"/>
            </w:tcBorders>
            <w:vAlign w:val="center"/>
          </w:tcPr>
          <w:p w14:paraId="1F0D1351" w14:textId="77777777" w:rsidR="008D0518" w:rsidRPr="008E61C3" w:rsidRDefault="008D0518" w:rsidP="002F0B99">
            <w:pPr>
              <w:spacing w:line="240" w:lineRule="auto"/>
            </w:pPr>
            <w:r w:rsidRPr="008E61C3">
              <w:t>Eastern Plains, Inland and North of Western Australia</w:t>
            </w:r>
          </w:p>
        </w:tc>
        <w:tc>
          <w:tcPr>
            <w:tcW w:w="3120" w:type="dxa"/>
            <w:gridSpan w:val="2"/>
            <w:tcBorders>
              <w:top w:val="single" w:sz="2" w:space="0" w:color="000000"/>
              <w:left w:val="single" w:sz="6" w:space="0" w:color="auto"/>
              <w:bottom w:val="single" w:sz="2" w:space="0" w:color="000000"/>
              <w:right w:val="single" w:sz="6" w:space="0" w:color="auto"/>
            </w:tcBorders>
            <w:vAlign w:val="center"/>
          </w:tcPr>
          <w:p w14:paraId="1F0D1352" w14:textId="77777777" w:rsidR="008D0518" w:rsidRPr="008E61C3" w:rsidRDefault="008D0518" w:rsidP="002F0B99">
            <w:pPr>
              <w:spacing w:line="240" w:lineRule="auto"/>
            </w:pPr>
          </w:p>
        </w:tc>
      </w:tr>
      <w:tr w:rsidR="00A540D9" w14:paraId="1F0D1357" w14:textId="77777777">
        <w:trPr>
          <w:trHeight w:val="247"/>
        </w:trPr>
        <w:tc>
          <w:tcPr>
            <w:tcW w:w="3150" w:type="dxa"/>
            <w:gridSpan w:val="2"/>
            <w:tcBorders>
              <w:top w:val="single" w:sz="2" w:space="0" w:color="000000"/>
              <w:left w:val="single" w:sz="6" w:space="0" w:color="auto"/>
              <w:bottom w:val="single" w:sz="2" w:space="0" w:color="000000"/>
              <w:right w:val="single" w:sz="6" w:space="0" w:color="auto"/>
            </w:tcBorders>
            <w:vAlign w:val="center"/>
          </w:tcPr>
          <w:p w14:paraId="1F0D1354" w14:textId="3EB26AA1" w:rsidR="008D0518" w:rsidRPr="008E61C3" w:rsidRDefault="008D0518" w:rsidP="002F0B99">
            <w:pPr>
              <w:spacing w:line="240" w:lineRule="auto"/>
            </w:pPr>
            <w:r w:rsidRPr="00812D35">
              <w:rPr>
                <w:b/>
              </w:rPr>
              <w:t>TASMANIA</w:t>
            </w:r>
          </w:p>
        </w:tc>
        <w:tc>
          <w:tcPr>
            <w:tcW w:w="3000" w:type="dxa"/>
            <w:tcBorders>
              <w:top w:val="single" w:sz="2" w:space="0" w:color="000000"/>
              <w:left w:val="single" w:sz="6" w:space="0" w:color="auto"/>
              <w:bottom w:val="single" w:sz="2" w:space="0" w:color="000000"/>
              <w:right w:val="single" w:sz="6" w:space="0" w:color="auto"/>
            </w:tcBorders>
            <w:vAlign w:val="center"/>
          </w:tcPr>
          <w:p w14:paraId="1F0D1355" w14:textId="77777777" w:rsidR="008D0518" w:rsidRPr="008E61C3" w:rsidRDefault="008D0518" w:rsidP="002F0B99">
            <w:pPr>
              <w:spacing w:line="240" w:lineRule="auto"/>
            </w:pPr>
          </w:p>
        </w:tc>
        <w:tc>
          <w:tcPr>
            <w:tcW w:w="3120" w:type="dxa"/>
            <w:gridSpan w:val="2"/>
            <w:tcBorders>
              <w:top w:val="single" w:sz="2" w:space="0" w:color="000000"/>
              <w:left w:val="single" w:sz="6" w:space="0" w:color="auto"/>
              <w:bottom w:val="single" w:sz="2" w:space="0" w:color="000000"/>
              <w:right w:val="single" w:sz="6" w:space="0" w:color="auto"/>
            </w:tcBorders>
            <w:vAlign w:val="center"/>
          </w:tcPr>
          <w:p w14:paraId="1F0D1356" w14:textId="77777777" w:rsidR="008D0518" w:rsidRPr="008E61C3" w:rsidRDefault="008D0518" w:rsidP="002F0B99">
            <w:pPr>
              <w:spacing w:line="240" w:lineRule="auto"/>
            </w:pPr>
          </w:p>
        </w:tc>
      </w:tr>
      <w:tr w:rsidR="00A540D9" w14:paraId="1F0D135B" w14:textId="77777777">
        <w:trPr>
          <w:trHeight w:val="247"/>
        </w:trPr>
        <w:tc>
          <w:tcPr>
            <w:tcW w:w="3150" w:type="dxa"/>
            <w:gridSpan w:val="2"/>
            <w:tcBorders>
              <w:top w:val="single" w:sz="2" w:space="0" w:color="000000"/>
              <w:left w:val="single" w:sz="6" w:space="0" w:color="auto"/>
              <w:bottom w:val="single" w:sz="2" w:space="0" w:color="000000"/>
              <w:right w:val="single" w:sz="6" w:space="0" w:color="auto"/>
            </w:tcBorders>
            <w:vAlign w:val="center"/>
          </w:tcPr>
          <w:p w14:paraId="1F0D1358" w14:textId="77777777" w:rsidR="008D0518" w:rsidRPr="00812D35" w:rsidRDefault="008D0518" w:rsidP="002F0B99">
            <w:pPr>
              <w:spacing w:line="240" w:lineRule="auto"/>
              <w:rPr>
                <w:b/>
              </w:rPr>
            </w:pPr>
            <w:r w:rsidRPr="00812D35">
              <w:rPr>
                <w:b/>
              </w:rPr>
              <w:t>NORTHERN TERRITORY</w:t>
            </w:r>
          </w:p>
        </w:tc>
        <w:tc>
          <w:tcPr>
            <w:tcW w:w="3000" w:type="dxa"/>
            <w:tcBorders>
              <w:top w:val="single" w:sz="2" w:space="0" w:color="000000"/>
              <w:left w:val="single" w:sz="6" w:space="0" w:color="auto"/>
              <w:bottom w:val="single" w:sz="2" w:space="0" w:color="000000"/>
              <w:right w:val="single" w:sz="6" w:space="0" w:color="auto"/>
            </w:tcBorders>
            <w:vAlign w:val="center"/>
          </w:tcPr>
          <w:p w14:paraId="1F0D1359" w14:textId="77777777" w:rsidR="008D0518" w:rsidRPr="008E61C3" w:rsidRDefault="008D0518" w:rsidP="002F0B99">
            <w:pPr>
              <w:spacing w:line="240" w:lineRule="auto"/>
            </w:pPr>
          </w:p>
        </w:tc>
        <w:tc>
          <w:tcPr>
            <w:tcW w:w="3120" w:type="dxa"/>
            <w:gridSpan w:val="2"/>
            <w:tcBorders>
              <w:top w:val="single" w:sz="2" w:space="0" w:color="000000"/>
              <w:left w:val="single" w:sz="6" w:space="0" w:color="auto"/>
              <w:bottom w:val="single" w:sz="2" w:space="0" w:color="000000"/>
              <w:right w:val="single" w:sz="6" w:space="0" w:color="auto"/>
            </w:tcBorders>
            <w:vAlign w:val="center"/>
          </w:tcPr>
          <w:p w14:paraId="1F0D135A" w14:textId="77777777" w:rsidR="008D0518" w:rsidRPr="008E61C3" w:rsidRDefault="008D0518" w:rsidP="002F0B99">
            <w:pPr>
              <w:spacing w:line="240" w:lineRule="auto"/>
            </w:pPr>
          </w:p>
        </w:tc>
      </w:tr>
      <w:tr w:rsidR="00A540D9" w14:paraId="1F0D135E" w14:textId="77777777">
        <w:trPr>
          <w:trHeight w:val="247"/>
        </w:trPr>
        <w:tc>
          <w:tcPr>
            <w:tcW w:w="6150" w:type="dxa"/>
            <w:gridSpan w:val="3"/>
            <w:tcBorders>
              <w:top w:val="single" w:sz="2" w:space="0" w:color="000000"/>
              <w:left w:val="single" w:sz="6" w:space="0" w:color="auto"/>
              <w:bottom w:val="single" w:sz="2" w:space="0" w:color="000000"/>
              <w:right w:val="single" w:sz="6" w:space="0" w:color="auto"/>
            </w:tcBorders>
            <w:vAlign w:val="center"/>
          </w:tcPr>
          <w:p w14:paraId="1F0D135C" w14:textId="77777777" w:rsidR="008D0518" w:rsidRPr="00812D35" w:rsidRDefault="008D0518" w:rsidP="002F0B99">
            <w:pPr>
              <w:spacing w:line="240" w:lineRule="auto"/>
              <w:rPr>
                <w:b/>
              </w:rPr>
            </w:pPr>
            <w:r w:rsidRPr="00812D35">
              <w:rPr>
                <w:b/>
              </w:rPr>
              <w:t>AUSTRALIAN CAPITAL TERRITORY</w:t>
            </w:r>
          </w:p>
        </w:tc>
        <w:tc>
          <w:tcPr>
            <w:tcW w:w="3120" w:type="dxa"/>
            <w:gridSpan w:val="2"/>
            <w:tcBorders>
              <w:top w:val="single" w:sz="2" w:space="0" w:color="000000"/>
              <w:left w:val="single" w:sz="6" w:space="0" w:color="auto"/>
              <w:bottom w:val="single" w:sz="2" w:space="0" w:color="000000"/>
              <w:right w:val="single" w:sz="6" w:space="0" w:color="auto"/>
            </w:tcBorders>
            <w:vAlign w:val="center"/>
          </w:tcPr>
          <w:p w14:paraId="1F0D135D" w14:textId="77777777" w:rsidR="008D0518" w:rsidRPr="008E61C3" w:rsidRDefault="008D0518" w:rsidP="002F0B99">
            <w:pPr>
              <w:spacing w:line="240" w:lineRule="auto"/>
            </w:pPr>
          </w:p>
        </w:tc>
      </w:tr>
    </w:tbl>
    <w:p w14:paraId="1F0D135F" w14:textId="77777777" w:rsidR="00812D35" w:rsidRDefault="00812D35" w:rsidP="00C95700"/>
    <w:p w14:paraId="1F0D1360" w14:textId="77777777" w:rsidR="00850A4F" w:rsidRDefault="00850A4F" w:rsidP="00C95700"/>
    <w:p w14:paraId="1F0D1361" w14:textId="23237209" w:rsidR="008D0518" w:rsidRPr="008E61C3" w:rsidRDefault="008D0518" w:rsidP="00E55CBA">
      <w:pPr>
        <w:ind w:left="567" w:hanging="567"/>
      </w:pPr>
      <w:r w:rsidRPr="008E61C3">
        <w:t>2.</w:t>
      </w:r>
      <w:r w:rsidRPr="008E61C3">
        <w:tab/>
      </w:r>
      <w:bookmarkStart w:id="10" w:name="_Hlk223704857"/>
      <w:r w:rsidRPr="008E61C3">
        <w:t>Changes to the list of geographical indications mutually agreed by the Parties in accordance with the procedures set out in Article</w:t>
      </w:r>
      <w:r w:rsidR="00D47D1C">
        <w:t>s 23 and 24</w:t>
      </w:r>
      <w:r w:rsidR="00D35DC2">
        <w:t>.</w:t>
      </w:r>
      <w:r w:rsidRPr="008E61C3">
        <w:t> </w:t>
      </w:r>
      <w:bookmarkEnd w:id="10"/>
    </w:p>
    <w:p w14:paraId="432AAE21" w14:textId="77777777" w:rsidR="008D0518" w:rsidRDefault="008D0518" w:rsidP="00C95700"/>
    <w:p w14:paraId="6843A34F" w14:textId="77777777" w:rsidR="00B82EB1" w:rsidRDefault="00B82EB1" w:rsidP="00C95700"/>
    <w:p w14:paraId="6A66E59D" w14:textId="77777777" w:rsidR="00B82EB1" w:rsidRDefault="00B82EB1" w:rsidP="00C95700"/>
    <w:p w14:paraId="10966B91" w14:textId="77777777" w:rsidR="00B82EB1" w:rsidRDefault="00B82EB1" w:rsidP="00C95700"/>
    <w:p w14:paraId="7D4A4F49" w14:textId="77777777" w:rsidR="00B82EB1" w:rsidRDefault="00B82EB1" w:rsidP="00C95700"/>
    <w:p w14:paraId="41946CB7" w14:textId="77777777" w:rsidR="00B82EB1" w:rsidRDefault="00B82EB1" w:rsidP="00C95700"/>
    <w:p w14:paraId="191E3686" w14:textId="77777777" w:rsidR="00B82EB1" w:rsidRDefault="00B82EB1" w:rsidP="00C95700"/>
    <w:p w14:paraId="09300FAA" w14:textId="77777777" w:rsidR="00B82EB1" w:rsidRDefault="00B82EB1" w:rsidP="00C95700"/>
    <w:p w14:paraId="27E104FB" w14:textId="77777777" w:rsidR="00B82EB1" w:rsidRDefault="00B82EB1" w:rsidP="00C95700"/>
    <w:p w14:paraId="05148CBA" w14:textId="77777777" w:rsidR="00B82EB1" w:rsidRDefault="00B82EB1" w:rsidP="00C95700"/>
    <w:p w14:paraId="711E97AF" w14:textId="77777777" w:rsidR="00B82EB1" w:rsidRDefault="00B82EB1" w:rsidP="00C95700"/>
    <w:p w14:paraId="63F91FC5" w14:textId="77777777" w:rsidR="00B82EB1" w:rsidRDefault="00B82EB1" w:rsidP="00C95700"/>
    <w:p w14:paraId="06710679" w14:textId="77777777" w:rsidR="00B82EB1" w:rsidRDefault="00B82EB1" w:rsidP="00C95700"/>
    <w:p w14:paraId="4DC24085" w14:textId="77777777" w:rsidR="00B82EB1" w:rsidRDefault="00B82EB1" w:rsidP="00C95700"/>
    <w:p w14:paraId="1F0D1363" w14:textId="77777777" w:rsidR="00DB2CFB" w:rsidRPr="006D75D5" w:rsidRDefault="00DB2CFB" w:rsidP="00DB2CFB">
      <w:pPr>
        <w:jc w:val="center"/>
        <w:outlineLvl w:val="0"/>
        <w:rPr>
          <w:b/>
          <w:u w:val="single"/>
        </w:rPr>
      </w:pPr>
      <w:r w:rsidRPr="006D75D5">
        <w:rPr>
          <w:b/>
          <w:u w:val="single"/>
        </w:rPr>
        <w:t>ANNEX III</w:t>
      </w:r>
    </w:p>
    <w:p w14:paraId="1F0D1364" w14:textId="0FC0EF37" w:rsidR="00DB2CFB" w:rsidRPr="008E61C3" w:rsidRDefault="00DB2CFB" w:rsidP="00DB2CFB">
      <w:pPr>
        <w:jc w:val="center"/>
      </w:pPr>
      <w:r w:rsidRPr="006D75D5">
        <w:rPr>
          <w:b/>
        </w:rPr>
        <w:t xml:space="preserve">Traditional </w:t>
      </w:r>
      <w:r>
        <w:rPr>
          <w:b/>
        </w:rPr>
        <w:t>terms</w:t>
      </w:r>
      <w:r w:rsidRPr="006D75D5">
        <w:rPr>
          <w:b/>
        </w:rPr>
        <w:br/>
      </w:r>
      <w:r w:rsidRPr="008E61C3">
        <w:t>referred to in Article 1</w:t>
      </w:r>
      <w:r w:rsidR="00E55CBA">
        <w:t>1</w:t>
      </w:r>
    </w:p>
    <w:p w14:paraId="1F0D1365" w14:textId="77777777" w:rsidR="00DB2CFB" w:rsidRDefault="00DB2CFB" w:rsidP="00DB2CFB"/>
    <w:p w14:paraId="1F0D1366" w14:textId="55DA9F48" w:rsidR="00DB2CFB" w:rsidRPr="008E61C3" w:rsidRDefault="00DB2CFB" w:rsidP="00DB2CFB">
      <w:r w:rsidRPr="008E61C3">
        <w:t>1.</w:t>
      </w:r>
      <w:r w:rsidRPr="008E61C3">
        <w:tab/>
        <w:t xml:space="preserve">Traditional </w:t>
      </w:r>
      <w:r>
        <w:t>terms</w:t>
      </w:r>
      <w:r w:rsidRPr="008E61C3">
        <w:t xml:space="preserve"> of the </w:t>
      </w:r>
      <w:r w:rsidR="00F6628F">
        <w:t xml:space="preserve">European </w:t>
      </w:r>
      <w:r w:rsidR="00AC3F77">
        <w:t>Union</w:t>
      </w:r>
      <w:r w:rsidRPr="008E61C3">
        <w:t xml:space="preserve">: </w:t>
      </w:r>
    </w:p>
    <w:p w14:paraId="1F0D1367" w14:textId="77777777" w:rsidR="00DB2CFB" w:rsidRDefault="00DB2CFB" w:rsidP="00DB2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14:paraId="1F0D136B" w14:textId="77777777" w:rsidTr="00E9184F">
        <w:tc>
          <w:tcPr>
            <w:tcW w:w="3005" w:type="dxa"/>
          </w:tcPr>
          <w:p w14:paraId="1F0D1368" w14:textId="77777777" w:rsidR="00DB2CFB" w:rsidRDefault="00DB2CFB" w:rsidP="00E9184F">
            <w:pPr>
              <w:jc w:val="center"/>
            </w:pPr>
            <w:r w:rsidRPr="006D75D5">
              <w:t xml:space="preserve">Traditional </w:t>
            </w:r>
            <w:r>
              <w:t>terms</w:t>
            </w:r>
          </w:p>
        </w:tc>
        <w:tc>
          <w:tcPr>
            <w:tcW w:w="3005" w:type="dxa"/>
          </w:tcPr>
          <w:p w14:paraId="1F0D1369" w14:textId="77777777" w:rsidR="00DB2CFB" w:rsidRDefault="00DB2CFB" w:rsidP="00E9184F">
            <w:pPr>
              <w:jc w:val="center"/>
            </w:pPr>
            <w:r>
              <w:t>Grapevine product category(ies)</w:t>
            </w:r>
          </w:p>
        </w:tc>
        <w:tc>
          <w:tcPr>
            <w:tcW w:w="3006" w:type="dxa"/>
          </w:tcPr>
          <w:p w14:paraId="1F0D136A" w14:textId="77777777" w:rsidR="00DB2CFB" w:rsidRDefault="00DB2CFB" w:rsidP="00E9184F">
            <w:pPr>
              <w:jc w:val="center"/>
            </w:pPr>
            <w:r w:rsidRPr="006D75D5">
              <w:t>Language</w:t>
            </w:r>
          </w:p>
        </w:tc>
      </w:tr>
    </w:tbl>
    <w:p w14:paraId="1F0D136C" w14:textId="77777777" w:rsidR="00DB2CFB" w:rsidRDefault="00DB2CFB" w:rsidP="00DB2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14:paraId="1F0D136E" w14:textId="77777777" w:rsidTr="00E9184F">
        <w:tc>
          <w:tcPr>
            <w:tcW w:w="9016" w:type="dxa"/>
            <w:gridSpan w:val="3"/>
          </w:tcPr>
          <w:p w14:paraId="1F0D136D" w14:textId="77777777" w:rsidR="00DB2CFB" w:rsidRDefault="00DB2CFB" w:rsidP="00E9184F">
            <w:pPr>
              <w:jc w:val="center"/>
            </w:pPr>
            <w:r w:rsidRPr="00593D6E">
              <w:rPr>
                <w:b/>
              </w:rPr>
              <w:t>BELGIUM</w:t>
            </w:r>
          </w:p>
        </w:tc>
      </w:tr>
      <w:tr w:rsidR="00DB2CFB" w:rsidRPr="00051B06" w14:paraId="1F0D1372" w14:textId="77777777" w:rsidTr="00E9184F">
        <w:tc>
          <w:tcPr>
            <w:tcW w:w="3005" w:type="dxa"/>
          </w:tcPr>
          <w:p w14:paraId="1F0D136F" w14:textId="77777777" w:rsidR="00DB2CFB" w:rsidRPr="00347010" w:rsidRDefault="00DB2CFB" w:rsidP="00E9184F">
            <w:pPr>
              <w:rPr>
                <w:b/>
              </w:rPr>
            </w:pPr>
            <w:r w:rsidRPr="00850A4F">
              <w:t>Gecontroleerde oorsprongsbenaming</w:t>
            </w:r>
          </w:p>
        </w:tc>
        <w:tc>
          <w:tcPr>
            <w:tcW w:w="3005" w:type="dxa"/>
          </w:tcPr>
          <w:p w14:paraId="1F0D1370" w14:textId="77777777" w:rsidR="00DB2CFB" w:rsidRPr="00593D6E" w:rsidRDefault="00DB2CFB" w:rsidP="00E9184F">
            <w:pPr>
              <w:jc w:val="center"/>
              <w:rPr>
                <w:bCs/>
              </w:rPr>
            </w:pPr>
            <w:r w:rsidRPr="00661FB9">
              <w:t>Wine,</w:t>
            </w:r>
            <w:r>
              <w:t xml:space="preserve"> s</w:t>
            </w:r>
            <w:r w:rsidRPr="00661FB9">
              <w:t>parkling wine</w:t>
            </w:r>
          </w:p>
        </w:tc>
        <w:tc>
          <w:tcPr>
            <w:tcW w:w="3006" w:type="dxa"/>
          </w:tcPr>
          <w:p w14:paraId="1F0D1371" w14:textId="77777777" w:rsidR="00DB2CFB" w:rsidRPr="00593D6E" w:rsidRDefault="00DB2CFB" w:rsidP="00E9184F">
            <w:pPr>
              <w:jc w:val="center"/>
              <w:rPr>
                <w:bCs/>
              </w:rPr>
            </w:pPr>
            <w:r w:rsidRPr="00A71016">
              <w:t>Dutch</w:t>
            </w:r>
          </w:p>
        </w:tc>
      </w:tr>
      <w:tr w:rsidR="00DB2CFB" w:rsidRPr="00051B06" w14:paraId="1F0D1376" w14:textId="77777777" w:rsidTr="00E9184F">
        <w:tc>
          <w:tcPr>
            <w:tcW w:w="3005" w:type="dxa"/>
          </w:tcPr>
          <w:p w14:paraId="1F0D1373" w14:textId="77777777" w:rsidR="00DB2CFB" w:rsidRPr="00347010" w:rsidRDefault="00DB2CFB" w:rsidP="00E9184F">
            <w:pPr>
              <w:rPr>
                <w:b/>
                <w:lang w:val="de-DE"/>
              </w:rPr>
            </w:pPr>
            <w:r w:rsidRPr="00850A4F">
              <w:t>Landwijn</w:t>
            </w:r>
          </w:p>
        </w:tc>
        <w:tc>
          <w:tcPr>
            <w:tcW w:w="3005" w:type="dxa"/>
          </w:tcPr>
          <w:p w14:paraId="1F0D1374" w14:textId="77777777" w:rsidR="00DB2CFB" w:rsidRPr="00593D6E" w:rsidRDefault="00DB2CFB" w:rsidP="00E9184F">
            <w:pPr>
              <w:jc w:val="center"/>
              <w:rPr>
                <w:bCs/>
                <w:lang w:val="de-DE"/>
              </w:rPr>
            </w:pPr>
            <w:r w:rsidRPr="00661FB9">
              <w:t>Wine</w:t>
            </w:r>
          </w:p>
        </w:tc>
        <w:tc>
          <w:tcPr>
            <w:tcW w:w="3006" w:type="dxa"/>
          </w:tcPr>
          <w:p w14:paraId="1F0D1375" w14:textId="77777777" w:rsidR="00DB2CFB" w:rsidRPr="00593D6E" w:rsidRDefault="00DB2CFB" w:rsidP="00E9184F">
            <w:pPr>
              <w:jc w:val="center"/>
              <w:rPr>
                <w:b/>
                <w:lang w:val="fr-BE"/>
              </w:rPr>
            </w:pPr>
            <w:r w:rsidRPr="00A71016">
              <w:t>Dutch</w:t>
            </w:r>
          </w:p>
        </w:tc>
      </w:tr>
      <w:tr w:rsidR="00DB2CFB" w:rsidRPr="00051B06" w14:paraId="1F0D137A" w14:textId="77777777" w:rsidTr="00E9184F">
        <w:tc>
          <w:tcPr>
            <w:tcW w:w="3005" w:type="dxa"/>
          </w:tcPr>
          <w:p w14:paraId="1F0D1377" w14:textId="77777777" w:rsidR="00DB2CFB" w:rsidRPr="00850A4F" w:rsidRDefault="00DB2CFB" w:rsidP="00E9184F">
            <w:pPr>
              <w:rPr>
                <w:b/>
                <w:lang w:val="fr-BE"/>
              </w:rPr>
            </w:pPr>
            <w:r w:rsidRPr="00850A4F">
              <w:t>Appellation d'origine contrôlée</w:t>
            </w:r>
          </w:p>
        </w:tc>
        <w:tc>
          <w:tcPr>
            <w:tcW w:w="3005" w:type="dxa"/>
          </w:tcPr>
          <w:p w14:paraId="1F0D1378" w14:textId="77777777" w:rsidR="00DB2CFB" w:rsidRPr="00593D6E" w:rsidRDefault="00DB2CFB" w:rsidP="00E9184F">
            <w:pPr>
              <w:jc w:val="center"/>
              <w:rPr>
                <w:bCs/>
                <w:lang w:val="fr-BE"/>
              </w:rPr>
            </w:pPr>
            <w:r w:rsidRPr="00661FB9">
              <w:t>Wine,</w:t>
            </w:r>
            <w:r>
              <w:t xml:space="preserve"> s</w:t>
            </w:r>
            <w:r w:rsidRPr="00661FB9">
              <w:t>parkling wine</w:t>
            </w:r>
          </w:p>
        </w:tc>
        <w:tc>
          <w:tcPr>
            <w:tcW w:w="3006" w:type="dxa"/>
          </w:tcPr>
          <w:p w14:paraId="1F0D1379" w14:textId="77777777" w:rsidR="00DB2CFB" w:rsidRPr="00593D6E" w:rsidRDefault="00DB2CFB" w:rsidP="00E9184F">
            <w:pPr>
              <w:jc w:val="center"/>
              <w:rPr>
                <w:b/>
                <w:lang w:val="fr-BE"/>
              </w:rPr>
            </w:pPr>
            <w:r w:rsidRPr="00A71016">
              <w:t>French</w:t>
            </w:r>
          </w:p>
        </w:tc>
      </w:tr>
      <w:tr w:rsidR="00DB2CFB" w:rsidRPr="00051B06" w14:paraId="1F0D137E" w14:textId="77777777" w:rsidTr="00E9184F">
        <w:tc>
          <w:tcPr>
            <w:tcW w:w="3005" w:type="dxa"/>
          </w:tcPr>
          <w:p w14:paraId="1F0D137B" w14:textId="77777777" w:rsidR="00DB2CFB" w:rsidRPr="00850A4F" w:rsidRDefault="00DB2CFB" w:rsidP="00E9184F">
            <w:pPr>
              <w:rPr>
                <w:b/>
                <w:lang w:val="fr-BE"/>
              </w:rPr>
            </w:pPr>
            <w:r w:rsidRPr="00850A4F">
              <w:t>Vin de pays</w:t>
            </w:r>
          </w:p>
        </w:tc>
        <w:tc>
          <w:tcPr>
            <w:tcW w:w="3005" w:type="dxa"/>
          </w:tcPr>
          <w:p w14:paraId="1F0D137C" w14:textId="77777777" w:rsidR="00DB2CFB" w:rsidRPr="00593D6E" w:rsidRDefault="00DB2CFB" w:rsidP="00E9184F">
            <w:pPr>
              <w:jc w:val="center"/>
              <w:rPr>
                <w:bCs/>
                <w:lang w:val="fr-BE"/>
              </w:rPr>
            </w:pPr>
            <w:r w:rsidRPr="00661FB9">
              <w:t>Wine</w:t>
            </w:r>
          </w:p>
        </w:tc>
        <w:tc>
          <w:tcPr>
            <w:tcW w:w="3006" w:type="dxa"/>
          </w:tcPr>
          <w:p w14:paraId="1F0D137D" w14:textId="77777777" w:rsidR="00DB2CFB" w:rsidRPr="00593D6E" w:rsidRDefault="00DB2CFB" w:rsidP="00E9184F">
            <w:pPr>
              <w:jc w:val="center"/>
              <w:rPr>
                <w:b/>
                <w:lang w:val="fr-BE"/>
              </w:rPr>
            </w:pPr>
            <w:r w:rsidRPr="00A71016">
              <w:t>French</w:t>
            </w:r>
          </w:p>
        </w:tc>
      </w:tr>
    </w:tbl>
    <w:p w14:paraId="1F0D137F" w14:textId="77777777" w:rsidR="00DB2CFB" w:rsidRDefault="00DB2CFB" w:rsidP="00DB2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3005"/>
        <w:gridCol w:w="3006"/>
      </w:tblGrid>
      <w:tr w:rsidR="00DB2CFB" w14:paraId="1F0D1381" w14:textId="77777777" w:rsidTr="00E9184F">
        <w:tc>
          <w:tcPr>
            <w:tcW w:w="9114" w:type="dxa"/>
            <w:gridSpan w:val="3"/>
          </w:tcPr>
          <w:p w14:paraId="1F0D1380" w14:textId="77777777" w:rsidR="00DB2CFB" w:rsidRDefault="00DB2CFB" w:rsidP="00E9184F">
            <w:pPr>
              <w:jc w:val="center"/>
            </w:pPr>
            <w:r w:rsidRPr="00593D6E">
              <w:rPr>
                <w:b/>
              </w:rPr>
              <w:t>BULGARIA</w:t>
            </w:r>
          </w:p>
        </w:tc>
      </w:tr>
      <w:tr w:rsidR="00DB2CFB" w:rsidRPr="00593D6E" w14:paraId="1F0D1385" w14:textId="77777777" w:rsidTr="00E9184F">
        <w:tc>
          <w:tcPr>
            <w:tcW w:w="3103" w:type="dxa"/>
          </w:tcPr>
          <w:p w14:paraId="1F0D1382" w14:textId="77777777" w:rsidR="00DB2CFB" w:rsidRPr="00850A4F" w:rsidRDefault="00DB2CFB" w:rsidP="00E9184F">
            <w:pPr>
              <w:rPr>
                <w:b/>
              </w:rPr>
            </w:pPr>
            <w:r w:rsidRPr="00850A4F">
              <w:t>Гарантирано наименование за произход</w:t>
            </w:r>
          </w:p>
        </w:tc>
        <w:tc>
          <w:tcPr>
            <w:tcW w:w="3005" w:type="dxa"/>
          </w:tcPr>
          <w:p w14:paraId="1F0D1383" w14:textId="77777777" w:rsidR="00DB2CFB" w:rsidRPr="00593D6E" w:rsidRDefault="00DB2CFB" w:rsidP="00E9184F">
            <w:pPr>
              <w:jc w:val="center"/>
              <w:rPr>
                <w:bCs/>
                <w:lang w:val="de-DE"/>
              </w:rPr>
            </w:pPr>
            <w:r w:rsidRPr="00593D6E">
              <w:rPr>
                <w:lang w:val="de-DE"/>
              </w:rPr>
              <w:t>Wine, liqueur wine, sparkling wine</w:t>
            </w:r>
          </w:p>
        </w:tc>
        <w:tc>
          <w:tcPr>
            <w:tcW w:w="3006" w:type="dxa"/>
          </w:tcPr>
          <w:p w14:paraId="1F0D1384" w14:textId="77777777" w:rsidR="00DB2CFB" w:rsidRPr="00593D6E" w:rsidRDefault="00DB2CFB" w:rsidP="00E9184F">
            <w:pPr>
              <w:jc w:val="center"/>
              <w:rPr>
                <w:bCs/>
                <w:lang w:val="de-DE"/>
              </w:rPr>
            </w:pPr>
            <w:r w:rsidRPr="00B6021B">
              <w:t>Bulgarian</w:t>
            </w:r>
          </w:p>
        </w:tc>
      </w:tr>
      <w:tr w:rsidR="00DB2CFB" w:rsidRPr="00593D6E" w14:paraId="1F0D1389" w14:textId="77777777" w:rsidTr="00E9184F">
        <w:tc>
          <w:tcPr>
            <w:tcW w:w="3103" w:type="dxa"/>
          </w:tcPr>
          <w:p w14:paraId="1F0D1386" w14:textId="77777777" w:rsidR="00DB2CFB" w:rsidRPr="00332231" w:rsidRDefault="00DB2CFB" w:rsidP="00E9184F">
            <w:pPr>
              <w:rPr>
                <w:b/>
              </w:rPr>
            </w:pPr>
            <w:r w:rsidRPr="00332231">
              <w:t>Гарантирано и контролирано наименование за произход</w:t>
            </w:r>
          </w:p>
        </w:tc>
        <w:tc>
          <w:tcPr>
            <w:tcW w:w="3005" w:type="dxa"/>
          </w:tcPr>
          <w:p w14:paraId="1F0D1387" w14:textId="77777777" w:rsidR="00DB2CFB" w:rsidRPr="00593D6E" w:rsidRDefault="00DB2CFB" w:rsidP="00E9184F">
            <w:pPr>
              <w:jc w:val="center"/>
              <w:rPr>
                <w:bCs/>
                <w:lang w:val="de-DE"/>
              </w:rPr>
            </w:pPr>
            <w:r w:rsidRPr="00593D6E">
              <w:rPr>
                <w:lang w:val="de-DE"/>
              </w:rPr>
              <w:t>Wine, liqueur wine, sparkling wine</w:t>
            </w:r>
          </w:p>
        </w:tc>
        <w:tc>
          <w:tcPr>
            <w:tcW w:w="3006" w:type="dxa"/>
          </w:tcPr>
          <w:p w14:paraId="1F0D1388" w14:textId="77777777" w:rsidR="00DB2CFB" w:rsidRPr="00593D6E" w:rsidRDefault="00DB2CFB" w:rsidP="00E9184F">
            <w:pPr>
              <w:jc w:val="center"/>
              <w:rPr>
                <w:b/>
                <w:lang w:val="de-DE"/>
              </w:rPr>
            </w:pPr>
            <w:r w:rsidRPr="00B6021B">
              <w:t>Bulgarian</w:t>
            </w:r>
          </w:p>
        </w:tc>
      </w:tr>
      <w:tr w:rsidR="00DB2CFB" w:rsidRPr="00051B06" w14:paraId="1F0D138D" w14:textId="77777777" w:rsidTr="00E9184F">
        <w:tc>
          <w:tcPr>
            <w:tcW w:w="3103" w:type="dxa"/>
          </w:tcPr>
          <w:p w14:paraId="1F0D138A" w14:textId="77777777" w:rsidR="00DB2CFB" w:rsidRPr="00332231" w:rsidRDefault="00DB2CFB" w:rsidP="00E9184F">
            <w:pPr>
              <w:rPr>
                <w:b/>
                <w:lang w:val="fr-BE"/>
              </w:rPr>
            </w:pPr>
            <w:r w:rsidRPr="00332231">
              <w:t>Благородно сладко вино (БСВ)</w:t>
            </w:r>
          </w:p>
        </w:tc>
        <w:tc>
          <w:tcPr>
            <w:tcW w:w="3005" w:type="dxa"/>
          </w:tcPr>
          <w:p w14:paraId="1F0D138B" w14:textId="77777777" w:rsidR="00DB2CFB" w:rsidRPr="00593D6E" w:rsidRDefault="00DB2CFB" w:rsidP="00E9184F">
            <w:pPr>
              <w:jc w:val="center"/>
              <w:rPr>
                <w:bCs/>
                <w:lang w:val="fr-BE"/>
              </w:rPr>
            </w:pPr>
            <w:r w:rsidRPr="00C2653F">
              <w:t>Liqueur wine</w:t>
            </w:r>
          </w:p>
        </w:tc>
        <w:tc>
          <w:tcPr>
            <w:tcW w:w="3006" w:type="dxa"/>
          </w:tcPr>
          <w:p w14:paraId="1F0D138C" w14:textId="77777777" w:rsidR="00DB2CFB" w:rsidRPr="00593D6E" w:rsidRDefault="00DB2CFB" w:rsidP="00E9184F">
            <w:pPr>
              <w:jc w:val="center"/>
              <w:rPr>
                <w:b/>
                <w:lang w:val="fr-BE"/>
              </w:rPr>
            </w:pPr>
            <w:r w:rsidRPr="00B6021B">
              <w:t>Bulgarian</w:t>
            </w:r>
          </w:p>
        </w:tc>
      </w:tr>
      <w:tr w:rsidR="00DB2CFB" w:rsidRPr="00593D6E" w14:paraId="1F0D1391" w14:textId="77777777" w:rsidTr="00E9184F">
        <w:tc>
          <w:tcPr>
            <w:tcW w:w="3103" w:type="dxa"/>
          </w:tcPr>
          <w:p w14:paraId="1F0D138E" w14:textId="77777777" w:rsidR="00DB2CFB" w:rsidRPr="00332231" w:rsidRDefault="00DB2CFB" w:rsidP="00E9184F">
            <w:pPr>
              <w:rPr>
                <w:b/>
                <w:lang w:val="fr-BE"/>
              </w:rPr>
            </w:pPr>
            <w:r w:rsidRPr="00332231">
              <w:t>Pегионално вино</w:t>
            </w:r>
          </w:p>
        </w:tc>
        <w:tc>
          <w:tcPr>
            <w:tcW w:w="3005" w:type="dxa"/>
          </w:tcPr>
          <w:p w14:paraId="1F0D138F" w14:textId="77777777" w:rsidR="00DB2CFB" w:rsidRPr="00593D6E" w:rsidRDefault="00DB2CFB" w:rsidP="00E9184F">
            <w:pPr>
              <w:jc w:val="center"/>
              <w:rPr>
                <w:bCs/>
                <w:lang w:val="de-DE"/>
              </w:rPr>
            </w:pPr>
            <w:r w:rsidRPr="00593D6E">
              <w:rPr>
                <w:lang w:val="de-DE"/>
              </w:rPr>
              <w:t>Wine, liqueur wine, sparkling wine</w:t>
            </w:r>
          </w:p>
        </w:tc>
        <w:tc>
          <w:tcPr>
            <w:tcW w:w="3006" w:type="dxa"/>
          </w:tcPr>
          <w:p w14:paraId="1F0D1390" w14:textId="77777777" w:rsidR="00DB2CFB" w:rsidRPr="00593D6E" w:rsidRDefault="00DB2CFB" w:rsidP="00E9184F">
            <w:pPr>
              <w:jc w:val="center"/>
              <w:rPr>
                <w:b/>
                <w:lang w:val="de-DE"/>
              </w:rPr>
            </w:pPr>
            <w:r w:rsidRPr="00B6021B">
              <w:t>Bulgarian</w:t>
            </w:r>
          </w:p>
        </w:tc>
      </w:tr>
      <w:tr w:rsidR="00DB2CFB" w:rsidRPr="006D75D5" w14:paraId="1F0D1395" w14:textId="77777777" w:rsidTr="00E9184F">
        <w:tc>
          <w:tcPr>
            <w:tcW w:w="3103" w:type="dxa"/>
          </w:tcPr>
          <w:p w14:paraId="1F0D1392" w14:textId="77777777" w:rsidR="00DB2CFB" w:rsidRPr="00332231" w:rsidRDefault="00DB2CFB" w:rsidP="00E9184F">
            <w:pPr>
              <w:rPr>
                <w:b/>
              </w:rPr>
            </w:pPr>
            <w:r w:rsidRPr="00332231">
              <w:t>Колекционно</w:t>
            </w:r>
          </w:p>
        </w:tc>
        <w:tc>
          <w:tcPr>
            <w:tcW w:w="3005" w:type="dxa"/>
          </w:tcPr>
          <w:p w14:paraId="1F0D1393" w14:textId="77777777" w:rsidR="00DB2CFB" w:rsidRPr="00593D6E" w:rsidRDefault="00DB2CFB" w:rsidP="00E9184F">
            <w:pPr>
              <w:jc w:val="center"/>
              <w:rPr>
                <w:bCs/>
              </w:rPr>
            </w:pPr>
            <w:r w:rsidRPr="00C2653F">
              <w:t>Wine</w:t>
            </w:r>
          </w:p>
        </w:tc>
        <w:tc>
          <w:tcPr>
            <w:tcW w:w="3006" w:type="dxa"/>
          </w:tcPr>
          <w:p w14:paraId="1F0D1394" w14:textId="77777777" w:rsidR="00DB2CFB" w:rsidRPr="00593D6E" w:rsidRDefault="00DB2CFB" w:rsidP="00E9184F">
            <w:pPr>
              <w:jc w:val="center"/>
              <w:rPr>
                <w:b/>
              </w:rPr>
            </w:pPr>
            <w:r w:rsidRPr="00B6021B">
              <w:t>Bulgarian</w:t>
            </w:r>
          </w:p>
        </w:tc>
      </w:tr>
      <w:tr w:rsidR="00DB2CFB" w:rsidRPr="006D75D5" w14:paraId="1F0D1399" w14:textId="77777777" w:rsidTr="00E9184F">
        <w:tc>
          <w:tcPr>
            <w:tcW w:w="3103" w:type="dxa"/>
          </w:tcPr>
          <w:p w14:paraId="1F0D1396" w14:textId="77777777" w:rsidR="00DB2CFB" w:rsidRPr="00332231" w:rsidRDefault="00DB2CFB" w:rsidP="00E9184F">
            <w:pPr>
              <w:rPr>
                <w:b/>
              </w:rPr>
            </w:pPr>
            <w:r w:rsidRPr="00332231">
              <w:t>Ново</w:t>
            </w:r>
          </w:p>
        </w:tc>
        <w:tc>
          <w:tcPr>
            <w:tcW w:w="3005" w:type="dxa"/>
          </w:tcPr>
          <w:p w14:paraId="1F0D1397" w14:textId="77777777" w:rsidR="00DB2CFB" w:rsidRPr="00593D6E" w:rsidRDefault="00DB2CFB" w:rsidP="00E9184F">
            <w:pPr>
              <w:jc w:val="center"/>
              <w:rPr>
                <w:bCs/>
              </w:rPr>
            </w:pPr>
            <w:r w:rsidRPr="00C2653F">
              <w:t>Wine</w:t>
            </w:r>
          </w:p>
        </w:tc>
        <w:tc>
          <w:tcPr>
            <w:tcW w:w="3006" w:type="dxa"/>
          </w:tcPr>
          <w:p w14:paraId="1F0D1398" w14:textId="77777777" w:rsidR="00DB2CFB" w:rsidRPr="00593D6E" w:rsidRDefault="00DB2CFB" w:rsidP="00E9184F">
            <w:pPr>
              <w:jc w:val="center"/>
              <w:rPr>
                <w:b/>
              </w:rPr>
            </w:pPr>
            <w:r w:rsidRPr="00B6021B">
              <w:t>Bulgarian</w:t>
            </w:r>
          </w:p>
        </w:tc>
      </w:tr>
      <w:tr w:rsidR="00DB2CFB" w:rsidRPr="006D75D5" w14:paraId="1F0D139D" w14:textId="77777777" w:rsidTr="00E9184F">
        <w:tc>
          <w:tcPr>
            <w:tcW w:w="3103" w:type="dxa"/>
          </w:tcPr>
          <w:p w14:paraId="1F0D139A" w14:textId="77777777" w:rsidR="00DB2CFB" w:rsidRPr="00332231" w:rsidRDefault="00DB2CFB" w:rsidP="00E9184F">
            <w:pPr>
              <w:rPr>
                <w:b/>
              </w:rPr>
            </w:pPr>
            <w:r w:rsidRPr="00332231">
              <w:t>Премиум</w:t>
            </w:r>
          </w:p>
        </w:tc>
        <w:tc>
          <w:tcPr>
            <w:tcW w:w="3005" w:type="dxa"/>
          </w:tcPr>
          <w:p w14:paraId="1F0D139B" w14:textId="77777777" w:rsidR="00DB2CFB" w:rsidRPr="00593D6E" w:rsidRDefault="00DB2CFB" w:rsidP="00E9184F">
            <w:pPr>
              <w:jc w:val="center"/>
              <w:rPr>
                <w:bCs/>
              </w:rPr>
            </w:pPr>
            <w:r w:rsidRPr="00C2653F">
              <w:t>Wine</w:t>
            </w:r>
          </w:p>
        </w:tc>
        <w:tc>
          <w:tcPr>
            <w:tcW w:w="3006" w:type="dxa"/>
          </w:tcPr>
          <w:p w14:paraId="1F0D139C" w14:textId="77777777" w:rsidR="00DB2CFB" w:rsidRPr="00593D6E" w:rsidRDefault="00DB2CFB" w:rsidP="00E9184F">
            <w:pPr>
              <w:jc w:val="center"/>
              <w:rPr>
                <w:b/>
              </w:rPr>
            </w:pPr>
            <w:r w:rsidRPr="00B6021B">
              <w:t>Bulgarian</w:t>
            </w:r>
          </w:p>
        </w:tc>
      </w:tr>
      <w:tr w:rsidR="00DB2CFB" w:rsidRPr="006D75D5" w14:paraId="1F0D13A1" w14:textId="77777777" w:rsidTr="00E9184F">
        <w:tc>
          <w:tcPr>
            <w:tcW w:w="3103" w:type="dxa"/>
          </w:tcPr>
          <w:p w14:paraId="1F0D139E" w14:textId="77777777" w:rsidR="00DB2CFB" w:rsidRPr="00332231" w:rsidRDefault="00DB2CFB" w:rsidP="00E9184F">
            <w:pPr>
              <w:rPr>
                <w:b/>
              </w:rPr>
            </w:pPr>
            <w:r w:rsidRPr="00332231">
              <w:t>Премиум оук, или първо зареждане в бъчва</w:t>
            </w:r>
          </w:p>
        </w:tc>
        <w:tc>
          <w:tcPr>
            <w:tcW w:w="3005" w:type="dxa"/>
          </w:tcPr>
          <w:p w14:paraId="1F0D139F" w14:textId="77777777" w:rsidR="00DB2CFB" w:rsidRPr="00593D6E" w:rsidRDefault="00DB2CFB" w:rsidP="00E9184F">
            <w:pPr>
              <w:jc w:val="center"/>
              <w:rPr>
                <w:bCs/>
              </w:rPr>
            </w:pPr>
            <w:r w:rsidRPr="00C2653F">
              <w:t>Wine</w:t>
            </w:r>
          </w:p>
        </w:tc>
        <w:tc>
          <w:tcPr>
            <w:tcW w:w="3006" w:type="dxa"/>
          </w:tcPr>
          <w:p w14:paraId="1F0D13A0" w14:textId="77777777" w:rsidR="00DB2CFB" w:rsidRPr="00593D6E" w:rsidRDefault="00DB2CFB" w:rsidP="00E9184F">
            <w:pPr>
              <w:jc w:val="center"/>
              <w:rPr>
                <w:b/>
              </w:rPr>
            </w:pPr>
            <w:r w:rsidRPr="00B6021B">
              <w:t>Bulgarian</w:t>
            </w:r>
          </w:p>
        </w:tc>
      </w:tr>
      <w:tr w:rsidR="00DB2CFB" w:rsidRPr="006D75D5" w14:paraId="1F0D13A5" w14:textId="77777777" w:rsidTr="00E9184F">
        <w:tc>
          <w:tcPr>
            <w:tcW w:w="3103" w:type="dxa"/>
          </w:tcPr>
          <w:p w14:paraId="1F0D13A2" w14:textId="77777777" w:rsidR="00DB2CFB" w:rsidRPr="00332231" w:rsidRDefault="00DB2CFB" w:rsidP="00E9184F">
            <w:pPr>
              <w:rPr>
                <w:b/>
              </w:rPr>
            </w:pPr>
            <w:r w:rsidRPr="00332231">
              <w:t>Премиум резерва</w:t>
            </w:r>
          </w:p>
        </w:tc>
        <w:tc>
          <w:tcPr>
            <w:tcW w:w="3005" w:type="dxa"/>
          </w:tcPr>
          <w:p w14:paraId="1F0D13A3" w14:textId="77777777" w:rsidR="00DB2CFB" w:rsidRPr="00593D6E" w:rsidRDefault="00DB2CFB" w:rsidP="00E9184F">
            <w:pPr>
              <w:jc w:val="center"/>
              <w:rPr>
                <w:bCs/>
              </w:rPr>
            </w:pPr>
            <w:r w:rsidRPr="00C2653F">
              <w:t>Wine</w:t>
            </w:r>
          </w:p>
        </w:tc>
        <w:tc>
          <w:tcPr>
            <w:tcW w:w="3006" w:type="dxa"/>
          </w:tcPr>
          <w:p w14:paraId="1F0D13A4" w14:textId="77777777" w:rsidR="00DB2CFB" w:rsidRPr="00593D6E" w:rsidRDefault="00DB2CFB" w:rsidP="00E9184F">
            <w:pPr>
              <w:jc w:val="center"/>
              <w:rPr>
                <w:b/>
              </w:rPr>
            </w:pPr>
            <w:r w:rsidRPr="00B6021B">
              <w:t>Bulgarian</w:t>
            </w:r>
          </w:p>
        </w:tc>
      </w:tr>
      <w:tr w:rsidR="00DB2CFB" w:rsidRPr="006D75D5" w14:paraId="1F0D13A9" w14:textId="77777777" w:rsidTr="00E9184F">
        <w:tc>
          <w:tcPr>
            <w:tcW w:w="3103" w:type="dxa"/>
          </w:tcPr>
          <w:p w14:paraId="1F0D13A6" w14:textId="77777777" w:rsidR="00DB2CFB" w:rsidRPr="00332231" w:rsidRDefault="00DB2CFB" w:rsidP="00E9184F">
            <w:pPr>
              <w:rPr>
                <w:b/>
              </w:rPr>
            </w:pPr>
            <w:r w:rsidRPr="00332231">
              <w:t>Резерва</w:t>
            </w:r>
          </w:p>
        </w:tc>
        <w:tc>
          <w:tcPr>
            <w:tcW w:w="3005" w:type="dxa"/>
          </w:tcPr>
          <w:p w14:paraId="1F0D13A7" w14:textId="77777777" w:rsidR="00DB2CFB" w:rsidRPr="00593D6E" w:rsidRDefault="00DB2CFB" w:rsidP="00E9184F">
            <w:pPr>
              <w:jc w:val="center"/>
              <w:rPr>
                <w:bCs/>
              </w:rPr>
            </w:pPr>
            <w:r w:rsidRPr="00C2653F">
              <w:t>Wine</w:t>
            </w:r>
          </w:p>
        </w:tc>
        <w:tc>
          <w:tcPr>
            <w:tcW w:w="3006" w:type="dxa"/>
          </w:tcPr>
          <w:p w14:paraId="1F0D13A8" w14:textId="77777777" w:rsidR="00DB2CFB" w:rsidRPr="00593D6E" w:rsidRDefault="00DB2CFB" w:rsidP="00E9184F">
            <w:pPr>
              <w:jc w:val="center"/>
              <w:rPr>
                <w:b/>
              </w:rPr>
            </w:pPr>
            <w:r w:rsidRPr="00B6021B">
              <w:t>Bulgarian</w:t>
            </w:r>
          </w:p>
        </w:tc>
      </w:tr>
      <w:tr w:rsidR="00DB2CFB" w:rsidRPr="00347010" w14:paraId="1F0D13AD" w14:textId="77777777" w:rsidTr="00E9184F">
        <w:tc>
          <w:tcPr>
            <w:tcW w:w="3103" w:type="dxa"/>
          </w:tcPr>
          <w:p w14:paraId="1F0D13AA" w14:textId="77777777" w:rsidR="00DB2CFB" w:rsidRPr="00332231" w:rsidRDefault="00DB2CFB" w:rsidP="00E9184F">
            <w:pPr>
              <w:rPr>
                <w:b/>
              </w:rPr>
            </w:pPr>
            <w:r w:rsidRPr="00332231">
              <w:t>Розенталер</w:t>
            </w:r>
          </w:p>
        </w:tc>
        <w:tc>
          <w:tcPr>
            <w:tcW w:w="3005" w:type="dxa"/>
          </w:tcPr>
          <w:p w14:paraId="1F0D13AB" w14:textId="77777777" w:rsidR="00DB2CFB" w:rsidRPr="00347010" w:rsidRDefault="00DB2CFB" w:rsidP="00E9184F">
            <w:pPr>
              <w:jc w:val="center"/>
              <w:rPr>
                <w:bCs/>
              </w:rPr>
            </w:pPr>
            <w:r w:rsidRPr="00347010">
              <w:t>Wine</w:t>
            </w:r>
          </w:p>
        </w:tc>
        <w:tc>
          <w:tcPr>
            <w:tcW w:w="3006" w:type="dxa"/>
          </w:tcPr>
          <w:p w14:paraId="1F0D13AC" w14:textId="77777777" w:rsidR="00DB2CFB" w:rsidRPr="00347010" w:rsidRDefault="00DB2CFB" w:rsidP="00E9184F">
            <w:pPr>
              <w:jc w:val="center"/>
              <w:rPr>
                <w:b/>
              </w:rPr>
            </w:pPr>
            <w:r w:rsidRPr="00347010">
              <w:t>Bulgarian</w:t>
            </w:r>
          </w:p>
        </w:tc>
      </w:tr>
      <w:tr w:rsidR="00DB2CFB" w:rsidRPr="00347010" w14:paraId="1F0D13B1" w14:textId="77777777" w:rsidTr="00E9184F">
        <w:tc>
          <w:tcPr>
            <w:tcW w:w="3103" w:type="dxa"/>
          </w:tcPr>
          <w:p w14:paraId="1F0D13AE" w14:textId="77777777" w:rsidR="00DB2CFB" w:rsidRPr="00332231" w:rsidRDefault="00DB2CFB" w:rsidP="00E9184F">
            <w:pPr>
              <w:rPr>
                <w:b/>
              </w:rPr>
            </w:pPr>
            <w:r w:rsidRPr="00332231">
              <w:t>Специална селекция</w:t>
            </w:r>
          </w:p>
        </w:tc>
        <w:tc>
          <w:tcPr>
            <w:tcW w:w="3005" w:type="dxa"/>
          </w:tcPr>
          <w:p w14:paraId="1F0D13AF" w14:textId="77777777" w:rsidR="00DB2CFB" w:rsidRPr="00347010" w:rsidRDefault="00DB2CFB" w:rsidP="00E9184F">
            <w:pPr>
              <w:jc w:val="center"/>
              <w:rPr>
                <w:bCs/>
              </w:rPr>
            </w:pPr>
            <w:r w:rsidRPr="00347010">
              <w:rPr>
                <w:bCs/>
              </w:rPr>
              <w:t>Wine</w:t>
            </w:r>
          </w:p>
        </w:tc>
        <w:tc>
          <w:tcPr>
            <w:tcW w:w="3006" w:type="dxa"/>
          </w:tcPr>
          <w:p w14:paraId="1F0D13B0" w14:textId="77777777" w:rsidR="00DB2CFB" w:rsidRPr="00347010" w:rsidRDefault="00DB2CFB" w:rsidP="00E9184F">
            <w:pPr>
              <w:jc w:val="center"/>
              <w:rPr>
                <w:b/>
              </w:rPr>
            </w:pPr>
            <w:r w:rsidRPr="00347010">
              <w:t>Bulgarian</w:t>
            </w:r>
          </w:p>
        </w:tc>
      </w:tr>
      <w:tr w:rsidR="00DB2CFB" w:rsidRPr="00347010" w14:paraId="1F0D13B5" w14:textId="77777777" w:rsidTr="00E9184F">
        <w:tc>
          <w:tcPr>
            <w:tcW w:w="3103" w:type="dxa"/>
          </w:tcPr>
          <w:p w14:paraId="1F0D13B2" w14:textId="77777777" w:rsidR="00DB2CFB" w:rsidRPr="00332231" w:rsidRDefault="00DB2CFB" w:rsidP="00E9184F">
            <w:pPr>
              <w:rPr>
                <w:b/>
              </w:rPr>
            </w:pPr>
            <w:r w:rsidRPr="00332231">
              <w:t>Специална резерва</w:t>
            </w:r>
          </w:p>
        </w:tc>
        <w:tc>
          <w:tcPr>
            <w:tcW w:w="3005" w:type="dxa"/>
          </w:tcPr>
          <w:p w14:paraId="1F0D13B3" w14:textId="77777777" w:rsidR="00DB2CFB" w:rsidRPr="00347010" w:rsidRDefault="00DB2CFB" w:rsidP="00E9184F">
            <w:pPr>
              <w:jc w:val="center"/>
              <w:rPr>
                <w:bCs/>
              </w:rPr>
            </w:pPr>
            <w:r w:rsidRPr="00347010">
              <w:rPr>
                <w:bCs/>
              </w:rPr>
              <w:t>Wine</w:t>
            </w:r>
          </w:p>
        </w:tc>
        <w:tc>
          <w:tcPr>
            <w:tcW w:w="3006" w:type="dxa"/>
          </w:tcPr>
          <w:p w14:paraId="1F0D13B4" w14:textId="77777777" w:rsidR="00DB2CFB" w:rsidRPr="00347010" w:rsidRDefault="00DB2CFB" w:rsidP="00E9184F">
            <w:pPr>
              <w:jc w:val="center"/>
              <w:rPr>
                <w:b/>
              </w:rPr>
            </w:pPr>
            <w:r w:rsidRPr="00347010">
              <w:t>Bulgarian</w:t>
            </w:r>
          </w:p>
        </w:tc>
      </w:tr>
    </w:tbl>
    <w:p w14:paraId="1F0D13B6" w14:textId="77777777" w:rsidR="00DB2CFB" w:rsidRPr="00347010" w:rsidRDefault="00DB2CFB" w:rsidP="00DB2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347010" w14:paraId="1F0D13B8" w14:textId="77777777" w:rsidTr="5FFD5CC5">
        <w:tc>
          <w:tcPr>
            <w:tcW w:w="9016" w:type="dxa"/>
            <w:gridSpan w:val="3"/>
          </w:tcPr>
          <w:p w14:paraId="1F0D13B7" w14:textId="77777777" w:rsidR="00DB2CFB" w:rsidRPr="00347010" w:rsidRDefault="00DB2CFB" w:rsidP="00E9184F">
            <w:pPr>
              <w:jc w:val="center"/>
            </w:pPr>
            <w:r w:rsidRPr="00347010">
              <w:rPr>
                <w:b/>
              </w:rPr>
              <w:t>CZECHIA</w:t>
            </w:r>
          </w:p>
        </w:tc>
      </w:tr>
      <w:tr w:rsidR="00DB2CFB" w:rsidRPr="00347010" w14:paraId="1F0D13BC" w14:textId="77777777" w:rsidTr="5FFD5CC5">
        <w:tc>
          <w:tcPr>
            <w:tcW w:w="3005" w:type="dxa"/>
          </w:tcPr>
          <w:p w14:paraId="1F0D13B9" w14:textId="77777777" w:rsidR="00DB2CFB" w:rsidRPr="00651520" w:rsidRDefault="00DB2CFB" w:rsidP="00E9184F">
            <w:pPr>
              <w:rPr>
                <w:b/>
                <w:lang w:val="pt-PT"/>
              </w:rPr>
            </w:pPr>
            <w:r w:rsidRPr="00651520">
              <w:rPr>
                <w:lang w:val="pt-PT"/>
              </w:rPr>
              <w:t>Jakostní šumivé víno stanovené oblasti</w:t>
            </w:r>
          </w:p>
        </w:tc>
        <w:tc>
          <w:tcPr>
            <w:tcW w:w="3005" w:type="dxa"/>
          </w:tcPr>
          <w:p w14:paraId="1F0D13BA" w14:textId="77777777" w:rsidR="00DB2CFB" w:rsidRPr="00347010" w:rsidRDefault="00DB2CFB" w:rsidP="00E9184F">
            <w:pPr>
              <w:jc w:val="center"/>
              <w:rPr>
                <w:bCs/>
              </w:rPr>
            </w:pPr>
            <w:r w:rsidRPr="00347010">
              <w:t>Sparkling wine</w:t>
            </w:r>
          </w:p>
        </w:tc>
        <w:tc>
          <w:tcPr>
            <w:tcW w:w="3006" w:type="dxa"/>
            <w:vAlign w:val="bottom"/>
          </w:tcPr>
          <w:p w14:paraId="1F0D13BB" w14:textId="77777777" w:rsidR="00DB2CFB" w:rsidRPr="00347010" w:rsidRDefault="00DB2CFB" w:rsidP="00E9184F">
            <w:pPr>
              <w:jc w:val="center"/>
              <w:rPr>
                <w:bCs/>
              </w:rPr>
            </w:pPr>
            <w:r w:rsidRPr="00332231">
              <w:rPr>
                <w:sz w:val="22"/>
                <w:szCs w:val="22"/>
              </w:rPr>
              <w:t>Czech</w:t>
            </w:r>
          </w:p>
        </w:tc>
      </w:tr>
      <w:tr w:rsidR="00DB2CFB" w:rsidRPr="004C7C7D" w14:paraId="1F0D13C0" w14:textId="77777777" w:rsidTr="5FFD5CC5">
        <w:tc>
          <w:tcPr>
            <w:tcW w:w="3005" w:type="dxa"/>
          </w:tcPr>
          <w:p w14:paraId="1F0D13BD" w14:textId="77777777" w:rsidR="00DB2CFB" w:rsidRPr="00332231" w:rsidRDefault="00DB2CFB" w:rsidP="00E9184F">
            <w:pPr>
              <w:rPr>
                <w:b/>
                <w:lang w:val="es-ES"/>
              </w:rPr>
            </w:pPr>
            <w:r w:rsidRPr="00332231">
              <w:t>Jakostní víno</w:t>
            </w:r>
          </w:p>
        </w:tc>
        <w:tc>
          <w:tcPr>
            <w:tcW w:w="3005" w:type="dxa"/>
          </w:tcPr>
          <w:p w14:paraId="1F0D13BE" w14:textId="77777777" w:rsidR="00DB2CFB" w:rsidRPr="00593D6E" w:rsidRDefault="00DB2CFB" w:rsidP="00E9184F">
            <w:pPr>
              <w:jc w:val="center"/>
              <w:rPr>
                <w:bCs/>
                <w:lang w:val="es-ES"/>
              </w:rPr>
            </w:pPr>
            <w:r w:rsidRPr="00442B16">
              <w:t>Wine</w:t>
            </w:r>
          </w:p>
        </w:tc>
        <w:tc>
          <w:tcPr>
            <w:tcW w:w="3006" w:type="dxa"/>
            <w:vAlign w:val="bottom"/>
          </w:tcPr>
          <w:p w14:paraId="1F0D13BF" w14:textId="77777777" w:rsidR="00DB2CFB" w:rsidRPr="007C5825" w:rsidRDefault="00DB2CFB" w:rsidP="00E9184F">
            <w:pPr>
              <w:jc w:val="center"/>
              <w:rPr>
                <w:b/>
                <w:lang w:val="es-ES"/>
              </w:rPr>
            </w:pPr>
            <w:r w:rsidRPr="007C5825">
              <w:rPr>
                <w:color w:val="000000"/>
                <w:sz w:val="22"/>
                <w:szCs w:val="22"/>
              </w:rPr>
              <w:t>Czech</w:t>
            </w:r>
          </w:p>
        </w:tc>
      </w:tr>
      <w:tr w:rsidR="00DB2CFB" w:rsidRPr="004C7C7D" w14:paraId="1F0D13C4" w14:textId="77777777" w:rsidTr="5FFD5CC5">
        <w:tc>
          <w:tcPr>
            <w:tcW w:w="3005" w:type="dxa"/>
          </w:tcPr>
          <w:p w14:paraId="1F0D13C1" w14:textId="77777777" w:rsidR="00DB2CFB" w:rsidRPr="00332231" w:rsidRDefault="00DB2CFB" w:rsidP="00E9184F">
            <w:pPr>
              <w:rPr>
                <w:b/>
                <w:lang w:val="es-ES"/>
              </w:rPr>
            </w:pPr>
            <w:r w:rsidRPr="00332231">
              <w:t>Jakostní víno odrůdové</w:t>
            </w:r>
          </w:p>
        </w:tc>
        <w:tc>
          <w:tcPr>
            <w:tcW w:w="3005" w:type="dxa"/>
          </w:tcPr>
          <w:p w14:paraId="1F0D13C2" w14:textId="77777777" w:rsidR="00DB2CFB" w:rsidRPr="00593D6E" w:rsidRDefault="00DB2CFB" w:rsidP="00E9184F">
            <w:pPr>
              <w:jc w:val="center"/>
              <w:rPr>
                <w:bCs/>
                <w:lang w:val="es-ES"/>
              </w:rPr>
            </w:pPr>
            <w:r w:rsidRPr="00442B16">
              <w:t>Wine</w:t>
            </w:r>
          </w:p>
        </w:tc>
        <w:tc>
          <w:tcPr>
            <w:tcW w:w="3006" w:type="dxa"/>
            <w:vAlign w:val="bottom"/>
          </w:tcPr>
          <w:p w14:paraId="1F0D13C3" w14:textId="77777777" w:rsidR="00DB2CFB" w:rsidRPr="007C5825" w:rsidRDefault="00DB2CFB" w:rsidP="00E9184F">
            <w:pPr>
              <w:jc w:val="center"/>
              <w:rPr>
                <w:b/>
                <w:lang w:val="es-ES"/>
              </w:rPr>
            </w:pPr>
            <w:r w:rsidRPr="007C5825">
              <w:rPr>
                <w:color w:val="000000"/>
                <w:sz w:val="22"/>
                <w:szCs w:val="22"/>
              </w:rPr>
              <w:t>Czech</w:t>
            </w:r>
          </w:p>
        </w:tc>
      </w:tr>
      <w:tr w:rsidR="00DB2CFB" w:rsidRPr="004C7C7D" w14:paraId="1F0D13C8" w14:textId="77777777" w:rsidTr="5FFD5CC5">
        <w:tc>
          <w:tcPr>
            <w:tcW w:w="3005" w:type="dxa"/>
          </w:tcPr>
          <w:p w14:paraId="1F0D13C5" w14:textId="77777777" w:rsidR="00DB2CFB" w:rsidRPr="00332231" w:rsidRDefault="00DB2CFB" w:rsidP="00E9184F">
            <w:r w:rsidRPr="00332231">
              <w:t>Jakostní víno známkové</w:t>
            </w:r>
          </w:p>
        </w:tc>
        <w:tc>
          <w:tcPr>
            <w:tcW w:w="3005" w:type="dxa"/>
          </w:tcPr>
          <w:p w14:paraId="1F0D13C6" w14:textId="77777777" w:rsidR="00DB2CFB" w:rsidRPr="00593D6E" w:rsidRDefault="00DB2CFB" w:rsidP="00E9184F">
            <w:pPr>
              <w:jc w:val="center"/>
              <w:rPr>
                <w:bCs/>
                <w:lang w:val="es-ES"/>
              </w:rPr>
            </w:pPr>
            <w:r w:rsidRPr="00442B16">
              <w:t>Wine</w:t>
            </w:r>
          </w:p>
        </w:tc>
        <w:tc>
          <w:tcPr>
            <w:tcW w:w="3006" w:type="dxa"/>
            <w:vAlign w:val="bottom"/>
          </w:tcPr>
          <w:p w14:paraId="1F0D13C7" w14:textId="77777777" w:rsidR="00DB2CFB" w:rsidRPr="007C5825" w:rsidRDefault="00DB2CFB" w:rsidP="00E9184F">
            <w:pPr>
              <w:jc w:val="center"/>
            </w:pPr>
            <w:r w:rsidRPr="007C5825">
              <w:rPr>
                <w:color w:val="000000"/>
                <w:sz w:val="22"/>
                <w:szCs w:val="22"/>
              </w:rPr>
              <w:t>Czech</w:t>
            </w:r>
          </w:p>
        </w:tc>
      </w:tr>
      <w:tr w:rsidR="00DB2CFB" w:rsidRPr="004C7C7D" w14:paraId="1F0D13CC" w14:textId="77777777" w:rsidTr="5FFD5CC5">
        <w:tc>
          <w:tcPr>
            <w:tcW w:w="3005" w:type="dxa"/>
          </w:tcPr>
          <w:p w14:paraId="1F0D13C9" w14:textId="77777777" w:rsidR="00DB2CFB" w:rsidRPr="00332231" w:rsidRDefault="00DB2CFB" w:rsidP="00E9184F">
            <w:r w:rsidRPr="00332231">
              <w:t>Jakostní víno s přívlastkem</w:t>
            </w:r>
          </w:p>
        </w:tc>
        <w:tc>
          <w:tcPr>
            <w:tcW w:w="3005" w:type="dxa"/>
          </w:tcPr>
          <w:p w14:paraId="1F0D13CA" w14:textId="77777777" w:rsidR="00DB2CFB" w:rsidRPr="00593D6E" w:rsidRDefault="00DB2CFB" w:rsidP="00E9184F">
            <w:pPr>
              <w:jc w:val="center"/>
              <w:rPr>
                <w:bCs/>
                <w:lang w:val="es-ES"/>
              </w:rPr>
            </w:pPr>
            <w:r w:rsidRPr="00442B16">
              <w:t>Wine</w:t>
            </w:r>
          </w:p>
        </w:tc>
        <w:tc>
          <w:tcPr>
            <w:tcW w:w="3006" w:type="dxa"/>
            <w:vAlign w:val="bottom"/>
          </w:tcPr>
          <w:p w14:paraId="1F0D13CB" w14:textId="77777777" w:rsidR="00DB2CFB" w:rsidRPr="007C5825" w:rsidRDefault="00DB2CFB" w:rsidP="00E9184F">
            <w:pPr>
              <w:jc w:val="center"/>
            </w:pPr>
            <w:r w:rsidRPr="007C5825">
              <w:rPr>
                <w:color w:val="000000"/>
                <w:sz w:val="22"/>
                <w:szCs w:val="22"/>
              </w:rPr>
              <w:t>Czech</w:t>
            </w:r>
          </w:p>
        </w:tc>
      </w:tr>
      <w:tr w:rsidR="00DB2CFB" w:rsidRPr="004C7C7D" w14:paraId="1F0D13D0" w14:textId="77777777" w:rsidTr="5FFD5CC5">
        <w:tc>
          <w:tcPr>
            <w:tcW w:w="3005" w:type="dxa"/>
          </w:tcPr>
          <w:p w14:paraId="1F0D13CD" w14:textId="77777777" w:rsidR="00DB2CFB" w:rsidRPr="00347010" w:rsidRDefault="00DB2CFB" w:rsidP="00E9184F">
            <w:r w:rsidRPr="00347010">
              <w:t>Pozdní sběr</w:t>
            </w:r>
          </w:p>
        </w:tc>
        <w:tc>
          <w:tcPr>
            <w:tcW w:w="3005" w:type="dxa"/>
          </w:tcPr>
          <w:p w14:paraId="1F0D13CE" w14:textId="77777777" w:rsidR="00DB2CFB" w:rsidRPr="00593D6E" w:rsidRDefault="00DB2CFB" w:rsidP="00E9184F">
            <w:pPr>
              <w:jc w:val="center"/>
              <w:rPr>
                <w:bCs/>
                <w:lang w:val="es-ES"/>
              </w:rPr>
            </w:pPr>
            <w:r w:rsidRPr="00442B16">
              <w:t>Wine</w:t>
            </w:r>
          </w:p>
        </w:tc>
        <w:tc>
          <w:tcPr>
            <w:tcW w:w="3006" w:type="dxa"/>
            <w:vAlign w:val="bottom"/>
          </w:tcPr>
          <w:p w14:paraId="1F0D13CF" w14:textId="77777777" w:rsidR="00DB2CFB" w:rsidRPr="007C5825" w:rsidRDefault="00DB2CFB" w:rsidP="00E9184F">
            <w:pPr>
              <w:jc w:val="center"/>
            </w:pPr>
            <w:r w:rsidRPr="007C5825">
              <w:rPr>
                <w:color w:val="000000"/>
                <w:sz w:val="22"/>
                <w:szCs w:val="22"/>
              </w:rPr>
              <w:t>Czech</w:t>
            </w:r>
          </w:p>
        </w:tc>
      </w:tr>
      <w:tr w:rsidR="00DB2CFB" w:rsidRPr="004C7C7D" w14:paraId="1F0D13D4" w14:textId="77777777" w:rsidTr="5FFD5CC5">
        <w:tc>
          <w:tcPr>
            <w:tcW w:w="3005" w:type="dxa"/>
          </w:tcPr>
          <w:p w14:paraId="1F0D13D1" w14:textId="77777777" w:rsidR="00DB2CFB" w:rsidRPr="00332231" w:rsidRDefault="00DB2CFB" w:rsidP="00E9184F">
            <w:r w:rsidRPr="00332231">
              <w:t>Víno s přívlastkem</w:t>
            </w:r>
          </w:p>
        </w:tc>
        <w:tc>
          <w:tcPr>
            <w:tcW w:w="3005" w:type="dxa"/>
          </w:tcPr>
          <w:p w14:paraId="1F0D13D2" w14:textId="77777777" w:rsidR="00DB2CFB" w:rsidRPr="00593D6E" w:rsidRDefault="00DB2CFB" w:rsidP="00E9184F">
            <w:pPr>
              <w:jc w:val="center"/>
              <w:rPr>
                <w:bCs/>
                <w:lang w:val="es-ES"/>
              </w:rPr>
            </w:pPr>
            <w:r w:rsidRPr="00442B16">
              <w:t>Wine</w:t>
            </w:r>
          </w:p>
        </w:tc>
        <w:tc>
          <w:tcPr>
            <w:tcW w:w="3006" w:type="dxa"/>
            <w:vAlign w:val="bottom"/>
          </w:tcPr>
          <w:p w14:paraId="1F0D13D3" w14:textId="77777777" w:rsidR="00DB2CFB" w:rsidRPr="007C5825" w:rsidRDefault="00DB2CFB" w:rsidP="00E9184F">
            <w:pPr>
              <w:jc w:val="center"/>
            </w:pPr>
            <w:r w:rsidRPr="007C5825">
              <w:rPr>
                <w:color w:val="000000"/>
                <w:sz w:val="22"/>
                <w:szCs w:val="22"/>
              </w:rPr>
              <w:t>Czech</w:t>
            </w:r>
          </w:p>
        </w:tc>
      </w:tr>
      <w:tr w:rsidR="00DB2CFB" w:rsidRPr="004C7C7D" w14:paraId="1F0D13D8" w14:textId="77777777" w:rsidTr="5FFD5CC5">
        <w:tc>
          <w:tcPr>
            <w:tcW w:w="3005" w:type="dxa"/>
          </w:tcPr>
          <w:p w14:paraId="1F0D13D5" w14:textId="77777777" w:rsidR="00DB2CFB" w:rsidRPr="00332231" w:rsidRDefault="00DB2CFB" w:rsidP="00E9184F">
            <w:r w:rsidRPr="00332231">
              <w:t>Jakostní likérové víno</w:t>
            </w:r>
          </w:p>
        </w:tc>
        <w:tc>
          <w:tcPr>
            <w:tcW w:w="3005" w:type="dxa"/>
          </w:tcPr>
          <w:p w14:paraId="1F0D13D6" w14:textId="77777777" w:rsidR="00DB2CFB" w:rsidRPr="00593D6E" w:rsidRDefault="00DB2CFB" w:rsidP="00E9184F">
            <w:pPr>
              <w:jc w:val="center"/>
              <w:rPr>
                <w:bCs/>
                <w:lang w:val="es-ES"/>
              </w:rPr>
            </w:pPr>
            <w:r w:rsidRPr="00442B16">
              <w:t>Liqueur wine</w:t>
            </w:r>
          </w:p>
        </w:tc>
        <w:tc>
          <w:tcPr>
            <w:tcW w:w="3006" w:type="dxa"/>
            <w:vAlign w:val="bottom"/>
          </w:tcPr>
          <w:p w14:paraId="1F0D13D7" w14:textId="77777777" w:rsidR="00DB2CFB" w:rsidRPr="007C5825" w:rsidRDefault="00DB2CFB" w:rsidP="00E9184F">
            <w:pPr>
              <w:jc w:val="center"/>
            </w:pPr>
            <w:r w:rsidRPr="007C5825">
              <w:rPr>
                <w:color w:val="000000"/>
                <w:sz w:val="22"/>
                <w:szCs w:val="22"/>
              </w:rPr>
              <w:t>Czech</w:t>
            </w:r>
          </w:p>
        </w:tc>
      </w:tr>
      <w:tr w:rsidR="00DB2CFB" w:rsidRPr="004C7C7D" w14:paraId="1F0D13DC" w14:textId="77777777" w:rsidTr="5FFD5CC5">
        <w:tc>
          <w:tcPr>
            <w:tcW w:w="3005" w:type="dxa"/>
          </w:tcPr>
          <w:p w14:paraId="1F0D13D9" w14:textId="77777777" w:rsidR="00DB2CFB" w:rsidRPr="00332231" w:rsidRDefault="00DB2CFB" w:rsidP="00E9184F">
            <w:r w:rsidRPr="00332231">
              <w:t>Zemské víno</w:t>
            </w:r>
          </w:p>
        </w:tc>
        <w:tc>
          <w:tcPr>
            <w:tcW w:w="3005" w:type="dxa"/>
          </w:tcPr>
          <w:p w14:paraId="1F0D13DA" w14:textId="77777777" w:rsidR="00DB2CFB" w:rsidRPr="00593D6E" w:rsidRDefault="00DB2CFB" w:rsidP="00E9184F">
            <w:pPr>
              <w:jc w:val="center"/>
              <w:rPr>
                <w:bCs/>
                <w:lang w:val="es-ES"/>
              </w:rPr>
            </w:pPr>
            <w:r w:rsidRPr="00442B16">
              <w:t>Wine</w:t>
            </w:r>
          </w:p>
        </w:tc>
        <w:tc>
          <w:tcPr>
            <w:tcW w:w="3006" w:type="dxa"/>
            <w:vAlign w:val="bottom"/>
          </w:tcPr>
          <w:p w14:paraId="1F0D13DB" w14:textId="77777777" w:rsidR="00DB2CFB" w:rsidRPr="007C5825" w:rsidRDefault="00DB2CFB" w:rsidP="00E9184F">
            <w:pPr>
              <w:jc w:val="center"/>
            </w:pPr>
            <w:r w:rsidRPr="007C5825">
              <w:rPr>
                <w:color w:val="000000"/>
                <w:sz w:val="22"/>
                <w:szCs w:val="22"/>
              </w:rPr>
              <w:t>Czech</w:t>
            </w:r>
          </w:p>
        </w:tc>
      </w:tr>
      <w:tr w:rsidR="00DB2CFB" w:rsidRPr="00593D6E" w14:paraId="1F0D13E0" w14:textId="77777777" w:rsidTr="5FFD5CC5">
        <w:tc>
          <w:tcPr>
            <w:tcW w:w="3005" w:type="dxa"/>
          </w:tcPr>
          <w:p w14:paraId="1F0D13DD" w14:textId="77777777" w:rsidR="00DB2CFB" w:rsidRPr="00332231" w:rsidRDefault="00DB2CFB" w:rsidP="00E9184F">
            <w:pPr>
              <w:rPr>
                <w:lang w:val="fr-BE"/>
              </w:rPr>
            </w:pPr>
            <w:r w:rsidRPr="00332231">
              <w:rPr>
                <w:lang w:val="fr-BE"/>
              </w:rPr>
              <w:t>Víno originální certifikace (VOC ou V.O.C.)</w:t>
            </w:r>
          </w:p>
        </w:tc>
        <w:tc>
          <w:tcPr>
            <w:tcW w:w="3005" w:type="dxa"/>
          </w:tcPr>
          <w:p w14:paraId="1F0D13DE" w14:textId="77777777" w:rsidR="00DB2CFB" w:rsidRPr="00593D6E" w:rsidRDefault="00DB2CFB" w:rsidP="00E9184F">
            <w:pPr>
              <w:jc w:val="center"/>
              <w:rPr>
                <w:bCs/>
                <w:lang w:val="es-ES"/>
              </w:rPr>
            </w:pPr>
            <w:r w:rsidRPr="00442B16">
              <w:t>Wine</w:t>
            </w:r>
          </w:p>
        </w:tc>
        <w:tc>
          <w:tcPr>
            <w:tcW w:w="3006" w:type="dxa"/>
            <w:vAlign w:val="bottom"/>
          </w:tcPr>
          <w:p w14:paraId="1F0D13DF" w14:textId="77777777" w:rsidR="00DB2CFB" w:rsidRPr="007C5825" w:rsidRDefault="00DB2CFB" w:rsidP="00E9184F">
            <w:pPr>
              <w:jc w:val="center"/>
              <w:rPr>
                <w:lang w:val="fr-BE"/>
              </w:rPr>
            </w:pPr>
            <w:r w:rsidRPr="007C5825">
              <w:rPr>
                <w:color w:val="000000"/>
                <w:sz w:val="22"/>
                <w:szCs w:val="22"/>
              </w:rPr>
              <w:t>Czech</w:t>
            </w:r>
          </w:p>
        </w:tc>
      </w:tr>
      <w:tr w:rsidR="00DB2CFB" w:rsidRPr="004C7C7D" w14:paraId="1F0D13E4" w14:textId="77777777" w:rsidTr="5FFD5CC5">
        <w:tc>
          <w:tcPr>
            <w:tcW w:w="3005" w:type="dxa"/>
          </w:tcPr>
          <w:p w14:paraId="1F0D13E1" w14:textId="77777777" w:rsidR="00DB2CFB" w:rsidRPr="008E61C3" w:rsidRDefault="00DB2CFB" w:rsidP="00E9184F">
            <w:r w:rsidRPr="00FF34E9">
              <w:t>Archivní víno</w:t>
            </w:r>
          </w:p>
        </w:tc>
        <w:tc>
          <w:tcPr>
            <w:tcW w:w="3005" w:type="dxa"/>
          </w:tcPr>
          <w:p w14:paraId="1F0D13E2" w14:textId="77777777" w:rsidR="00DB2CFB" w:rsidRPr="00593D6E" w:rsidRDefault="00DB2CFB" w:rsidP="00E9184F">
            <w:pPr>
              <w:jc w:val="center"/>
              <w:rPr>
                <w:bCs/>
                <w:lang w:val="es-ES"/>
              </w:rPr>
            </w:pPr>
            <w:r w:rsidRPr="00442B16">
              <w:t>Wine</w:t>
            </w:r>
          </w:p>
        </w:tc>
        <w:tc>
          <w:tcPr>
            <w:tcW w:w="3006" w:type="dxa"/>
            <w:vAlign w:val="bottom"/>
          </w:tcPr>
          <w:p w14:paraId="1F0D13E3" w14:textId="77777777" w:rsidR="00DB2CFB" w:rsidRPr="007C5825" w:rsidRDefault="00DB2CFB" w:rsidP="00E9184F">
            <w:pPr>
              <w:jc w:val="center"/>
            </w:pPr>
            <w:r w:rsidRPr="007C5825">
              <w:rPr>
                <w:color w:val="000000"/>
                <w:sz w:val="22"/>
                <w:szCs w:val="22"/>
              </w:rPr>
              <w:t>Czech</w:t>
            </w:r>
          </w:p>
        </w:tc>
      </w:tr>
      <w:tr w:rsidR="00DB2CFB" w:rsidRPr="004C7C7D" w14:paraId="1F0D13E8" w14:textId="77777777" w:rsidTr="5FFD5CC5">
        <w:tc>
          <w:tcPr>
            <w:tcW w:w="3005" w:type="dxa"/>
          </w:tcPr>
          <w:p w14:paraId="1F0D13E5" w14:textId="77777777" w:rsidR="00DB2CFB" w:rsidRPr="00332231" w:rsidRDefault="00DB2CFB" w:rsidP="00E9184F">
            <w:r w:rsidRPr="00332231">
              <w:t>Burčák</w:t>
            </w:r>
          </w:p>
        </w:tc>
        <w:tc>
          <w:tcPr>
            <w:tcW w:w="3005" w:type="dxa"/>
          </w:tcPr>
          <w:p w14:paraId="1F0D13E6" w14:textId="3F179B2E" w:rsidR="00DB2CFB" w:rsidRPr="00593D6E" w:rsidRDefault="4EF675E5" w:rsidP="5FFD5CC5">
            <w:pPr>
              <w:jc w:val="center"/>
              <w:rPr>
                <w:lang w:val="es-ES"/>
              </w:rPr>
            </w:pPr>
            <w:r>
              <w:t>Partially fermented grape must</w:t>
            </w:r>
          </w:p>
        </w:tc>
        <w:tc>
          <w:tcPr>
            <w:tcW w:w="3006" w:type="dxa"/>
            <w:vAlign w:val="bottom"/>
          </w:tcPr>
          <w:p w14:paraId="1F0D13E7" w14:textId="77777777" w:rsidR="00DB2CFB" w:rsidRPr="007C5825" w:rsidRDefault="00DB2CFB" w:rsidP="00E9184F">
            <w:pPr>
              <w:jc w:val="center"/>
            </w:pPr>
            <w:r w:rsidRPr="007C5825">
              <w:rPr>
                <w:color w:val="000000"/>
                <w:sz w:val="22"/>
                <w:szCs w:val="22"/>
              </w:rPr>
              <w:t>Czech</w:t>
            </w:r>
          </w:p>
        </w:tc>
      </w:tr>
      <w:tr w:rsidR="00DB2CFB" w:rsidRPr="004C7C7D" w14:paraId="1F0D13EC" w14:textId="77777777" w:rsidTr="5FFD5CC5">
        <w:tc>
          <w:tcPr>
            <w:tcW w:w="3005" w:type="dxa"/>
          </w:tcPr>
          <w:p w14:paraId="1F0D13E9" w14:textId="77777777" w:rsidR="00DB2CFB" w:rsidRPr="00332231" w:rsidRDefault="00DB2CFB" w:rsidP="00E9184F">
            <w:r w:rsidRPr="00332231">
              <w:t>Klaret</w:t>
            </w:r>
          </w:p>
        </w:tc>
        <w:tc>
          <w:tcPr>
            <w:tcW w:w="3005" w:type="dxa"/>
          </w:tcPr>
          <w:p w14:paraId="1F0D13EA" w14:textId="77777777" w:rsidR="00DB2CFB" w:rsidRPr="00593D6E" w:rsidRDefault="00DB2CFB" w:rsidP="00E9184F">
            <w:pPr>
              <w:jc w:val="center"/>
              <w:rPr>
                <w:bCs/>
                <w:lang w:val="es-ES"/>
              </w:rPr>
            </w:pPr>
            <w:r w:rsidRPr="00442B16">
              <w:t>Wine</w:t>
            </w:r>
          </w:p>
        </w:tc>
        <w:tc>
          <w:tcPr>
            <w:tcW w:w="3006" w:type="dxa"/>
            <w:vAlign w:val="bottom"/>
          </w:tcPr>
          <w:p w14:paraId="1F0D13EB" w14:textId="77777777" w:rsidR="00DB2CFB" w:rsidRPr="007C5825" w:rsidRDefault="00DB2CFB" w:rsidP="00E9184F">
            <w:pPr>
              <w:jc w:val="center"/>
            </w:pPr>
            <w:r w:rsidRPr="007C5825">
              <w:rPr>
                <w:color w:val="000000"/>
                <w:sz w:val="22"/>
                <w:szCs w:val="22"/>
              </w:rPr>
              <w:t>Czech</w:t>
            </w:r>
          </w:p>
        </w:tc>
      </w:tr>
      <w:tr w:rsidR="00DB2CFB" w:rsidRPr="004C7C7D" w14:paraId="1F0D13F0" w14:textId="77777777" w:rsidTr="5FFD5CC5">
        <w:tc>
          <w:tcPr>
            <w:tcW w:w="3005" w:type="dxa"/>
          </w:tcPr>
          <w:p w14:paraId="1F0D13ED" w14:textId="77777777" w:rsidR="00DB2CFB" w:rsidRPr="00332231" w:rsidRDefault="00DB2CFB" w:rsidP="00E9184F">
            <w:r w:rsidRPr="00332231">
              <w:t>Košer, Košer víno</w:t>
            </w:r>
          </w:p>
        </w:tc>
        <w:tc>
          <w:tcPr>
            <w:tcW w:w="3005" w:type="dxa"/>
          </w:tcPr>
          <w:p w14:paraId="1F0D13EE" w14:textId="77777777" w:rsidR="00DB2CFB" w:rsidRPr="00593D6E" w:rsidRDefault="00DB2CFB" w:rsidP="00E9184F">
            <w:pPr>
              <w:jc w:val="center"/>
              <w:rPr>
                <w:bCs/>
                <w:lang w:val="es-ES"/>
              </w:rPr>
            </w:pPr>
            <w:r w:rsidRPr="00442B16">
              <w:t>Wine</w:t>
            </w:r>
          </w:p>
        </w:tc>
        <w:tc>
          <w:tcPr>
            <w:tcW w:w="3006" w:type="dxa"/>
            <w:vAlign w:val="bottom"/>
          </w:tcPr>
          <w:p w14:paraId="1F0D13EF" w14:textId="77777777" w:rsidR="00DB2CFB" w:rsidRPr="007C5825" w:rsidRDefault="00DB2CFB" w:rsidP="00E9184F">
            <w:pPr>
              <w:jc w:val="center"/>
            </w:pPr>
            <w:r w:rsidRPr="007C5825">
              <w:rPr>
                <w:color w:val="000000"/>
                <w:sz w:val="22"/>
                <w:szCs w:val="22"/>
              </w:rPr>
              <w:t>Czech</w:t>
            </w:r>
          </w:p>
        </w:tc>
      </w:tr>
      <w:tr w:rsidR="00DB2CFB" w:rsidRPr="004C7C7D" w14:paraId="1F0D13F4" w14:textId="77777777" w:rsidTr="5FFD5CC5">
        <w:tc>
          <w:tcPr>
            <w:tcW w:w="3005" w:type="dxa"/>
          </w:tcPr>
          <w:p w14:paraId="1F0D13F1" w14:textId="77777777" w:rsidR="00DB2CFB" w:rsidRPr="00332231" w:rsidRDefault="00DB2CFB" w:rsidP="00E9184F">
            <w:r w:rsidRPr="00332231">
              <w:t>Labín</w:t>
            </w:r>
          </w:p>
        </w:tc>
        <w:tc>
          <w:tcPr>
            <w:tcW w:w="3005" w:type="dxa"/>
          </w:tcPr>
          <w:p w14:paraId="1F0D13F2" w14:textId="77777777" w:rsidR="00DB2CFB" w:rsidRPr="00593D6E" w:rsidRDefault="00DB2CFB" w:rsidP="00E9184F">
            <w:pPr>
              <w:jc w:val="center"/>
              <w:rPr>
                <w:bCs/>
                <w:lang w:val="es-ES"/>
              </w:rPr>
            </w:pPr>
            <w:r w:rsidRPr="00442B16">
              <w:t>Wine</w:t>
            </w:r>
          </w:p>
        </w:tc>
        <w:tc>
          <w:tcPr>
            <w:tcW w:w="3006" w:type="dxa"/>
            <w:vAlign w:val="bottom"/>
          </w:tcPr>
          <w:p w14:paraId="1F0D13F3" w14:textId="77777777" w:rsidR="00DB2CFB" w:rsidRPr="007C5825" w:rsidRDefault="00DB2CFB" w:rsidP="00E9184F">
            <w:pPr>
              <w:jc w:val="center"/>
            </w:pPr>
            <w:r w:rsidRPr="007C5825">
              <w:rPr>
                <w:color w:val="000000"/>
                <w:sz w:val="22"/>
                <w:szCs w:val="22"/>
              </w:rPr>
              <w:t>Czech</w:t>
            </w:r>
          </w:p>
        </w:tc>
      </w:tr>
      <w:tr w:rsidR="00DB2CFB" w:rsidRPr="004C7C7D" w14:paraId="1F0D13F8" w14:textId="77777777" w:rsidTr="5FFD5CC5">
        <w:tc>
          <w:tcPr>
            <w:tcW w:w="3005" w:type="dxa"/>
          </w:tcPr>
          <w:p w14:paraId="1F0D13F5" w14:textId="77777777" w:rsidR="00DB2CFB" w:rsidRPr="00332231" w:rsidRDefault="00DB2CFB" w:rsidP="00E9184F">
            <w:r w:rsidRPr="00332231">
              <w:t>Mladé víno</w:t>
            </w:r>
          </w:p>
        </w:tc>
        <w:tc>
          <w:tcPr>
            <w:tcW w:w="3005" w:type="dxa"/>
          </w:tcPr>
          <w:p w14:paraId="1F0D13F6" w14:textId="77777777" w:rsidR="00DB2CFB" w:rsidRPr="00593D6E" w:rsidRDefault="00DB2CFB" w:rsidP="00E9184F">
            <w:pPr>
              <w:jc w:val="center"/>
              <w:rPr>
                <w:bCs/>
                <w:lang w:val="es-ES"/>
              </w:rPr>
            </w:pPr>
            <w:r w:rsidRPr="00442B16">
              <w:t>Wine</w:t>
            </w:r>
          </w:p>
        </w:tc>
        <w:tc>
          <w:tcPr>
            <w:tcW w:w="3006" w:type="dxa"/>
            <w:vAlign w:val="bottom"/>
          </w:tcPr>
          <w:p w14:paraId="1F0D13F7" w14:textId="77777777" w:rsidR="00DB2CFB" w:rsidRPr="007C5825" w:rsidRDefault="00DB2CFB" w:rsidP="00E9184F">
            <w:pPr>
              <w:jc w:val="center"/>
            </w:pPr>
            <w:r w:rsidRPr="007C5825">
              <w:rPr>
                <w:color w:val="000000"/>
                <w:sz w:val="22"/>
                <w:szCs w:val="22"/>
              </w:rPr>
              <w:t>Czech</w:t>
            </w:r>
          </w:p>
        </w:tc>
      </w:tr>
      <w:tr w:rsidR="00DB2CFB" w:rsidRPr="004C7C7D" w14:paraId="1F0D13FC" w14:textId="77777777" w:rsidTr="5FFD5CC5">
        <w:tc>
          <w:tcPr>
            <w:tcW w:w="3005" w:type="dxa"/>
          </w:tcPr>
          <w:p w14:paraId="1F0D13F9" w14:textId="77777777" w:rsidR="00DB2CFB" w:rsidRPr="00332231" w:rsidRDefault="00DB2CFB" w:rsidP="00E9184F">
            <w:r w:rsidRPr="00332231">
              <w:t>Mešní víno</w:t>
            </w:r>
          </w:p>
        </w:tc>
        <w:tc>
          <w:tcPr>
            <w:tcW w:w="3005" w:type="dxa"/>
          </w:tcPr>
          <w:p w14:paraId="1F0D13FA" w14:textId="77777777" w:rsidR="00DB2CFB" w:rsidRPr="00593D6E" w:rsidRDefault="00DB2CFB" w:rsidP="00E9184F">
            <w:pPr>
              <w:jc w:val="center"/>
              <w:rPr>
                <w:bCs/>
                <w:lang w:val="es-ES"/>
              </w:rPr>
            </w:pPr>
            <w:r w:rsidRPr="00442B16">
              <w:t>Wine</w:t>
            </w:r>
          </w:p>
        </w:tc>
        <w:tc>
          <w:tcPr>
            <w:tcW w:w="3006" w:type="dxa"/>
            <w:vAlign w:val="bottom"/>
          </w:tcPr>
          <w:p w14:paraId="1F0D13FB" w14:textId="77777777" w:rsidR="00DB2CFB" w:rsidRPr="007C5825" w:rsidRDefault="00DB2CFB" w:rsidP="00E9184F">
            <w:pPr>
              <w:jc w:val="center"/>
            </w:pPr>
            <w:r w:rsidRPr="007C5825">
              <w:rPr>
                <w:color w:val="000000"/>
                <w:sz w:val="22"/>
                <w:szCs w:val="22"/>
              </w:rPr>
              <w:t>Czech</w:t>
            </w:r>
          </w:p>
        </w:tc>
      </w:tr>
      <w:tr w:rsidR="00DB2CFB" w:rsidRPr="004C7C7D" w14:paraId="1F0D1400" w14:textId="77777777" w:rsidTr="5FFD5CC5">
        <w:tc>
          <w:tcPr>
            <w:tcW w:w="3005" w:type="dxa"/>
          </w:tcPr>
          <w:p w14:paraId="1F0D13FD" w14:textId="77777777" w:rsidR="00DB2CFB" w:rsidRPr="00332231" w:rsidRDefault="00DB2CFB" w:rsidP="00E9184F">
            <w:r w:rsidRPr="00332231">
              <w:t>Panenské víno</w:t>
            </w:r>
          </w:p>
        </w:tc>
        <w:tc>
          <w:tcPr>
            <w:tcW w:w="3005" w:type="dxa"/>
          </w:tcPr>
          <w:p w14:paraId="1F0D13FE" w14:textId="77777777" w:rsidR="00DB2CFB" w:rsidRPr="00593D6E" w:rsidRDefault="00DB2CFB" w:rsidP="00E9184F">
            <w:pPr>
              <w:jc w:val="center"/>
              <w:rPr>
                <w:bCs/>
                <w:lang w:val="es-ES"/>
              </w:rPr>
            </w:pPr>
            <w:r w:rsidRPr="00442B16">
              <w:t>Wine</w:t>
            </w:r>
          </w:p>
        </w:tc>
        <w:tc>
          <w:tcPr>
            <w:tcW w:w="3006" w:type="dxa"/>
            <w:vAlign w:val="bottom"/>
          </w:tcPr>
          <w:p w14:paraId="1F0D13FF" w14:textId="77777777" w:rsidR="00DB2CFB" w:rsidRPr="007C5825" w:rsidRDefault="00DB2CFB" w:rsidP="00E9184F">
            <w:pPr>
              <w:jc w:val="center"/>
            </w:pPr>
            <w:r w:rsidRPr="007C5825">
              <w:rPr>
                <w:color w:val="000000"/>
                <w:sz w:val="22"/>
                <w:szCs w:val="22"/>
              </w:rPr>
              <w:t>Czech</w:t>
            </w:r>
          </w:p>
        </w:tc>
      </w:tr>
      <w:tr w:rsidR="00DB2CFB" w:rsidRPr="004C7C7D" w14:paraId="1F0D1404" w14:textId="77777777" w:rsidTr="5FFD5CC5">
        <w:tc>
          <w:tcPr>
            <w:tcW w:w="3005" w:type="dxa"/>
          </w:tcPr>
          <w:p w14:paraId="1F0D1401" w14:textId="77777777" w:rsidR="00DB2CFB" w:rsidRPr="00332231" w:rsidRDefault="00DB2CFB" w:rsidP="00E9184F">
            <w:r w:rsidRPr="00332231">
              <w:t>Panenská sklizeň</w:t>
            </w:r>
          </w:p>
        </w:tc>
        <w:tc>
          <w:tcPr>
            <w:tcW w:w="3005" w:type="dxa"/>
          </w:tcPr>
          <w:p w14:paraId="1F0D1402" w14:textId="77777777" w:rsidR="00DB2CFB" w:rsidRPr="00593D6E" w:rsidRDefault="00DB2CFB" w:rsidP="00E9184F">
            <w:pPr>
              <w:jc w:val="center"/>
              <w:rPr>
                <w:bCs/>
                <w:lang w:val="es-ES"/>
              </w:rPr>
            </w:pPr>
            <w:r w:rsidRPr="00442B16">
              <w:t>Wine</w:t>
            </w:r>
          </w:p>
        </w:tc>
        <w:tc>
          <w:tcPr>
            <w:tcW w:w="3006" w:type="dxa"/>
            <w:vAlign w:val="bottom"/>
          </w:tcPr>
          <w:p w14:paraId="1F0D1403" w14:textId="77777777" w:rsidR="00DB2CFB" w:rsidRPr="007C5825" w:rsidRDefault="00DB2CFB" w:rsidP="00E9184F">
            <w:pPr>
              <w:jc w:val="center"/>
            </w:pPr>
            <w:r w:rsidRPr="007C5825">
              <w:rPr>
                <w:color w:val="000000"/>
                <w:sz w:val="22"/>
                <w:szCs w:val="22"/>
              </w:rPr>
              <w:t>Czech</w:t>
            </w:r>
          </w:p>
        </w:tc>
      </w:tr>
      <w:tr w:rsidR="00DB2CFB" w:rsidRPr="004C7C7D" w14:paraId="1F0D1408" w14:textId="77777777" w:rsidTr="5FFD5CC5">
        <w:tc>
          <w:tcPr>
            <w:tcW w:w="3005" w:type="dxa"/>
          </w:tcPr>
          <w:p w14:paraId="1F0D1405" w14:textId="77777777" w:rsidR="00DB2CFB" w:rsidRPr="00332231" w:rsidRDefault="00DB2CFB" w:rsidP="00E9184F">
            <w:r w:rsidRPr="00332231">
              <w:t>Pěstitelský sekt</w:t>
            </w:r>
            <w:r w:rsidRPr="00332231">
              <w:rPr>
                <w:rStyle w:val="FootnoteReference"/>
              </w:rPr>
              <w:footnoteReference w:id="11"/>
            </w:r>
            <w:r w:rsidRPr="00332231">
              <w:t xml:space="preserve"> </w:t>
            </w:r>
          </w:p>
        </w:tc>
        <w:tc>
          <w:tcPr>
            <w:tcW w:w="3005" w:type="dxa"/>
          </w:tcPr>
          <w:p w14:paraId="1F0D1406" w14:textId="0A8C35B4" w:rsidR="00DB2CFB" w:rsidRPr="00593D6E" w:rsidRDefault="28E22859" w:rsidP="5FFD5CC5">
            <w:pPr>
              <w:jc w:val="center"/>
              <w:rPr>
                <w:lang w:val="es-ES"/>
              </w:rPr>
            </w:pPr>
            <w:r>
              <w:t xml:space="preserve">Quality </w:t>
            </w:r>
            <w:r w:rsidR="4F0916BA">
              <w:t>s</w:t>
            </w:r>
            <w:r w:rsidR="00DB2CFB">
              <w:t>parkling wine</w:t>
            </w:r>
          </w:p>
        </w:tc>
        <w:tc>
          <w:tcPr>
            <w:tcW w:w="3006" w:type="dxa"/>
            <w:vAlign w:val="bottom"/>
          </w:tcPr>
          <w:p w14:paraId="1F0D1407" w14:textId="77777777" w:rsidR="00DB2CFB" w:rsidRPr="007C5825" w:rsidRDefault="00DB2CFB" w:rsidP="00E9184F">
            <w:pPr>
              <w:jc w:val="center"/>
            </w:pPr>
            <w:r w:rsidRPr="007C5825">
              <w:rPr>
                <w:color w:val="000000"/>
                <w:sz w:val="22"/>
                <w:szCs w:val="22"/>
              </w:rPr>
              <w:t>Czech</w:t>
            </w:r>
          </w:p>
        </w:tc>
      </w:tr>
      <w:tr w:rsidR="00DB2CFB" w:rsidRPr="004C7C7D" w14:paraId="1F0D140C" w14:textId="77777777" w:rsidTr="5FFD5CC5">
        <w:tc>
          <w:tcPr>
            <w:tcW w:w="3005" w:type="dxa"/>
          </w:tcPr>
          <w:p w14:paraId="1F0D1409" w14:textId="77777777" w:rsidR="00DB2CFB" w:rsidRPr="00332231" w:rsidRDefault="00DB2CFB" w:rsidP="00E9184F">
            <w:r w:rsidRPr="00332231">
              <w:t>Pozdní sběr</w:t>
            </w:r>
          </w:p>
        </w:tc>
        <w:tc>
          <w:tcPr>
            <w:tcW w:w="3005" w:type="dxa"/>
          </w:tcPr>
          <w:p w14:paraId="1F0D140A" w14:textId="77777777" w:rsidR="00DB2CFB" w:rsidRPr="00593D6E" w:rsidRDefault="00DB2CFB" w:rsidP="00E9184F">
            <w:pPr>
              <w:jc w:val="center"/>
              <w:rPr>
                <w:bCs/>
                <w:lang w:val="es-ES"/>
              </w:rPr>
            </w:pPr>
            <w:r w:rsidRPr="00442B16">
              <w:t>Wine</w:t>
            </w:r>
          </w:p>
        </w:tc>
        <w:tc>
          <w:tcPr>
            <w:tcW w:w="3006" w:type="dxa"/>
            <w:vAlign w:val="bottom"/>
          </w:tcPr>
          <w:p w14:paraId="1F0D140B" w14:textId="77777777" w:rsidR="00DB2CFB" w:rsidRPr="007C5825" w:rsidRDefault="00DB2CFB" w:rsidP="00E9184F">
            <w:pPr>
              <w:jc w:val="center"/>
            </w:pPr>
            <w:r w:rsidRPr="007C5825">
              <w:rPr>
                <w:color w:val="000000"/>
                <w:sz w:val="22"/>
                <w:szCs w:val="22"/>
              </w:rPr>
              <w:t>Czech</w:t>
            </w:r>
          </w:p>
        </w:tc>
      </w:tr>
      <w:tr w:rsidR="00DB2CFB" w:rsidRPr="004C7C7D" w14:paraId="1F0D1410" w14:textId="77777777" w:rsidTr="5FFD5CC5">
        <w:tc>
          <w:tcPr>
            <w:tcW w:w="3005" w:type="dxa"/>
          </w:tcPr>
          <w:p w14:paraId="1F0D140D" w14:textId="77777777" w:rsidR="00DB2CFB" w:rsidRPr="00332231" w:rsidRDefault="00DB2CFB" w:rsidP="00E9184F">
            <w:r w:rsidRPr="00332231">
              <w:t>Premium</w:t>
            </w:r>
          </w:p>
        </w:tc>
        <w:tc>
          <w:tcPr>
            <w:tcW w:w="3005" w:type="dxa"/>
          </w:tcPr>
          <w:p w14:paraId="1F0D140E" w14:textId="77777777" w:rsidR="00DB2CFB" w:rsidRPr="00593D6E" w:rsidRDefault="00DB2CFB" w:rsidP="00E9184F">
            <w:pPr>
              <w:jc w:val="center"/>
              <w:rPr>
                <w:bCs/>
                <w:lang w:val="es-ES"/>
              </w:rPr>
            </w:pPr>
            <w:r w:rsidRPr="00442B16">
              <w:t>Wine</w:t>
            </w:r>
          </w:p>
        </w:tc>
        <w:tc>
          <w:tcPr>
            <w:tcW w:w="3006" w:type="dxa"/>
            <w:vAlign w:val="bottom"/>
          </w:tcPr>
          <w:p w14:paraId="1F0D140F" w14:textId="77777777" w:rsidR="00DB2CFB" w:rsidRPr="007C5825" w:rsidRDefault="00DB2CFB" w:rsidP="00E9184F">
            <w:pPr>
              <w:jc w:val="center"/>
            </w:pPr>
            <w:r w:rsidRPr="007C5825">
              <w:rPr>
                <w:color w:val="000000"/>
                <w:sz w:val="22"/>
                <w:szCs w:val="22"/>
              </w:rPr>
              <w:t>Czech</w:t>
            </w:r>
          </w:p>
        </w:tc>
      </w:tr>
      <w:tr w:rsidR="00DB2CFB" w:rsidRPr="004C7C7D" w14:paraId="1F0D1414" w14:textId="77777777" w:rsidTr="5FFD5CC5">
        <w:tc>
          <w:tcPr>
            <w:tcW w:w="3005" w:type="dxa"/>
          </w:tcPr>
          <w:p w14:paraId="1F0D1411" w14:textId="77777777" w:rsidR="00DB2CFB" w:rsidRPr="00332231" w:rsidRDefault="00DB2CFB" w:rsidP="00E9184F">
            <w:r w:rsidRPr="00332231">
              <w:t>Rezerva</w:t>
            </w:r>
          </w:p>
        </w:tc>
        <w:tc>
          <w:tcPr>
            <w:tcW w:w="3005" w:type="dxa"/>
          </w:tcPr>
          <w:p w14:paraId="1F0D1412" w14:textId="77777777" w:rsidR="00DB2CFB" w:rsidRPr="00593D6E" w:rsidRDefault="00DB2CFB" w:rsidP="00E9184F">
            <w:pPr>
              <w:jc w:val="center"/>
              <w:rPr>
                <w:bCs/>
                <w:lang w:val="es-ES"/>
              </w:rPr>
            </w:pPr>
            <w:r w:rsidRPr="00442B16">
              <w:t>Wine</w:t>
            </w:r>
          </w:p>
        </w:tc>
        <w:tc>
          <w:tcPr>
            <w:tcW w:w="3006" w:type="dxa"/>
            <w:vAlign w:val="bottom"/>
          </w:tcPr>
          <w:p w14:paraId="1F0D1413" w14:textId="77777777" w:rsidR="00DB2CFB" w:rsidRPr="007C5825" w:rsidRDefault="00DB2CFB" w:rsidP="00E9184F">
            <w:pPr>
              <w:jc w:val="center"/>
            </w:pPr>
            <w:r w:rsidRPr="007C5825">
              <w:rPr>
                <w:color w:val="000000"/>
                <w:sz w:val="22"/>
                <w:szCs w:val="22"/>
              </w:rPr>
              <w:t>Czech</w:t>
            </w:r>
          </w:p>
        </w:tc>
      </w:tr>
      <w:tr w:rsidR="00DB2CFB" w:rsidRPr="004C7C7D" w14:paraId="1F0D1418" w14:textId="77777777" w:rsidTr="5FFD5CC5">
        <w:tc>
          <w:tcPr>
            <w:tcW w:w="3005" w:type="dxa"/>
          </w:tcPr>
          <w:p w14:paraId="1F0D1415" w14:textId="77777777" w:rsidR="00DB2CFB" w:rsidRPr="00332231" w:rsidRDefault="00DB2CFB" w:rsidP="00E9184F">
            <w:r w:rsidRPr="00332231">
              <w:t>Růžák</w:t>
            </w:r>
          </w:p>
        </w:tc>
        <w:tc>
          <w:tcPr>
            <w:tcW w:w="3005" w:type="dxa"/>
          </w:tcPr>
          <w:p w14:paraId="1F0D1416" w14:textId="77777777" w:rsidR="00DB2CFB" w:rsidRPr="00593D6E" w:rsidRDefault="00DB2CFB" w:rsidP="00E9184F">
            <w:pPr>
              <w:jc w:val="center"/>
              <w:rPr>
                <w:bCs/>
                <w:lang w:val="es-ES"/>
              </w:rPr>
            </w:pPr>
            <w:r w:rsidRPr="00442B16">
              <w:t>Wine</w:t>
            </w:r>
          </w:p>
        </w:tc>
        <w:tc>
          <w:tcPr>
            <w:tcW w:w="3006" w:type="dxa"/>
            <w:vAlign w:val="bottom"/>
          </w:tcPr>
          <w:p w14:paraId="1F0D1417" w14:textId="77777777" w:rsidR="00DB2CFB" w:rsidRPr="007C5825" w:rsidRDefault="00DB2CFB" w:rsidP="00E9184F">
            <w:pPr>
              <w:jc w:val="center"/>
            </w:pPr>
            <w:r w:rsidRPr="007C5825">
              <w:rPr>
                <w:color w:val="000000"/>
                <w:sz w:val="22"/>
                <w:szCs w:val="22"/>
              </w:rPr>
              <w:t>Czech</w:t>
            </w:r>
          </w:p>
        </w:tc>
      </w:tr>
      <w:tr w:rsidR="00DB2CFB" w:rsidRPr="004C7C7D" w14:paraId="1F0D141C" w14:textId="77777777" w:rsidTr="5FFD5CC5">
        <w:tc>
          <w:tcPr>
            <w:tcW w:w="3005" w:type="dxa"/>
          </w:tcPr>
          <w:p w14:paraId="1F0D1419" w14:textId="77777777" w:rsidR="00DB2CFB" w:rsidRPr="00332231" w:rsidRDefault="00DB2CFB" w:rsidP="00E9184F">
            <w:r w:rsidRPr="00332231">
              <w:t>Ryšák</w:t>
            </w:r>
          </w:p>
        </w:tc>
        <w:tc>
          <w:tcPr>
            <w:tcW w:w="3005" w:type="dxa"/>
          </w:tcPr>
          <w:p w14:paraId="1F0D141A" w14:textId="77777777" w:rsidR="00DB2CFB" w:rsidRPr="00593D6E" w:rsidRDefault="00DB2CFB" w:rsidP="00E9184F">
            <w:pPr>
              <w:jc w:val="center"/>
              <w:rPr>
                <w:bCs/>
                <w:lang w:val="es-ES"/>
              </w:rPr>
            </w:pPr>
            <w:r w:rsidRPr="00442B16">
              <w:t>Wine</w:t>
            </w:r>
          </w:p>
        </w:tc>
        <w:tc>
          <w:tcPr>
            <w:tcW w:w="3006" w:type="dxa"/>
            <w:vAlign w:val="bottom"/>
          </w:tcPr>
          <w:p w14:paraId="1F0D141B" w14:textId="77777777" w:rsidR="00DB2CFB" w:rsidRPr="007C5825" w:rsidRDefault="00DB2CFB" w:rsidP="00E9184F">
            <w:pPr>
              <w:jc w:val="center"/>
            </w:pPr>
            <w:r w:rsidRPr="007C5825">
              <w:rPr>
                <w:color w:val="000000"/>
                <w:sz w:val="22"/>
                <w:szCs w:val="22"/>
              </w:rPr>
              <w:t>Czech</w:t>
            </w:r>
          </w:p>
        </w:tc>
      </w:tr>
      <w:tr w:rsidR="00DB2CFB" w:rsidRPr="004C7C7D" w14:paraId="1F0D1420" w14:textId="77777777" w:rsidTr="5FFD5CC5">
        <w:tc>
          <w:tcPr>
            <w:tcW w:w="3005" w:type="dxa"/>
          </w:tcPr>
          <w:p w14:paraId="1F0D141D" w14:textId="77777777" w:rsidR="00DB2CFB" w:rsidRPr="00332231" w:rsidRDefault="00DB2CFB" w:rsidP="00E9184F">
            <w:r w:rsidRPr="00332231">
              <w:t>Zrálo na kvasnicích</w:t>
            </w:r>
          </w:p>
        </w:tc>
        <w:tc>
          <w:tcPr>
            <w:tcW w:w="3005" w:type="dxa"/>
          </w:tcPr>
          <w:p w14:paraId="1F0D141E" w14:textId="77777777" w:rsidR="00DB2CFB" w:rsidRPr="00593D6E" w:rsidRDefault="00DB2CFB" w:rsidP="00E9184F">
            <w:pPr>
              <w:jc w:val="center"/>
              <w:rPr>
                <w:bCs/>
                <w:lang w:val="es-ES"/>
              </w:rPr>
            </w:pPr>
            <w:r w:rsidRPr="00442B16">
              <w:t>Wine</w:t>
            </w:r>
          </w:p>
        </w:tc>
        <w:tc>
          <w:tcPr>
            <w:tcW w:w="3006" w:type="dxa"/>
            <w:vAlign w:val="bottom"/>
          </w:tcPr>
          <w:p w14:paraId="1F0D141F" w14:textId="77777777" w:rsidR="00DB2CFB" w:rsidRPr="007C5825" w:rsidRDefault="00DB2CFB" w:rsidP="00E9184F">
            <w:pPr>
              <w:jc w:val="center"/>
            </w:pPr>
            <w:r w:rsidRPr="007C5825">
              <w:rPr>
                <w:color w:val="000000"/>
                <w:sz w:val="22"/>
                <w:szCs w:val="22"/>
              </w:rPr>
              <w:t>Czech</w:t>
            </w:r>
          </w:p>
        </w:tc>
      </w:tr>
      <w:tr w:rsidR="00DB2CFB" w:rsidRPr="00347010" w14:paraId="1F0D1424" w14:textId="77777777" w:rsidTr="5FFD5CC5">
        <w:tc>
          <w:tcPr>
            <w:tcW w:w="3005" w:type="dxa"/>
          </w:tcPr>
          <w:p w14:paraId="1F0D1421" w14:textId="77777777" w:rsidR="00DB2CFB" w:rsidRPr="00332231" w:rsidRDefault="00DB2CFB" w:rsidP="00E9184F">
            <w:r w:rsidRPr="00332231">
              <w:t>Krášleno na kvasnicích</w:t>
            </w:r>
          </w:p>
        </w:tc>
        <w:tc>
          <w:tcPr>
            <w:tcW w:w="3005" w:type="dxa"/>
          </w:tcPr>
          <w:p w14:paraId="1F0D1422" w14:textId="77777777" w:rsidR="00DB2CFB" w:rsidRPr="00347010" w:rsidRDefault="00DB2CFB" w:rsidP="00E9184F">
            <w:pPr>
              <w:jc w:val="center"/>
              <w:rPr>
                <w:bCs/>
                <w:lang w:val="es-ES"/>
              </w:rPr>
            </w:pPr>
            <w:r w:rsidRPr="00347010">
              <w:t>Wine</w:t>
            </w:r>
          </w:p>
        </w:tc>
        <w:tc>
          <w:tcPr>
            <w:tcW w:w="3006" w:type="dxa"/>
            <w:vAlign w:val="bottom"/>
          </w:tcPr>
          <w:p w14:paraId="1F0D1423" w14:textId="77777777" w:rsidR="00DB2CFB" w:rsidRPr="00347010" w:rsidRDefault="00DB2CFB" w:rsidP="00E9184F">
            <w:pPr>
              <w:jc w:val="center"/>
            </w:pPr>
            <w:r w:rsidRPr="00332231">
              <w:rPr>
                <w:sz w:val="22"/>
                <w:szCs w:val="22"/>
              </w:rPr>
              <w:t>Czech</w:t>
            </w:r>
          </w:p>
        </w:tc>
      </w:tr>
      <w:tr w:rsidR="00DB2CFB" w:rsidRPr="00347010" w14:paraId="1F0D1428" w14:textId="77777777" w:rsidTr="5FFD5CC5">
        <w:tc>
          <w:tcPr>
            <w:tcW w:w="3005" w:type="dxa"/>
          </w:tcPr>
          <w:p w14:paraId="1F0D1425" w14:textId="77777777" w:rsidR="00DB2CFB" w:rsidRPr="00332231" w:rsidRDefault="00DB2CFB" w:rsidP="00E9184F">
            <w:r w:rsidRPr="00332231">
              <w:t>Školeno na kvasnicích</w:t>
            </w:r>
          </w:p>
        </w:tc>
        <w:tc>
          <w:tcPr>
            <w:tcW w:w="3005" w:type="dxa"/>
          </w:tcPr>
          <w:p w14:paraId="1F0D1426" w14:textId="77777777" w:rsidR="00DB2CFB" w:rsidRPr="00347010" w:rsidRDefault="00DB2CFB" w:rsidP="00E9184F">
            <w:pPr>
              <w:jc w:val="center"/>
              <w:rPr>
                <w:bCs/>
                <w:lang w:val="es-ES"/>
              </w:rPr>
            </w:pPr>
            <w:r w:rsidRPr="00347010">
              <w:t>Wine</w:t>
            </w:r>
          </w:p>
        </w:tc>
        <w:tc>
          <w:tcPr>
            <w:tcW w:w="3006" w:type="dxa"/>
            <w:vAlign w:val="bottom"/>
          </w:tcPr>
          <w:p w14:paraId="1F0D1427" w14:textId="77777777" w:rsidR="00DB2CFB" w:rsidRPr="00347010" w:rsidRDefault="00DB2CFB" w:rsidP="00E9184F">
            <w:pPr>
              <w:jc w:val="center"/>
            </w:pPr>
            <w:r w:rsidRPr="00332231">
              <w:rPr>
                <w:sz w:val="22"/>
                <w:szCs w:val="22"/>
              </w:rPr>
              <w:t>Czech</w:t>
            </w:r>
          </w:p>
        </w:tc>
      </w:tr>
    </w:tbl>
    <w:p w14:paraId="1F0D1429" w14:textId="77777777" w:rsidR="00DB2CFB" w:rsidRPr="00347010" w:rsidRDefault="00DB2CFB" w:rsidP="00DB2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347010" w14:paraId="1F0D142B" w14:textId="77777777" w:rsidTr="00E9184F">
        <w:tc>
          <w:tcPr>
            <w:tcW w:w="9016" w:type="dxa"/>
            <w:gridSpan w:val="3"/>
          </w:tcPr>
          <w:p w14:paraId="1F0D142A" w14:textId="77777777" w:rsidR="00DB2CFB" w:rsidRPr="00347010" w:rsidRDefault="00DB2CFB" w:rsidP="00E9184F">
            <w:pPr>
              <w:jc w:val="center"/>
            </w:pPr>
            <w:r w:rsidRPr="00347010">
              <w:rPr>
                <w:b/>
              </w:rPr>
              <w:t>DENMARK</w:t>
            </w:r>
          </w:p>
        </w:tc>
      </w:tr>
      <w:tr w:rsidR="00DB2CFB" w:rsidRPr="00347010" w14:paraId="1F0D142F" w14:textId="77777777" w:rsidTr="00E9184F">
        <w:tc>
          <w:tcPr>
            <w:tcW w:w="3005" w:type="dxa"/>
          </w:tcPr>
          <w:p w14:paraId="1F0D142C" w14:textId="77777777" w:rsidR="00DB2CFB" w:rsidRPr="00332231" w:rsidRDefault="00DB2CFB" w:rsidP="00E9184F">
            <w:pPr>
              <w:rPr>
                <w:bCs/>
              </w:rPr>
            </w:pPr>
            <w:r w:rsidRPr="00332231">
              <w:rPr>
                <w:bCs/>
              </w:rPr>
              <w:t>Regional vin</w:t>
            </w:r>
          </w:p>
        </w:tc>
        <w:tc>
          <w:tcPr>
            <w:tcW w:w="3005" w:type="dxa"/>
          </w:tcPr>
          <w:p w14:paraId="1F0D142D" w14:textId="77777777" w:rsidR="00DB2CFB" w:rsidRPr="00347010" w:rsidRDefault="00DB2CFB" w:rsidP="00E9184F">
            <w:pPr>
              <w:jc w:val="center"/>
              <w:rPr>
                <w:bCs/>
                <w:lang w:val="de-DE"/>
              </w:rPr>
            </w:pPr>
            <w:r w:rsidRPr="00347010">
              <w:rPr>
                <w:lang w:val="de-DE"/>
              </w:rPr>
              <w:t>Wine, liqueur wine, sparkling wine</w:t>
            </w:r>
          </w:p>
        </w:tc>
        <w:tc>
          <w:tcPr>
            <w:tcW w:w="3006" w:type="dxa"/>
          </w:tcPr>
          <w:p w14:paraId="1F0D142E" w14:textId="77777777" w:rsidR="00DB2CFB" w:rsidRPr="00347010" w:rsidRDefault="00DB2CFB" w:rsidP="00E9184F">
            <w:pPr>
              <w:jc w:val="center"/>
              <w:rPr>
                <w:bCs/>
              </w:rPr>
            </w:pPr>
            <w:r w:rsidRPr="00347010">
              <w:t>Danish</w:t>
            </w:r>
          </w:p>
        </w:tc>
      </w:tr>
    </w:tbl>
    <w:p w14:paraId="1F0D1430" w14:textId="77777777" w:rsidR="00DB2CFB" w:rsidRDefault="00DB2CFB" w:rsidP="00DB2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14:paraId="1F0D1432" w14:textId="77777777" w:rsidTr="00E9184F">
        <w:tc>
          <w:tcPr>
            <w:tcW w:w="9016" w:type="dxa"/>
            <w:gridSpan w:val="3"/>
          </w:tcPr>
          <w:p w14:paraId="1F0D1431" w14:textId="77777777" w:rsidR="00DB2CFB" w:rsidRDefault="00DB2CFB" w:rsidP="00E9184F">
            <w:pPr>
              <w:jc w:val="center"/>
            </w:pPr>
            <w:r w:rsidRPr="00593D6E">
              <w:rPr>
                <w:b/>
              </w:rPr>
              <w:t>GERMANY</w:t>
            </w:r>
          </w:p>
        </w:tc>
      </w:tr>
      <w:tr w:rsidR="00DB2CFB" w:rsidRPr="00051B06" w14:paraId="1F0D1436" w14:textId="77777777" w:rsidTr="00E9184F">
        <w:tc>
          <w:tcPr>
            <w:tcW w:w="3005" w:type="dxa"/>
          </w:tcPr>
          <w:p w14:paraId="1F0D1433" w14:textId="77777777" w:rsidR="00DB2CFB" w:rsidRPr="00593D6E" w:rsidRDefault="00DB2CFB" w:rsidP="00E9184F">
            <w:pPr>
              <w:rPr>
                <w:b/>
                <w:lang w:val="de-DE"/>
              </w:rPr>
            </w:pPr>
            <w:r w:rsidRPr="00593D6E">
              <w:rPr>
                <w:lang w:val="de-DE"/>
              </w:rPr>
              <w:t>Prädikatswein</w:t>
            </w:r>
            <w:r>
              <w:rPr>
                <w:rStyle w:val="FootnoteReference"/>
                <w:lang w:val="de-DE"/>
              </w:rPr>
              <w:footnoteReference w:id="12"/>
            </w:r>
          </w:p>
        </w:tc>
        <w:tc>
          <w:tcPr>
            <w:tcW w:w="3005" w:type="dxa"/>
          </w:tcPr>
          <w:p w14:paraId="1F0D1434" w14:textId="77777777" w:rsidR="00DB2CFB" w:rsidRPr="00593D6E" w:rsidRDefault="00DB2CFB" w:rsidP="00E9184F">
            <w:pPr>
              <w:jc w:val="center"/>
              <w:rPr>
                <w:bCs/>
                <w:lang w:val="de-DE"/>
              </w:rPr>
            </w:pPr>
            <w:r w:rsidRPr="00593D6E">
              <w:rPr>
                <w:bCs/>
                <w:lang w:val="de-DE"/>
              </w:rPr>
              <w:t>Wine</w:t>
            </w:r>
          </w:p>
        </w:tc>
        <w:tc>
          <w:tcPr>
            <w:tcW w:w="3006" w:type="dxa"/>
          </w:tcPr>
          <w:p w14:paraId="1F0D1435" w14:textId="77777777" w:rsidR="00DB2CFB" w:rsidRPr="00593D6E" w:rsidRDefault="00DB2CFB" w:rsidP="00E9184F">
            <w:pPr>
              <w:jc w:val="center"/>
              <w:rPr>
                <w:b/>
                <w:lang w:val="fr-BE"/>
              </w:rPr>
            </w:pPr>
            <w:r w:rsidRPr="00593D6E">
              <w:rPr>
                <w:bCs/>
              </w:rPr>
              <w:t>German</w:t>
            </w:r>
          </w:p>
        </w:tc>
      </w:tr>
      <w:tr w:rsidR="00DB2CFB" w14:paraId="1F0D143A" w14:textId="77777777" w:rsidTr="00E9184F">
        <w:tc>
          <w:tcPr>
            <w:tcW w:w="3005" w:type="dxa"/>
          </w:tcPr>
          <w:p w14:paraId="1F0D1437" w14:textId="77777777" w:rsidR="00DB2CFB" w:rsidRPr="00593D6E" w:rsidRDefault="00DB2CFB" w:rsidP="00E9184F">
            <w:pPr>
              <w:rPr>
                <w:b/>
              </w:rPr>
            </w:pPr>
            <w:r w:rsidRPr="008E61C3">
              <w:t>Qualitätswein</w:t>
            </w:r>
          </w:p>
        </w:tc>
        <w:tc>
          <w:tcPr>
            <w:tcW w:w="3005" w:type="dxa"/>
          </w:tcPr>
          <w:p w14:paraId="1F0D1438" w14:textId="77777777" w:rsidR="00DB2CFB" w:rsidRPr="00593D6E" w:rsidRDefault="00DB2CFB" w:rsidP="00E9184F">
            <w:pPr>
              <w:jc w:val="center"/>
              <w:rPr>
                <w:bCs/>
              </w:rPr>
            </w:pPr>
            <w:r w:rsidRPr="00593D6E">
              <w:rPr>
                <w:bCs/>
              </w:rPr>
              <w:t>Wine</w:t>
            </w:r>
          </w:p>
        </w:tc>
        <w:tc>
          <w:tcPr>
            <w:tcW w:w="3006" w:type="dxa"/>
          </w:tcPr>
          <w:p w14:paraId="1F0D1439" w14:textId="77777777" w:rsidR="00DB2CFB" w:rsidRPr="00593D6E" w:rsidRDefault="00DB2CFB" w:rsidP="00E9184F">
            <w:pPr>
              <w:jc w:val="center"/>
              <w:rPr>
                <w:bCs/>
              </w:rPr>
            </w:pPr>
            <w:r w:rsidRPr="00593D6E">
              <w:rPr>
                <w:bCs/>
              </w:rPr>
              <w:t>German</w:t>
            </w:r>
          </w:p>
        </w:tc>
      </w:tr>
      <w:tr w:rsidR="00DB2CFB" w14:paraId="1F0D143E" w14:textId="77777777" w:rsidTr="00E9184F">
        <w:tc>
          <w:tcPr>
            <w:tcW w:w="3005" w:type="dxa"/>
          </w:tcPr>
          <w:p w14:paraId="1F0D143B" w14:textId="77777777" w:rsidR="00DB2CFB" w:rsidRPr="00332231" w:rsidRDefault="00DB2CFB" w:rsidP="00E9184F">
            <w:pPr>
              <w:rPr>
                <w:b/>
              </w:rPr>
            </w:pPr>
            <w:r w:rsidRPr="00332231">
              <w:t>Qualitätslikörwein</w:t>
            </w:r>
            <w:r w:rsidRPr="00332231">
              <w:rPr>
                <w:rStyle w:val="FootnoteReference"/>
              </w:rPr>
              <w:footnoteReference w:id="13"/>
            </w:r>
            <w:r w:rsidRPr="00332231">
              <w:t xml:space="preserve"> </w:t>
            </w:r>
          </w:p>
        </w:tc>
        <w:tc>
          <w:tcPr>
            <w:tcW w:w="3005" w:type="dxa"/>
          </w:tcPr>
          <w:p w14:paraId="1F0D143C" w14:textId="77777777" w:rsidR="00DB2CFB" w:rsidRPr="00593D6E" w:rsidRDefault="00DB2CFB" w:rsidP="00E9184F">
            <w:pPr>
              <w:jc w:val="center"/>
              <w:rPr>
                <w:bCs/>
              </w:rPr>
            </w:pPr>
            <w:r w:rsidRPr="00593D6E">
              <w:rPr>
                <w:bCs/>
              </w:rPr>
              <w:t>Liqueur wine</w:t>
            </w:r>
          </w:p>
        </w:tc>
        <w:tc>
          <w:tcPr>
            <w:tcW w:w="3006" w:type="dxa"/>
          </w:tcPr>
          <w:p w14:paraId="1F0D143D" w14:textId="77777777" w:rsidR="00DB2CFB" w:rsidRPr="00593D6E" w:rsidRDefault="00DB2CFB" w:rsidP="00E9184F">
            <w:pPr>
              <w:jc w:val="center"/>
              <w:rPr>
                <w:bCs/>
              </w:rPr>
            </w:pPr>
            <w:r w:rsidRPr="00593D6E">
              <w:rPr>
                <w:bCs/>
              </w:rPr>
              <w:t>German</w:t>
            </w:r>
          </w:p>
        </w:tc>
      </w:tr>
      <w:tr w:rsidR="00DB2CFB" w14:paraId="1F0D1442" w14:textId="77777777" w:rsidTr="00E9184F">
        <w:tc>
          <w:tcPr>
            <w:tcW w:w="3005" w:type="dxa"/>
          </w:tcPr>
          <w:p w14:paraId="1F0D143F" w14:textId="77777777" w:rsidR="00DB2CFB" w:rsidRPr="00332231" w:rsidRDefault="00DB2CFB" w:rsidP="00E9184F">
            <w:pPr>
              <w:rPr>
                <w:b/>
              </w:rPr>
            </w:pPr>
            <w:r w:rsidRPr="00332231">
              <w:t>Qualitätsperlwein</w:t>
            </w:r>
            <w:r w:rsidRPr="00332231">
              <w:rPr>
                <w:rStyle w:val="FootnoteReference"/>
              </w:rPr>
              <w:footnoteReference w:id="14"/>
            </w:r>
          </w:p>
        </w:tc>
        <w:tc>
          <w:tcPr>
            <w:tcW w:w="3005" w:type="dxa"/>
          </w:tcPr>
          <w:p w14:paraId="1F0D1440" w14:textId="77777777" w:rsidR="00DB2CFB" w:rsidRPr="00593D6E" w:rsidRDefault="00DB2CFB" w:rsidP="00E9184F">
            <w:pPr>
              <w:jc w:val="center"/>
              <w:rPr>
                <w:bCs/>
              </w:rPr>
            </w:pPr>
            <w:r w:rsidRPr="00593D6E">
              <w:rPr>
                <w:bCs/>
              </w:rPr>
              <w:t>Semi-sparkling wine</w:t>
            </w:r>
          </w:p>
        </w:tc>
        <w:tc>
          <w:tcPr>
            <w:tcW w:w="3006" w:type="dxa"/>
          </w:tcPr>
          <w:p w14:paraId="1F0D1441" w14:textId="77777777" w:rsidR="00DB2CFB" w:rsidRPr="00593D6E" w:rsidRDefault="00DB2CFB" w:rsidP="00E9184F">
            <w:pPr>
              <w:jc w:val="center"/>
              <w:rPr>
                <w:bCs/>
              </w:rPr>
            </w:pPr>
            <w:r w:rsidRPr="00593D6E">
              <w:rPr>
                <w:bCs/>
              </w:rPr>
              <w:t>German</w:t>
            </w:r>
          </w:p>
        </w:tc>
      </w:tr>
      <w:tr w:rsidR="00DB2CFB" w:rsidRPr="00051B06" w14:paraId="1F0D1446" w14:textId="77777777" w:rsidTr="00E9184F">
        <w:tc>
          <w:tcPr>
            <w:tcW w:w="3005" w:type="dxa"/>
          </w:tcPr>
          <w:p w14:paraId="1F0D1443" w14:textId="77777777" w:rsidR="00DB2CFB" w:rsidRPr="00332231" w:rsidRDefault="00DB2CFB" w:rsidP="00E9184F">
            <w:pPr>
              <w:rPr>
                <w:b/>
                <w:lang w:val="de-DE"/>
              </w:rPr>
            </w:pPr>
            <w:r w:rsidRPr="00332231">
              <w:rPr>
                <w:lang w:val="de-DE"/>
              </w:rPr>
              <w:t>Sekt b.A. (Sekt bestimmter Anbaugebiete)</w:t>
            </w:r>
            <w:r w:rsidRPr="00332231">
              <w:rPr>
                <w:rStyle w:val="FootnoteReference"/>
                <w:lang w:val="en-IE"/>
              </w:rPr>
              <w:footnoteReference w:id="15"/>
            </w:r>
            <w:r w:rsidRPr="00332231">
              <w:rPr>
                <w:lang w:val="de-DE"/>
              </w:rPr>
              <w:t xml:space="preserve"> </w:t>
            </w:r>
          </w:p>
        </w:tc>
        <w:tc>
          <w:tcPr>
            <w:tcW w:w="3005" w:type="dxa"/>
          </w:tcPr>
          <w:p w14:paraId="1F0D1444" w14:textId="77777777" w:rsidR="00DB2CFB" w:rsidRPr="00593D6E" w:rsidRDefault="00DB2CFB" w:rsidP="00E9184F">
            <w:pPr>
              <w:jc w:val="center"/>
              <w:rPr>
                <w:bCs/>
                <w:lang w:val="de-DE"/>
              </w:rPr>
            </w:pPr>
            <w:r w:rsidRPr="00593D6E">
              <w:rPr>
                <w:bCs/>
                <w:lang w:val="de-DE"/>
              </w:rPr>
              <w:t>Sparkling wine</w:t>
            </w:r>
          </w:p>
        </w:tc>
        <w:tc>
          <w:tcPr>
            <w:tcW w:w="3006" w:type="dxa"/>
          </w:tcPr>
          <w:p w14:paraId="1F0D1445" w14:textId="77777777" w:rsidR="00DB2CFB" w:rsidRPr="00593D6E" w:rsidRDefault="00DB2CFB" w:rsidP="00E9184F">
            <w:pPr>
              <w:jc w:val="center"/>
              <w:rPr>
                <w:b/>
                <w:lang w:val="fr-BE"/>
              </w:rPr>
            </w:pPr>
            <w:r w:rsidRPr="00593D6E">
              <w:rPr>
                <w:bCs/>
              </w:rPr>
              <w:t>German</w:t>
            </w:r>
          </w:p>
        </w:tc>
      </w:tr>
      <w:tr w:rsidR="00DB2CFB" w14:paraId="1F0D144A" w14:textId="77777777" w:rsidTr="00E9184F">
        <w:tc>
          <w:tcPr>
            <w:tcW w:w="3005" w:type="dxa"/>
          </w:tcPr>
          <w:p w14:paraId="1F0D1447" w14:textId="77777777" w:rsidR="00DB2CFB" w:rsidRPr="00593D6E" w:rsidRDefault="00DB2CFB" w:rsidP="00E9184F">
            <w:pPr>
              <w:rPr>
                <w:b/>
              </w:rPr>
            </w:pPr>
            <w:r w:rsidRPr="008E61C3">
              <w:t>Landwein</w:t>
            </w:r>
          </w:p>
        </w:tc>
        <w:tc>
          <w:tcPr>
            <w:tcW w:w="3005" w:type="dxa"/>
          </w:tcPr>
          <w:p w14:paraId="1F0D1448" w14:textId="77777777" w:rsidR="00DB2CFB" w:rsidRPr="00593D6E" w:rsidRDefault="00DB2CFB" w:rsidP="00E9184F">
            <w:pPr>
              <w:jc w:val="center"/>
              <w:rPr>
                <w:bCs/>
              </w:rPr>
            </w:pPr>
            <w:r w:rsidRPr="00593D6E">
              <w:rPr>
                <w:bCs/>
              </w:rPr>
              <w:t>Wine</w:t>
            </w:r>
          </w:p>
        </w:tc>
        <w:tc>
          <w:tcPr>
            <w:tcW w:w="3006" w:type="dxa"/>
          </w:tcPr>
          <w:p w14:paraId="1F0D1449" w14:textId="77777777" w:rsidR="00DB2CFB" w:rsidRPr="00593D6E" w:rsidRDefault="00DB2CFB" w:rsidP="00E9184F">
            <w:pPr>
              <w:jc w:val="center"/>
              <w:rPr>
                <w:b/>
              </w:rPr>
            </w:pPr>
            <w:r w:rsidRPr="00593D6E">
              <w:rPr>
                <w:bCs/>
              </w:rPr>
              <w:t>German</w:t>
            </w:r>
          </w:p>
        </w:tc>
      </w:tr>
      <w:tr w:rsidR="00DB2CFB" w14:paraId="1F0D144E" w14:textId="77777777" w:rsidTr="00E9184F">
        <w:tc>
          <w:tcPr>
            <w:tcW w:w="3005" w:type="dxa"/>
          </w:tcPr>
          <w:p w14:paraId="1F0D144B" w14:textId="77777777" w:rsidR="00DB2CFB" w:rsidRPr="00593D6E" w:rsidRDefault="00DB2CFB" w:rsidP="00E9184F">
            <w:pPr>
              <w:rPr>
                <w:b/>
              </w:rPr>
            </w:pPr>
            <w:r w:rsidRPr="008E61C3">
              <w:t>Winzersekt</w:t>
            </w:r>
          </w:p>
        </w:tc>
        <w:tc>
          <w:tcPr>
            <w:tcW w:w="3005" w:type="dxa"/>
          </w:tcPr>
          <w:p w14:paraId="1F0D144C" w14:textId="77777777" w:rsidR="00DB2CFB" w:rsidRPr="00593D6E" w:rsidRDefault="00DB2CFB" w:rsidP="00E9184F">
            <w:pPr>
              <w:jc w:val="center"/>
              <w:rPr>
                <w:bCs/>
              </w:rPr>
            </w:pPr>
            <w:r w:rsidRPr="00593D6E">
              <w:rPr>
                <w:bCs/>
              </w:rPr>
              <w:t>Wine</w:t>
            </w:r>
          </w:p>
        </w:tc>
        <w:tc>
          <w:tcPr>
            <w:tcW w:w="3006" w:type="dxa"/>
          </w:tcPr>
          <w:p w14:paraId="1F0D144D" w14:textId="77777777" w:rsidR="00DB2CFB" w:rsidRPr="00593D6E" w:rsidRDefault="00DB2CFB" w:rsidP="00E9184F">
            <w:pPr>
              <w:jc w:val="center"/>
              <w:rPr>
                <w:b/>
              </w:rPr>
            </w:pPr>
            <w:r w:rsidRPr="00593D6E">
              <w:rPr>
                <w:bCs/>
              </w:rPr>
              <w:t>German</w:t>
            </w:r>
          </w:p>
        </w:tc>
      </w:tr>
      <w:tr w:rsidR="00DB2CFB" w14:paraId="1F0D1452" w14:textId="77777777" w:rsidTr="00E9184F">
        <w:tc>
          <w:tcPr>
            <w:tcW w:w="3005" w:type="dxa"/>
          </w:tcPr>
          <w:p w14:paraId="1F0D144F" w14:textId="77777777" w:rsidR="00DB2CFB" w:rsidRPr="00593D6E" w:rsidRDefault="00DB2CFB" w:rsidP="00E9184F">
            <w:pPr>
              <w:rPr>
                <w:b/>
              </w:rPr>
            </w:pPr>
            <w:r w:rsidRPr="008E61C3">
              <w:t>Affentaler</w:t>
            </w:r>
          </w:p>
        </w:tc>
        <w:tc>
          <w:tcPr>
            <w:tcW w:w="3005" w:type="dxa"/>
          </w:tcPr>
          <w:p w14:paraId="1F0D1450" w14:textId="77777777" w:rsidR="00DB2CFB" w:rsidRPr="00593D6E" w:rsidRDefault="00DB2CFB" w:rsidP="00E9184F">
            <w:pPr>
              <w:jc w:val="center"/>
              <w:rPr>
                <w:bCs/>
              </w:rPr>
            </w:pPr>
            <w:r w:rsidRPr="00593D6E">
              <w:rPr>
                <w:bCs/>
              </w:rPr>
              <w:t>Wine</w:t>
            </w:r>
          </w:p>
        </w:tc>
        <w:tc>
          <w:tcPr>
            <w:tcW w:w="3006" w:type="dxa"/>
          </w:tcPr>
          <w:p w14:paraId="1F0D1451" w14:textId="77777777" w:rsidR="00DB2CFB" w:rsidRPr="00593D6E" w:rsidRDefault="00DB2CFB" w:rsidP="00E9184F">
            <w:pPr>
              <w:jc w:val="center"/>
              <w:rPr>
                <w:b/>
              </w:rPr>
            </w:pPr>
            <w:r w:rsidRPr="00593D6E">
              <w:rPr>
                <w:bCs/>
              </w:rPr>
              <w:t>German</w:t>
            </w:r>
          </w:p>
        </w:tc>
      </w:tr>
      <w:tr w:rsidR="00DB2CFB" w14:paraId="1F0D1456" w14:textId="77777777" w:rsidTr="00E9184F">
        <w:tc>
          <w:tcPr>
            <w:tcW w:w="3005" w:type="dxa"/>
          </w:tcPr>
          <w:p w14:paraId="1F0D1453" w14:textId="77777777" w:rsidR="00DB2CFB" w:rsidRPr="00593D6E" w:rsidRDefault="00DB2CFB" w:rsidP="00E9184F">
            <w:pPr>
              <w:rPr>
                <w:b/>
              </w:rPr>
            </w:pPr>
            <w:r w:rsidRPr="008E61C3">
              <w:t>Badisch Rotgold</w:t>
            </w:r>
          </w:p>
        </w:tc>
        <w:tc>
          <w:tcPr>
            <w:tcW w:w="3005" w:type="dxa"/>
          </w:tcPr>
          <w:p w14:paraId="1F0D1454" w14:textId="77777777" w:rsidR="00DB2CFB" w:rsidRPr="00593D6E" w:rsidRDefault="00DB2CFB" w:rsidP="00E9184F">
            <w:pPr>
              <w:jc w:val="center"/>
              <w:rPr>
                <w:bCs/>
              </w:rPr>
            </w:pPr>
            <w:r w:rsidRPr="00593D6E">
              <w:rPr>
                <w:bCs/>
              </w:rPr>
              <w:t>Wine</w:t>
            </w:r>
          </w:p>
        </w:tc>
        <w:tc>
          <w:tcPr>
            <w:tcW w:w="3006" w:type="dxa"/>
          </w:tcPr>
          <w:p w14:paraId="1F0D1455" w14:textId="77777777" w:rsidR="00DB2CFB" w:rsidRPr="00593D6E" w:rsidRDefault="00DB2CFB" w:rsidP="00E9184F">
            <w:pPr>
              <w:jc w:val="center"/>
              <w:rPr>
                <w:b/>
              </w:rPr>
            </w:pPr>
            <w:r w:rsidRPr="00593D6E">
              <w:rPr>
                <w:bCs/>
              </w:rPr>
              <w:t>German</w:t>
            </w:r>
          </w:p>
        </w:tc>
      </w:tr>
      <w:tr w:rsidR="00DB2CFB" w14:paraId="1F0D145A" w14:textId="77777777" w:rsidTr="00E9184F">
        <w:tc>
          <w:tcPr>
            <w:tcW w:w="3005" w:type="dxa"/>
          </w:tcPr>
          <w:p w14:paraId="1F0D1457" w14:textId="77777777" w:rsidR="00DB2CFB" w:rsidRPr="00593D6E" w:rsidRDefault="00DB2CFB" w:rsidP="00E9184F">
            <w:pPr>
              <w:rPr>
                <w:b/>
              </w:rPr>
            </w:pPr>
            <w:r w:rsidRPr="008E61C3">
              <w:t>Classic</w:t>
            </w:r>
          </w:p>
        </w:tc>
        <w:tc>
          <w:tcPr>
            <w:tcW w:w="3005" w:type="dxa"/>
          </w:tcPr>
          <w:p w14:paraId="1F0D1458" w14:textId="77777777" w:rsidR="00DB2CFB" w:rsidRPr="00593D6E" w:rsidRDefault="00DB2CFB" w:rsidP="00E9184F">
            <w:pPr>
              <w:jc w:val="center"/>
              <w:rPr>
                <w:bCs/>
              </w:rPr>
            </w:pPr>
            <w:r w:rsidRPr="00593D6E">
              <w:rPr>
                <w:bCs/>
              </w:rPr>
              <w:t>Wine</w:t>
            </w:r>
          </w:p>
        </w:tc>
        <w:tc>
          <w:tcPr>
            <w:tcW w:w="3006" w:type="dxa"/>
          </w:tcPr>
          <w:p w14:paraId="1F0D1459" w14:textId="77777777" w:rsidR="00DB2CFB" w:rsidRPr="00593D6E" w:rsidRDefault="00DB2CFB" w:rsidP="00E9184F">
            <w:pPr>
              <w:jc w:val="center"/>
              <w:rPr>
                <w:b/>
              </w:rPr>
            </w:pPr>
            <w:r w:rsidRPr="00593D6E">
              <w:rPr>
                <w:bCs/>
              </w:rPr>
              <w:t>German</w:t>
            </w:r>
          </w:p>
        </w:tc>
      </w:tr>
      <w:tr w:rsidR="00DB2CFB" w14:paraId="1F0D145E" w14:textId="77777777" w:rsidTr="00E9184F">
        <w:tc>
          <w:tcPr>
            <w:tcW w:w="3005" w:type="dxa"/>
          </w:tcPr>
          <w:p w14:paraId="1F0D145B" w14:textId="77777777" w:rsidR="00DB2CFB" w:rsidRPr="00593D6E" w:rsidRDefault="00DB2CFB" w:rsidP="00E9184F">
            <w:pPr>
              <w:rPr>
                <w:b/>
              </w:rPr>
            </w:pPr>
            <w:r w:rsidRPr="008E61C3">
              <w:t>Ehrentrudis</w:t>
            </w:r>
          </w:p>
        </w:tc>
        <w:tc>
          <w:tcPr>
            <w:tcW w:w="3005" w:type="dxa"/>
          </w:tcPr>
          <w:p w14:paraId="1F0D145C" w14:textId="77777777" w:rsidR="00DB2CFB" w:rsidRPr="00593D6E" w:rsidRDefault="00DB2CFB" w:rsidP="00E9184F">
            <w:pPr>
              <w:jc w:val="center"/>
              <w:rPr>
                <w:bCs/>
              </w:rPr>
            </w:pPr>
            <w:r w:rsidRPr="00593D6E">
              <w:rPr>
                <w:bCs/>
              </w:rPr>
              <w:t>Wine</w:t>
            </w:r>
          </w:p>
        </w:tc>
        <w:tc>
          <w:tcPr>
            <w:tcW w:w="3006" w:type="dxa"/>
          </w:tcPr>
          <w:p w14:paraId="1F0D145D" w14:textId="77777777" w:rsidR="00DB2CFB" w:rsidRPr="00593D6E" w:rsidRDefault="00DB2CFB" w:rsidP="00E9184F">
            <w:pPr>
              <w:jc w:val="center"/>
              <w:rPr>
                <w:b/>
              </w:rPr>
            </w:pPr>
            <w:r w:rsidRPr="00593D6E">
              <w:rPr>
                <w:bCs/>
              </w:rPr>
              <w:t>German</w:t>
            </w:r>
          </w:p>
        </w:tc>
      </w:tr>
      <w:tr w:rsidR="00DB2CFB" w14:paraId="1F0D1462" w14:textId="77777777" w:rsidTr="00E9184F">
        <w:tc>
          <w:tcPr>
            <w:tcW w:w="3005" w:type="dxa"/>
          </w:tcPr>
          <w:p w14:paraId="1F0D145F" w14:textId="77777777" w:rsidR="00DB2CFB" w:rsidRPr="00593D6E" w:rsidRDefault="00DB2CFB" w:rsidP="00E9184F">
            <w:pPr>
              <w:rPr>
                <w:b/>
              </w:rPr>
            </w:pPr>
            <w:r w:rsidRPr="008E61C3">
              <w:t>Hock</w:t>
            </w:r>
          </w:p>
        </w:tc>
        <w:tc>
          <w:tcPr>
            <w:tcW w:w="3005" w:type="dxa"/>
          </w:tcPr>
          <w:p w14:paraId="1F0D1460" w14:textId="77777777" w:rsidR="00DB2CFB" w:rsidRPr="00593D6E" w:rsidRDefault="00DB2CFB" w:rsidP="00E9184F">
            <w:pPr>
              <w:jc w:val="center"/>
              <w:rPr>
                <w:bCs/>
              </w:rPr>
            </w:pPr>
            <w:r w:rsidRPr="00593D6E">
              <w:rPr>
                <w:bCs/>
              </w:rPr>
              <w:t>Wine</w:t>
            </w:r>
          </w:p>
        </w:tc>
        <w:tc>
          <w:tcPr>
            <w:tcW w:w="3006" w:type="dxa"/>
          </w:tcPr>
          <w:p w14:paraId="1F0D1461" w14:textId="77777777" w:rsidR="00DB2CFB" w:rsidRPr="00593D6E" w:rsidRDefault="00DB2CFB" w:rsidP="00E9184F">
            <w:pPr>
              <w:jc w:val="center"/>
              <w:rPr>
                <w:b/>
              </w:rPr>
            </w:pPr>
            <w:r w:rsidRPr="00593D6E">
              <w:rPr>
                <w:bCs/>
              </w:rPr>
              <w:t>German</w:t>
            </w:r>
          </w:p>
        </w:tc>
      </w:tr>
      <w:tr w:rsidR="00DB2CFB" w14:paraId="1F0D1466" w14:textId="77777777" w:rsidTr="00E9184F">
        <w:tc>
          <w:tcPr>
            <w:tcW w:w="3005" w:type="dxa"/>
          </w:tcPr>
          <w:p w14:paraId="1F0D1463" w14:textId="77777777" w:rsidR="00DB2CFB" w:rsidRPr="00593D6E" w:rsidRDefault="00DB2CFB" w:rsidP="00E9184F">
            <w:pPr>
              <w:rPr>
                <w:b/>
              </w:rPr>
            </w:pPr>
            <w:r w:rsidRPr="008E61C3">
              <w:t>Liebfrau(en)milch</w:t>
            </w:r>
          </w:p>
        </w:tc>
        <w:tc>
          <w:tcPr>
            <w:tcW w:w="3005" w:type="dxa"/>
          </w:tcPr>
          <w:p w14:paraId="1F0D1464" w14:textId="77777777" w:rsidR="00DB2CFB" w:rsidRPr="00593D6E" w:rsidRDefault="00DB2CFB" w:rsidP="00E9184F">
            <w:pPr>
              <w:jc w:val="center"/>
              <w:rPr>
                <w:bCs/>
              </w:rPr>
            </w:pPr>
            <w:r w:rsidRPr="00593D6E">
              <w:rPr>
                <w:bCs/>
              </w:rPr>
              <w:t>Wine</w:t>
            </w:r>
          </w:p>
        </w:tc>
        <w:tc>
          <w:tcPr>
            <w:tcW w:w="3006" w:type="dxa"/>
          </w:tcPr>
          <w:p w14:paraId="1F0D1465" w14:textId="77777777" w:rsidR="00DB2CFB" w:rsidRPr="00593D6E" w:rsidRDefault="00DB2CFB" w:rsidP="00E9184F">
            <w:pPr>
              <w:jc w:val="center"/>
              <w:rPr>
                <w:b/>
              </w:rPr>
            </w:pPr>
            <w:r w:rsidRPr="00593D6E">
              <w:rPr>
                <w:bCs/>
              </w:rPr>
              <w:t>German</w:t>
            </w:r>
          </w:p>
        </w:tc>
      </w:tr>
      <w:tr w:rsidR="00DB2CFB" w14:paraId="1F0D146A" w14:textId="77777777" w:rsidTr="00E9184F">
        <w:tc>
          <w:tcPr>
            <w:tcW w:w="3005" w:type="dxa"/>
          </w:tcPr>
          <w:p w14:paraId="1F0D1467" w14:textId="77777777" w:rsidR="00DB2CFB" w:rsidRPr="00593D6E" w:rsidRDefault="00DB2CFB" w:rsidP="00E9184F">
            <w:pPr>
              <w:rPr>
                <w:b/>
              </w:rPr>
            </w:pPr>
            <w:r w:rsidRPr="008E61C3">
              <w:t>Riesling-Hochgewächs</w:t>
            </w:r>
            <w:r>
              <w:rPr>
                <w:rStyle w:val="FootnoteReference"/>
              </w:rPr>
              <w:footnoteReference w:id="16"/>
            </w:r>
            <w:r>
              <w:t xml:space="preserve"> </w:t>
            </w:r>
          </w:p>
        </w:tc>
        <w:tc>
          <w:tcPr>
            <w:tcW w:w="3005" w:type="dxa"/>
          </w:tcPr>
          <w:p w14:paraId="1F0D1468" w14:textId="77777777" w:rsidR="00DB2CFB" w:rsidRPr="00593D6E" w:rsidRDefault="00DB2CFB" w:rsidP="00E9184F">
            <w:pPr>
              <w:jc w:val="center"/>
              <w:rPr>
                <w:bCs/>
              </w:rPr>
            </w:pPr>
            <w:r w:rsidRPr="00593D6E">
              <w:rPr>
                <w:bCs/>
              </w:rPr>
              <w:t>Wine</w:t>
            </w:r>
          </w:p>
        </w:tc>
        <w:tc>
          <w:tcPr>
            <w:tcW w:w="3006" w:type="dxa"/>
          </w:tcPr>
          <w:p w14:paraId="1F0D1469" w14:textId="77777777" w:rsidR="00DB2CFB" w:rsidRPr="00593D6E" w:rsidRDefault="00DB2CFB" w:rsidP="00E9184F">
            <w:pPr>
              <w:jc w:val="center"/>
              <w:rPr>
                <w:b/>
              </w:rPr>
            </w:pPr>
            <w:r w:rsidRPr="00593D6E">
              <w:rPr>
                <w:bCs/>
              </w:rPr>
              <w:t>German</w:t>
            </w:r>
          </w:p>
        </w:tc>
      </w:tr>
      <w:tr w:rsidR="00DB2CFB" w14:paraId="1F0D146E" w14:textId="77777777" w:rsidTr="00E9184F">
        <w:tc>
          <w:tcPr>
            <w:tcW w:w="3005" w:type="dxa"/>
          </w:tcPr>
          <w:p w14:paraId="1F0D146B" w14:textId="77777777" w:rsidR="00DB2CFB" w:rsidRPr="00593D6E" w:rsidRDefault="00DB2CFB" w:rsidP="00E9184F">
            <w:pPr>
              <w:rPr>
                <w:b/>
              </w:rPr>
            </w:pPr>
            <w:r w:rsidRPr="008E61C3">
              <w:t>Schillerwein</w:t>
            </w:r>
          </w:p>
        </w:tc>
        <w:tc>
          <w:tcPr>
            <w:tcW w:w="3005" w:type="dxa"/>
          </w:tcPr>
          <w:p w14:paraId="1F0D146C" w14:textId="77777777" w:rsidR="00DB2CFB" w:rsidRPr="00593D6E" w:rsidRDefault="00DB2CFB" w:rsidP="00E9184F">
            <w:pPr>
              <w:jc w:val="center"/>
              <w:rPr>
                <w:bCs/>
              </w:rPr>
            </w:pPr>
            <w:r w:rsidRPr="00593D6E">
              <w:rPr>
                <w:bCs/>
              </w:rPr>
              <w:t>Wine</w:t>
            </w:r>
          </w:p>
        </w:tc>
        <w:tc>
          <w:tcPr>
            <w:tcW w:w="3006" w:type="dxa"/>
          </w:tcPr>
          <w:p w14:paraId="1F0D146D" w14:textId="77777777" w:rsidR="00DB2CFB" w:rsidRPr="00593D6E" w:rsidRDefault="00DB2CFB" w:rsidP="00E9184F">
            <w:pPr>
              <w:jc w:val="center"/>
              <w:rPr>
                <w:b/>
              </w:rPr>
            </w:pPr>
            <w:r w:rsidRPr="00593D6E">
              <w:rPr>
                <w:bCs/>
              </w:rPr>
              <w:t>German</w:t>
            </w:r>
          </w:p>
        </w:tc>
      </w:tr>
      <w:tr w:rsidR="00DB2CFB" w14:paraId="1F0D1472" w14:textId="77777777" w:rsidTr="00E9184F">
        <w:tc>
          <w:tcPr>
            <w:tcW w:w="3005" w:type="dxa"/>
          </w:tcPr>
          <w:p w14:paraId="1F0D146F" w14:textId="77777777" w:rsidR="00DB2CFB" w:rsidRPr="00347010" w:rsidRDefault="00DB2CFB" w:rsidP="00E9184F">
            <w:pPr>
              <w:rPr>
                <w:b/>
              </w:rPr>
            </w:pPr>
            <w:r w:rsidRPr="00332231">
              <w:t>Weissherbst</w:t>
            </w:r>
          </w:p>
        </w:tc>
        <w:tc>
          <w:tcPr>
            <w:tcW w:w="3005" w:type="dxa"/>
          </w:tcPr>
          <w:p w14:paraId="1F0D1470" w14:textId="77777777" w:rsidR="00DB2CFB" w:rsidRPr="00593D6E" w:rsidRDefault="00DB2CFB" w:rsidP="00E9184F">
            <w:pPr>
              <w:jc w:val="center"/>
              <w:rPr>
                <w:bCs/>
              </w:rPr>
            </w:pPr>
            <w:r w:rsidRPr="00593D6E">
              <w:rPr>
                <w:bCs/>
              </w:rPr>
              <w:t>Wine</w:t>
            </w:r>
          </w:p>
        </w:tc>
        <w:tc>
          <w:tcPr>
            <w:tcW w:w="3006" w:type="dxa"/>
          </w:tcPr>
          <w:p w14:paraId="1F0D1471" w14:textId="77777777" w:rsidR="00DB2CFB" w:rsidRPr="00593D6E" w:rsidRDefault="00DB2CFB" w:rsidP="00E9184F">
            <w:pPr>
              <w:jc w:val="center"/>
              <w:rPr>
                <w:b/>
              </w:rPr>
            </w:pPr>
            <w:r w:rsidRPr="00593D6E">
              <w:rPr>
                <w:bCs/>
              </w:rPr>
              <w:t>German</w:t>
            </w:r>
          </w:p>
        </w:tc>
      </w:tr>
    </w:tbl>
    <w:p w14:paraId="1F0D1473" w14:textId="77777777" w:rsidR="00DB2CFB" w:rsidRDefault="00DB2CFB" w:rsidP="00DB2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83439C" w14:paraId="1F0D1475" w14:textId="77777777" w:rsidTr="00E9184F">
        <w:tc>
          <w:tcPr>
            <w:tcW w:w="9016" w:type="dxa"/>
            <w:gridSpan w:val="3"/>
          </w:tcPr>
          <w:p w14:paraId="1F0D1474" w14:textId="77777777" w:rsidR="00DB2CFB" w:rsidRPr="0083439C" w:rsidRDefault="00DB2CFB" w:rsidP="00E9184F">
            <w:pPr>
              <w:jc w:val="center"/>
            </w:pPr>
            <w:r w:rsidRPr="00593D6E">
              <w:rPr>
                <w:b/>
              </w:rPr>
              <w:t>GREECE</w:t>
            </w:r>
          </w:p>
        </w:tc>
      </w:tr>
      <w:tr w:rsidR="00DB2CFB" w:rsidRPr="00051B06" w14:paraId="1F0D1479" w14:textId="77777777" w:rsidTr="00E9184F">
        <w:tc>
          <w:tcPr>
            <w:tcW w:w="3005" w:type="dxa"/>
          </w:tcPr>
          <w:p w14:paraId="1F0D1476" w14:textId="77777777" w:rsidR="00DB2CFB" w:rsidRPr="00347010" w:rsidRDefault="00DB2CFB" w:rsidP="00E9184F">
            <w:pPr>
              <w:rPr>
                <w:b/>
              </w:rPr>
            </w:pPr>
            <w:r w:rsidRPr="00332231">
              <w:t>Vinsanto</w:t>
            </w:r>
          </w:p>
        </w:tc>
        <w:tc>
          <w:tcPr>
            <w:tcW w:w="3005" w:type="dxa"/>
          </w:tcPr>
          <w:p w14:paraId="1F0D1477" w14:textId="77777777" w:rsidR="00DB2CFB" w:rsidRPr="00593D6E" w:rsidRDefault="00DB2CFB" w:rsidP="00E9184F">
            <w:pPr>
              <w:jc w:val="center"/>
              <w:rPr>
                <w:bCs/>
              </w:rPr>
            </w:pPr>
            <w:r w:rsidRPr="004630B7">
              <w:t>Wine,</w:t>
            </w:r>
            <w:r>
              <w:t xml:space="preserve"> l</w:t>
            </w:r>
            <w:r w:rsidRPr="004630B7">
              <w:t>iqueur wine,</w:t>
            </w:r>
            <w:r>
              <w:t xml:space="preserve"> w</w:t>
            </w:r>
            <w:r w:rsidRPr="004630B7">
              <w:t>ine from raisined grapes,</w:t>
            </w:r>
            <w:r>
              <w:t xml:space="preserve"> w</w:t>
            </w:r>
            <w:r w:rsidRPr="004630B7">
              <w:t>ine of overripe grapes</w:t>
            </w:r>
          </w:p>
        </w:tc>
        <w:tc>
          <w:tcPr>
            <w:tcW w:w="3006" w:type="dxa"/>
          </w:tcPr>
          <w:p w14:paraId="1F0D1478" w14:textId="77777777" w:rsidR="00DB2CFB" w:rsidRPr="00593D6E" w:rsidRDefault="00DB2CFB" w:rsidP="00E9184F">
            <w:pPr>
              <w:jc w:val="center"/>
              <w:rPr>
                <w:bCs/>
              </w:rPr>
            </w:pPr>
            <w:r w:rsidRPr="004630B7">
              <w:t>Latin</w:t>
            </w:r>
          </w:p>
        </w:tc>
      </w:tr>
      <w:tr w:rsidR="00DB2CFB" w:rsidRPr="00051B06" w14:paraId="1F0D147D" w14:textId="77777777" w:rsidTr="00E9184F">
        <w:tc>
          <w:tcPr>
            <w:tcW w:w="3005" w:type="dxa"/>
          </w:tcPr>
          <w:p w14:paraId="1F0D147A" w14:textId="77777777" w:rsidR="00DB2CFB" w:rsidRPr="00593D6E" w:rsidRDefault="00DB2CFB" w:rsidP="00E9184F">
            <w:pPr>
              <w:rPr>
                <w:b/>
              </w:rPr>
            </w:pPr>
            <w:r w:rsidRPr="004630B7">
              <w:t>Ονομασία Προέλευσης Ανωτέρας Ποιότητας (ΟΠΑΠ)</w:t>
            </w:r>
          </w:p>
        </w:tc>
        <w:tc>
          <w:tcPr>
            <w:tcW w:w="3005" w:type="dxa"/>
          </w:tcPr>
          <w:p w14:paraId="1F0D147B" w14:textId="77777777" w:rsidR="00DB2CFB" w:rsidRPr="00593D6E" w:rsidRDefault="00DB2CFB" w:rsidP="00E9184F">
            <w:pPr>
              <w:jc w:val="center"/>
              <w:rPr>
                <w:bCs/>
                <w:lang w:val="en-IE"/>
              </w:rPr>
            </w:pPr>
            <w:r w:rsidRPr="004630B7">
              <w:t>Wine,</w:t>
            </w:r>
            <w:r>
              <w:t xml:space="preserve"> l</w:t>
            </w:r>
            <w:r w:rsidRPr="004630B7">
              <w:t>iqueur wine,</w:t>
            </w:r>
            <w:r>
              <w:t xml:space="preserve"> s</w:t>
            </w:r>
            <w:r w:rsidRPr="004630B7">
              <w:t>parkling wine,</w:t>
            </w:r>
            <w:r>
              <w:t xml:space="preserve"> w</w:t>
            </w:r>
            <w:r w:rsidRPr="004630B7">
              <w:t>ine from raisined grapes,</w:t>
            </w:r>
            <w:r>
              <w:t xml:space="preserve"> w</w:t>
            </w:r>
            <w:r w:rsidRPr="004630B7">
              <w:t>ine of overripe grapes</w:t>
            </w:r>
          </w:p>
        </w:tc>
        <w:tc>
          <w:tcPr>
            <w:tcW w:w="3006" w:type="dxa"/>
          </w:tcPr>
          <w:p w14:paraId="1F0D147C" w14:textId="77777777" w:rsidR="00DB2CFB" w:rsidRPr="00593D6E" w:rsidRDefault="00DB2CFB" w:rsidP="00E9184F">
            <w:pPr>
              <w:jc w:val="center"/>
              <w:rPr>
                <w:b/>
                <w:lang w:val="fr-BE"/>
              </w:rPr>
            </w:pPr>
            <w:r w:rsidRPr="004630B7">
              <w:t>Greek</w:t>
            </w:r>
          </w:p>
        </w:tc>
      </w:tr>
      <w:tr w:rsidR="00DB2CFB" w:rsidRPr="00051B06" w14:paraId="1F0D1481" w14:textId="77777777" w:rsidTr="00E9184F">
        <w:tc>
          <w:tcPr>
            <w:tcW w:w="3005" w:type="dxa"/>
          </w:tcPr>
          <w:p w14:paraId="1F0D147E" w14:textId="77777777" w:rsidR="00DB2CFB" w:rsidRPr="00593D6E" w:rsidRDefault="00DB2CFB" w:rsidP="00E9184F">
            <w:pPr>
              <w:rPr>
                <w:b/>
              </w:rPr>
            </w:pPr>
            <w:r w:rsidRPr="004630B7">
              <w:t>Ονομασία Προέλευσης Ελεγχόμενη (ΟΠΕ)</w:t>
            </w:r>
          </w:p>
        </w:tc>
        <w:tc>
          <w:tcPr>
            <w:tcW w:w="3005" w:type="dxa"/>
          </w:tcPr>
          <w:p w14:paraId="1F0D147F" w14:textId="77777777" w:rsidR="00DB2CFB" w:rsidRPr="00593D6E" w:rsidRDefault="00DB2CFB" w:rsidP="00E9184F">
            <w:pPr>
              <w:jc w:val="center"/>
              <w:rPr>
                <w:bCs/>
              </w:rPr>
            </w:pPr>
            <w:r w:rsidRPr="004630B7">
              <w:t>Liqueur wine,</w:t>
            </w:r>
            <w:r>
              <w:t xml:space="preserve"> w</w:t>
            </w:r>
            <w:r w:rsidRPr="004630B7">
              <w:t>ine from raisined grapes</w:t>
            </w:r>
          </w:p>
        </w:tc>
        <w:tc>
          <w:tcPr>
            <w:tcW w:w="3006" w:type="dxa"/>
          </w:tcPr>
          <w:p w14:paraId="1F0D1480" w14:textId="77777777" w:rsidR="00DB2CFB" w:rsidRPr="00593D6E" w:rsidRDefault="00DB2CFB" w:rsidP="00E9184F">
            <w:pPr>
              <w:jc w:val="center"/>
              <w:rPr>
                <w:b/>
                <w:lang w:val="fr-BE"/>
              </w:rPr>
            </w:pPr>
            <w:r w:rsidRPr="004630B7">
              <w:t>Greek</w:t>
            </w:r>
          </w:p>
        </w:tc>
      </w:tr>
      <w:tr w:rsidR="00DB2CFB" w:rsidRPr="00051B06" w14:paraId="1F0D1485" w14:textId="77777777" w:rsidTr="00E9184F">
        <w:tc>
          <w:tcPr>
            <w:tcW w:w="3005" w:type="dxa"/>
          </w:tcPr>
          <w:p w14:paraId="1F0D1482" w14:textId="77777777" w:rsidR="00DB2CFB" w:rsidRPr="00593D6E" w:rsidRDefault="00DB2CFB" w:rsidP="00E9184F">
            <w:pPr>
              <w:rPr>
                <w:b/>
                <w:lang w:val="fr-BE"/>
              </w:rPr>
            </w:pPr>
            <w:r w:rsidRPr="004630B7">
              <w:t>Οίνος γλυκός φυσικός</w:t>
            </w:r>
          </w:p>
        </w:tc>
        <w:tc>
          <w:tcPr>
            <w:tcW w:w="3005" w:type="dxa"/>
          </w:tcPr>
          <w:p w14:paraId="1F0D1483" w14:textId="77777777" w:rsidR="00DB2CFB" w:rsidRPr="00593D6E" w:rsidRDefault="00DB2CFB" w:rsidP="00E9184F">
            <w:pPr>
              <w:jc w:val="center"/>
              <w:rPr>
                <w:bCs/>
                <w:lang w:val="fr-BE"/>
              </w:rPr>
            </w:pPr>
            <w:r w:rsidRPr="004630B7">
              <w:t>Liqueur wine</w:t>
            </w:r>
          </w:p>
        </w:tc>
        <w:tc>
          <w:tcPr>
            <w:tcW w:w="3006" w:type="dxa"/>
          </w:tcPr>
          <w:p w14:paraId="1F0D1484" w14:textId="77777777" w:rsidR="00DB2CFB" w:rsidRPr="00593D6E" w:rsidRDefault="00DB2CFB" w:rsidP="00E9184F">
            <w:pPr>
              <w:jc w:val="center"/>
              <w:rPr>
                <w:b/>
                <w:lang w:val="fr-BE"/>
              </w:rPr>
            </w:pPr>
            <w:r w:rsidRPr="004630B7">
              <w:t>Greek</w:t>
            </w:r>
          </w:p>
        </w:tc>
      </w:tr>
      <w:tr w:rsidR="00DB2CFB" w:rsidRPr="00C550A9" w14:paraId="1F0D1489" w14:textId="77777777" w:rsidTr="00E9184F">
        <w:tc>
          <w:tcPr>
            <w:tcW w:w="3005" w:type="dxa"/>
          </w:tcPr>
          <w:p w14:paraId="1F0D1486" w14:textId="77777777" w:rsidR="00DB2CFB" w:rsidRPr="00347010" w:rsidRDefault="00DB2CFB" w:rsidP="00E9184F">
            <w:pPr>
              <w:rPr>
                <w:b/>
              </w:rPr>
            </w:pPr>
            <w:r w:rsidRPr="00332231">
              <w:t>Οίνος φυσικώς γλυκύς</w:t>
            </w:r>
          </w:p>
        </w:tc>
        <w:tc>
          <w:tcPr>
            <w:tcW w:w="3005" w:type="dxa"/>
          </w:tcPr>
          <w:p w14:paraId="1F0D1487" w14:textId="77777777" w:rsidR="00DB2CFB" w:rsidRPr="00593D6E" w:rsidRDefault="00DB2CFB" w:rsidP="00E9184F">
            <w:pPr>
              <w:jc w:val="center"/>
              <w:rPr>
                <w:bCs/>
              </w:rPr>
            </w:pPr>
            <w:r w:rsidRPr="004630B7">
              <w:t>Liqueur wine,</w:t>
            </w:r>
            <w:r>
              <w:t xml:space="preserve"> w</w:t>
            </w:r>
            <w:r w:rsidRPr="004630B7">
              <w:t>ine from raisined grapes,</w:t>
            </w:r>
            <w:r>
              <w:t xml:space="preserve"> w</w:t>
            </w:r>
            <w:r w:rsidRPr="004630B7">
              <w:t>ine of overripe grapes</w:t>
            </w:r>
          </w:p>
        </w:tc>
        <w:tc>
          <w:tcPr>
            <w:tcW w:w="3006" w:type="dxa"/>
          </w:tcPr>
          <w:p w14:paraId="1F0D1488" w14:textId="77777777" w:rsidR="00DB2CFB" w:rsidRPr="00593D6E" w:rsidRDefault="00DB2CFB" w:rsidP="00E9184F">
            <w:pPr>
              <w:jc w:val="center"/>
              <w:rPr>
                <w:b/>
                <w:lang w:val="fr-BE"/>
              </w:rPr>
            </w:pPr>
            <w:r w:rsidRPr="004630B7">
              <w:t>Greek</w:t>
            </w:r>
          </w:p>
        </w:tc>
      </w:tr>
      <w:tr w:rsidR="00DB2CFB" w:rsidRPr="00C550A9" w14:paraId="1F0D148D" w14:textId="77777777" w:rsidTr="00E9184F">
        <w:tc>
          <w:tcPr>
            <w:tcW w:w="3005" w:type="dxa"/>
          </w:tcPr>
          <w:p w14:paraId="1F0D148A" w14:textId="77777777" w:rsidR="00DB2CFB" w:rsidRPr="00593D6E" w:rsidRDefault="00DB2CFB" w:rsidP="00E9184F">
            <w:pPr>
              <w:rPr>
                <w:b/>
                <w:lang w:val="fr-BE"/>
              </w:rPr>
            </w:pPr>
            <w:r w:rsidRPr="004630B7">
              <w:t>ονομασία κατά παράδοση</w:t>
            </w:r>
          </w:p>
        </w:tc>
        <w:tc>
          <w:tcPr>
            <w:tcW w:w="3005" w:type="dxa"/>
          </w:tcPr>
          <w:p w14:paraId="1F0D148B" w14:textId="77777777" w:rsidR="00DB2CFB" w:rsidRPr="00593D6E" w:rsidRDefault="00DB2CFB" w:rsidP="00E9184F">
            <w:pPr>
              <w:jc w:val="center"/>
              <w:rPr>
                <w:bCs/>
                <w:lang w:val="fr-BE"/>
              </w:rPr>
            </w:pPr>
            <w:r w:rsidRPr="004630B7">
              <w:t>Wine</w:t>
            </w:r>
          </w:p>
        </w:tc>
        <w:tc>
          <w:tcPr>
            <w:tcW w:w="3006" w:type="dxa"/>
          </w:tcPr>
          <w:p w14:paraId="1F0D148C" w14:textId="77777777" w:rsidR="00DB2CFB" w:rsidRPr="00593D6E" w:rsidRDefault="00DB2CFB" w:rsidP="00E9184F">
            <w:pPr>
              <w:jc w:val="center"/>
              <w:rPr>
                <w:b/>
                <w:lang w:val="fr-BE"/>
              </w:rPr>
            </w:pPr>
            <w:r w:rsidRPr="004630B7">
              <w:t>Greek</w:t>
            </w:r>
          </w:p>
        </w:tc>
      </w:tr>
      <w:tr w:rsidR="00DB2CFB" w:rsidRPr="006D75D5" w14:paraId="1F0D1491" w14:textId="77777777" w:rsidTr="00E9184F">
        <w:tc>
          <w:tcPr>
            <w:tcW w:w="3005" w:type="dxa"/>
          </w:tcPr>
          <w:p w14:paraId="1F0D148E" w14:textId="77777777" w:rsidR="00DB2CFB" w:rsidRPr="00593D6E" w:rsidRDefault="00DB2CFB" w:rsidP="00E9184F">
            <w:pPr>
              <w:rPr>
                <w:b/>
              </w:rPr>
            </w:pPr>
            <w:r w:rsidRPr="004630B7">
              <w:t>τοπικός οίνος</w:t>
            </w:r>
          </w:p>
        </w:tc>
        <w:tc>
          <w:tcPr>
            <w:tcW w:w="3005" w:type="dxa"/>
          </w:tcPr>
          <w:p w14:paraId="1F0D148F" w14:textId="77777777" w:rsidR="00DB2CFB" w:rsidRPr="00593D6E" w:rsidRDefault="00DB2CFB" w:rsidP="00E9184F">
            <w:pPr>
              <w:jc w:val="center"/>
              <w:rPr>
                <w:bCs/>
              </w:rPr>
            </w:pPr>
            <w:r w:rsidRPr="004630B7">
              <w:t>Wine,</w:t>
            </w:r>
            <w:r>
              <w:t xml:space="preserve"> l</w:t>
            </w:r>
            <w:r w:rsidRPr="004630B7">
              <w:t>iqueur wine,</w:t>
            </w:r>
            <w:r>
              <w:t xml:space="preserve"> s</w:t>
            </w:r>
            <w:r w:rsidRPr="004630B7">
              <w:t>parkling wine,</w:t>
            </w:r>
            <w:r>
              <w:t xml:space="preserve"> p</w:t>
            </w:r>
            <w:r w:rsidRPr="004630B7">
              <w:t>artially fermented grape must,</w:t>
            </w:r>
            <w:r>
              <w:t xml:space="preserve"> w</w:t>
            </w:r>
            <w:r w:rsidRPr="004630B7">
              <w:t>ine from raisined grapes,</w:t>
            </w:r>
            <w:r>
              <w:t xml:space="preserve"> w</w:t>
            </w:r>
            <w:r w:rsidRPr="004630B7">
              <w:t>ine of overripe grapes</w:t>
            </w:r>
          </w:p>
        </w:tc>
        <w:tc>
          <w:tcPr>
            <w:tcW w:w="3006" w:type="dxa"/>
          </w:tcPr>
          <w:p w14:paraId="1F0D1490" w14:textId="77777777" w:rsidR="00DB2CFB" w:rsidRPr="00593D6E" w:rsidRDefault="00DB2CFB" w:rsidP="00E9184F">
            <w:pPr>
              <w:jc w:val="center"/>
              <w:rPr>
                <w:b/>
              </w:rPr>
            </w:pPr>
            <w:r w:rsidRPr="004630B7">
              <w:t>Greek</w:t>
            </w:r>
          </w:p>
        </w:tc>
      </w:tr>
      <w:tr w:rsidR="00DB2CFB" w:rsidRPr="006D75D5" w14:paraId="1F0D1495" w14:textId="77777777" w:rsidTr="00E9184F">
        <w:tc>
          <w:tcPr>
            <w:tcW w:w="3005" w:type="dxa"/>
          </w:tcPr>
          <w:p w14:paraId="1F0D1492" w14:textId="77777777" w:rsidR="00DB2CFB" w:rsidRPr="00593D6E" w:rsidRDefault="00DB2CFB" w:rsidP="00E9184F">
            <w:pPr>
              <w:rPr>
                <w:b/>
              </w:rPr>
            </w:pPr>
            <w:r w:rsidRPr="004630B7">
              <w:t>Αγρέπαυλη</w:t>
            </w:r>
          </w:p>
        </w:tc>
        <w:tc>
          <w:tcPr>
            <w:tcW w:w="3005" w:type="dxa"/>
          </w:tcPr>
          <w:p w14:paraId="1F0D1493" w14:textId="77777777" w:rsidR="00DB2CFB" w:rsidRPr="00593D6E" w:rsidRDefault="00DB2CFB" w:rsidP="00E9184F">
            <w:pPr>
              <w:jc w:val="center"/>
              <w:rPr>
                <w:bCs/>
              </w:rPr>
            </w:pPr>
            <w:r w:rsidRPr="004630B7">
              <w:t>Wine,</w:t>
            </w:r>
            <w:r>
              <w:t xml:space="preserve"> l</w:t>
            </w:r>
            <w:r w:rsidRPr="004630B7">
              <w:t>iqueur wine,</w:t>
            </w:r>
            <w:r>
              <w:t xml:space="preserve"> s</w:t>
            </w:r>
            <w:r w:rsidRPr="004630B7">
              <w:t>parkling wine,</w:t>
            </w:r>
            <w:r>
              <w:t xml:space="preserve"> s</w:t>
            </w:r>
            <w:r w:rsidRPr="004630B7">
              <w:t>emi-sparkling wine,</w:t>
            </w:r>
            <w:r>
              <w:t xml:space="preserve"> p</w:t>
            </w:r>
            <w:r w:rsidRPr="004630B7">
              <w:t>artially fermented grape must,</w:t>
            </w:r>
            <w:r>
              <w:t xml:space="preserve"> w</w:t>
            </w:r>
            <w:r w:rsidRPr="004630B7">
              <w:t>ine from raisined grapes,</w:t>
            </w:r>
            <w:r>
              <w:t xml:space="preserve"> w</w:t>
            </w:r>
            <w:r w:rsidRPr="004630B7">
              <w:t>ine of overripe grapes</w:t>
            </w:r>
          </w:p>
        </w:tc>
        <w:tc>
          <w:tcPr>
            <w:tcW w:w="3006" w:type="dxa"/>
          </w:tcPr>
          <w:p w14:paraId="1F0D1494" w14:textId="77777777" w:rsidR="00DB2CFB" w:rsidRPr="00593D6E" w:rsidRDefault="00DB2CFB" w:rsidP="00E9184F">
            <w:pPr>
              <w:jc w:val="center"/>
              <w:rPr>
                <w:b/>
              </w:rPr>
            </w:pPr>
            <w:r w:rsidRPr="004630B7">
              <w:t>Greek</w:t>
            </w:r>
          </w:p>
        </w:tc>
      </w:tr>
      <w:tr w:rsidR="00DB2CFB" w:rsidRPr="006D75D5" w14:paraId="1F0D1499" w14:textId="77777777" w:rsidTr="00E9184F">
        <w:tc>
          <w:tcPr>
            <w:tcW w:w="3005" w:type="dxa"/>
          </w:tcPr>
          <w:p w14:paraId="1F0D1496" w14:textId="77777777" w:rsidR="00DB2CFB" w:rsidRPr="00593D6E" w:rsidRDefault="00DB2CFB" w:rsidP="00E9184F">
            <w:pPr>
              <w:rPr>
                <w:b/>
              </w:rPr>
            </w:pPr>
            <w:r w:rsidRPr="004630B7">
              <w:t>Αμπέλι</w:t>
            </w:r>
          </w:p>
        </w:tc>
        <w:tc>
          <w:tcPr>
            <w:tcW w:w="3005" w:type="dxa"/>
          </w:tcPr>
          <w:p w14:paraId="1F0D1497" w14:textId="77777777" w:rsidR="00DB2CFB" w:rsidRPr="00593D6E" w:rsidRDefault="00DB2CFB" w:rsidP="00E9184F">
            <w:pPr>
              <w:jc w:val="center"/>
              <w:rPr>
                <w:bCs/>
              </w:rPr>
            </w:pPr>
            <w:r w:rsidRPr="004630B7">
              <w:t>Wine,</w:t>
            </w:r>
            <w:r>
              <w:t xml:space="preserve"> l</w:t>
            </w:r>
            <w:r w:rsidRPr="004630B7">
              <w:t>iqueur wine,</w:t>
            </w:r>
            <w:r>
              <w:t xml:space="preserve"> s</w:t>
            </w:r>
            <w:r w:rsidRPr="004630B7">
              <w:t>parkling wine,</w:t>
            </w:r>
            <w:r>
              <w:t xml:space="preserve"> s</w:t>
            </w:r>
            <w:r w:rsidRPr="004630B7">
              <w:t>emi-sparkling wine,</w:t>
            </w:r>
            <w:r>
              <w:t xml:space="preserve"> p</w:t>
            </w:r>
            <w:r w:rsidRPr="004630B7">
              <w:t>artially fermented grape must,</w:t>
            </w:r>
            <w:r>
              <w:t xml:space="preserve"> w</w:t>
            </w:r>
            <w:r w:rsidRPr="004630B7">
              <w:t>ine from raisined grapes,</w:t>
            </w:r>
            <w:r>
              <w:t xml:space="preserve"> w</w:t>
            </w:r>
            <w:r w:rsidRPr="004630B7">
              <w:t>ine of overripe grapes</w:t>
            </w:r>
          </w:p>
        </w:tc>
        <w:tc>
          <w:tcPr>
            <w:tcW w:w="3006" w:type="dxa"/>
          </w:tcPr>
          <w:p w14:paraId="1F0D1498" w14:textId="77777777" w:rsidR="00DB2CFB" w:rsidRPr="00593D6E" w:rsidRDefault="00DB2CFB" w:rsidP="00E9184F">
            <w:pPr>
              <w:jc w:val="center"/>
              <w:rPr>
                <w:b/>
              </w:rPr>
            </w:pPr>
            <w:r w:rsidRPr="004630B7">
              <w:t>Greek</w:t>
            </w:r>
          </w:p>
        </w:tc>
      </w:tr>
      <w:tr w:rsidR="00DB2CFB" w:rsidRPr="006D75D5" w14:paraId="1F0D149D" w14:textId="77777777" w:rsidTr="00E9184F">
        <w:tc>
          <w:tcPr>
            <w:tcW w:w="3005" w:type="dxa"/>
          </w:tcPr>
          <w:p w14:paraId="1F0D149A" w14:textId="77777777" w:rsidR="00DB2CFB" w:rsidRPr="00593D6E" w:rsidRDefault="00DB2CFB" w:rsidP="00E9184F">
            <w:pPr>
              <w:rPr>
                <w:b/>
              </w:rPr>
            </w:pPr>
            <w:r w:rsidRPr="004630B7">
              <w:t>Αμπελώνας(ες)</w:t>
            </w:r>
          </w:p>
        </w:tc>
        <w:tc>
          <w:tcPr>
            <w:tcW w:w="3005" w:type="dxa"/>
          </w:tcPr>
          <w:p w14:paraId="1F0D149B" w14:textId="77777777" w:rsidR="00DB2CFB" w:rsidRPr="00593D6E" w:rsidRDefault="00DB2CFB" w:rsidP="00E9184F">
            <w:pPr>
              <w:jc w:val="center"/>
              <w:rPr>
                <w:bCs/>
              </w:rPr>
            </w:pPr>
            <w:r w:rsidRPr="004630B7">
              <w:t>Wine,</w:t>
            </w:r>
            <w:r>
              <w:t xml:space="preserve"> l</w:t>
            </w:r>
            <w:r w:rsidRPr="004630B7">
              <w:t>iqueur wine,</w:t>
            </w:r>
            <w:r>
              <w:t xml:space="preserve"> s</w:t>
            </w:r>
            <w:r w:rsidRPr="004630B7">
              <w:t>parkling wine,</w:t>
            </w:r>
            <w:r>
              <w:t xml:space="preserve"> s</w:t>
            </w:r>
            <w:r w:rsidRPr="004630B7">
              <w:t>emi-sparkling wine,</w:t>
            </w:r>
            <w:r>
              <w:t xml:space="preserve"> p</w:t>
            </w:r>
            <w:r w:rsidRPr="004630B7">
              <w:t>artially fermented grape must,</w:t>
            </w:r>
            <w:r>
              <w:t xml:space="preserve"> w</w:t>
            </w:r>
            <w:r w:rsidRPr="004630B7">
              <w:t>ine from raisined grapes,</w:t>
            </w:r>
            <w:r>
              <w:t xml:space="preserve"> w</w:t>
            </w:r>
            <w:r w:rsidRPr="004630B7">
              <w:t>ine of overripe grapes</w:t>
            </w:r>
          </w:p>
        </w:tc>
        <w:tc>
          <w:tcPr>
            <w:tcW w:w="3006" w:type="dxa"/>
          </w:tcPr>
          <w:p w14:paraId="1F0D149C" w14:textId="77777777" w:rsidR="00DB2CFB" w:rsidRPr="00593D6E" w:rsidRDefault="00DB2CFB" w:rsidP="00E9184F">
            <w:pPr>
              <w:jc w:val="center"/>
              <w:rPr>
                <w:b/>
              </w:rPr>
            </w:pPr>
            <w:r w:rsidRPr="004630B7">
              <w:t>Greek</w:t>
            </w:r>
          </w:p>
        </w:tc>
      </w:tr>
      <w:tr w:rsidR="00DB2CFB" w:rsidRPr="006D75D5" w14:paraId="1F0D14A1" w14:textId="77777777" w:rsidTr="00E9184F">
        <w:tc>
          <w:tcPr>
            <w:tcW w:w="3005" w:type="dxa"/>
          </w:tcPr>
          <w:p w14:paraId="1F0D149E" w14:textId="77777777" w:rsidR="00DB2CFB" w:rsidRPr="00593D6E" w:rsidRDefault="00DB2CFB" w:rsidP="00E9184F">
            <w:pPr>
              <w:rPr>
                <w:b/>
              </w:rPr>
            </w:pPr>
            <w:r w:rsidRPr="004630B7">
              <w:t>Αρχοντικό</w:t>
            </w:r>
          </w:p>
        </w:tc>
        <w:tc>
          <w:tcPr>
            <w:tcW w:w="3005" w:type="dxa"/>
          </w:tcPr>
          <w:p w14:paraId="1F0D149F" w14:textId="77777777" w:rsidR="00DB2CFB" w:rsidRPr="00593D6E" w:rsidRDefault="00DB2CFB" w:rsidP="00E9184F">
            <w:pPr>
              <w:jc w:val="center"/>
              <w:rPr>
                <w:bCs/>
              </w:rPr>
            </w:pPr>
            <w:r w:rsidRPr="004630B7">
              <w:t>Wine,</w:t>
            </w:r>
            <w:r>
              <w:t xml:space="preserve"> l</w:t>
            </w:r>
            <w:r w:rsidRPr="004630B7">
              <w:t>iqueur wine,</w:t>
            </w:r>
            <w:r>
              <w:t xml:space="preserve"> s</w:t>
            </w:r>
            <w:r w:rsidRPr="004630B7">
              <w:t>parkling wine,</w:t>
            </w:r>
            <w:r>
              <w:t xml:space="preserve"> s</w:t>
            </w:r>
            <w:r w:rsidRPr="004630B7">
              <w:t>emi-sparkling wine,</w:t>
            </w:r>
            <w:r>
              <w:t xml:space="preserve"> p</w:t>
            </w:r>
            <w:r w:rsidRPr="004630B7">
              <w:t>artially fermented grape must,</w:t>
            </w:r>
            <w:r>
              <w:t xml:space="preserve"> w</w:t>
            </w:r>
            <w:r w:rsidRPr="004630B7">
              <w:t>ine from raisined grapes,</w:t>
            </w:r>
            <w:r>
              <w:t xml:space="preserve"> w</w:t>
            </w:r>
            <w:r w:rsidRPr="004630B7">
              <w:t>ine of overripe grapes</w:t>
            </w:r>
          </w:p>
        </w:tc>
        <w:tc>
          <w:tcPr>
            <w:tcW w:w="3006" w:type="dxa"/>
          </w:tcPr>
          <w:p w14:paraId="1F0D14A0" w14:textId="77777777" w:rsidR="00DB2CFB" w:rsidRPr="00593D6E" w:rsidRDefault="00DB2CFB" w:rsidP="00E9184F">
            <w:pPr>
              <w:jc w:val="center"/>
              <w:rPr>
                <w:b/>
              </w:rPr>
            </w:pPr>
            <w:r w:rsidRPr="004630B7">
              <w:t>Greek</w:t>
            </w:r>
          </w:p>
        </w:tc>
      </w:tr>
      <w:tr w:rsidR="00DB2CFB" w:rsidRPr="006D75D5" w14:paraId="1F0D14A5" w14:textId="77777777" w:rsidTr="00E9184F">
        <w:tc>
          <w:tcPr>
            <w:tcW w:w="3005" w:type="dxa"/>
          </w:tcPr>
          <w:p w14:paraId="1F0D14A2" w14:textId="77777777" w:rsidR="00DB2CFB" w:rsidRPr="00593D6E" w:rsidRDefault="00DB2CFB" w:rsidP="00E9184F">
            <w:pPr>
              <w:rPr>
                <w:b/>
              </w:rPr>
            </w:pPr>
            <w:r w:rsidRPr="004630B7">
              <w:t>Κάβα</w:t>
            </w:r>
          </w:p>
        </w:tc>
        <w:tc>
          <w:tcPr>
            <w:tcW w:w="3005" w:type="dxa"/>
          </w:tcPr>
          <w:p w14:paraId="1F0D14A3" w14:textId="77777777" w:rsidR="00DB2CFB" w:rsidRPr="00593D6E" w:rsidRDefault="00DB2CFB" w:rsidP="00E9184F">
            <w:pPr>
              <w:jc w:val="center"/>
              <w:rPr>
                <w:bCs/>
              </w:rPr>
            </w:pPr>
            <w:r w:rsidRPr="004630B7">
              <w:t>Wine,</w:t>
            </w:r>
            <w:r>
              <w:t xml:space="preserve"> l</w:t>
            </w:r>
            <w:r w:rsidRPr="004630B7">
              <w:t>iqueur wine,</w:t>
            </w:r>
            <w:r>
              <w:t xml:space="preserve"> s</w:t>
            </w:r>
            <w:r w:rsidRPr="004630B7">
              <w:t>emi-sparkling wine,</w:t>
            </w:r>
            <w:r>
              <w:t xml:space="preserve"> p</w:t>
            </w:r>
            <w:r w:rsidRPr="004630B7">
              <w:t>artially fermented grape must,</w:t>
            </w:r>
            <w:r>
              <w:t xml:space="preserve"> w</w:t>
            </w:r>
            <w:r w:rsidRPr="004630B7">
              <w:t>ine from raisined grapes,</w:t>
            </w:r>
            <w:r>
              <w:t xml:space="preserve"> w</w:t>
            </w:r>
            <w:r w:rsidRPr="004630B7">
              <w:t>ine of overripe grapes</w:t>
            </w:r>
          </w:p>
        </w:tc>
        <w:tc>
          <w:tcPr>
            <w:tcW w:w="3006" w:type="dxa"/>
          </w:tcPr>
          <w:p w14:paraId="1F0D14A4" w14:textId="77777777" w:rsidR="00DB2CFB" w:rsidRPr="00593D6E" w:rsidRDefault="00DB2CFB" w:rsidP="00E9184F">
            <w:pPr>
              <w:jc w:val="center"/>
              <w:rPr>
                <w:b/>
              </w:rPr>
            </w:pPr>
            <w:r w:rsidRPr="004630B7">
              <w:t>Greek</w:t>
            </w:r>
          </w:p>
        </w:tc>
      </w:tr>
      <w:tr w:rsidR="00DB2CFB" w:rsidRPr="00683E83" w14:paraId="1F0D14A9" w14:textId="77777777" w:rsidTr="00E9184F">
        <w:tc>
          <w:tcPr>
            <w:tcW w:w="3005" w:type="dxa"/>
          </w:tcPr>
          <w:p w14:paraId="1F0D14A6" w14:textId="77777777" w:rsidR="00DB2CFB" w:rsidRPr="00593D6E" w:rsidRDefault="00DB2CFB" w:rsidP="00E9184F">
            <w:pPr>
              <w:rPr>
                <w:b/>
                <w:lang w:val="fr-BE"/>
              </w:rPr>
            </w:pPr>
            <w:r w:rsidRPr="004630B7">
              <w:t>Από διαλεκτούς αμπελώνες</w:t>
            </w:r>
          </w:p>
        </w:tc>
        <w:tc>
          <w:tcPr>
            <w:tcW w:w="3005" w:type="dxa"/>
          </w:tcPr>
          <w:p w14:paraId="1F0D14A7" w14:textId="77777777" w:rsidR="00DB2CFB" w:rsidRPr="00593D6E" w:rsidRDefault="00DB2CFB" w:rsidP="00E9184F">
            <w:pPr>
              <w:jc w:val="center"/>
              <w:rPr>
                <w:bCs/>
                <w:lang w:val="en-IE"/>
              </w:rPr>
            </w:pPr>
            <w:r w:rsidRPr="004630B7">
              <w:t>Liqueur wine,</w:t>
            </w:r>
            <w:r>
              <w:t xml:space="preserve"> w</w:t>
            </w:r>
            <w:r w:rsidRPr="004630B7">
              <w:t>ine from raisined grapes,</w:t>
            </w:r>
            <w:r>
              <w:t xml:space="preserve"> w</w:t>
            </w:r>
            <w:r w:rsidRPr="004630B7">
              <w:t>ine of overripe grapes</w:t>
            </w:r>
          </w:p>
        </w:tc>
        <w:tc>
          <w:tcPr>
            <w:tcW w:w="3006" w:type="dxa"/>
          </w:tcPr>
          <w:p w14:paraId="1F0D14A8" w14:textId="77777777" w:rsidR="00DB2CFB" w:rsidRPr="00593D6E" w:rsidRDefault="00DB2CFB" w:rsidP="00E9184F">
            <w:pPr>
              <w:jc w:val="center"/>
              <w:rPr>
                <w:b/>
                <w:lang w:val="fr-BE"/>
              </w:rPr>
            </w:pPr>
            <w:r w:rsidRPr="004630B7">
              <w:t>Greek</w:t>
            </w:r>
          </w:p>
        </w:tc>
      </w:tr>
      <w:tr w:rsidR="00DB2CFB" w:rsidRPr="006D75D5" w14:paraId="1F0D14AD" w14:textId="77777777" w:rsidTr="00E9184F">
        <w:tc>
          <w:tcPr>
            <w:tcW w:w="3005" w:type="dxa"/>
          </w:tcPr>
          <w:p w14:paraId="1F0D14AA" w14:textId="77777777" w:rsidR="00DB2CFB" w:rsidRPr="00593D6E" w:rsidRDefault="00DB2CFB" w:rsidP="00E9184F">
            <w:pPr>
              <w:rPr>
                <w:b/>
              </w:rPr>
            </w:pPr>
            <w:r w:rsidRPr="004630B7">
              <w:t>Ειδικά Επιλεγμένο</w:t>
            </w:r>
          </w:p>
        </w:tc>
        <w:tc>
          <w:tcPr>
            <w:tcW w:w="3005" w:type="dxa"/>
          </w:tcPr>
          <w:p w14:paraId="1F0D14AB" w14:textId="77777777" w:rsidR="00DB2CFB" w:rsidRPr="00593D6E" w:rsidRDefault="00DB2CFB" w:rsidP="00E9184F">
            <w:pPr>
              <w:jc w:val="center"/>
              <w:rPr>
                <w:bCs/>
              </w:rPr>
            </w:pPr>
            <w:r w:rsidRPr="004630B7">
              <w:t>Wine,</w:t>
            </w:r>
            <w:r>
              <w:t xml:space="preserve"> l</w:t>
            </w:r>
            <w:r w:rsidRPr="004630B7">
              <w:t>iqueur wine,</w:t>
            </w:r>
            <w:r>
              <w:t xml:space="preserve"> w</w:t>
            </w:r>
            <w:r w:rsidRPr="004630B7">
              <w:t>ine from raisined grapes,</w:t>
            </w:r>
            <w:r>
              <w:t xml:space="preserve"> w</w:t>
            </w:r>
            <w:r w:rsidRPr="004630B7">
              <w:t>ine of overripe grapes</w:t>
            </w:r>
          </w:p>
        </w:tc>
        <w:tc>
          <w:tcPr>
            <w:tcW w:w="3006" w:type="dxa"/>
          </w:tcPr>
          <w:p w14:paraId="1F0D14AC" w14:textId="77777777" w:rsidR="00DB2CFB" w:rsidRPr="00593D6E" w:rsidRDefault="00DB2CFB" w:rsidP="00E9184F">
            <w:pPr>
              <w:jc w:val="center"/>
              <w:rPr>
                <w:b/>
              </w:rPr>
            </w:pPr>
            <w:r w:rsidRPr="004630B7">
              <w:t>Greek</w:t>
            </w:r>
          </w:p>
        </w:tc>
      </w:tr>
      <w:tr w:rsidR="00DB2CFB" w:rsidRPr="006D75D5" w14:paraId="1F0D14B1" w14:textId="77777777" w:rsidTr="00E9184F">
        <w:tc>
          <w:tcPr>
            <w:tcW w:w="3005" w:type="dxa"/>
          </w:tcPr>
          <w:p w14:paraId="1F0D14AE" w14:textId="77777777" w:rsidR="00DB2CFB" w:rsidRPr="00593D6E" w:rsidRDefault="00DB2CFB" w:rsidP="00E9184F">
            <w:pPr>
              <w:rPr>
                <w:b/>
              </w:rPr>
            </w:pPr>
            <w:r w:rsidRPr="004630B7">
              <w:t>Κάστρο</w:t>
            </w:r>
          </w:p>
        </w:tc>
        <w:tc>
          <w:tcPr>
            <w:tcW w:w="3005" w:type="dxa"/>
          </w:tcPr>
          <w:p w14:paraId="1F0D14AF" w14:textId="77777777" w:rsidR="00DB2CFB" w:rsidRPr="00593D6E" w:rsidRDefault="00DB2CFB" w:rsidP="00E9184F">
            <w:pPr>
              <w:jc w:val="center"/>
              <w:rPr>
                <w:bCs/>
              </w:rPr>
            </w:pPr>
            <w:r w:rsidRPr="004630B7">
              <w:t>Wine,</w:t>
            </w:r>
            <w:r>
              <w:t xml:space="preserve"> l</w:t>
            </w:r>
            <w:r w:rsidRPr="004630B7">
              <w:t>iqueur wine,</w:t>
            </w:r>
            <w:r>
              <w:t xml:space="preserve"> s</w:t>
            </w:r>
            <w:r w:rsidRPr="004630B7">
              <w:t>parkling wine,</w:t>
            </w:r>
            <w:r>
              <w:t xml:space="preserve"> s</w:t>
            </w:r>
            <w:r w:rsidRPr="004630B7">
              <w:t>emi-sparkling wine,</w:t>
            </w:r>
            <w:r>
              <w:t xml:space="preserve"> p</w:t>
            </w:r>
            <w:r w:rsidRPr="004630B7">
              <w:t>artially fermented grape must,</w:t>
            </w:r>
            <w:r>
              <w:t xml:space="preserve"> w</w:t>
            </w:r>
            <w:r w:rsidRPr="004630B7">
              <w:t>ine from raisined grapes,</w:t>
            </w:r>
            <w:r>
              <w:t xml:space="preserve"> w</w:t>
            </w:r>
            <w:r w:rsidRPr="004630B7">
              <w:t>ine of overripe grapes</w:t>
            </w:r>
          </w:p>
        </w:tc>
        <w:tc>
          <w:tcPr>
            <w:tcW w:w="3006" w:type="dxa"/>
          </w:tcPr>
          <w:p w14:paraId="1F0D14B0" w14:textId="77777777" w:rsidR="00DB2CFB" w:rsidRPr="00593D6E" w:rsidRDefault="00DB2CFB" w:rsidP="00E9184F">
            <w:pPr>
              <w:jc w:val="center"/>
              <w:rPr>
                <w:b/>
              </w:rPr>
            </w:pPr>
            <w:r w:rsidRPr="004630B7">
              <w:t>Greek</w:t>
            </w:r>
          </w:p>
        </w:tc>
      </w:tr>
      <w:tr w:rsidR="00DB2CFB" w:rsidRPr="006D75D5" w14:paraId="1F0D14B5" w14:textId="77777777" w:rsidTr="00E9184F">
        <w:tc>
          <w:tcPr>
            <w:tcW w:w="3005" w:type="dxa"/>
          </w:tcPr>
          <w:p w14:paraId="1F0D14B2" w14:textId="77777777" w:rsidR="00DB2CFB" w:rsidRPr="00593D6E" w:rsidRDefault="00DB2CFB" w:rsidP="00E9184F">
            <w:pPr>
              <w:rPr>
                <w:b/>
              </w:rPr>
            </w:pPr>
            <w:r w:rsidRPr="004630B7">
              <w:t>Κτήμα</w:t>
            </w:r>
          </w:p>
        </w:tc>
        <w:tc>
          <w:tcPr>
            <w:tcW w:w="3005" w:type="dxa"/>
          </w:tcPr>
          <w:p w14:paraId="1F0D14B3" w14:textId="77777777" w:rsidR="00DB2CFB" w:rsidRPr="00593D6E" w:rsidRDefault="00DB2CFB" w:rsidP="00E9184F">
            <w:pPr>
              <w:jc w:val="center"/>
              <w:rPr>
                <w:bCs/>
              </w:rPr>
            </w:pPr>
            <w:r w:rsidRPr="004630B7">
              <w:t>Wine,</w:t>
            </w:r>
            <w:r>
              <w:t xml:space="preserve"> l</w:t>
            </w:r>
            <w:r w:rsidRPr="004630B7">
              <w:t>iqueur wine,</w:t>
            </w:r>
            <w:r>
              <w:t xml:space="preserve"> s</w:t>
            </w:r>
            <w:r w:rsidRPr="004630B7">
              <w:t>parkling wine,</w:t>
            </w:r>
            <w:r>
              <w:t xml:space="preserve"> s</w:t>
            </w:r>
            <w:r w:rsidRPr="004630B7">
              <w:t>emi-sparkling wine,</w:t>
            </w:r>
            <w:r>
              <w:t xml:space="preserve"> p</w:t>
            </w:r>
            <w:r w:rsidRPr="004630B7">
              <w:t>artially fermented grape must,</w:t>
            </w:r>
            <w:r>
              <w:t xml:space="preserve"> w</w:t>
            </w:r>
            <w:r w:rsidRPr="004630B7">
              <w:t>ine from raisined grapes,</w:t>
            </w:r>
            <w:r>
              <w:t xml:space="preserve"> w</w:t>
            </w:r>
            <w:r w:rsidRPr="004630B7">
              <w:t>ine of overripe grapes</w:t>
            </w:r>
          </w:p>
        </w:tc>
        <w:tc>
          <w:tcPr>
            <w:tcW w:w="3006" w:type="dxa"/>
          </w:tcPr>
          <w:p w14:paraId="1F0D14B4" w14:textId="77777777" w:rsidR="00DB2CFB" w:rsidRPr="00593D6E" w:rsidRDefault="00DB2CFB" w:rsidP="00E9184F">
            <w:pPr>
              <w:jc w:val="center"/>
              <w:rPr>
                <w:b/>
              </w:rPr>
            </w:pPr>
            <w:r w:rsidRPr="004630B7">
              <w:t>Greek</w:t>
            </w:r>
          </w:p>
        </w:tc>
      </w:tr>
      <w:tr w:rsidR="00DB2CFB" w:rsidRPr="006D75D5" w14:paraId="1F0D14B9" w14:textId="77777777" w:rsidTr="00E9184F">
        <w:tc>
          <w:tcPr>
            <w:tcW w:w="3005" w:type="dxa"/>
          </w:tcPr>
          <w:p w14:paraId="1F0D14B6" w14:textId="77777777" w:rsidR="00DB2CFB" w:rsidRPr="00593D6E" w:rsidRDefault="00DB2CFB" w:rsidP="00E9184F">
            <w:pPr>
              <w:rPr>
                <w:b/>
              </w:rPr>
            </w:pPr>
            <w:r w:rsidRPr="004630B7">
              <w:t>Λιαστός</w:t>
            </w:r>
          </w:p>
        </w:tc>
        <w:tc>
          <w:tcPr>
            <w:tcW w:w="3005" w:type="dxa"/>
          </w:tcPr>
          <w:p w14:paraId="1F0D14B7" w14:textId="77777777" w:rsidR="00DB2CFB" w:rsidRPr="00593D6E" w:rsidRDefault="00DB2CFB" w:rsidP="00E9184F">
            <w:pPr>
              <w:jc w:val="center"/>
              <w:rPr>
                <w:bCs/>
              </w:rPr>
            </w:pPr>
            <w:r w:rsidRPr="004630B7">
              <w:t>Wine,</w:t>
            </w:r>
            <w:r>
              <w:t xml:space="preserve"> l</w:t>
            </w:r>
            <w:r w:rsidRPr="004630B7">
              <w:t>iqueur wine,</w:t>
            </w:r>
            <w:r>
              <w:t xml:space="preserve"> w</w:t>
            </w:r>
            <w:r w:rsidRPr="004630B7">
              <w:t>ine from raisined grapes,</w:t>
            </w:r>
            <w:r>
              <w:t xml:space="preserve"> w</w:t>
            </w:r>
            <w:r w:rsidRPr="004630B7">
              <w:t>ine of overripe grapes</w:t>
            </w:r>
          </w:p>
        </w:tc>
        <w:tc>
          <w:tcPr>
            <w:tcW w:w="3006" w:type="dxa"/>
          </w:tcPr>
          <w:p w14:paraId="1F0D14B8" w14:textId="77777777" w:rsidR="00DB2CFB" w:rsidRPr="00593D6E" w:rsidRDefault="00DB2CFB" w:rsidP="00E9184F">
            <w:pPr>
              <w:jc w:val="center"/>
              <w:rPr>
                <w:b/>
              </w:rPr>
            </w:pPr>
            <w:r w:rsidRPr="004630B7">
              <w:t>Greek</w:t>
            </w:r>
          </w:p>
        </w:tc>
      </w:tr>
      <w:tr w:rsidR="00DB2CFB" w:rsidRPr="006D75D5" w14:paraId="1F0D14BD" w14:textId="77777777" w:rsidTr="00E9184F">
        <w:tc>
          <w:tcPr>
            <w:tcW w:w="3005" w:type="dxa"/>
          </w:tcPr>
          <w:p w14:paraId="1F0D14BA" w14:textId="77777777" w:rsidR="00DB2CFB" w:rsidRPr="00593D6E" w:rsidRDefault="00DB2CFB" w:rsidP="00E9184F">
            <w:pPr>
              <w:rPr>
                <w:b/>
              </w:rPr>
            </w:pPr>
            <w:r w:rsidRPr="004630B7">
              <w:t>Μετόχι</w:t>
            </w:r>
          </w:p>
        </w:tc>
        <w:tc>
          <w:tcPr>
            <w:tcW w:w="3005" w:type="dxa"/>
          </w:tcPr>
          <w:p w14:paraId="1F0D14BB" w14:textId="77777777" w:rsidR="00DB2CFB" w:rsidRPr="00593D6E" w:rsidRDefault="00DB2CFB" w:rsidP="00E9184F">
            <w:pPr>
              <w:jc w:val="center"/>
              <w:rPr>
                <w:bCs/>
              </w:rPr>
            </w:pPr>
            <w:r w:rsidRPr="004630B7">
              <w:t>Wine,</w:t>
            </w:r>
            <w:r>
              <w:t xml:space="preserve"> l</w:t>
            </w:r>
            <w:r w:rsidRPr="004630B7">
              <w:t>iqueur wine,</w:t>
            </w:r>
            <w:r>
              <w:t xml:space="preserve"> s</w:t>
            </w:r>
            <w:r w:rsidRPr="004630B7">
              <w:t>parkling wine,</w:t>
            </w:r>
            <w:r>
              <w:t xml:space="preserve"> s</w:t>
            </w:r>
            <w:r w:rsidRPr="004630B7">
              <w:t>emi-sparkling wine,</w:t>
            </w:r>
            <w:r>
              <w:t xml:space="preserve"> p</w:t>
            </w:r>
            <w:r w:rsidRPr="004630B7">
              <w:t>artially fermented grape must,</w:t>
            </w:r>
            <w:r>
              <w:t xml:space="preserve"> w</w:t>
            </w:r>
            <w:r w:rsidRPr="004630B7">
              <w:t>ine from raisined grapes,</w:t>
            </w:r>
            <w:r>
              <w:t xml:space="preserve"> w</w:t>
            </w:r>
            <w:r w:rsidRPr="004630B7">
              <w:t>ine of overripe grapes</w:t>
            </w:r>
          </w:p>
        </w:tc>
        <w:tc>
          <w:tcPr>
            <w:tcW w:w="3006" w:type="dxa"/>
          </w:tcPr>
          <w:p w14:paraId="1F0D14BC" w14:textId="77777777" w:rsidR="00DB2CFB" w:rsidRPr="00593D6E" w:rsidRDefault="00DB2CFB" w:rsidP="00E9184F">
            <w:pPr>
              <w:jc w:val="center"/>
              <w:rPr>
                <w:b/>
              </w:rPr>
            </w:pPr>
            <w:r w:rsidRPr="004630B7">
              <w:t>Greek</w:t>
            </w:r>
          </w:p>
        </w:tc>
      </w:tr>
      <w:tr w:rsidR="00DB2CFB" w:rsidRPr="006D75D5" w14:paraId="1F0D14C1" w14:textId="77777777" w:rsidTr="00E9184F">
        <w:tc>
          <w:tcPr>
            <w:tcW w:w="3005" w:type="dxa"/>
          </w:tcPr>
          <w:p w14:paraId="1F0D14BE" w14:textId="77777777" w:rsidR="00DB2CFB" w:rsidRPr="00593D6E" w:rsidRDefault="00DB2CFB" w:rsidP="00E9184F">
            <w:pPr>
              <w:rPr>
                <w:b/>
              </w:rPr>
            </w:pPr>
            <w:r w:rsidRPr="004630B7">
              <w:t>Μοναστήρι</w:t>
            </w:r>
          </w:p>
        </w:tc>
        <w:tc>
          <w:tcPr>
            <w:tcW w:w="3005" w:type="dxa"/>
          </w:tcPr>
          <w:p w14:paraId="1F0D14BF" w14:textId="77777777" w:rsidR="00DB2CFB" w:rsidRPr="00593D6E" w:rsidRDefault="00DB2CFB" w:rsidP="00E9184F">
            <w:pPr>
              <w:jc w:val="center"/>
              <w:rPr>
                <w:bCs/>
              </w:rPr>
            </w:pPr>
            <w:r w:rsidRPr="004630B7">
              <w:t>Wine,</w:t>
            </w:r>
            <w:r>
              <w:t xml:space="preserve"> l</w:t>
            </w:r>
            <w:r w:rsidRPr="004630B7">
              <w:t>iqueur wine,</w:t>
            </w:r>
            <w:r>
              <w:t xml:space="preserve"> s</w:t>
            </w:r>
            <w:r w:rsidRPr="004630B7">
              <w:t>parkling wine,</w:t>
            </w:r>
            <w:r>
              <w:t xml:space="preserve"> s</w:t>
            </w:r>
            <w:r w:rsidRPr="004630B7">
              <w:t>emi-sparkling wine,</w:t>
            </w:r>
            <w:r>
              <w:t xml:space="preserve"> p</w:t>
            </w:r>
            <w:r w:rsidRPr="004630B7">
              <w:t>artially fermented grape must,</w:t>
            </w:r>
            <w:r>
              <w:t xml:space="preserve"> w</w:t>
            </w:r>
            <w:r w:rsidRPr="004630B7">
              <w:t>ine from raisined grapes,</w:t>
            </w:r>
            <w:r>
              <w:t xml:space="preserve"> w</w:t>
            </w:r>
            <w:r w:rsidRPr="004630B7">
              <w:t>ine of overripe grapes</w:t>
            </w:r>
          </w:p>
        </w:tc>
        <w:tc>
          <w:tcPr>
            <w:tcW w:w="3006" w:type="dxa"/>
          </w:tcPr>
          <w:p w14:paraId="1F0D14C0" w14:textId="77777777" w:rsidR="00DB2CFB" w:rsidRPr="00593D6E" w:rsidRDefault="00DB2CFB" w:rsidP="00E9184F">
            <w:pPr>
              <w:jc w:val="center"/>
              <w:rPr>
                <w:b/>
              </w:rPr>
            </w:pPr>
            <w:r w:rsidRPr="004630B7">
              <w:t>Greek</w:t>
            </w:r>
          </w:p>
        </w:tc>
      </w:tr>
      <w:tr w:rsidR="00DB2CFB" w:rsidRPr="006D75D5" w14:paraId="1F0D14C5" w14:textId="77777777" w:rsidTr="00E9184F">
        <w:tc>
          <w:tcPr>
            <w:tcW w:w="3005" w:type="dxa"/>
          </w:tcPr>
          <w:p w14:paraId="1F0D14C2" w14:textId="77777777" w:rsidR="00DB2CFB" w:rsidRPr="00593D6E" w:rsidRDefault="00DB2CFB" w:rsidP="00E9184F">
            <w:pPr>
              <w:rPr>
                <w:b/>
              </w:rPr>
            </w:pPr>
            <w:r w:rsidRPr="004630B7">
              <w:t>Νάμα</w:t>
            </w:r>
          </w:p>
        </w:tc>
        <w:tc>
          <w:tcPr>
            <w:tcW w:w="3005" w:type="dxa"/>
          </w:tcPr>
          <w:p w14:paraId="1F0D14C3" w14:textId="77777777" w:rsidR="00DB2CFB" w:rsidRPr="00593D6E" w:rsidRDefault="00DB2CFB" w:rsidP="00E9184F">
            <w:pPr>
              <w:jc w:val="center"/>
              <w:rPr>
                <w:bCs/>
              </w:rPr>
            </w:pPr>
            <w:r w:rsidRPr="004630B7">
              <w:t>Wine</w:t>
            </w:r>
          </w:p>
        </w:tc>
        <w:tc>
          <w:tcPr>
            <w:tcW w:w="3006" w:type="dxa"/>
          </w:tcPr>
          <w:p w14:paraId="1F0D14C4" w14:textId="77777777" w:rsidR="00DB2CFB" w:rsidRPr="00593D6E" w:rsidRDefault="00DB2CFB" w:rsidP="00E9184F">
            <w:pPr>
              <w:jc w:val="center"/>
              <w:rPr>
                <w:b/>
              </w:rPr>
            </w:pPr>
            <w:r w:rsidRPr="004630B7">
              <w:t>Greek</w:t>
            </w:r>
          </w:p>
        </w:tc>
      </w:tr>
      <w:tr w:rsidR="00DB2CFB" w:rsidRPr="006D75D5" w14:paraId="1F0D14C9" w14:textId="77777777" w:rsidTr="00E9184F">
        <w:tc>
          <w:tcPr>
            <w:tcW w:w="3005" w:type="dxa"/>
          </w:tcPr>
          <w:p w14:paraId="1F0D14C6" w14:textId="77777777" w:rsidR="00DB2CFB" w:rsidRPr="00593D6E" w:rsidRDefault="00DB2CFB" w:rsidP="00E9184F">
            <w:pPr>
              <w:rPr>
                <w:b/>
              </w:rPr>
            </w:pPr>
            <w:r w:rsidRPr="004630B7">
              <w:t>Νυχτέρι</w:t>
            </w:r>
          </w:p>
        </w:tc>
        <w:tc>
          <w:tcPr>
            <w:tcW w:w="3005" w:type="dxa"/>
          </w:tcPr>
          <w:p w14:paraId="1F0D14C7" w14:textId="77777777" w:rsidR="00DB2CFB" w:rsidRPr="00593D6E" w:rsidRDefault="00DB2CFB" w:rsidP="00E9184F">
            <w:pPr>
              <w:jc w:val="center"/>
              <w:rPr>
                <w:bCs/>
              </w:rPr>
            </w:pPr>
            <w:r w:rsidRPr="004630B7">
              <w:t>Wine</w:t>
            </w:r>
          </w:p>
        </w:tc>
        <w:tc>
          <w:tcPr>
            <w:tcW w:w="3006" w:type="dxa"/>
          </w:tcPr>
          <w:p w14:paraId="1F0D14C8" w14:textId="77777777" w:rsidR="00DB2CFB" w:rsidRPr="00593D6E" w:rsidRDefault="00DB2CFB" w:rsidP="00E9184F">
            <w:pPr>
              <w:jc w:val="center"/>
              <w:rPr>
                <w:b/>
              </w:rPr>
            </w:pPr>
            <w:r w:rsidRPr="004630B7">
              <w:t>Greek</w:t>
            </w:r>
          </w:p>
        </w:tc>
      </w:tr>
      <w:tr w:rsidR="00DB2CFB" w:rsidRPr="006D75D5" w14:paraId="1F0D14CD" w14:textId="77777777" w:rsidTr="00E9184F">
        <w:tc>
          <w:tcPr>
            <w:tcW w:w="3005" w:type="dxa"/>
          </w:tcPr>
          <w:p w14:paraId="1F0D14CA" w14:textId="77777777" w:rsidR="00DB2CFB" w:rsidRPr="00593D6E" w:rsidRDefault="00DB2CFB" w:rsidP="00E9184F">
            <w:pPr>
              <w:rPr>
                <w:b/>
              </w:rPr>
            </w:pPr>
            <w:r w:rsidRPr="004630B7">
              <w:t>Ορεινό κτήμα</w:t>
            </w:r>
          </w:p>
        </w:tc>
        <w:tc>
          <w:tcPr>
            <w:tcW w:w="3005" w:type="dxa"/>
          </w:tcPr>
          <w:p w14:paraId="1F0D14CB" w14:textId="77777777" w:rsidR="00DB2CFB" w:rsidRPr="00593D6E" w:rsidRDefault="00DB2CFB" w:rsidP="00E9184F">
            <w:pPr>
              <w:jc w:val="center"/>
              <w:rPr>
                <w:bCs/>
              </w:rPr>
            </w:pPr>
            <w:r w:rsidRPr="004630B7">
              <w:t>Wine,</w:t>
            </w:r>
            <w:r>
              <w:t xml:space="preserve"> l</w:t>
            </w:r>
            <w:r w:rsidRPr="004630B7">
              <w:t>iqueur wine,</w:t>
            </w:r>
            <w:r>
              <w:t xml:space="preserve"> s</w:t>
            </w:r>
            <w:r w:rsidRPr="004630B7">
              <w:t>parkling wine,</w:t>
            </w:r>
            <w:r>
              <w:t xml:space="preserve"> s</w:t>
            </w:r>
            <w:r w:rsidRPr="004630B7">
              <w:t>emi-sparkling wine,</w:t>
            </w:r>
            <w:r>
              <w:t xml:space="preserve"> p</w:t>
            </w:r>
            <w:r w:rsidRPr="004630B7">
              <w:t>artially fermented grape must,</w:t>
            </w:r>
            <w:r>
              <w:t xml:space="preserve"> w</w:t>
            </w:r>
            <w:r w:rsidRPr="004630B7">
              <w:t>ine from raisined grapes,</w:t>
            </w:r>
            <w:r>
              <w:t xml:space="preserve"> w</w:t>
            </w:r>
            <w:r w:rsidRPr="004630B7">
              <w:t>ine of overripe grapes</w:t>
            </w:r>
          </w:p>
        </w:tc>
        <w:tc>
          <w:tcPr>
            <w:tcW w:w="3006" w:type="dxa"/>
          </w:tcPr>
          <w:p w14:paraId="1F0D14CC" w14:textId="77777777" w:rsidR="00DB2CFB" w:rsidRPr="00593D6E" w:rsidRDefault="00DB2CFB" w:rsidP="00E9184F">
            <w:pPr>
              <w:jc w:val="center"/>
              <w:rPr>
                <w:b/>
              </w:rPr>
            </w:pPr>
            <w:r w:rsidRPr="004630B7">
              <w:t>Greek</w:t>
            </w:r>
          </w:p>
        </w:tc>
      </w:tr>
      <w:tr w:rsidR="00DB2CFB" w:rsidRPr="00B13DB7" w14:paraId="1F0D14D1" w14:textId="77777777" w:rsidTr="00E9184F">
        <w:tc>
          <w:tcPr>
            <w:tcW w:w="3005" w:type="dxa"/>
          </w:tcPr>
          <w:p w14:paraId="1F0D14CE" w14:textId="77777777" w:rsidR="00DB2CFB" w:rsidRPr="00593D6E" w:rsidRDefault="00DB2CFB" w:rsidP="00E9184F">
            <w:pPr>
              <w:rPr>
                <w:b/>
              </w:rPr>
            </w:pPr>
            <w:r w:rsidRPr="004630B7">
              <w:t>Ορεινός αμπελώνας</w:t>
            </w:r>
          </w:p>
        </w:tc>
        <w:tc>
          <w:tcPr>
            <w:tcW w:w="3005" w:type="dxa"/>
          </w:tcPr>
          <w:p w14:paraId="1F0D14CF" w14:textId="77777777" w:rsidR="00DB2CFB" w:rsidRPr="00593D6E" w:rsidRDefault="00DB2CFB" w:rsidP="00E9184F">
            <w:pPr>
              <w:jc w:val="center"/>
              <w:rPr>
                <w:bCs/>
              </w:rPr>
            </w:pPr>
            <w:r w:rsidRPr="004630B7">
              <w:t>Wine,</w:t>
            </w:r>
            <w:r>
              <w:t xml:space="preserve"> l</w:t>
            </w:r>
            <w:r w:rsidRPr="004630B7">
              <w:t>iqueur wine,</w:t>
            </w:r>
            <w:r>
              <w:t xml:space="preserve"> s</w:t>
            </w:r>
            <w:r w:rsidRPr="004630B7">
              <w:t>parkling wine,</w:t>
            </w:r>
            <w:r>
              <w:t xml:space="preserve"> s</w:t>
            </w:r>
            <w:r w:rsidRPr="004630B7">
              <w:t>emi-sparkling wine,</w:t>
            </w:r>
            <w:r>
              <w:t xml:space="preserve"> p</w:t>
            </w:r>
            <w:r w:rsidRPr="004630B7">
              <w:t>artially fermented grape must,</w:t>
            </w:r>
            <w:r>
              <w:t xml:space="preserve"> w</w:t>
            </w:r>
            <w:r w:rsidRPr="004630B7">
              <w:t>ine from raisined grapes,</w:t>
            </w:r>
            <w:r>
              <w:t xml:space="preserve"> w</w:t>
            </w:r>
            <w:r w:rsidRPr="004630B7">
              <w:t>ine of overripe grapes</w:t>
            </w:r>
          </w:p>
        </w:tc>
        <w:tc>
          <w:tcPr>
            <w:tcW w:w="3006" w:type="dxa"/>
          </w:tcPr>
          <w:p w14:paraId="1F0D14D0" w14:textId="77777777" w:rsidR="00DB2CFB" w:rsidRPr="00593D6E" w:rsidRDefault="00DB2CFB" w:rsidP="00E9184F">
            <w:pPr>
              <w:jc w:val="center"/>
              <w:rPr>
                <w:bCs/>
              </w:rPr>
            </w:pPr>
            <w:r w:rsidRPr="004630B7">
              <w:t>Greek</w:t>
            </w:r>
          </w:p>
        </w:tc>
      </w:tr>
      <w:tr w:rsidR="00DB2CFB" w:rsidRPr="00B13DB7" w14:paraId="1F0D14D5" w14:textId="77777777" w:rsidTr="00E9184F">
        <w:tc>
          <w:tcPr>
            <w:tcW w:w="3005" w:type="dxa"/>
          </w:tcPr>
          <w:p w14:paraId="1F0D14D2" w14:textId="77777777" w:rsidR="00DB2CFB" w:rsidRPr="00593D6E" w:rsidRDefault="00DB2CFB" w:rsidP="00E9184F">
            <w:pPr>
              <w:rPr>
                <w:b/>
              </w:rPr>
            </w:pPr>
            <w:r w:rsidRPr="004630B7">
              <w:t>Πύργος</w:t>
            </w:r>
          </w:p>
        </w:tc>
        <w:tc>
          <w:tcPr>
            <w:tcW w:w="3005" w:type="dxa"/>
          </w:tcPr>
          <w:p w14:paraId="1F0D14D3" w14:textId="77777777" w:rsidR="00DB2CFB" w:rsidRPr="00593D6E" w:rsidRDefault="00DB2CFB" w:rsidP="00E9184F">
            <w:pPr>
              <w:jc w:val="center"/>
              <w:rPr>
                <w:bCs/>
              </w:rPr>
            </w:pPr>
            <w:r w:rsidRPr="004630B7">
              <w:t>Wine,</w:t>
            </w:r>
            <w:r>
              <w:t xml:space="preserve"> l</w:t>
            </w:r>
            <w:r w:rsidRPr="004630B7">
              <w:t>iqueur wine,</w:t>
            </w:r>
            <w:r>
              <w:t xml:space="preserve"> s</w:t>
            </w:r>
            <w:r w:rsidRPr="004630B7">
              <w:t>parkling wine,</w:t>
            </w:r>
            <w:r>
              <w:t xml:space="preserve"> s</w:t>
            </w:r>
            <w:r w:rsidRPr="004630B7">
              <w:t>emi-sparkling wine,</w:t>
            </w:r>
            <w:r>
              <w:t xml:space="preserve"> p</w:t>
            </w:r>
            <w:r w:rsidRPr="004630B7">
              <w:t>artially fermented grape must,</w:t>
            </w:r>
            <w:r>
              <w:t xml:space="preserve"> w</w:t>
            </w:r>
            <w:r w:rsidRPr="004630B7">
              <w:t>ine from raisined grapes,</w:t>
            </w:r>
            <w:r>
              <w:t xml:space="preserve"> w</w:t>
            </w:r>
            <w:r w:rsidRPr="004630B7">
              <w:t>ine of overripe grapes</w:t>
            </w:r>
          </w:p>
        </w:tc>
        <w:tc>
          <w:tcPr>
            <w:tcW w:w="3006" w:type="dxa"/>
          </w:tcPr>
          <w:p w14:paraId="1F0D14D4" w14:textId="77777777" w:rsidR="00DB2CFB" w:rsidRPr="00593D6E" w:rsidRDefault="00DB2CFB" w:rsidP="00E9184F">
            <w:pPr>
              <w:jc w:val="center"/>
              <w:rPr>
                <w:bCs/>
              </w:rPr>
            </w:pPr>
            <w:r w:rsidRPr="004630B7">
              <w:t>Greek</w:t>
            </w:r>
          </w:p>
        </w:tc>
      </w:tr>
      <w:tr w:rsidR="00DB2CFB" w:rsidRPr="00B13DB7" w14:paraId="1F0D14D9" w14:textId="77777777" w:rsidTr="00E9184F">
        <w:tc>
          <w:tcPr>
            <w:tcW w:w="3005" w:type="dxa"/>
          </w:tcPr>
          <w:p w14:paraId="1F0D14D6" w14:textId="77777777" w:rsidR="00DB2CFB" w:rsidRPr="00593D6E" w:rsidRDefault="00DB2CFB" w:rsidP="00E9184F">
            <w:pPr>
              <w:rPr>
                <w:b/>
              </w:rPr>
            </w:pPr>
            <w:r w:rsidRPr="004630B7">
              <w:t>Επιλογή ή Επιλεγμένος</w:t>
            </w:r>
          </w:p>
        </w:tc>
        <w:tc>
          <w:tcPr>
            <w:tcW w:w="3005" w:type="dxa"/>
          </w:tcPr>
          <w:p w14:paraId="1F0D14D7" w14:textId="77777777" w:rsidR="00DB2CFB" w:rsidRPr="00593D6E" w:rsidRDefault="00DB2CFB" w:rsidP="00E9184F">
            <w:pPr>
              <w:jc w:val="center"/>
              <w:rPr>
                <w:bCs/>
              </w:rPr>
            </w:pPr>
            <w:r w:rsidRPr="004630B7">
              <w:t>Wine,</w:t>
            </w:r>
            <w:r>
              <w:t xml:space="preserve"> l</w:t>
            </w:r>
            <w:r w:rsidRPr="004630B7">
              <w:t>iqueur wine,</w:t>
            </w:r>
            <w:r>
              <w:t xml:space="preserve"> w</w:t>
            </w:r>
            <w:r w:rsidRPr="004630B7">
              <w:t>ine from raisined grapes,</w:t>
            </w:r>
            <w:r>
              <w:t xml:space="preserve"> w</w:t>
            </w:r>
            <w:r w:rsidRPr="004630B7">
              <w:t>ine of overripe grapes</w:t>
            </w:r>
          </w:p>
        </w:tc>
        <w:tc>
          <w:tcPr>
            <w:tcW w:w="3006" w:type="dxa"/>
          </w:tcPr>
          <w:p w14:paraId="1F0D14D8" w14:textId="77777777" w:rsidR="00DB2CFB" w:rsidRPr="00593D6E" w:rsidRDefault="00DB2CFB" w:rsidP="00E9184F">
            <w:pPr>
              <w:jc w:val="center"/>
              <w:rPr>
                <w:bCs/>
              </w:rPr>
            </w:pPr>
            <w:r w:rsidRPr="004630B7">
              <w:t>Greek</w:t>
            </w:r>
          </w:p>
        </w:tc>
      </w:tr>
      <w:tr w:rsidR="00DB2CFB" w:rsidRPr="00B13DB7" w14:paraId="1F0D14DD" w14:textId="77777777" w:rsidTr="00E9184F">
        <w:tc>
          <w:tcPr>
            <w:tcW w:w="3005" w:type="dxa"/>
          </w:tcPr>
          <w:p w14:paraId="1F0D14DA" w14:textId="77777777" w:rsidR="00DB2CFB" w:rsidRPr="00593D6E" w:rsidRDefault="00DB2CFB" w:rsidP="00E9184F">
            <w:pPr>
              <w:rPr>
                <w:b/>
              </w:rPr>
            </w:pPr>
            <w:r w:rsidRPr="004630B7">
              <w:t>Παλαιωθείς επιλεγμένος</w:t>
            </w:r>
          </w:p>
        </w:tc>
        <w:tc>
          <w:tcPr>
            <w:tcW w:w="3005" w:type="dxa"/>
          </w:tcPr>
          <w:p w14:paraId="1F0D14DB" w14:textId="77777777" w:rsidR="00DB2CFB" w:rsidRPr="00593D6E" w:rsidRDefault="00DB2CFB" w:rsidP="00E9184F">
            <w:pPr>
              <w:jc w:val="center"/>
              <w:rPr>
                <w:bCs/>
              </w:rPr>
            </w:pPr>
            <w:r w:rsidRPr="004630B7">
              <w:t>Liqueur wine,</w:t>
            </w:r>
            <w:r>
              <w:t xml:space="preserve"> w</w:t>
            </w:r>
            <w:r w:rsidRPr="004630B7">
              <w:t>ine from raisined grapes,</w:t>
            </w:r>
            <w:r>
              <w:t xml:space="preserve"> w</w:t>
            </w:r>
            <w:r w:rsidRPr="004630B7">
              <w:t>ine of overripe grapes</w:t>
            </w:r>
          </w:p>
        </w:tc>
        <w:tc>
          <w:tcPr>
            <w:tcW w:w="3006" w:type="dxa"/>
          </w:tcPr>
          <w:p w14:paraId="1F0D14DC" w14:textId="77777777" w:rsidR="00DB2CFB" w:rsidRPr="00593D6E" w:rsidRDefault="00DB2CFB" w:rsidP="00E9184F">
            <w:pPr>
              <w:jc w:val="center"/>
              <w:rPr>
                <w:bCs/>
              </w:rPr>
            </w:pPr>
            <w:r w:rsidRPr="004630B7">
              <w:t>Greek</w:t>
            </w:r>
          </w:p>
        </w:tc>
      </w:tr>
      <w:tr w:rsidR="00DB2CFB" w:rsidRPr="00B13DB7" w14:paraId="1F0D14E1" w14:textId="77777777" w:rsidTr="00E9184F">
        <w:tc>
          <w:tcPr>
            <w:tcW w:w="3005" w:type="dxa"/>
          </w:tcPr>
          <w:p w14:paraId="1F0D14DE" w14:textId="77777777" w:rsidR="00DB2CFB" w:rsidRPr="00593D6E" w:rsidRDefault="00DB2CFB" w:rsidP="00E9184F">
            <w:pPr>
              <w:rPr>
                <w:b/>
              </w:rPr>
            </w:pPr>
            <w:r w:rsidRPr="004630B7">
              <w:t>Βερντέα</w:t>
            </w:r>
          </w:p>
        </w:tc>
        <w:tc>
          <w:tcPr>
            <w:tcW w:w="3005" w:type="dxa"/>
          </w:tcPr>
          <w:p w14:paraId="1F0D14DF" w14:textId="77777777" w:rsidR="00DB2CFB" w:rsidRPr="00593D6E" w:rsidRDefault="00DB2CFB" w:rsidP="00E9184F">
            <w:pPr>
              <w:jc w:val="center"/>
              <w:rPr>
                <w:bCs/>
              </w:rPr>
            </w:pPr>
            <w:r w:rsidRPr="004630B7">
              <w:t>Wine</w:t>
            </w:r>
          </w:p>
        </w:tc>
        <w:tc>
          <w:tcPr>
            <w:tcW w:w="3006" w:type="dxa"/>
          </w:tcPr>
          <w:p w14:paraId="1F0D14E0" w14:textId="77777777" w:rsidR="00DB2CFB" w:rsidRPr="00593D6E" w:rsidRDefault="00DB2CFB" w:rsidP="00E9184F">
            <w:pPr>
              <w:jc w:val="center"/>
              <w:rPr>
                <w:bCs/>
              </w:rPr>
            </w:pPr>
            <w:r w:rsidRPr="004630B7">
              <w:t>Greek</w:t>
            </w:r>
          </w:p>
        </w:tc>
      </w:tr>
    </w:tbl>
    <w:p w14:paraId="1F0D14E2" w14:textId="77777777" w:rsidR="00DB2CFB" w:rsidRDefault="00DB2CFB" w:rsidP="00DB2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051B06" w14:paraId="1F0D14E4" w14:textId="77777777" w:rsidTr="5FFD5CC5">
        <w:tc>
          <w:tcPr>
            <w:tcW w:w="9016" w:type="dxa"/>
            <w:gridSpan w:val="3"/>
          </w:tcPr>
          <w:p w14:paraId="1F0D14E3" w14:textId="77777777" w:rsidR="00DB2CFB" w:rsidRPr="0083439C" w:rsidRDefault="00DB2CFB" w:rsidP="00E9184F">
            <w:pPr>
              <w:jc w:val="center"/>
            </w:pPr>
            <w:r w:rsidRPr="00593D6E">
              <w:rPr>
                <w:b/>
              </w:rPr>
              <w:t>SPAIN</w:t>
            </w:r>
          </w:p>
        </w:tc>
      </w:tr>
      <w:tr w:rsidR="00DB2CFB" w:rsidRPr="00051B06" w14:paraId="1F0D14E8" w14:textId="77777777" w:rsidTr="5FFD5CC5">
        <w:tc>
          <w:tcPr>
            <w:tcW w:w="3005" w:type="dxa"/>
          </w:tcPr>
          <w:p w14:paraId="1F0D14E5" w14:textId="77777777" w:rsidR="00DB2CFB" w:rsidRPr="008E61C3" w:rsidRDefault="00DB2CFB" w:rsidP="00E9184F">
            <w:r>
              <w:t>Cream</w:t>
            </w:r>
          </w:p>
        </w:tc>
        <w:tc>
          <w:tcPr>
            <w:tcW w:w="3005" w:type="dxa"/>
          </w:tcPr>
          <w:p w14:paraId="1F0D14E6" w14:textId="77777777" w:rsidR="00DB2CFB" w:rsidRPr="00593D6E" w:rsidRDefault="00DB2CFB" w:rsidP="00E9184F">
            <w:pPr>
              <w:jc w:val="center"/>
              <w:rPr>
                <w:bCs/>
              </w:rPr>
            </w:pPr>
            <w:r w:rsidRPr="00593D6E">
              <w:rPr>
                <w:bCs/>
              </w:rPr>
              <w:t>Liqueur wine</w:t>
            </w:r>
          </w:p>
        </w:tc>
        <w:tc>
          <w:tcPr>
            <w:tcW w:w="3006" w:type="dxa"/>
          </w:tcPr>
          <w:p w14:paraId="1F0D14E7" w14:textId="77777777" w:rsidR="00DB2CFB" w:rsidRPr="0083439C" w:rsidRDefault="00DB2CFB" w:rsidP="00E9184F">
            <w:pPr>
              <w:jc w:val="center"/>
            </w:pPr>
            <w:r>
              <w:t>English</w:t>
            </w:r>
          </w:p>
        </w:tc>
      </w:tr>
      <w:tr w:rsidR="00DB2CFB" w:rsidRPr="00051B06" w14:paraId="1F0D14EC" w14:textId="77777777" w:rsidTr="5FFD5CC5">
        <w:tc>
          <w:tcPr>
            <w:tcW w:w="3005" w:type="dxa"/>
          </w:tcPr>
          <w:p w14:paraId="1F0D14E9" w14:textId="77777777" w:rsidR="00DB2CFB" w:rsidRPr="00593D6E" w:rsidRDefault="00DB2CFB" w:rsidP="00E9184F">
            <w:pPr>
              <w:rPr>
                <w:b/>
              </w:rPr>
            </w:pPr>
            <w:r w:rsidRPr="008E61C3">
              <w:t>Denominación de origen (DO)</w:t>
            </w:r>
          </w:p>
        </w:tc>
        <w:tc>
          <w:tcPr>
            <w:tcW w:w="3005" w:type="dxa"/>
          </w:tcPr>
          <w:p w14:paraId="1F0D14EA" w14:textId="77777777" w:rsidR="00DB2CFB" w:rsidRPr="00593D6E" w:rsidRDefault="00DB2CFB" w:rsidP="00E9184F">
            <w:pPr>
              <w:jc w:val="center"/>
              <w:rPr>
                <w:bCs/>
              </w:rPr>
            </w:pPr>
            <w:r w:rsidRPr="00BB739B">
              <w:t>Wine,</w:t>
            </w:r>
            <w:r>
              <w:t xml:space="preserve"> l</w:t>
            </w:r>
            <w:r w:rsidRPr="00BB739B">
              <w:t>iqueur wine,</w:t>
            </w:r>
            <w:r>
              <w:t xml:space="preserve"> s</w:t>
            </w:r>
            <w:r w:rsidRPr="00BB739B">
              <w:t>parkling wine,</w:t>
            </w:r>
            <w:r>
              <w:t xml:space="preserve"> q</w:t>
            </w:r>
            <w:r w:rsidRPr="00BB739B">
              <w:t>uality sparkling wine,</w:t>
            </w:r>
            <w:r>
              <w:t xml:space="preserve"> q</w:t>
            </w:r>
            <w:r w:rsidRPr="00BB739B">
              <w:t>uality aromatic sparkling wine,</w:t>
            </w:r>
            <w:r>
              <w:t xml:space="preserve"> s</w:t>
            </w:r>
            <w:r w:rsidRPr="00BB739B">
              <w:t>emi-sparkling wine,</w:t>
            </w:r>
            <w:r>
              <w:t xml:space="preserve"> a</w:t>
            </w:r>
            <w:r w:rsidRPr="00BB739B">
              <w:t>erated semi-sparkling wine,</w:t>
            </w:r>
            <w:r>
              <w:t xml:space="preserve"> p</w:t>
            </w:r>
            <w:r w:rsidRPr="00BB739B">
              <w:t>artially fermented grape must,</w:t>
            </w:r>
            <w:r>
              <w:t xml:space="preserve"> w</w:t>
            </w:r>
            <w:r w:rsidRPr="00BB739B">
              <w:t>ine from raisined grapes,</w:t>
            </w:r>
            <w:r>
              <w:t xml:space="preserve"> w</w:t>
            </w:r>
            <w:r w:rsidRPr="00BB739B">
              <w:t>ine of overripe grapes</w:t>
            </w:r>
          </w:p>
        </w:tc>
        <w:tc>
          <w:tcPr>
            <w:tcW w:w="3006" w:type="dxa"/>
          </w:tcPr>
          <w:p w14:paraId="1F0D14EB" w14:textId="77777777" w:rsidR="00DB2CFB" w:rsidRPr="00593D6E" w:rsidRDefault="00DB2CFB" w:rsidP="00E9184F">
            <w:pPr>
              <w:jc w:val="center"/>
              <w:rPr>
                <w:bCs/>
              </w:rPr>
            </w:pPr>
            <w:r w:rsidRPr="0083439C">
              <w:t>Spanish</w:t>
            </w:r>
          </w:p>
        </w:tc>
      </w:tr>
      <w:tr w:rsidR="00DB2CFB" w:rsidRPr="00051B06" w14:paraId="1F0D14F0" w14:textId="77777777" w:rsidTr="5FFD5CC5">
        <w:tc>
          <w:tcPr>
            <w:tcW w:w="3005" w:type="dxa"/>
          </w:tcPr>
          <w:p w14:paraId="1F0D14ED" w14:textId="77777777" w:rsidR="00DB2CFB" w:rsidRPr="00593D6E" w:rsidRDefault="00DB2CFB" w:rsidP="00E9184F">
            <w:pPr>
              <w:rPr>
                <w:b/>
                <w:lang w:val="es-ES"/>
              </w:rPr>
            </w:pPr>
            <w:r w:rsidRPr="00593D6E">
              <w:rPr>
                <w:lang w:val="es-ES"/>
              </w:rPr>
              <w:t>Denominación de origen calificada (DOCa)</w:t>
            </w:r>
          </w:p>
        </w:tc>
        <w:tc>
          <w:tcPr>
            <w:tcW w:w="3005" w:type="dxa"/>
          </w:tcPr>
          <w:p w14:paraId="1F0D14EE" w14:textId="77777777" w:rsidR="00DB2CFB" w:rsidRPr="00332231" w:rsidRDefault="00DB2CFB" w:rsidP="00E9184F">
            <w:pPr>
              <w:jc w:val="center"/>
              <w:rPr>
                <w:bCs/>
                <w:lang w:val="en-IE"/>
              </w:rPr>
            </w:pPr>
            <w:r w:rsidRPr="00BB739B">
              <w:t>Wine,</w:t>
            </w:r>
            <w:r>
              <w:t xml:space="preserve"> l</w:t>
            </w:r>
            <w:r w:rsidRPr="00BB739B">
              <w:t>iqueur wine,</w:t>
            </w:r>
            <w:r>
              <w:t xml:space="preserve"> s</w:t>
            </w:r>
            <w:r w:rsidRPr="00BB739B">
              <w:t>parkling wine,</w:t>
            </w:r>
            <w:r>
              <w:t xml:space="preserve"> q</w:t>
            </w:r>
            <w:r w:rsidRPr="00BB739B">
              <w:t>uality sparkling wine,</w:t>
            </w:r>
            <w:r>
              <w:t xml:space="preserve"> q</w:t>
            </w:r>
            <w:r w:rsidRPr="00BB739B">
              <w:t>uality aromatic sparkling wine,</w:t>
            </w:r>
            <w:r>
              <w:t xml:space="preserve"> s</w:t>
            </w:r>
            <w:r w:rsidRPr="00BB739B">
              <w:t>emi-sparkling wine,</w:t>
            </w:r>
            <w:r>
              <w:t xml:space="preserve"> a</w:t>
            </w:r>
            <w:r w:rsidRPr="00BB739B">
              <w:t>erated semi-sparkling wine,</w:t>
            </w:r>
            <w:r>
              <w:t xml:space="preserve"> p</w:t>
            </w:r>
            <w:r w:rsidRPr="00BB739B">
              <w:t>artially fermented grape must,</w:t>
            </w:r>
            <w:r>
              <w:t xml:space="preserve"> w</w:t>
            </w:r>
            <w:r w:rsidRPr="00BB739B">
              <w:t>ine from raisined grapes,</w:t>
            </w:r>
            <w:r>
              <w:t xml:space="preserve"> w</w:t>
            </w:r>
            <w:r w:rsidRPr="00BB739B">
              <w:t>ine of overripe grapes</w:t>
            </w:r>
          </w:p>
        </w:tc>
        <w:tc>
          <w:tcPr>
            <w:tcW w:w="3006" w:type="dxa"/>
          </w:tcPr>
          <w:p w14:paraId="1F0D14EF" w14:textId="77777777" w:rsidR="00DB2CFB" w:rsidRPr="00593D6E" w:rsidRDefault="00DB2CFB" w:rsidP="00E9184F">
            <w:pPr>
              <w:jc w:val="center"/>
              <w:rPr>
                <w:b/>
                <w:lang w:val="fr-BE"/>
              </w:rPr>
            </w:pPr>
            <w:r w:rsidRPr="0083439C">
              <w:t>Spanish</w:t>
            </w:r>
          </w:p>
        </w:tc>
      </w:tr>
      <w:tr w:rsidR="00DB2CFB" w:rsidRPr="00051B06" w14:paraId="1F0D14F4" w14:textId="77777777" w:rsidTr="5FFD5CC5">
        <w:tc>
          <w:tcPr>
            <w:tcW w:w="3005" w:type="dxa"/>
          </w:tcPr>
          <w:p w14:paraId="1F0D14F1" w14:textId="6FD5BC3C" w:rsidR="00DB2CFB" w:rsidRPr="00332231" w:rsidRDefault="00DB2CFB" w:rsidP="00E9184F">
            <w:pPr>
              <w:rPr>
                <w:lang w:val="es-ES"/>
              </w:rPr>
            </w:pPr>
            <w:r w:rsidRPr="5FFD5CC5">
              <w:rPr>
                <w:lang w:val="es-ES"/>
              </w:rPr>
              <w:t xml:space="preserve">Vino de calidad </w:t>
            </w:r>
            <w:r w:rsidR="14C1D428" w:rsidRPr="5FFD5CC5">
              <w:rPr>
                <w:lang w:val="es-ES"/>
              </w:rPr>
              <w:t>de</w:t>
            </w:r>
          </w:p>
        </w:tc>
        <w:tc>
          <w:tcPr>
            <w:tcW w:w="3005" w:type="dxa"/>
          </w:tcPr>
          <w:p w14:paraId="1F0D14F2" w14:textId="77777777" w:rsidR="00DB2CFB" w:rsidRPr="00593D6E" w:rsidRDefault="00DB2CFB" w:rsidP="00E9184F">
            <w:pPr>
              <w:jc w:val="center"/>
              <w:rPr>
                <w:bCs/>
                <w:lang w:val="en-IE"/>
              </w:rPr>
            </w:pPr>
            <w:r w:rsidRPr="00B51F96">
              <w:t>Wine,</w:t>
            </w:r>
            <w:r>
              <w:t xml:space="preserve"> l</w:t>
            </w:r>
            <w:r w:rsidRPr="00B51F96">
              <w:t>iqueur wine,</w:t>
            </w:r>
            <w:r>
              <w:t xml:space="preserve"> s</w:t>
            </w:r>
            <w:r w:rsidRPr="00B51F96">
              <w:t>parkling wine,</w:t>
            </w:r>
            <w:r>
              <w:t xml:space="preserve"> q</w:t>
            </w:r>
            <w:r w:rsidRPr="00B51F96">
              <w:t>uality sparkling wine,</w:t>
            </w:r>
            <w:r>
              <w:t xml:space="preserve"> q</w:t>
            </w:r>
            <w:r w:rsidRPr="00B51F96">
              <w:t>uality aromatic sparkling wine,</w:t>
            </w:r>
            <w:r>
              <w:t xml:space="preserve"> s</w:t>
            </w:r>
            <w:r w:rsidRPr="00B51F96">
              <w:t>emi-sparkling wine,</w:t>
            </w:r>
            <w:r>
              <w:t xml:space="preserve"> a</w:t>
            </w:r>
            <w:r w:rsidRPr="00B51F96">
              <w:t>erated semi-sparkling wine,</w:t>
            </w:r>
            <w:r>
              <w:t xml:space="preserve"> p</w:t>
            </w:r>
            <w:r w:rsidRPr="00B51F96">
              <w:t>artially fermented grape must,</w:t>
            </w:r>
            <w:r>
              <w:t xml:space="preserve"> w</w:t>
            </w:r>
            <w:r w:rsidRPr="00B51F96">
              <w:t>ine from raisined grapes,</w:t>
            </w:r>
            <w:r>
              <w:t xml:space="preserve"> w</w:t>
            </w:r>
            <w:r w:rsidRPr="00B51F96">
              <w:t>ine of overripe grapes</w:t>
            </w:r>
          </w:p>
        </w:tc>
        <w:tc>
          <w:tcPr>
            <w:tcW w:w="3006" w:type="dxa"/>
          </w:tcPr>
          <w:p w14:paraId="1F0D14F3" w14:textId="77777777" w:rsidR="00DB2CFB" w:rsidRPr="0083439C" w:rsidRDefault="00DB2CFB" w:rsidP="00E9184F">
            <w:pPr>
              <w:jc w:val="center"/>
            </w:pPr>
            <w:r w:rsidRPr="00B51F96">
              <w:t>Spanish</w:t>
            </w:r>
          </w:p>
        </w:tc>
      </w:tr>
      <w:tr w:rsidR="00DB2CFB" w:rsidRPr="00051B06" w14:paraId="1F0D14F8" w14:textId="77777777" w:rsidTr="5FFD5CC5">
        <w:tc>
          <w:tcPr>
            <w:tcW w:w="3005" w:type="dxa"/>
          </w:tcPr>
          <w:p w14:paraId="1F0D14F5" w14:textId="77777777" w:rsidR="00DB2CFB" w:rsidRPr="00347010" w:rsidRDefault="00DB2CFB" w:rsidP="00E9184F">
            <w:r w:rsidRPr="00332231">
              <w:t>Vino de pago</w:t>
            </w:r>
          </w:p>
        </w:tc>
        <w:tc>
          <w:tcPr>
            <w:tcW w:w="3005" w:type="dxa"/>
          </w:tcPr>
          <w:p w14:paraId="1F0D14F6" w14:textId="77777777" w:rsidR="00DB2CFB" w:rsidRPr="00593D6E" w:rsidRDefault="00DB2CFB" w:rsidP="00E9184F">
            <w:pPr>
              <w:jc w:val="center"/>
              <w:rPr>
                <w:bCs/>
                <w:lang w:val="en-IE"/>
              </w:rPr>
            </w:pPr>
            <w:r w:rsidRPr="00B51F96">
              <w:t>Wine,</w:t>
            </w:r>
            <w:r>
              <w:t xml:space="preserve"> l</w:t>
            </w:r>
            <w:r w:rsidRPr="00B51F96">
              <w:t>iqueur wine,</w:t>
            </w:r>
            <w:r>
              <w:t xml:space="preserve"> s</w:t>
            </w:r>
            <w:r w:rsidRPr="00B51F96">
              <w:t>parkling wine,</w:t>
            </w:r>
            <w:r>
              <w:t xml:space="preserve"> q</w:t>
            </w:r>
            <w:r w:rsidRPr="00B51F96">
              <w:t>uality sparkling wine,</w:t>
            </w:r>
            <w:r>
              <w:t xml:space="preserve"> q</w:t>
            </w:r>
            <w:r w:rsidRPr="00B51F96">
              <w:t>uality aromatic sparkling wine,</w:t>
            </w:r>
            <w:r>
              <w:t xml:space="preserve"> s</w:t>
            </w:r>
            <w:r w:rsidRPr="00B51F96">
              <w:t>emi-sparkling wine,</w:t>
            </w:r>
            <w:r>
              <w:t xml:space="preserve"> a</w:t>
            </w:r>
            <w:r w:rsidRPr="00B51F96">
              <w:t>erated semi-sparkling wine,</w:t>
            </w:r>
            <w:r>
              <w:t xml:space="preserve"> p</w:t>
            </w:r>
            <w:r w:rsidRPr="00B51F96">
              <w:t>artially fermented grape must,</w:t>
            </w:r>
            <w:r>
              <w:t xml:space="preserve"> w</w:t>
            </w:r>
            <w:r w:rsidRPr="00B51F96">
              <w:t>ine from raisined grapes,</w:t>
            </w:r>
            <w:r>
              <w:t xml:space="preserve"> w</w:t>
            </w:r>
            <w:r w:rsidRPr="00B51F96">
              <w:t>ine of overripe grapes</w:t>
            </w:r>
          </w:p>
        </w:tc>
        <w:tc>
          <w:tcPr>
            <w:tcW w:w="3006" w:type="dxa"/>
          </w:tcPr>
          <w:p w14:paraId="1F0D14F7" w14:textId="77777777" w:rsidR="00DB2CFB" w:rsidRPr="0083439C" w:rsidRDefault="00DB2CFB" w:rsidP="00E9184F">
            <w:pPr>
              <w:jc w:val="center"/>
            </w:pPr>
            <w:r w:rsidRPr="00B51F96">
              <w:t>Spanish</w:t>
            </w:r>
          </w:p>
        </w:tc>
      </w:tr>
      <w:tr w:rsidR="00DB2CFB" w:rsidRPr="006D75D5" w14:paraId="1F0D1500" w14:textId="77777777" w:rsidTr="5FFD5CC5">
        <w:tc>
          <w:tcPr>
            <w:tcW w:w="3005" w:type="dxa"/>
          </w:tcPr>
          <w:p w14:paraId="1F0D14FD" w14:textId="77777777" w:rsidR="00DB2CFB" w:rsidRPr="00593D6E" w:rsidRDefault="00DB2CFB" w:rsidP="00E9184F">
            <w:pPr>
              <w:rPr>
                <w:b/>
              </w:rPr>
            </w:pPr>
            <w:r w:rsidRPr="008E61C3">
              <w:t>Vino de la Tierra</w:t>
            </w:r>
          </w:p>
        </w:tc>
        <w:tc>
          <w:tcPr>
            <w:tcW w:w="3005" w:type="dxa"/>
          </w:tcPr>
          <w:p w14:paraId="1F0D14FE" w14:textId="77777777" w:rsidR="00DB2CFB" w:rsidRPr="00593D6E" w:rsidRDefault="00DB2CFB" w:rsidP="00E9184F">
            <w:pPr>
              <w:jc w:val="center"/>
              <w:rPr>
                <w:bCs/>
              </w:rPr>
            </w:pPr>
            <w:r w:rsidRPr="00317AFD">
              <w:t>Wine,</w:t>
            </w:r>
            <w:r>
              <w:t xml:space="preserve"> l</w:t>
            </w:r>
            <w:r w:rsidRPr="00317AFD">
              <w:t>iqueur wine,</w:t>
            </w:r>
            <w:r>
              <w:t xml:space="preserve"> s</w:t>
            </w:r>
            <w:r w:rsidRPr="00317AFD">
              <w:t>parkling wine,</w:t>
            </w:r>
            <w:r>
              <w:t xml:space="preserve"> q</w:t>
            </w:r>
            <w:r w:rsidRPr="00317AFD">
              <w:t>uality sparkling wine,</w:t>
            </w:r>
            <w:r>
              <w:t xml:space="preserve"> q</w:t>
            </w:r>
            <w:r w:rsidRPr="00317AFD">
              <w:t>uality aromatic sparkling wine,</w:t>
            </w:r>
            <w:r>
              <w:t xml:space="preserve"> s</w:t>
            </w:r>
            <w:r w:rsidRPr="00317AFD">
              <w:t>emi-sparkling wine,</w:t>
            </w:r>
            <w:r>
              <w:t xml:space="preserve"> a</w:t>
            </w:r>
            <w:r w:rsidRPr="00317AFD">
              <w:t>erated semi-sparkling wine,</w:t>
            </w:r>
            <w:r>
              <w:t xml:space="preserve"> p</w:t>
            </w:r>
            <w:r w:rsidRPr="00317AFD">
              <w:t>artially fermented grape must,</w:t>
            </w:r>
            <w:r>
              <w:t xml:space="preserve"> w</w:t>
            </w:r>
            <w:r w:rsidRPr="00317AFD">
              <w:t>ine from raisined grapes,</w:t>
            </w:r>
            <w:r>
              <w:t xml:space="preserve"> w</w:t>
            </w:r>
            <w:r w:rsidRPr="00317AFD">
              <w:t>ine of overripe grapes</w:t>
            </w:r>
          </w:p>
        </w:tc>
        <w:tc>
          <w:tcPr>
            <w:tcW w:w="3006" w:type="dxa"/>
          </w:tcPr>
          <w:p w14:paraId="1F0D14FF" w14:textId="77777777" w:rsidR="00DB2CFB" w:rsidRPr="00593D6E" w:rsidRDefault="00DB2CFB" w:rsidP="00E9184F">
            <w:pPr>
              <w:jc w:val="center"/>
              <w:rPr>
                <w:b/>
              </w:rPr>
            </w:pPr>
            <w:r w:rsidRPr="0083439C">
              <w:t>Spanish</w:t>
            </w:r>
          </w:p>
        </w:tc>
      </w:tr>
      <w:tr w:rsidR="00DB2CFB" w:rsidRPr="00051B06" w14:paraId="1F0D1504" w14:textId="77777777" w:rsidTr="5FFD5CC5">
        <w:tc>
          <w:tcPr>
            <w:tcW w:w="3005" w:type="dxa"/>
          </w:tcPr>
          <w:p w14:paraId="1F0D1501" w14:textId="77777777" w:rsidR="00DB2CFB" w:rsidRPr="00593D6E" w:rsidRDefault="00DB2CFB" w:rsidP="00E9184F">
            <w:pPr>
              <w:rPr>
                <w:b/>
                <w:lang w:val="fr-BE"/>
              </w:rPr>
            </w:pPr>
            <w:r w:rsidRPr="008E61C3">
              <w:t>Vino dulce natural</w:t>
            </w:r>
          </w:p>
        </w:tc>
        <w:tc>
          <w:tcPr>
            <w:tcW w:w="3005" w:type="dxa"/>
          </w:tcPr>
          <w:p w14:paraId="1F0D1502" w14:textId="77777777" w:rsidR="00DB2CFB" w:rsidRPr="00593D6E" w:rsidRDefault="00DB2CFB" w:rsidP="00E9184F">
            <w:pPr>
              <w:jc w:val="center"/>
              <w:rPr>
                <w:bCs/>
                <w:lang w:val="fr-BE"/>
              </w:rPr>
            </w:pPr>
            <w:r w:rsidRPr="00317AFD">
              <w:t>Liqueur wine</w:t>
            </w:r>
          </w:p>
        </w:tc>
        <w:tc>
          <w:tcPr>
            <w:tcW w:w="3006" w:type="dxa"/>
          </w:tcPr>
          <w:p w14:paraId="1F0D1503" w14:textId="77777777" w:rsidR="00DB2CFB" w:rsidRPr="00593D6E" w:rsidRDefault="00DB2CFB" w:rsidP="00E9184F">
            <w:pPr>
              <w:jc w:val="center"/>
              <w:rPr>
                <w:b/>
                <w:lang w:val="fr-BE"/>
              </w:rPr>
            </w:pPr>
            <w:r w:rsidRPr="0083439C">
              <w:t>Spanish</w:t>
            </w:r>
          </w:p>
        </w:tc>
      </w:tr>
      <w:tr w:rsidR="00DB2CFB" w:rsidRPr="00051B06" w14:paraId="1F0D1508" w14:textId="77777777" w:rsidTr="5FFD5CC5">
        <w:tc>
          <w:tcPr>
            <w:tcW w:w="3005" w:type="dxa"/>
          </w:tcPr>
          <w:p w14:paraId="1F0D1505" w14:textId="77777777" w:rsidR="00DB2CFB" w:rsidRPr="00593D6E" w:rsidRDefault="00DB2CFB" w:rsidP="00E9184F">
            <w:pPr>
              <w:rPr>
                <w:b/>
                <w:lang w:val="fr-BE"/>
              </w:rPr>
            </w:pPr>
            <w:r w:rsidRPr="008E61C3">
              <w:t>Vino generoso</w:t>
            </w:r>
          </w:p>
        </w:tc>
        <w:tc>
          <w:tcPr>
            <w:tcW w:w="3005" w:type="dxa"/>
          </w:tcPr>
          <w:p w14:paraId="1F0D1506" w14:textId="77777777" w:rsidR="00DB2CFB" w:rsidRPr="00593D6E" w:rsidRDefault="00DB2CFB" w:rsidP="00E9184F">
            <w:pPr>
              <w:jc w:val="center"/>
              <w:rPr>
                <w:bCs/>
                <w:lang w:val="fr-BE"/>
              </w:rPr>
            </w:pPr>
            <w:r w:rsidRPr="00317AFD">
              <w:t>Wine,</w:t>
            </w:r>
            <w:r>
              <w:t xml:space="preserve"> l</w:t>
            </w:r>
            <w:r w:rsidRPr="00317AFD">
              <w:t>iqueur wine</w:t>
            </w:r>
          </w:p>
        </w:tc>
        <w:tc>
          <w:tcPr>
            <w:tcW w:w="3006" w:type="dxa"/>
          </w:tcPr>
          <w:p w14:paraId="1F0D1507" w14:textId="77777777" w:rsidR="00DB2CFB" w:rsidRPr="00593D6E" w:rsidRDefault="00DB2CFB" w:rsidP="00E9184F">
            <w:pPr>
              <w:jc w:val="center"/>
              <w:rPr>
                <w:b/>
                <w:lang w:val="fr-BE"/>
              </w:rPr>
            </w:pPr>
            <w:r w:rsidRPr="0083439C">
              <w:t>Spanish</w:t>
            </w:r>
          </w:p>
        </w:tc>
      </w:tr>
      <w:tr w:rsidR="00DB2CFB" w:rsidRPr="006D75D5" w14:paraId="1F0D150C" w14:textId="77777777" w:rsidTr="5FFD5CC5">
        <w:tc>
          <w:tcPr>
            <w:tcW w:w="3005" w:type="dxa"/>
          </w:tcPr>
          <w:p w14:paraId="1F0D1509" w14:textId="77777777" w:rsidR="00DB2CFB" w:rsidRPr="00593D6E" w:rsidRDefault="00DB2CFB" w:rsidP="00E9184F">
            <w:pPr>
              <w:rPr>
                <w:b/>
              </w:rPr>
            </w:pPr>
            <w:r w:rsidRPr="008E61C3">
              <w:t>Vino generoso de licor</w:t>
            </w:r>
          </w:p>
        </w:tc>
        <w:tc>
          <w:tcPr>
            <w:tcW w:w="3005" w:type="dxa"/>
          </w:tcPr>
          <w:p w14:paraId="1F0D150A" w14:textId="77777777" w:rsidR="00DB2CFB" w:rsidRPr="00593D6E" w:rsidRDefault="00DB2CFB" w:rsidP="00E9184F">
            <w:pPr>
              <w:jc w:val="center"/>
              <w:rPr>
                <w:bCs/>
              </w:rPr>
            </w:pPr>
            <w:r w:rsidRPr="00317AFD">
              <w:t>Liqueur wine</w:t>
            </w:r>
          </w:p>
        </w:tc>
        <w:tc>
          <w:tcPr>
            <w:tcW w:w="3006" w:type="dxa"/>
          </w:tcPr>
          <w:p w14:paraId="1F0D150B" w14:textId="77777777" w:rsidR="00DB2CFB" w:rsidRPr="00593D6E" w:rsidRDefault="00DB2CFB" w:rsidP="00E9184F">
            <w:pPr>
              <w:jc w:val="center"/>
              <w:rPr>
                <w:b/>
              </w:rPr>
            </w:pPr>
            <w:r w:rsidRPr="0083439C">
              <w:t>Spanish</w:t>
            </w:r>
          </w:p>
        </w:tc>
      </w:tr>
      <w:tr w:rsidR="00DB2CFB" w:rsidRPr="006D75D5" w14:paraId="1F0D1510" w14:textId="77777777" w:rsidTr="5FFD5CC5">
        <w:tc>
          <w:tcPr>
            <w:tcW w:w="3005" w:type="dxa"/>
          </w:tcPr>
          <w:p w14:paraId="1F0D150D" w14:textId="77777777" w:rsidR="00DB2CFB" w:rsidRPr="00593D6E" w:rsidRDefault="00DB2CFB" w:rsidP="00E9184F">
            <w:pPr>
              <w:rPr>
                <w:b/>
              </w:rPr>
            </w:pPr>
            <w:r w:rsidRPr="008E61C3">
              <w:t>Amontillado</w:t>
            </w:r>
          </w:p>
        </w:tc>
        <w:tc>
          <w:tcPr>
            <w:tcW w:w="3005" w:type="dxa"/>
          </w:tcPr>
          <w:p w14:paraId="1F0D150E" w14:textId="77777777" w:rsidR="00DB2CFB" w:rsidRPr="00593D6E" w:rsidRDefault="00DB2CFB" w:rsidP="00E9184F">
            <w:pPr>
              <w:jc w:val="center"/>
              <w:rPr>
                <w:bCs/>
              </w:rPr>
            </w:pPr>
            <w:r w:rsidRPr="00593D6E">
              <w:rPr>
                <w:bCs/>
              </w:rPr>
              <w:t>Liqueur wine</w:t>
            </w:r>
          </w:p>
        </w:tc>
        <w:tc>
          <w:tcPr>
            <w:tcW w:w="3006" w:type="dxa"/>
          </w:tcPr>
          <w:p w14:paraId="1F0D150F" w14:textId="77777777" w:rsidR="00DB2CFB" w:rsidRPr="00593D6E" w:rsidRDefault="00DB2CFB" w:rsidP="00E9184F">
            <w:pPr>
              <w:jc w:val="center"/>
              <w:rPr>
                <w:b/>
              </w:rPr>
            </w:pPr>
            <w:r w:rsidRPr="0083439C">
              <w:t>Spanish</w:t>
            </w:r>
          </w:p>
        </w:tc>
      </w:tr>
      <w:tr w:rsidR="00DB2CFB" w:rsidRPr="006D75D5" w14:paraId="1F0D1514" w14:textId="77777777" w:rsidTr="5FFD5CC5">
        <w:tc>
          <w:tcPr>
            <w:tcW w:w="3005" w:type="dxa"/>
          </w:tcPr>
          <w:p w14:paraId="1F0D1511" w14:textId="77777777" w:rsidR="00DB2CFB" w:rsidRPr="00593D6E" w:rsidRDefault="00DB2CFB" w:rsidP="00E9184F">
            <w:pPr>
              <w:rPr>
                <w:b/>
              </w:rPr>
            </w:pPr>
            <w:r w:rsidRPr="008E61C3">
              <w:t>Añejo</w:t>
            </w:r>
          </w:p>
        </w:tc>
        <w:tc>
          <w:tcPr>
            <w:tcW w:w="3005" w:type="dxa"/>
          </w:tcPr>
          <w:p w14:paraId="1F0D1512" w14:textId="77777777" w:rsidR="00DB2CFB" w:rsidRPr="00593D6E" w:rsidRDefault="00DB2CFB" w:rsidP="00E9184F">
            <w:pPr>
              <w:jc w:val="center"/>
              <w:rPr>
                <w:bCs/>
              </w:rPr>
            </w:pPr>
            <w:r w:rsidRPr="00593D6E">
              <w:rPr>
                <w:bCs/>
              </w:rPr>
              <w:t>Wine, liqueur wine</w:t>
            </w:r>
          </w:p>
        </w:tc>
        <w:tc>
          <w:tcPr>
            <w:tcW w:w="3006" w:type="dxa"/>
          </w:tcPr>
          <w:p w14:paraId="1F0D1513" w14:textId="77777777" w:rsidR="00DB2CFB" w:rsidRPr="00593D6E" w:rsidRDefault="00DB2CFB" w:rsidP="00E9184F">
            <w:pPr>
              <w:jc w:val="center"/>
              <w:rPr>
                <w:b/>
              </w:rPr>
            </w:pPr>
            <w:r w:rsidRPr="0083439C">
              <w:t>Spanish</w:t>
            </w:r>
          </w:p>
        </w:tc>
      </w:tr>
      <w:tr w:rsidR="00DB2CFB" w:rsidRPr="006D75D5" w14:paraId="1F0D1518" w14:textId="77777777" w:rsidTr="5FFD5CC5">
        <w:tc>
          <w:tcPr>
            <w:tcW w:w="3005" w:type="dxa"/>
          </w:tcPr>
          <w:p w14:paraId="1F0D1515" w14:textId="5B4B0DC7" w:rsidR="00DB2CFB" w:rsidRPr="00593D6E" w:rsidRDefault="00DB2CFB" w:rsidP="5FFD5CC5">
            <w:pPr>
              <w:rPr>
                <w:b/>
                <w:bCs/>
              </w:rPr>
            </w:pPr>
            <w:r>
              <w:t>Chacol</w:t>
            </w:r>
            <w:r w:rsidR="0D9862A8">
              <w:t>í</w:t>
            </w:r>
            <w:r>
              <w:t>-Txakolina</w:t>
            </w:r>
            <w:r w:rsidR="323A5622">
              <w:t>-Txakoli</w:t>
            </w:r>
          </w:p>
        </w:tc>
        <w:tc>
          <w:tcPr>
            <w:tcW w:w="3005" w:type="dxa"/>
          </w:tcPr>
          <w:p w14:paraId="1F0D1516" w14:textId="77777777" w:rsidR="00DB2CFB" w:rsidRPr="00593D6E" w:rsidRDefault="00DB2CFB" w:rsidP="00E9184F">
            <w:pPr>
              <w:jc w:val="center"/>
              <w:rPr>
                <w:bCs/>
              </w:rPr>
            </w:pPr>
            <w:r w:rsidRPr="00593D6E">
              <w:rPr>
                <w:bCs/>
              </w:rPr>
              <w:t>Wine</w:t>
            </w:r>
          </w:p>
        </w:tc>
        <w:tc>
          <w:tcPr>
            <w:tcW w:w="3006" w:type="dxa"/>
          </w:tcPr>
          <w:p w14:paraId="1F0D1517" w14:textId="77777777" w:rsidR="00DB2CFB" w:rsidRPr="00593D6E" w:rsidRDefault="00DB2CFB" w:rsidP="00E9184F">
            <w:pPr>
              <w:jc w:val="center"/>
              <w:rPr>
                <w:b/>
              </w:rPr>
            </w:pPr>
            <w:r w:rsidRPr="0083439C">
              <w:t>Spanish</w:t>
            </w:r>
          </w:p>
        </w:tc>
      </w:tr>
      <w:tr w:rsidR="00DB2CFB" w:rsidRPr="006D75D5" w14:paraId="1F0D151C" w14:textId="77777777" w:rsidTr="5FFD5CC5">
        <w:tc>
          <w:tcPr>
            <w:tcW w:w="3005" w:type="dxa"/>
          </w:tcPr>
          <w:p w14:paraId="1F0D1519" w14:textId="77777777" w:rsidR="00DB2CFB" w:rsidRPr="00593D6E" w:rsidRDefault="00DB2CFB" w:rsidP="00E9184F">
            <w:pPr>
              <w:rPr>
                <w:b/>
              </w:rPr>
            </w:pPr>
            <w:r w:rsidRPr="008E61C3">
              <w:t>Clásico</w:t>
            </w:r>
          </w:p>
        </w:tc>
        <w:tc>
          <w:tcPr>
            <w:tcW w:w="3005" w:type="dxa"/>
          </w:tcPr>
          <w:p w14:paraId="1F0D151A" w14:textId="77777777" w:rsidR="00DB2CFB" w:rsidRPr="00593D6E" w:rsidRDefault="00DB2CFB" w:rsidP="00E9184F">
            <w:pPr>
              <w:jc w:val="center"/>
              <w:rPr>
                <w:bCs/>
              </w:rPr>
            </w:pPr>
            <w:r w:rsidRPr="00593D6E">
              <w:rPr>
                <w:bCs/>
              </w:rPr>
              <w:t>Liqueur wine, wine of overripe grapes</w:t>
            </w:r>
          </w:p>
        </w:tc>
        <w:tc>
          <w:tcPr>
            <w:tcW w:w="3006" w:type="dxa"/>
          </w:tcPr>
          <w:p w14:paraId="1F0D151B" w14:textId="77777777" w:rsidR="00DB2CFB" w:rsidRPr="00593D6E" w:rsidRDefault="00DB2CFB" w:rsidP="00E9184F">
            <w:pPr>
              <w:jc w:val="center"/>
              <w:rPr>
                <w:b/>
              </w:rPr>
            </w:pPr>
            <w:r w:rsidRPr="0083439C">
              <w:t>Spanish</w:t>
            </w:r>
          </w:p>
        </w:tc>
      </w:tr>
      <w:tr w:rsidR="00DB2CFB" w:rsidRPr="006D75D5" w14:paraId="1F0D1520" w14:textId="77777777" w:rsidTr="5FFD5CC5">
        <w:tc>
          <w:tcPr>
            <w:tcW w:w="3005" w:type="dxa"/>
          </w:tcPr>
          <w:p w14:paraId="1F0D151D" w14:textId="77777777" w:rsidR="00DB2CFB" w:rsidRPr="00593D6E" w:rsidRDefault="00DB2CFB" w:rsidP="00E9184F">
            <w:pPr>
              <w:rPr>
                <w:b/>
              </w:rPr>
            </w:pPr>
            <w:r w:rsidRPr="008E61C3">
              <w:t>Criadera</w:t>
            </w:r>
          </w:p>
        </w:tc>
        <w:tc>
          <w:tcPr>
            <w:tcW w:w="3005" w:type="dxa"/>
          </w:tcPr>
          <w:p w14:paraId="1F0D151E" w14:textId="77777777" w:rsidR="00DB2CFB" w:rsidRPr="00593D6E" w:rsidRDefault="00DB2CFB" w:rsidP="00E9184F">
            <w:pPr>
              <w:jc w:val="center"/>
              <w:rPr>
                <w:bCs/>
              </w:rPr>
            </w:pPr>
            <w:r w:rsidRPr="00D200FA">
              <w:t>Liqueur wine</w:t>
            </w:r>
          </w:p>
        </w:tc>
        <w:tc>
          <w:tcPr>
            <w:tcW w:w="3006" w:type="dxa"/>
          </w:tcPr>
          <w:p w14:paraId="1F0D151F" w14:textId="77777777" w:rsidR="00DB2CFB" w:rsidRPr="00593D6E" w:rsidRDefault="00DB2CFB" w:rsidP="00E9184F">
            <w:pPr>
              <w:jc w:val="center"/>
              <w:rPr>
                <w:b/>
              </w:rPr>
            </w:pPr>
            <w:r w:rsidRPr="0083439C">
              <w:t>Spanish</w:t>
            </w:r>
          </w:p>
        </w:tc>
      </w:tr>
      <w:tr w:rsidR="00DB2CFB" w:rsidRPr="006D75D5" w14:paraId="1F0D1524" w14:textId="77777777" w:rsidTr="5FFD5CC5">
        <w:tc>
          <w:tcPr>
            <w:tcW w:w="3005" w:type="dxa"/>
          </w:tcPr>
          <w:p w14:paraId="1F0D1521" w14:textId="77777777" w:rsidR="00DB2CFB" w:rsidRPr="00593D6E" w:rsidRDefault="00DB2CFB" w:rsidP="00E9184F">
            <w:pPr>
              <w:rPr>
                <w:b/>
              </w:rPr>
            </w:pPr>
            <w:r w:rsidRPr="008E61C3">
              <w:t>Criaderas y Soleras</w:t>
            </w:r>
          </w:p>
        </w:tc>
        <w:tc>
          <w:tcPr>
            <w:tcW w:w="3005" w:type="dxa"/>
          </w:tcPr>
          <w:p w14:paraId="1F0D1522" w14:textId="77777777" w:rsidR="00DB2CFB" w:rsidRPr="00593D6E" w:rsidRDefault="00DB2CFB" w:rsidP="00E9184F">
            <w:pPr>
              <w:jc w:val="center"/>
              <w:rPr>
                <w:bCs/>
              </w:rPr>
            </w:pPr>
            <w:r w:rsidRPr="00D200FA">
              <w:t>Liqueur wine</w:t>
            </w:r>
          </w:p>
        </w:tc>
        <w:tc>
          <w:tcPr>
            <w:tcW w:w="3006" w:type="dxa"/>
          </w:tcPr>
          <w:p w14:paraId="1F0D1523" w14:textId="77777777" w:rsidR="00DB2CFB" w:rsidRPr="00593D6E" w:rsidRDefault="00DB2CFB" w:rsidP="00E9184F">
            <w:pPr>
              <w:jc w:val="center"/>
              <w:rPr>
                <w:b/>
              </w:rPr>
            </w:pPr>
            <w:r w:rsidRPr="0083439C">
              <w:t>Spanish</w:t>
            </w:r>
          </w:p>
        </w:tc>
      </w:tr>
      <w:tr w:rsidR="00DB2CFB" w:rsidRPr="006D75D5" w14:paraId="1F0D1528" w14:textId="77777777" w:rsidTr="5FFD5CC5">
        <w:tc>
          <w:tcPr>
            <w:tcW w:w="3005" w:type="dxa"/>
          </w:tcPr>
          <w:p w14:paraId="1F0D1525" w14:textId="77777777" w:rsidR="00DB2CFB" w:rsidRPr="00593D6E" w:rsidRDefault="00DB2CFB" w:rsidP="00E9184F">
            <w:pPr>
              <w:rPr>
                <w:b/>
              </w:rPr>
            </w:pPr>
            <w:r w:rsidRPr="008E61C3">
              <w:t>Crianza</w:t>
            </w:r>
          </w:p>
        </w:tc>
        <w:tc>
          <w:tcPr>
            <w:tcW w:w="3005" w:type="dxa"/>
          </w:tcPr>
          <w:p w14:paraId="1F0D1526" w14:textId="77777777" w:rsidR="00DB2CFB" w:rsidRPr="00593D6E" w:rsidRDefault="00DB2CFB" w:rsidP="00E9184F">
            <w:pPr>
              <w:jc w:val="center"/>
              <w:rPr>
                <w:bCs/>
              </w:rPr>
            </w:pPr>
            <w:r w:rsidRPr="00D200FA">
              <w:t>Wine</w:t>
            </w:r>
          </w:p>
        </w:tc>
        <w:tc>
          <w:tcPr>
            <w:tcW w:w="3006" w:type="dxa"/>
          </w:tcPr>
          <w:p w14:paraId="1F0D1527" w14:textId="77777777" w:rsidR="00DB2CFB" w:rsidRPr="00593D6E" w:rsidRDefault="00DB2CFB" w:rsidP="00E9184F">
            <w:pPr>
              <w:jc w:val="center"/>
              <w:rPr>
                <w:b/>
              </w:rPr>
            </w:pPr>
            <w:r w:rsidRPr="0083439C">
              <w:t>Spanish</w:t>
            </w:r>
          </w:p>
        </w:tc>
      </w:tr>
      <w:tr w:rsidR="00DB2CFB" w:rsidRPr="006D75D5" w14:paraId="1F0D152C" w14:textId="77777777" w:rsidTr="5FFD5CC5">
        <w:tc>
          <w:tcPr>
            <w:tcW w:w="3005" w:type="dxa"/>
          </w:tcPr>
          <w:p w14:paraId="1F0D1529" w14:textId="77777777" w:rsidR="00DB2CFB" w:rsidRPr="00593D6E" w:rsidRDefault="00DB2CFB" w:rsidP="00E9184F">
            <w:pPr>
              <w:rPr>
                <w:b/>
              </w:rPr>
            </w:pPr>
            <w:r w:rsidRPr="008E61C3">
              <w:t>Dorado</w:t>
            </w:r>
          </w:p>
        </w:tc>
        <w:tc>
          <w:tcPr>
            <w:tcW w:w="3005" w:type="dxa"/>
          </w:tcPr>
          <w:p w14:paraId="1F0D152A" w14:textId="77777777" w:rsidR="00DB2CFB" w:rsidRPr="00593D6E" w:rsidRDefault="00DB2CFB" w:rsidP="00E9184F">
            <w:pPr>
              <w:jc w:val="center"/>
              <w:rPr>
                <w:bCs/>
              </w:rPr>
            </w:pPr>
            <w:r w:rsidRPr="00D200FA">
              <w:t>Liqueur wine</w:t>
            </w:r>
          </w:p>
        </w:tc>
        <w:tc>
          <w:tcPr>
            <w:tcW w:w="3006" w:type="dxa"/>
          </w:tcPr>
          <w:p w14:paraId="1F0D152B" w14:textId="77777777" w:rsidR="00DB2CFB" w:rsidRPr="00593D6E" w:rsidRDefault="00DB2CFB" w:rsidP="00E9184F">
            <w:pPr>
              <w:jc w:val="center"/>
              <w:rPr>
                <w:b/>
              </w:rPr>
            </w:pPr>
            <w:r w:rsidRPr="0083439C">
              <w:t>Spanish</w:t>
            </w:r>
          </w:p>
        </w:tc>
      </w:tr>
      <w:tr w:rsidR="00DB2CFB" w:rsidRPr="006D75D5" w14:paraId="1F0D1530" w14:textId="77777777" w:rsidTr="5FFD5CC5">
        <w:tc>
          <w:tcPr>
            <w:tcW w:w="3005" w:type="dxa"/>
          </w:tcPr>
          <w:p w14:paraId="1F0D152D" w14:textId="77777777" w:rsidR="00DB2CFB" w:rsidRPr="00593D6E" w:rsidRDefault="00DB2CFB" w:rsidP="00E9184F">
            <w:pPr>
              <w:rPr>
                <w:b/>
              </w:rPr>
            </w:pPr>
            <w:r w:rsidRPr="008E61C3">
              <w:t>Fino</w:t>
            </w:r>
          </w:p>
        </w:tc>
        <w:tc>
          <w:tcPr>
            <w:tcW w:w="3005" w:type="dxa"/>
          </w:tcPr>
          <w:p w14:paraId="1F0D152E" w14:textId="77777777" w:rsidR="00DB2CFB" w:rsidRPr="00593D6E" w:rsidRDefault="00DB2CFB" w:rsidP="00E9184F">
            <w:pPr>
              <w:jc w:val="center"/>
              <w:rPr>
                <w:bCs/>
              </w:rPr>
            </w:pPr>
            <w:r w:rsidRPr="00D200FA">
              <w:t>Wine,</w:t>
            </w:r>
            <w:r>
              <w:t xml:space="preserve"> l</w:t>
            </w:r>
            <w:r w:rsidRPr="00D200FA">
              <w:t>iqueur wine</w:t>
            </w:r>
          </w:p>
        </w:tc>
        <w:tc>
          <w:tcPr>
            <w:tcW w:w="3006" w:type="dxa"/>
          </w:tcPr>
          <w:p w14:paraId="1F0D152F" w14:textId="77777777" w:rsidR="00DB2CFB" w:rsidRPr="00593D6E" w:rsidRDefault="00DB2CFB" w:rsidP="00E9184F">
            <w:pPr>
              <w:jc w:val="center"/>
              <w:rPr>
                <w:b/>
              </w:rPr>
            </w:pPr>
            <w:r w:rsidRPr="0083439C">
              <w:t>Spanish</w:t>
            </w:r>
          </w:p>
        </w:tc>
      </w:tr>
      <w:tr w:rsidR="00DB2CFB" w:rsidRPr="006D75D5" w14:paraId="1F0D1534" w14:textId="77777777" w:rsidTr="5FFD5CC5">
        <w:tc>
          <w:tcPr>
            <w:tcW w:w="3005" w:type="dxa"/>
          </w:tcPr>
          <w:p w14:paraId="1F0D1531" w14:textId="77777777" w:rsidR="00DB2CFB" w:rsidRPr="00593D6E" w:rsidRDefault="00DB2CFB" w:rsidP="00E9184F">
            <w:pPr>
              <w:rPr>
                <w:b/>
              </w:rPr>
            </w:pPr>
            <w:r w:rsidRPr="008E61C3">
              <w:t>Fondillón</w:t>
            </w:r>
          </w:p>
        </w:tc>
        <w:tc>
          <w:tcPr>
            <w:tcW w:w="3005" w:type="dxa"/>
          </w:tcPr>
          <w:p w14:paraId="1F0D1532" w14:textId="77777777" w:rsidR="00DB2CFB" w:rsidRPr="00593D6E" w:rsidRDefault="00DB2CFB" w:rsidP="00E9184F">
            <w:pPr>
              <w:jc w:val="center"/>
              <w:rPr>
                <w:bCs/>
              </w:rPr>
            </w:pPr>
            <w:r w:rsidRPr="00D200FA">
              <w:t>Wine of overripe grapes</w:t>
            </w:r>
          </w:p>
        </w:tc>
        <w:tc>
          <w:tcPr>
            <w:tcW w:w="3006" w:type="dxa"/>
          </w:tcPr>
          <w:p w14:paraId="1F0D1533" w14:textId="77777777" w:rsidR="00DB2CFB" w:rsidRPr="00593D6E" w:rsidRDefault="00DB2CFB" w:rsidP="00E9184F">
            <w:pPr>
              <w:jc w:val="center"/>
              <w:rPr>
                <w:b/>
              </w:rPr>
            </w:pPr>
            <w:r w:rsidRPr="0083439C">
              <w:t>Spanish</w:t>
            </w:r>
          </w:p>
        </w:tc>
      </w:tr>
      <w:tr w:rsidR="00DB2CFB" w:rsidRPr="006D75D5" w14:paraId="1F0D1538" w14:textId="77777777" w:rsidTr="5FFD5CC5">
        <w:tc>
          <w:tcPr>
            <w:tcW w:w="3005" w:type="dxa"/>
          </w:tcPr>
          <w:p w14:paraId="1F0D1535" w14:textId="77777777" w:rsidR="00DB2CFB" w:rsidRPr="00593D6E" w:rsidRDefault="00DB2CFB" w:rsidP="00E9184F">
            <w:pPr>
              <w:rPr>
                <w:b/>
              </w:rPr>
            </w:pPr>
            <w:r w:rsidRPr="008E61C3">
              <w:t>Gran Reserva</w:t>
            </w:r>
          </w:p>
        </w:tc>
        <w:tc>
          <w:tcPr>
            <w:tcW w:w="3005" w:type="dxa"/>
          </w:tcPr>
          <w:p w14:paraId="1F0D1536" w14:textId="77777777" w:rsidR="00DB2CFB" w:rsidRPr="00593D6E" w:rsidRDefault="00DB2CFB" w:rsidP="00E9184F">
            <w:pPr>
              <w:jc w:val="center"/>
              <w:rPr>
                <w:bCs/>
              </w:rPr>
            </w:pPr>
            <w:r w:rsidRPr="00593D6E">
              <w:rPr>
                <w:bCs/>
              </w:rPr>
              <w:t>Wine, sparkling wine</w:t>
            </w:r>
          </w:p>
        </w:tc>
        <w:tc>
          <w:tcPr>
            <w:tcW w:w="3006" w:type="dxa"/>
          </w:tcPr>
          <w:p w14:paraId="1F0D1537" w14:textId="77777777" w:rsidR="00DB2CFB" w:rsidRPr="00593D6E" w:rsidRDefault="00DB2CFB" w:rsidP="00E9184F">
            <w:pPr>
              <w:jc w:val="center"/>
              <w:rPr>
                <w:b/>
              </w:rPr>
            </w:pPr>
            <w:r w:rsidRPr="0083439C">
              <w:t>Spanish</w:t>
            </w:r>
          </w:p>
        </w:tc>
      </w:tr>
      <w:tr w:rsidR="00DB2CFB" w:rsidRPr="006D75D5" w14:paraId="1F0D153C" w14:textId="77777777" w:rsidTr="5FFD5CC5">
        <w:tc>
          <w:tcPr>
            <w:tcW w:w="3005" w:type="dxa"/>
          </w:tcPr>
          <w:p w14:paraId="1F0D1539" w14:textId="77777777" w:rsidR="00DB2CFB" w:rsidRPr="00593D6E" w:rsidRDefault="00DB2CFB" w:rsidP="00E9184F">
            <w:pPr>
              <w:rPr>
                <w:b/>
              </w:rPr>
            </w:pPr>
            <w:r w:rsidRPr="008E61C3">
              <w:t>Lágrima</w:t>
            </w:r>
          </w:p>
        </w:tc>
        <w:tc>
          <w:tcPr>
            <w:tcW w:w="3005" w:type="dxa"/>
          </w:tcPr>
          <w:p w14:paraId="1F0D153A" w14:textId="77777777" w:rsidR="00DB2CFB" w:rsidRPr="00593D6E" w:rsidRDefault="00DB2CFB" w:rsidP="00E9184F">
            <w:pPr>
              <w:jc w:val="center"/>
              <w:rPr>
                <w:bCs/>
              </w:rPr>
            </w:pPr>
            <w:r w:rsidRPr="00593D6E">
              <w:rPr>
                <w:bCs/>
              </w:rPr>
              <w:t>Liqueur wine</w:t>
            </w:r>
          </w:p>
        </w:tc>
        <w:tc>
          <w:tcPr>
            <w:tcW w:w="3006" w:type="dxa"/>
          </w:tcPr>
          <w:p w14:paraId="1F0D153B" w14:textId="77777777" w:rsidR="00DB2CFB" w:rsidRPr="00593D6E" w:rsidRDefault="00DB2CFB" w:rsidP="00E9184F">
            <w:pPr>
              <w:jc w:val="center"/>
              <w:rPr>
                <w:b/>
              </w:rPr>
            </w:pPr>
            <w:r w:rsidRPr="0083439C">
              <w:t>Spanish</w:t>
            </w:r>
          </w:p>
        </w:tc>
      </w:tr>
      <w:tr w:rsidR="00DB2CFB" w:rsidRPr="006D75D5" w14:paraId="1F0D1540" w14:textId="77777777" w:rsidTr="5FFD5CC5">
        <w:tc>
          <w:tcPr>
            <w:tcW w:w="3005" w:type="dxa"/>
          </w:tcPr>
          <w:p w14:paraId="1F0D153D" w14:textId="77777777" w:rsidR="00DB2CFB" w:rsidRPr="00593D6E" w:rsidRDefault="00DB2CFB" w:rsidP="00E9184F">
            <w:pPr>
              <w:rPr>
                <w:b/>
              </w:rPr>
            </w:pPr>
            <w:r w:rsidRPr="008E61C3">
              <w:t>Noble</w:t>
            </w:r>
          </w:p>
        </w:tc>
        <w:tc>
          <w:tcPr>
            <w:tcW w:w="3005" w:type="dxa"/>
          </w:tcPr>
          <w:p w14:paraId="1F0D153E" w14:textId="77777777" w:rsidR="00DB2CFB" w:rsidRPr="00593D6E" w:rsidRDefault="00DB2CFB" w:rsidP="00E9184F">
            <w:pPr>
              <w:jc w:val="center"/>
              <w:rPr>
                <w:bCs/>
              </w:rPr>
            </w:pPr>
            <w:r w:rsidRPr="00593D6E">
              <w:rPr>
                <w:bCs/>
              </w:rPr>
              <w:t>Wine, liqueur wine</w:t>
            </w:r>
          </w:p>
        </w:tc>
        <w:tc>
          <w:tcPr>
            <w:tcW w:w="3006" w:type="dxa"/>
          </w:tcPr>
          <w:p w14:paraId="1F0D153F" w14:textId="77777777" w:rsidR="00DB2CFB" w:rsidRPr="00593D6E" w:rsidRDefault="00DB2CFB" w:rsidP="00E9184F">
            <w:pPr>
              <w:jc w:val="center"/>
              <w:rPr>
                <w:b/>
              </w:rPr>
            </w:pPr>
            <w:r w:rsidRPr="0083439C">
              <w:t>Spanish</w:t>
            </w:r>
          </w:p>
        </w:tc>
      </w:tr>
      <w:tr w:rsidR="00DB2CFB" w:rsidRPr="006D75D5" w14:paraId="1F0D1544" w14:textId="77777777" w:rsidTr="5FFD5CC5">
        <w:tc>
          <w:tcPr>
            <w:tcW w:w="3005" w:type="dxa"/>
          </w:tcPr>
          <w:p w14:paraId="1F0D1541" w14:textId="77777777" w:rsidR="00DB2CFB" w:rsidRPr="00593D6E" w:rsidRDefault="00DB2CFB" w:rsidP="00E9184F">
            <w:pPr>
              <w:rPr>
                <w:b/>
              </w:rPr>
            </w:pPr>
            <w:r w:rsidRPr="008E61C3">
              <w:t>Oloroso</w:t>
            </w:r>
          </w:p>
        </w:tc>
        <w:tc>
          <w:tcPr>
            <w:tcW w:w="3005" w:type="dxa"/>
          </w:tcPr>
          <w:p w14:paraId="1F0D1542" w14:textId="77777777" w:rsidR="00DB2CFB" w:rsidRPr="00593D6E" w:rsidRDefault="00DB2CFB" w:rsidP="00E9184F">
            <w:pPr>
              <w:jc w:val="center"/>
              <w:rPr>
                <w:bCs/>
              </w:rPr>
            </w:pPr>
            <w:r w:rsidRPr="00593D6E">
              <w:rPr>
                <w:bCs/>
              </w:rPr>
              <w:t>Liqueur wine</w:t>
            </w:r>
          </w:p>
        </w:tc>
        <w:tc>
          <w:tcPr>
            <w:tcW w:w="3006" w:type="dxa"/>
          </w:tcPr>
          <w:p w14:paraId="1F0D1543" w14:textId="77777777" w:rsidR="00DB2CFB" w:rsidRPr="00593D6E" w:rsidRDefault="00DB2CFB" w:rsidP="00E9184F">
            <w:pPr>
              <w:jc w:val="center"/>
              <w:rPr>
                <w:bCs/>
              </w:rPr>
            </w:pPr>
            <w:r w:rsidRPr="0083439C">
              <w:t>Spanish</w:t>
            </w:r>
          </w:p>
        </w:tc>
      </w:tr>
      <w:tr w:rsidR="00DB2CFB" w:rsidRPr="006D75D5" w14:paraId="1F0D1548" w14:textId="77777777" w:rsidTr="5FFD5CC5">
        <w:tc>
          <w:tcPr>
            <w:tcW w:w="3005" w:type="dxa"/>
          </w:tcPr>
          <w:p w14:paraId="1F0D1545" w14:textId="77777777" w:rsidR="00DB2CFB" w:rsidRPr="00593D6E" w:rsidRDefault="00DB2CFB" w:rsidP="00E9184F">
            <w:pPr>
              <w:rPr>
                <w:b/>
              </w:rPr>
            </w:pPr>
            <w:r w:rsidRPr="008E61C3">
              <w:t>Pajarete</w:t>
            </w:r>
          </w:p>
        </w:tc>
        <w:tc>
          <w:tcPr>
            <w:tcW w:w="3005" w:type="dxa"/>
          </w:tcPr>
          <w:p w14:paraId="1F0D1546" w14:textId="77777777" w:rsidR="00DB2CFB" w:rsidRPr="00593D6E" w:rsidRDefault="00DB2CFB" w:rsidP="00E9184F">
            <w:pPr>
              <w:jc w:val="center"/>
              <w:rPr>
                <w:bCs/>
              </w:rPr>
            </w:pPr>
            <w:r w:rsidRPr="00593D6E">
              <w:rPr>
                <w:bCs/>
              </w:rPr>
              <w:t>Liqueur wine</w:t>
            </w:r>
          </w:p>
        </w:tc>
        <w:tc>
          <w:tcPr>
            <w:tcW w:w="3006" w:type="dxa"/>
          </w:tcPr>
          <w:p w14:paraId="1F0D1547" w14:textId="77777777" w:rsidR="00DB2CFB" w:rsidRPr="00593D6E" w:rsidRDefault="00DB2CFB" w:rsidP="00E9184F">
            <w:pPr>
              <w:jc w:val="center"/>
              <w:rPr>
                <w:bCs/>
              </w:rPr>
            </w:pPr>
            <w:r w:rsidRPr="0083439C">
              <w:t>Spanish</w:t>
            </w:r>
          </w:p>
        </w:tc>
      </w:tr>
      <w:tr w:rsidR="00DB2CFB" w:rsidRPr="006D75D5" w14:paraId="1F0D154C" w14:textId="77777777" w:rsidTr="5FFD5CC5">
        <w:tc>
          <w:tcPr>
            <w:tcW w:w="3005" w:type="dxa"/>
          </w:tcPr>
          <w:p w14:paraId="1F0D1549" w14:textId="77777777" w:rsidR="00DB2CFB" w:rsidRPr="00593D6E" w:rsidRDefault="00DB2CFB" w:rsidP="00E9184F">
            <w:pPr>
              <w:rPr>
                <w:b/>
              </w:rPr>
            </w:pPr>
            <w:r w:rsidRPr="008E61C3">
              <w:t>Pálido</w:t>
            </w:r>
          </w:p>
        </w:tc>
        <w:tc>
          <w:tcPr>
            <w:tcW w:w="3005" w:type="dxa"/>
          </w:tcPr>
          <w:p w14:paraId="1F0D154A" w14:textId="77777777" w:rsidR="00DB2CFB" w:rsidRPr="00593D6E" w:rsidRDefault="00DB2CFB" w:rsidP="00E9184F">
            <w:pPr>
              <w:jc w:val="center"/>
              <w:rPr>
                <w:bCs/>
              </w:rPr>
            </w:pPr>
            <w:r w:rsidRPr="00593D6E">
              <w:rPr>
                <w:bCs/>
              </w:rPr>
              <w:t>Liqueur wine</w:t>
            </w:r>
          </w:p>
        </w:tc>
        <w:tc>
          <w:tcPr>
            <w:tcW w:w="3006" w:type="dxa"/>
          </w:tcPr>
          <w:p w14:paraId="1F0D154B" w14:textId="77777777" w:rsidR="00DB2CFB" w:rsidRPr="00593D6E" w:rsidRDefault="00DB2CFB" w:rsidP="00E9184F">
            <w:pPr>
              <w:jc w:val="center"/>
              <w:rPr>
                <w:bCs/>
              </w:rPr>
            </w:pPr>
            <w:r w:rsidRPr="0083439C">
              <w:t>Spanish</w:t>
            </w:r>
          </w:p>
        </w:tc>
      </w:tr>
      <w:tr w:rsidR="00DB2CFB" w:rsidRPr="006D75D5" w14:paraId="1F0D1550" w14:textId="77777777" w:rsidTr="5FFD5CC5">
        <w:tc>
          <w:tcPr>
            <w:tcW w:w="3005" w:type="dxa"/>
          </w:tcPr>
          <w:p w14:paraId="1F0D154D" w14:textId="77777777" w:rsidR="00DB2CFB" w:rsidRPr="00593D6E" w:rsidRDefault="00DB2CFB" w:rsidP="00E9184F">
            <w:pPr>
              <w:rPr>
                <w:b/>
              </w:rPr>
            </w:pPr>
            <w:r w:rsidRPr="008E61C3">
              <w:t>Palo Cortado</w:t>
            </w:r>
          </w:p>
        </w:tc>
        <w:tc>
          <w:tcPr>
            <w:tcW w:w="3005" w:type="dxa"/>
          </w:tcPr>
          <w:p w14:paraId="1F0D154E" w14:textId="77777777" w:rsidR="00DB2CFB" w:rsidRPr="00593D6E" w:rsidRDefault="00DB2CFB" w:rsidP="00E9184F">
            <w:pPr>
              <w:jc w:val="center"/>
              <w:rPr>
                <w:bCs/>
              </w:rPr>
            </w:pPr>
            <w:r w:rsidRPr="00586528">
              <w:t>Liqueur wine</w:t>
            </w:r>
          </w:p>
        </w:tc>
        <w:tc>
          <w:tcPr>
            <w:tcW w:w="3006" w:type="dxa"/>
          </w:tcPr>
          <w:p w14:paraId="1F0D154F" w14:textId="77777777" w:rsidR="00DB2CFB" w:rsidRPr="00593D6E" w:rsidRDefault="00DB2CFB" w:rsidP="00E9184F">
            <w:pPr>
              <w:jc w:val="center"/>
              <w:rPr>
                <w:bCs/>
              </w:rPr>
            </w:pPr>
            <w:r w:rsidRPr="0083439C">
              <w:t>Spanish</w:t>
            </w:r>
          </w:p>
        </w:tc>
      </w:tr>
      <w:tr w:rsidR="00DB2CFB" w:rsidRPr="006D75D5" w14:paraId="1F0D1554" w14:textId="77777777" w:rsidTr="5FFD5CC5">
        <w:tc>
          <w:tcPr>
            <w:tcW w:w="3005" w:type="dxa"/>
          </w:tcPr>
          <w:p w14:paraId="1F0D1551" w14:textId="77777777" w:rsidR="00DB2CFB" w:rsidRPr="00593D6E" w:rsidRDefault="00DB2CFB" w:rsidP="00E9184F">
            <w:pPr>
              <w:rPr>
                <w:b/>
              </w:rPr>
            </w:pPr>
            <w:r w:rsidRPr="008E61C3">
              <w:t>Primero de cosecha</w:t>
            </w:r>
          </w:p>
        </w:tc>
        <w:tc>
          <w:tcPr>
            <w:tcW w:w="3005" w:type="dxa"/>
          </w:tcPr>
          <w:p w14:paraId="1F0D1552" w14:textId="77777777" w:rsidR="00DB2CFB" w:rsidRPr="00593D6E" w:rsidRDefault="00DB2CFB" w:rsidP="00E9184F">
            <w:pPr>
              <w:jc w:val="center"/>
              <w:rPr>
                <w:bCs/>
              </w:rPr>
            </w:pPr>
            <w:r w:rsidRPr="00586528">
              <w:t>Wine</w:t>
            </w:r>
          </w:p>
        </w:tc>
        <w:tc>
          <w:tcPr>
            <w:tcW w:w="3006" w:type="dxa"/>
          </w:tcPr>
          <w:p w14:paraId="1F0D1553" w14:textId="77777777" w:rsidR="00DB2CFB" w:rsidRPr="00593D6E" w:rsidRDefault="00DB2CFB" w:rsidP="00E9184F">
            <w:pPr>
              <w:jc w:val="center"/>
              <w:rPr>
                <w:bCs/>
              </w:rPr>
            </w:pPr>
            <w:r w:rsidRPr="0083439C">
              <w:t>Spanish</w:t>
            </w:r>
          </w:p>
        </w:tc>
      </w:tr>
      <w:tr w:rsidR="00DB2CFB" w:rsidRPr="006D75D5" w14:paraId="1F0D1558" w14:textId="77777777" w:rsidTr="5FFD5CC5">
        <w:tc>
          <w:tcPr>
            <w:tcW w:w="3005" w:type="dxa"/>
          </w:tcPr>
          <w:p w14:paraId="1F0D1555" w14:textId="77777777" w:rsidR="00DB2CFB" w:rsidRPr="00593D6E" w:rsidRDefault="00DB2CFB" w:rsidP="00E9184F">
            <w:pPr>
              <w:rPr>
                <w:b/>
              </w:rPr>
            </w:pPr>
            <w:r w:rsidRPr="008E61C3">
              <w:t>Rancio</w:t>
            </w:r>
          </w:p>
        </w:tc>
        <w:tc>
          <w:tcPr>
            <w:tcW w:w="3005" w:type="dxa"/>
          </w:tcPr>
          <w:p w14:paraId="1F0D1556" w14:textId="77777777" w:rsidR="00DB2CFB" w:rsidRPr="00593D6E" w:rsidRDefault="00DB2CFB" w:rsidP="00E9184F">
            <w:pPr>
              <w:jc w:val="center"/>
              <w:rPr>
                <w:bCs/>
              </w:rPr>
            </w:pPr>
            <w:r w:rsidRPr="00586528">
              <w:t>Wine,</w:t>
            </w:r>
            <w:r>
              <w:t xml:space="preserve"> l</w:t>
            </w:r>
            <w:r w:rsidRPr="00586528">
              <w:t>iqueur wine</w:t>
            </w:r>
          </w:p>
        </w:tc>
        <w:tc>
          <w:tcPr>
            <w:tcW w:w="3006" w:type="dxa"/>
          </w:tcPr>
          <w:p w14:paraId="1F0D1557" w14:textId="77777777" w:rsidR="00DB2CFB" w:rsidRPr="00593D6E" w:rsidRDefault="00DB2CFB" w:rsidP="00E9184F">
            <w:pPr>
              <w:jc w:val="center"/>
              <w:rPr>
                <w:bCs/>
              </w:rPr>
            </w:pPr>
            <w:r w:rsidRPr="0083439C">
              <w:t>Spanish</w:t>
            </w:r>
          </w:p>
        </w:tc>
      </w:tr>
      <w:tr w:rsidR="00DB2CFB" w:rsidRPr="006D75D5" w14:paraId="1F0D155C" w14:textId="77777777" w:rsidTr="5FFD5CC5">
        <w:tc>
          <w:tcPr>
            <w:tcW w:w="3005" w:type="dxa"/>
          </w:tcPr>
          <w:p w14:paraId="1F0D1559" w14:textId="77777777" w:rsidR="00DB2CFB" w:rsidRPr="00593D6E" w:rsidRDefault="00DB2CFB" w:rsidP="00E9184F">
            <w:pPr>
              <w:rPr>
                <w:b/>
              </w:rPr>
            </w:pPr>
            <w:r w:rsidRPr="008E61C3">
              <w:t>Raya</w:t>
            </w:r>
          </w:p>
        </w:tc>
        <w:tc>
          <w:tcPr>
            <w:tcW w:w="3005" w:type="dxa"/>
          </w:tcPr>
          <w:p w14:paraId="1F0D155A" w14:textId="77777777" w:rsidR="00DB2CFB" w:rsidRPr="00593D6E" w:rsidRDefault="00DB2CFB" w:rsidP="00E9184F">
            <w:pPr>
              <w:jc w:val="center"/>
              <w:rPr>
                <w:bCs/>
              </w:rPr>
            </w:pPr>
            <w:r w:rsidRPr="00586528">
              <w:t>Liqueur wine</w:t>
            </w:r>
          </w:p>
        </w:tc>
        <w:tc>
          <w:tcPr>
            <w:tcW w:w="3006" w:type="dxa"/>
          </w:tcPr>
          <w:p w14:paraId="1F0D155B" w14:textId="77777777" w:rsidR="00DB2CFB" w:rsidRPr="00593D6E" w:rsidRDefault="00DB2CFB" w:rsidP="00E9184F">
            <w:pPr>
              <w:jc w:val="center"/>
              <w:rPr>
                <w:bCs/>
              </w:rPr>
            </w:pPr>
            <w:r w:rsidRPr="0083439C">
              <w:t>Spanish</w:t>
            </w:r>
          </w:p>
        </w:tc>
      </w:tr>
      <w:tr w:rsidR="00DB2CFB" w:rsidRPr="006D75D5" w14:paraId="1F0D1560" w14:textId="77777777" w:rsidTr="5FFD5CC5">
        <w:tc>
          <w:tcPr>
            <w:tcW w:w="3005" w:type="dxa"/>
          </w:tcPr>
          <w:p w14:paraId="1F0D155D" w14:textId="77777777" w:rsidR="00DB2CFB" w:rsidRPr="00593D6E" w:rsidRDefault="00DB2CFB" w:rsidP="00E9184F">
            <w:pPr>
              <w:rPr>
                <w:b/>
              </w:rPr>
            </w:pPr>
            <w:r w:rsidRPr="008E61C3">
              <w:t>Reserva</w:t>
            </w:r>
          </w:p>
        </w:tc>
        <w:tc>
          <w:tcPr>
            <w:tcW w:w="3005" w:type="dxa"/>
          </w:tcPr>
          <w:p w14:paraId="1F0D155E" w14:textId="77777777" w:rsidR="00DB2CFB" w:rsidRPr="00593D6E" w:rsidRDefault="00DB2CFB" w:rsidP="00E9184F">
            <w:pPr>
              <w:jc w:val="center"/>
              <w:rPr>
                <w:bCs/>
              </w:rPr>
            </w:pPr>
            <w:r w:rsidRPr="00586528">
              <w:t>Wine</w:t>
            </w:r>
          </w:p>
        </w:tc>
        <w:tc>
          <w:tcPr>
            <w:tcW w:w="3006" w:type="dxa"/>
          </w:tcPr>
          <w:p w14:paraId="1F0D155F" w14:textId="77777777" w:rsidR="00DB2CFB" w:rsidRPr="00593D6E" w:rsidRDefault="00DB2CFB" w:rsidP="00E9184F">
            <w:pPr>
              <w:jc w:val="center"/>
              <w:rPr>
                <w:bCs/>
              </w:rPr>
            </w:pPr>
            <w:r w:rsidRPr="0083439C">
              <w:t>Spanish</w:t>
            </w:r>
          </w:p>
        </w:tc>
      </w:tr>
      <w:tr w:rsidR="00DB2CFB" w:rsidRPr="006D75D5" w14:paraId="1F0D1564" w14:textId="77777777" w:rsidTr="5FFD5CC5">
        <w:tc>
          <w:tcPr>
            <w:tcW w:w="3005" w:type="dxa"/>
          </w:tcPr>
          <w:p w14:paraId="1F0D1561" w14:textId="77777777" w:rsidR="00DB2CFB" w:rsidRPr="00593D6E" w:rsidRDefault="00DB2CFB" w:rsidP="00E9184F">
            <w:pPr>
              <w:rPr>
                <w:b/>
              </w:rPr>
            </w:pPr>
            <w:r w:rsidRPr="008E61C3">
              <w:t>Sobremadre</w:t>
            </w:r>
          </w:p>
        </w:tc>
        <w:tc>
          <w:tcPr>
            <w:tcW w:w="3005" w:type="dxa"/>
          </w:tcPr>
          <w:p w14:paraId="1F0D1562" w14:textId="77777777" w:rsidR="00DB2CFB" w:rsidRPr="00593D6E" w:rsidRDefault="00DB2CFB" w:rsidP="00E9184F">
            <w:pPr>
              <w:jc w:val="center"/>
              <w:rPr>
                <w:bCs/>
              </w:rPr>
            </w:pPr>
            <w:r w:rsidRPr="00586528">
              <w:t>Wine</w:t>
            </w:r>
          </w:p>
        </w:tc>
        <w:tc>
          <w:tcPr>
            <w:tcW w:w="3006" w:type="dxa"/>
          </w:tcPr>
          <w:p w14:paraId="1F0D1563" w14:textId="77777777" w:rsidR="00DB2CFB" w:rsidRPr="00593D6E" w:rsidRDefault="00DB2CFB" w:rsidP="00E9184F">
            <w:pPr>
              <w:jc w:val="center"/>
              <w:rPr>
                <w:bCs/>
              </w:rPr>
            </w:pPr>
            <w:r w:rsidRPr="0083439C">
              <w:t>Spanish</w:t>
            </w:r>
          </w:p>
        </w:tc>
      </w:tr>
      <w:tr w:rsidR="00DB2CFB" w:rsidRPr="006D75D5" w14:paraId="1F0D1568" w14:textId="77777777" w:rsidTr="5FFD5CC5">
        <w:tc>
          <w:tcPr>
            <w:tcW w:w="3005" w:type="dxa"/>
          </w:tcPr>
          <w:p w14:paraId="1F0D1565" w14:textId="77777777" w:rsidR="00DB2CFB" w:rsidRPr="00593D6E" w:rsidRDefault="00DB2CFB" w:rsidP="00E9184F">
            <w:pPr>
              <w:rPr>
                <w:b/>
              </w:rPr>
            </w:pPr>
            <w:r w:rsidRPr="008E61C3">
              <w:t>Solera</w:t>
            </w:r>
          </w:p>
        </w:tc>
        <w:tc>
          <w:tcPr>
            <w:tcW w:w="3005" w:type="dxa"/>
          </w:tcPr>
          <w:p w14:paraId="1F0D1566" w14:textId="77777777" w:rsidR="00DB2CFB" w:rsidRPr="00593D6E" w:rsidRDefault="00DB2CFB" w:rsidP="00E9184F">
            <w:pPr>
              <w:jc w:val="center"/>
              <w:rPr>
                <w:bCs/>
              </w:rPr>
            </w:pPr>
            <w:r w:rsidRPr="00586528">
              <w:t>Liqueur wine</w:t>
            </w:r>
          </w:p>
        </w:tc>
        <w:tc>
          <w:tcPr>
            <w:tcW w:w="3006" w:type="dxa"/>
          </w:tcPr>
          <w:p w14:paraId="1F0D1567" w14:textId="77777777" w:rsidR="00DB2CFB" w:rsidRPr="00593D6E" w:rsidRDefault="00DB2CFB" w:rsidP="00E9184F">
            <w:pPr>
              <w:jc w:val="center"/>
              <w:rPr>
                <w:bCs/>
              </w:rPr>
            </w:pPr>
            <w:r w:rsidRPr="0083439C">
              <w:t>Spanish</w:t>
            </w:r>
          </w:p>
        </w:tc>
      </w:tr>
      <w:tr w:rsidR="00DB2CFB" w:rsidRPr="006D75D5" w14:paraId="1F0D156C" w14:textId="77777777" w:rsidTr="5FFD5CC5">
        <w:tc>
          <w:tcPr>
            <w:tcW w:w="3005" w:type="dxa"/>
          </w:tcPr>
          <w:p w14:paraId="1F0D1569" w14:textId="77777777" w:rsidR="00DB2CFB" w:rsidRPr="00593D6E" w:rsidRDefault="00DB2CFB" w:rsidP="00E9184F">
            <w:pPr>
              <w:rPr>
                <w:b/>
              </w:rPr>
            </w:pPr>
            <w:r w:rsidRPr="008E61C3">
              <w:t>Superior</w:t>
            </w:r>
          </w:p>
        </w:tc>
        <w:tc>
          <w:tcPr>
            <w:tcW w:w="3005" w:type="dxa"/>
          </w:tcPr>
          <w:p w14:paraId="1F0D156A" w14:textId="77777777" w:rsidR="00DB2CFB" w:rsidRPr="00593D6E" w:rsidRDefault="00DB2CFB" w:rsidP="00E9184F">
            <w:pPr>
              <w:jc w:val="center"/>
              <w:rPr>
                <w:bCs/>
              </w:rPr>
            </w:pPr>
            <w:r w:rsidRPr="00586528">
              <w:t>Wine</w:t>
            </w:r>
          </w:p>
        </w:tc>
        <w:tc>
          <w:tcPr>
            <w:tcW w:w="3006" w:type="dxa"/>
          </w:tcPr>
          <w:p w14:paraId="1F0D156B" w14:textId="77777777" w:rsidR="00DB2CFB" w:rsidRPr="00593D6E" w:rsidRDefault="00DB2CFB" w:rsidP="00E9184F">
            <w:pPr>
              <w:jc w:val="center"/>
              <w:rPr>
                <w:bCs/>
              </w:rPr>
            </w:pPr>
            <w:r w:rsidRPr="0083439C">
              <w:t>Spanish</w:t>
            </w:r>
          </w:p>
        </w:tc>
      </w:tr>
      <w:tr w:rsidR="00DB2CFB" w:rsidRPr="006D75D5" w14:paraId="1F0D1570" w14:textId="77777777" w:rsidTr="5FFD5CC5">
        <w:tc>
          <w:tcPr>
            <w:tcW w:w="3005" w:type="dxa"/>
          </w:tcPr>
          <w:p w14:paraId="1F0D156D" w14:textId="77777777" w:rsidR="00DB2CFB" w:rsidRPr="00593D6E" w:rsidRDefault="00DB2CFB" w:rsidP="00E9184F">
            <w:pPr>
              <w:rPr>
                <w:b/>
              </w:rPr>
            </w:pPr>
            <w:r w:rsidRPr="008E61C3">
              <w:t>Trasañejo</w:t>
            </w:r>
          </w:p>
        </w:tc>
        <w:tc>
          <w:tcPr>
            <w:tcW w:w="3005" w:type="dxa"/>
          </w:tcPr>
          <w:p w14:paraId="1F0D156E" w14:textId="77777777" w:rsidR="00DB2CFB" w:rsidRPr="00593D6E" w:rsidRDefault="00DB2CFB" w:rsidP="00E9184F">
            <w:pPr>
              <w:jc w:val="center"/>
              <w:rPr>
                <w:bCs/>
              </w:rPr>
            </w:pPr>
            <w:r w:rsidRPr="00586528">
              <w:t>Liqueur wine</w:t>
            </w:r>
          </w:p>
        </w:tc>
        <w:tc>
          <w:tcPr>
            <w:tcW w:w="3006" w:type="dxa"/>
          </w:tcPr>
          <w:p w14:paraId="1F0D156F" w14:textId="77777777" w:rsidR="00DB2CFB" w:rsidRPr="00593D6E" w:rsidRDefault="00DB2CFB" w:rsidP="00E9184F">
            <w:pPr>
              <w:jc w:val="center"/>
              <w:rPr>
                <w:bCs/>
              </w:rPr>
            </w:pPr>
            <w:r w:rsidRPr="0083439C">
              <w:t>Spanish</w:t>
            </w:r>
          </w:p>
        </w:tc>
      </w:tr>
      <w:tr w:rsidR="00DB2CFB" w:rsidRPr="006D75D5" w14:paraId="1F0D1574" w14:textId="77777777" w:rsidTr="5FFD5CC5">
        <w:tc>
          <w:tcPr>
            <w:tcW w:w="3005" w:type="dxa"/>
          </w:tcPr>
          <w:p w14:paraId="1F0D1571" w14:textId="77777777" w:rsidR="00DB2CFB" w:rsidRPr="00593D6E" w:rsidRDefault="00DB2CFB" w:rsidP="00E9184F">
            <w:pPr>
              <w:rPr>
                <w:b/>
              </w:rPr>
            </w:pPr>
            <w:r w:rsidRPr="008E61C3">
              <w:t>Vino Maestro</w:t>
            </w:r>
          </w:p>
        </w:tc>
        <w:tc>
          <w:tcPr>
            <w:tcW w:w="3005" w:type="dxa"/>
          </w:tcPr>
          <w:p w14:paraId="1F0D1572" w14:textId="77777777" w:rsidR="00DB2CFB" w:rsidRPr="00593D6E" w:rsidRDefault="00DB2CFB" w:rsidP="00E9184F">
            <w:pPr>
              <w:jc w:val="center"/>
              <w:rPr>
                <w:bCs/>
              </w:rPr>
            </w:pPr>
            <w:r w:rsidRPr="00586528">
              <w:t>Liqueur wine</w:t>
            </w:r>
          </w:p>
        </w:tc>
        <w:tc>
          <w:tcPr>
            <w:tcW w:w="3006" w:type="dxa"/>
          </w:tcPr>
          <w:p w14:paraId="1F0D1573" w14:textId="77777777" w:rsidR="00DB2CFB" w:rsidRPr="00593D6E" w:rsidRDefault="00DB2CFB" w:rsidP="00E9184F">
            <w:pPr>
              <w:jc w:val="center"/>
              <w:rPr>
                <w:bCs/>
              </w:rPr>
            </w:pPr>
            <w:r w:rsidRPr="0083439C">
              <w:t>Spanish</w:t>
            </w:r>
          </w:p>
        </w:tc>
      </w:tr>
      <w:tr w:rsidR="00DB2CFB" w:rsidRPr="006D75D5" w14:paraId="1F0D1578" w14:textId="77777777" w:rsidTr="5FFD5CC5">
        <w:tc>
          <w:tcPr>
            <w:tcW w:w="3005" w:type="dxa"/>
          </w:tcPr>
          <w:p w14:paraId="1F0D1575" w14:textId="77777777" w:rsidR="00DB2CFB" w:rsidRPr="00593D6E" w:rsidRDefault="00DB2CFB" w:rsidP="00E9184F">
            <w:pPr>
              <w:rPr>
                <w:b/>
              </w:rPr>
            </w:pPr>
            <w:r w:rsidRPr="008E61C3">
              <w:t>Vendimia inicial</w:t>
            </w:r>
          </w:p>
        </w:tc>
        <w:tc>
          <w:tcPr>
            <w:tcW w:w="3005" w:type="dxa"/>
          </w:tcPr>
          <w:p w14:paraId="1F0D1576" w14:textId="77777777" w:rsidR="00DB2CFB" w:rsidRPr="00593D6E" w:rsidRDefault="00DB2CFB" w:rsidP="00E9184F">
            <w:pPr>
              <w:jc w:val="center"/>
              <w:rPr>
                <w:bCs/>
              </w:rPr>
            </w:pPr>
            <w:r w:rsidRPr="00593D6E">
              <w:rPr>
                <w:bCs/>
              </w:rPr>
              <w:t>Wine</w:t>
            </w:r>
          </w:p>
        </w:tc>
        <w:tc>
          <w:tcPr>
            <w:tcW w:w="3006" w:type="dxa"/>
          </w:tcPr>
          <w:p w14:paraId="1F0D1577" w14:textId="77777777" w:rsidR="00DB2CFB" w:rsidRPr="00593D6E" w:rsidRDefault="00DB2CFB" w:rsidP="00E9184F">
            <w:pPr>
              <w:jc w:val="center"/>
              <w:rPr>
                <w:bCs/>
              </w:rPr>
            </w:pPr>
            <w:r w:rsidRPr="0083439C">
              <w:t>Spanish</w:t>
            </w:r>
          </w:p>
        </w:tc>
      </w:tr>
      <w:tr w:rsidR="00DB2CFB" w:rsidRPr="006D75D5" w14:paraId="1F0D157C" w14:textId="77777777" w:rsidTr="5FFD5CC5">
        <w:tc>
          <w:tcPr>
            <w:tcW w:w="3005" w:type="dxa"/>
          </w:tcPr>
          <w:p w14:paraId="1F0D1579" w14:textId="77777777" w:rsidR="00DB2CFB" w:rsidRPr="00593D6E" w:rsidRDefault="00DB2CFB" w:rsidP="00E9184F">
            <w:pPr>
              <w:rPr>
                <w:b/>
              </w:rPr>
            </w:pPr>
            <w:r w:rsidRPr="008E61C3">
              <w:t>Viejo</w:t>
            </w:r>
          </w:p>
        </w:tc>
        <w:tc>
          <w:tcPr>
            <w:tcW w:w="3005" w:type="dxa"/>
          </w:tcPr>
          <w:p w14:paraId="1F0D157A" w14:textId="77777777" w:rsidR="00DB2CFB" w:rsidRPr="00593D6E" w:rsidRDefault="00DB2CFB" w:rsidP="00E9184F">
            <w:pPr>
              <w:jc w:val="center"/>
              <w:rPr>
                <w:bCs/>
              </w:rPr>
            </w:pPr>
            <w:r w:rsidRPr="00593D6E">
              <w:rPr>
                <w:bCs/>
              </w:rPr>
              <w:t>Wine, liqueur wine</w:t>
            </w:r>
          </w:p>
        </w:tc>
        <w:tc>
          <w:tcPr>
            <w:tcW w:w="3006" w:type="dxa"/>
          </w:tcPr>
          <w:p w14:paraId="1F0D157B" w14:textId="77777777" w:rsidR="00DB2CFB" w:rsidRPr="00593D6E" w:rsidRDefault="00DB2CFB" w:rsidP="00E9184F">
            <w:pPr>
              <w:jc w:val="center"/>
              <w:rPr>
                <w:bCs/>
              </w:rPr>
            </w:pPr>
            <w:r w:rsidRPr="0083439C">
              <w:t>Spanish</w:t>
            </w:r>
          </w:p>
        </w:tc>
      </w:tr>
      <w:tr w:rsidR="00DB2CFB" w:rsidRPr="006D75D5" w14:paraId="1F0D1580" w14:textId="77777777" w:rsidTr="5FFD5CC5">
        <w:tc>
          <w:tcPr>
            <w:tcW w:w="3005" w:type="dxa"/>
          </w:tcPr>
          <w:p w14:paraId="1F0D157D" w14:textId="77777777" w:rsidR="00DB2CFB" w:rsidRPr="00593D6E" w:rsidRDefault="00DB2CFB" w:rsidP="00E9184F">
            <w:pPr>
              <w:rPr>
                <w:b/>
              </w:rPr>
            </w:pPr>
            <w:r w:rsidRPr="008E61C3">
              <w:t>Vino de tea</w:t>
            </w:r>
          </w:p>
        </w:tc>
        <w:tc>
          <w:tcPr>
            <w:tcW w:w="3005" w:type="dxa"/>
          </w:tcPr>
          <w:p w14:paraId="1F0D157E" w14:textId="77777777" w:rsidR="00DB2CFB" w:rsidRPr="00593D6E" w:rsidRDefault="00DB2CFB" w:rsidP="00E9184F">
            <w:pPr>
              <w:jc w:val="center"/>
              <w:rPr>
                <w:bCs/>
              </w:rPr>
            </w:pPr>
            <w:r w:rsidRPr="00593D6E">
              <w:rPr>
                <w:bCs/>
              </w:rPr>
              <w:t>Wine</w:t>
            </w:r>
          </w:p>
        </w:tc>
        <w:tc>
          <w:tcPr>
            <w:tcW w:w="3006" w:type="dxa"/>
          </w:tcPr>
          <w:p w14:paraId="1F0D157F" w14:textId="77777777" w:rsidR="00DB2CFB" w:rsidRPr="00593D6E" w:rsidRDefault="00DB2CFB" w:rsidP="00E9184F">
            <w:pPr>
              <w:jc w:val="center"/>
              <w:rPr>
                <w:bCs/>
              </w:rPr>
            </w:pPr>
            <w:r w:rsidRPr="0083439C">
              <w:t>Spanish</w:t>
            </w:r>
          </w:p>
        </w:tc>
      </w:tr>
    </w:tbl>
    <w:p w14:paraId="1F0D1581" w14:textId="77777777" w:rsidR="00DB2CFB" w:rsidRDefault="00DB2CFB" w:rsidP="00DB2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83439C" w14:paraId="1F0D1583" w14:textId="77777777" w:rsidTr="00E9184F">
        <w:tc>
          <w:tcPr>
            <w:tcW w:w="9016" w:type="dxa"/>
            <w:gridSpan w:val="3"/>
          </w:tcPr>
          <w:p w14:paraId="1F0D1582" w14:textId="77777777" w:rsidR="00DB2CFB" w:rsidRPr="0083439C" w:rsidRDefault="00DB2CFB" w:rsidP="00E9184F">
            <w:pPr>
              <w:jc w:val="center"/>
            </w:pPr>
            <w:r w:rsidRPr="00593D6E">
              <w:rPr>
                <w:b/>
              </w:rPr>
              <w:t>FRANCE</w:t>
            </w:r>
          </w:p>
        </w:tc>
      </w:tr>
      <w:tr w:rsidR="00DB2CFB" w:rsidRPr="00051B06" w14:paraId="1F0D1587" w14:textId="77777777" w:rsidTr="00E9184F">
        <w:tc>
          <w:tcPr>
            <w:tcW w:w="3005" w:type="dxa"/>
          </w:tcPr>
          <w:p w14:paraId="1F0D1584" w14:textId="77777777" w:rsidR="00DB2CFB" w:rsidRPr="00593D6E" w:rsidRDefault="00DB2CFB" w:rsidP="00E9184F">
            <w:pPr>
              <w:rPr>
                <w:b/>
              </w:rPr>
            </w:pPr>
            <w:r w:rsidRPr="008E61C3">
              <w:t xml:space="preserve">Appellation </w:t>
            </w:r>
            <w:r>
              <w:t>d'</w:t>
            </w:r>
            <w:r w:rsidRPr="008E61C3">
              <w:t>origine contrôlée</w:t>
            </w:r>
          </w:p>
        </w:tc>
        <w:tc>
          <w:tcPr>
            <w:tcW w:w="3005" w:type="dxa"/>
          </w:tcPr>
          <w:p w14:paraId="1F0D1585" w14:textId="77777777" w:rsidR="00DB2CFB" w:rsidRPr="00593D6E" w:rsidRDefault="00DB2CFB" w:rsidP="00E9184F">
            <w:pPr>
              <w:jc w:val="center"/>
              <w:rPr>
                <w:bCs/>
              </w:rPr>
            </w:pPr>
            <w:r w:rsidRPr="003D6A27">
              <w:t>Wine,</w:t>
            </w:r>
            <w:r>
              <w:t xml:space="preserve"> l</w:t>
            </w:r>
            <w:r w:rsidRPr="003D6A27">
              <w:t>iqueur wine,</w:t>
            </w:r>
            <w:r>
              <w:t xml:space="preserve"> s</w:t>
            </w:r>
            <w:r w:rsidRPr="003D6A27">
              <w:t>parkling wine,</w:t>
            </w:r>
            <w:r>
              <w:t xml:space="preserve"> q</w:t>
            </w:r>
            <w:r w:rsidRPr="003D6A27">
              <w:t>uality sparkling wine,</w:t>
            </w:r>
            <w:r>
              <w:t xml:space="preserve"> q</w:t>
            </w:r>
            <w:r w:rsidRPr="003D6A27">
              <w:t>uality aromatic sparkling wine,</w:t>
            </w:r>
            <w:r>
              <w:t xml:space="preserve"> s</w:t>
            </w:r>
            <w:r w:rsidRPr="003D6A27">
              <w:t>emi-sparkling wine,</w:t>
            </w:r>
            <w:r>
              <w:t xml:space="preserve"> a</w:t>
            </w:r>
            <w:r w:rsidRPr="003D6A27">
              <w:t>erated semi-sparkling wine,</w:t>
            </w:r>
            <w:r>
              <w:t xml:space="preserve"> w</w:t>
            </w:r>
            <w:r w:rsidRPr="003D6A27">
              <w:t>ine from raisined grapes,</w:t>
            </w:r>
            <w:r>
              <w:t xml:space="preserve"> w</w:t>
            </w:r>
            <w:r w:rsidRPr="003D6A27">
              <w:t>ine of overripe grapes</w:t>
            </w:r>
          </w:p>
        </w:tc>
        <w:tc>
          <w:tcPr>
            <w:tcW w:w="3006" w:type="dxa"/>
          </w:tcPr>
          <w:p w14:paraId="1F0D1586" w14:textId="77777777" w:rsidR="00DB2CFB" w:rsidRPr="00593D6E" w:rsidRDefault="00DB2CFB" w:rsidP="00E9184F">
            <w:pPr>
              <w:jc w:val="center"/>
              <w:rPr>
                <w:bCs/>
              </w:rPr>
            </w:pPr>
            <w:r w:rsidRPr="00F3525D">
              <w:t>French</w:t>
            </w:r>
          </w:p>
        </w:tc>
      </w:tr>
      <w:tr w:rsidR="00DB2CFB" w:rsidRPr="00051B06" w14:paraId="1F0D158B" w14:textId="77777777" w:rsidTr="00E9184F">
        <w:tc>
          <w:tcPr>
            <w:tcW w:w="3005" w:type="dxa"/>
          </w:tcPr>
          <w:p w14:paraId="1F0D1588" w14:textId="77777777" w:rsidR="00DB2CFB" w:rsidRPr="00593D6E" w:rsidRDefault="00DB2CFB" w:rsidP="00E9184F">
            <w:pPr>
              <w:rPr>
                <w:b/>
                <w:lang w:val="es-ES"/>
              </w:rPr>
            </w:pPr>
            <w:r w:rsidRPr="008E61C3">
              <w:t xml:space="preserve">Appellation </w:t>
            </w:r>
            <w:r>
              <w:t xml:space="preserve">[…] </w:t>
            </w:r>
            <w:r w:rsidRPr="008E61C3">
              <w:t>contrôlée</w:t>
            </w:r>
          </w:p>
        </w:tc>
        <w:tc>
          <w:tcPr>
            <w:tcW w:w="3005" w:type="dxa"/>
          </w:tcPr>
          <w:p w14:paraId="1F0D1589" w14:textId="77777777" w:rsidR="00DB2CFB" w:rsidRPr="00332231" w:rsidRDefault="00DB2CFB" w:rsidP="00E9184F">
            <w:pPr>
              <w:jc w:val="center"/>
              <w:rPr>
                <w:bCs/>
                <w:lang w:val="en-IE"/>
              </w:rPr>
            </w:pPr>
            <w:r w:rsidRPr="003D6A27">
              <w:t>Wine,</w:t>
            </w:r>
            <w:r>
              <w:t xml:space="preserve"> l</w:t>
            </w:r>
            <w:r w:rsidRPr="003D6A27">
              <w:t>iqueur wine,</w:t>
            </w:r>
            <w:r>
              <w:t xml:space="preserve"> s</w:t>
            </w:r>
            <w:r w:rsidRPr="003D6A27">
              <w:t>parkling wine,</w:t>
            </w:r>
            <w:r>
              <w:t xml:space="preserve"> q</w:t>
            </w:r>
            <w:r w:rsidRPr="003D6A27">
              <w:t>uality sparkling wine,</w:t>
            </w:r>
            <w:r>
              <w:t xml:space="preserve"> q</w:t>
            </w:r>
            <w:r w:rsidRPr="003D6A27">
              <w:t>uality aromatic sparkling wine,</w:t>
            </w:r>
            <w:r>
              <w:t xml:space="preserve"> a</w:t>
            </w:r>
            <w:r w:rsidRPr="003D6A27">
              <w:t>erated sparkling wine,</w:t>
            </w:r>
            <w:r>
              <w:t xml:space="preserve"> s</w:t>
            </w:r>
            <w:r w:rsidRPr="003D6A27">
              <w:t>emi-sparkling wine,</w:t>
            </w:r>
            <w:r>
              <w:t xml:space="preserve"> a</w:t>
            </w:r>
            <w:r w:rsidRPr="003D6A27">
              <w:t>erated semi-sparkling wine,</w:t>
            </w:r>
            <w:r>
              <w:t xml:space="preserve"> w</w:t>
            </w:r>
            <w:r w:rsidRPr="003D6A27">
              <w:t>ine from raisined grapes,</w:t>
            </w:r>
            <w:r>
              <w:t xml:space="preserve"> w</w:t>
            </w:r>
            <w:r w:rsidRPr="003D6A27">
              <w:t>ine of overripe grapes</w:t>
            </w:r>
          </w:p>
        </w:tc>
        <w:tc>
          <w:tcPr>
            <w:tcW w:w="3006" w:type="dxa"/>
          </w:tcPr>
          <w:p w14:paraId="1F0D158A" w14:textId="77777777" w:rsidR="00DB2CFB" w:rsidRPr="00593D6E" w:rsidRDefault="00DB2CFB" w:rsidP="00E9184F">
            <w:pPr>
              <w:jc w:val="center"/>
              <w:rPr>
                <w:b/>
                <w:lang w:val="fr-BE"/>
              </w:rPr>
            </w:pPr>
            <w:r w:rsidRPr="00F3525D">
              <w:t>French</w:t>
            </w:r>
          </w:p>
        </w:tc>
      </w:tr>
      <w:tr w:rsidR="00DB2CFB" w:rsidRPr="00051B06" w14:paraId="1F0D158F" w14:textId="77777777" w:rsidTr="00E9184F">
        <w:tc>
          <w:tcPr>
            <w:tcW w:w="3005" w:type="dxa"/>
          </w:tcPr>
          <w:p w14:paraId="1F0D158C" w14:textId="77777777" w:rsidR="00DB2CFB" w:rsidRPr="00593D6E" w:rsidRDefault="00DB2CFB" w:rsidP="00E9184F">
            <w:pPr>
              <w:rPr>
                <w:b/>
                <w:lang w:val="fr-BE"/>
              </w:rPr>
            </w:pPr>
            <w:r w:rsidRPr="00593D6E">
              <w:rPr>
                <w:lang w:val="fr-BE"/>
              </w:rPr>
              <w:t>Appellation d'origine vin délimité de qualité supérieure</w:t>
            </w:r>
          </w:p>
        </w:tc>
        <w:tc>
          <w:tcPr>
            <w:tcW w:w="3005" w:type="dxa"/>
          </w:tcPr>
          <w:p w14:paraId="1F0D158D" w14:textId="77777777" w:rsidR="00DB2CFB" w:rsidRPr="00593D6E" w:rsidRDefault="00DB2CFB" w:rsidP="00E9184F">
            <w:pPr>
              <w:jc w:val="center"/>
              <w:rPr>
                <w:bCs/>
                <w:lang w:val="en-IE"/>
              </w:rPr>
            </w:pPr>
            <w:r w:rsidRPr="003D6A27">
              <w:t>Wine,</w:t>
            </w:r>
            <w:r>
              <w:t xml:space="preserve"> l</w:t>
            </w:r>
            <w:r w:rsidRPr="003D6A27">
              <w:t>iqueur wine,</w:t>
            </w:r>
            <w:r>
              <w:t xml:space="preserve"> s</w:t>
            </w:r>
            <w:r w:rsidRPr="003D6A27">
              <w:t>parkling wine,</w:t>
            </w:r>
            <w:r>
              <w:t xml:space="preserve"> q</w:t>
            </w:r>
            <w:r w:rsidRPr="003D6A27">
              <w:t>uality sparkling wine,</w:t>
            </w:r>
            <w:r>
              <w:t xml:space="preserve"> q</w:t>
            </w:r>
            <w:r w:rsidRPr="003D6A27">
              <w:t>uality aromatic sparkling wine,</w:t>
            </w:r>
            <w:r>
              <w:t xml:space="preserve"> a</w:t>
            </w:r>
            <w:r w:rsidRPr="003D6A27">
              <w:t>erated sparkling wine,</w:t>
            </w:r>
            <w:r>
              <w:t xml:space="preserve"> s</w:t>
            </w:r>
            <w:r w:rsidRPr="003D6A27">
              <w:t>emi-sparkling wine,</w:t>
            </w:r>
            <w:r>
              <w:t xml:space="preserve"> a</w:t>
            </w:r>
            <w:r w:rsidRPr="003D6A27">
              <w:t>erated semi-sparkling wine,</w:t>
            </w:r>
            <w:r>
              <w:t xml:space="preserve"> w</w:t>
            </w:r>
            <w:r w:rsidRPr="003D6A27">
              <w:t>ine from raisined grapes,</w:t>
            </w:r>
            <w:r>
              <w:t xml:space="preserve"> w</w:t>
            </w:r>
            <w:r w:rsidRPr="003D6A27">
              <w:t>ine of overripe grapes</w:t>
            </w:r>
          </w:p>
        </w:tc>
        <w:tc>
          <w:tcPr>
            <w:tcW w:w="3006" w:type="dxa"/>
          </w:tcPr>
          <w:p w14:paraId="1F0D158E" w14:textId="77777777" w:rsidR="00DB2CFB" w:rsidRPr="00593D6E" w:rsidRDefault="00DB2CFB" w:rsidP="00E9184F">
            <w:pPr>
              <w:jc w:val="center"/>
              <w:rPr>
                <w:b/>
                <w:lang w:val="fr-BE"/>
              </w:rPr>
            </w:pPr>
            <w:r w:rsidRPr="00F3525D">
              <w:t>French</w:t>
            </w:r>
          </w:p>
        </w:tc>
      </w:tr>
      <w:tr w:rsidR="00DB2CFB" w:rsidRPr="00051B06" w14:paraId="1F0D1593" w14:textId="77777777" w:rsidTr="00E9184F">
        <w:tc>
          <w:tcPr>
            <w:tcW w:w="3005" w:type="dxa"/>
          </w:tcPr>
          <w:p w14:paraId="1F0D1590" w14:textId="77777777" w:rsidR="00DB2CFB" w:rsidRPr="00593D6E" w:rsidRDefault="00DB2CFB" w:rsidP="00E9184F">
            <w:pPr>
              <w:rPr>
                <w:b/>
                <w:lang w:val="fr-BE"/>
              </w:rPr>
            </w:pPr>
            <w:r w:rsidRPr="008E61C3">
              <w:t>Vin doux naturel</w:t>
            </w:r>
          </w:p>
        </w:tc>
        <w:tc>
          <w:tcPr>
            <w:tcW w:w="3005" w:type="dxa"/>
          </w:tcPr>
          <w:p w14:paraId="1F0D1591" w14:textId="77777777" w:rsidR="00DB2CFB" w:rsidRPr="00593D6E" w:rsidRDefault="00DB2CFB" w:rsidP="00E9184F">
            <w:pPr>
              <w:jc w:val="center"/>
              <w:rPr>
                <w:bCs/>
                <w:lang w:val="fr-BE"/>
              </w:rPr>
            </w:pPr>
            <w:r w:rsidRPr="003D6A27">
              <w:t>Liqueur wine</w:t>
            </w:r>
          </w:p>
        </w:tc>
        <w:tc>
          <w:tcPr>
            <w:tcW w:w="3006" w:type="dxa"/>
          </w:tcPr>
          <w:p w14:paraId="1F0D1592" w14:textId="77777777" w:rsidR="00DB2CFB" w:rsidRPr="00593D6E" w:rsidRDefault="00DB2CFB" w:rsidP="00E9184F">
            <w:pPr>
              <w:jc w:val="center"/>
              <w:rPr>
                <w:b/>
                <w:lang w:val="fr-BE"/>
              </w:rPr>
            </w:pPr>
            <w:r w:rsidRPr="00F3525D">
              <w:t>French</w:t>
            </w:r>
          </w:p>
        </w:tc>
      </w:tr>
      <w:tr w:rsidR="00DB2CFB" w:rsidRPr="006D75D5" w14:paraId="1F0D1597" w14:textId="77777777" w:rsidTr="00E9184F">
        <w:tc>
          <w:tcPr>
            <w:tcW w:w="3005" w:type="dxa"/>
          </w:tcPr>
          <w:p w14:paraId="1F0D1594" w14:textId="77777777" w:rsidR="00DB2CFB" w:rsidRPr="00593D6E" w:rsidRDefault="00DB2CFB" w:rsidP="00E9184F">
            <w:pPr>
              <w:rPr>
                <w:b/>
              </w:rPr>
            </w:pPr>
            <w:r w:rsidRPr="008E61C3">
              <w:t>Vin de pays</w:t>
            </w:r>
          </w:p>
        </w:tc>
        <w:tc>
          <w:tcPr>
            <w:tcW w:w="3005" w:type="dxa"/>
          </w:tcPr>
          <w:p w14:paraId="1F0D1595" w14:textId="77777777" w:rsidR="00DB2CFB" w:rsidRPr="00593D6E" w:rsidRDefault="00DB2CFB" w:rsidP="00E9184F">
            <w:pPr>
              <w:jc w:val="center"/>
              <w:rPr>
                <w:bCs/>
              </w:rPr>
            </w:pPr>
            <w:r w:rsidRPr="003D6A27">
              <w:t>Wine,</w:t>
            </w:r>
            <w:r>
              <w:t xml:space="preserve"> l</w:t>
            </w:r>
            <w:r w:rsidRPr="003D6A27">
              <w:t>iqueur wine,</w:t>
            </w:r>
            <w:r>
              <w:t xml:space="preserve"> s</w:t>
            </w:r>
            <w:r w:rsidRPr="003D6A27">
              <w:t>parkling wine,</w:t>
            </w:r>
            <w:r>
              <w:t xml:space="preserve"> q</w:t>
            </w:r>
            <w:r w:rsidRPr="003D6A27">
              <w:t>uality sparkling wine,</w:t>
            </w:r>
            <w:r>
              <w:t xml:space="preserve"> q</w:t>
            </w:r>
            <w:r w:rsidRPr="003D6A27">
              <w:t>uality aromatic sparkling wine,</w:t>
            </w:r>
            <w:r>
              <w:t xml:space="preserve"> s</w:t>
            </w:r>
            <w:r w:rsidRPr="003D6A27">
              <w:t>emi-sparkling wine,</w:t>
            </w:r>
            <w:r>
              <w:t xml:space="preserve"> a</w:t>
            </w:r>
            <w:r w:rsidRPr="003D6A27">
              <w:t>erated semi-sparkling wine,</w:t>
            </w:r>
            <w:r>
              <w:t xml:space="preserve"> w</w:t>
            </w:r>
            <w:r w:rsidRPr="003D6A27">
              <w:t>ine from raisined grapes,</w:t>
            </w:r>
            <w:r>
              <w:t xml:space="preserve"> w</w:t>
            </w:r>
            <w:r w:rsidRPr="003D6A27">
              <w:t>ine of overripe grapes</w:t>
            </w:r>
          </w:p>
        </w:tc>
        <w:tc>
          <w:tcPr>
            <w:tcW w:w="3006" w:type="dxa"/>
          </w:tcPr>
          <w:p w14:paraId="1F0D1596" w14:textId="77777777" w:rsidR="00DB2CFB" w:rsidRPr="00593D6E" w:rsidRDefault="00DB2CFB" w:rsidP="00E9184F">
            <w:pPr>
              <w:jc w:val="center"/>
              <w:rPr>
                <w:b/>
              </w:rPr>
            </w:pPr>
            <w:r w:rsidRPr="00F3525D">
              <w:t>French</w:t>
            </w:r>
          </w:p>
        </w:tc>
      </w:tr>
      <w:tr w:rsidR="00DB2CFB" w:rsidRPr="006D75D5" w14:paraId="1F0D159B" w14:textId="77777777" w:rsidTr="00E9184F">
        <w:tc>
          <w:tcPr>
            <w:tcW w:w="3005" w:type="dxa"/>
          </w:tcPr>
          <w:p w14:paraId="1F0D1598" w14:textId="77777777" w:rsidR="00DB2CFB" w:rsidRPr="00593D6E" w:rsidRDefault="00DB2CFB" w:rsidP="00E9184F">
            <w:pPr>
              <w:rPr>
                <w:b/>
              </w:rPr>
            </w:pPr>
            <w:r w:rsidRPr="008E61C3">
              <w:t>Ambré</w:t>
            </w:r>
          </w:p>
        </w:tc>
        <w:tc>
          <w:tcPr>
            <w:tcW w:w="3005" w:type="dxa"/>
          </w:tcPr>
          <w:p w14:paraId="1F0D1599" w14:textId="77777777" w:rsidR="00DB2CFB" w:rsidRPr="00593D6E" w:rsidRDefault="00DB2CFB" w:rsidP="00E9184F">
            <w:pPr>
              <w:jc w:val="center"/>
              <w:rPr>
                <w:bCs/>
              </w:rPr>
            </w:pPr>
            <w:r w:rsidRPr="003D6A27">
              <w:t>Liqueur wine</w:t>
            </w:r>
          </w:p>
        </w:tc>
        <w:tc>
          <w:tcPr>
            <w:tcW w:w="3006" w:type="dxa"/>
          </w:tcPr>
          <w:p w14:paraId="1F0D159A" w14:textId="77777777" w:rsidR="00DB2CFB" w:rsidRPr="00593D6E" w:rsidRDefault="00DB2CFB" w:rsidP="00E9184F">
            <w:pPr>
              <w:jc w:val="center"/>
              <w:rPr>
                <w:b/>
              </w:rPr>
            </w:pPr>
            <w:r w:rsidRPr="00F3525D">
              <w:t>French</w:t>
            </w:r>
          </w:p>
        </w:tc>
      </w:tr>
      <w:tr w:rsidR="00DB2CFB" w:rsidRPr="006D75D5" w14:paraId="1F0D159F" w14:textId="77777777" w:rsidTr="00E9184F">
        <w:tc>
          <w:tcPr>
            <w:tcW w:w="3005" w:type="dxa"/>
          </w:tcPr>
          <w:p w14:paraId="1F0D159C" w14:textId="77777777" w:rsidR="00DB2CFB" w:rsidRPr="00593D6E" w:rsidRDefault="00DB2CFB" w:rsidP="00E9184F">
            <w:pPr>
              <w:rPr>
                <w:b/>
              </w:rPr>
            </w:pPr>
            <w:r w:rsidRPr="008E61C3">
              <w:t xml:space="preserve">Clairet </w:t>
            </w:r>
          </w:p>
        </w:tc>
        <w:tc>
          <w:tcPr>
            <w:tcW w:w="3005" w:type="dxa"/>
          </w:tcPr>
          <w:p w14:paraId="1F0D159D" w14:textId="77777777" w:rsidR="00DB2CFB" w:rsidRPr="00593D6E" w:rsidRDefault="00DB2CFB" w:rsidP="00E9184F">
            <w:pPr>
              <w:jc w:val="center"/>
              <w:rPr>
                <w:bCs/>
              </w:rPr>
            </w:pPr>
            <w:r w:rsidRPr="003D6A27">
              <w:t>Wine</w:t>
            </w:r>
          </w:p>
        </w:tc>
        <w:tc>
          <w:tcPr>
            <w:tcW w:w="3006" w:type="dxa"/>
          </w:tcPr>
          <w:p w14:paraId="1F0D159E" w14:textId="77777777" w:rsidR="00DB2CFB" w:rsidRPr="00593D6E" w:rsidRDefault="00DB2CFB" w:rsidP="00E9184F">
            <w:pPr>
              <w:jc w:val="center"/>
              <w:rPr>
                <w:b/>
              </w:rPr>
            </w:pPr>
            <w:r w:rsidRPr="00F3525D">
              <w:t>French</w:t>
            </w:r>
          </w:p>
        </w:tc>
      </w:tr>
      <w:tr w:rsidR="00DB2CFB" w:rsidRPr="006D75D5" w14:paraId="1F0D15A3" w14:textId="77777777" w:rsidTr="00E9184F">
        <w:tc>
          <w:tcPr>
            <w:tcW w:w="3005" w:type="dxa"/>
          </w:tcPr>
          <w:p w14:paraId="1F0D15A0" w14:textId="77777777" w:rsidR="00DB2CFB" w:rsidRPr="00593D6E" w:rsidRDefault="00DB2CFB" w:rsidP="00E9184F">
            <w:pPr>
              <w:rPr>
                <w:b/>
              </w:rPr>
            </w:pPr>
            <w:r w:rsidRPr="008E61C3">
              <w:t>Claret</w:t>
            </w:r>
          </w:p>
        </w:tc>
        <w:tc>
          <w:tcPr>
            <w:tcW w:w="3005" w:type="dxa"/>
          </w:tcPr>
          <w:p w14:paraId="1F0D15A1" w14:textId="77777777" w:rsidR="00DB2CFB" w:rsidRPr="00593D6E" w:rsidRDefault="00DB2CFB" w:rsidP="00E9184F">
            <w:pPr>
              <w:jc w:val="center"/>
              <w:rPr>
                <w:bCs/>
              </w:rPr>
            </w:pPr>
            <w:r w:rsidRPr="003D6A27">
              <w:t>Wine</w:t>
            </w:r>
          </w:p>
        </w:tc>
        <w:tc>
          <w:tcPr>
            <w:tcW w:w="3006" w:type="dxa"/>
          </w:tcPr>
          <w:p w14:paraId="1F0D15A2" w14:textId="77777777" w:rsidR="00DB2CFB" w:rsidRPr="00593D6E" w:rsidRDefault="00DB2CFB" w:rsidP="00E9184F">
            <w:pPr>
              <w:jc w:val="center"/>
              <w:rPr>
                <w:b/>
              </w:rPr>
            </w:pPr>
            <w:r w:rsidRPr="00F3525D">
              <w:t>French</w:t>
            </w:r>
          </w:p>
        </w:tc>
      </w:tr>
      <w:tr w:rsidR="00DB2CFB" w:rsidRPr="00B13DB7" w14:paraId="1F0D15A7" w14:textId="77777777" w:rsidTr="00E9184F">
        <w:tc>
          <w:tcPr>
            <w:tcW w:w="3005" w:type="dxa"/>
          </w:tcPr>
          <w:p w14:paraId="1F0D15A4" w14:textId="77777777" w:rsidR="00DB2CFB" w:rsidRPr="00593D6E" w:rsidRDefault="00DB2CFB" w:rsidP="00E9184F">
            <w:pPr>
              <w:rPr>
                <w:b/>
              </w:rPr>
            </w:pPr>
            <w:r w:rsidRPr="008E61C3">
              <w:t>Tuilé</w:t>
            </w:r>
          </w:p>
        </w:tc>
        <w:tc>
          <w:tcPr>
            <w:tcW w:w="3005" w:type="dxa"/>
          </w:tcPr>
          <w:p w14:paraId="1F0D15A5" w14:textId="77777777" w:rsidR="00DB2CFB" w:rsidRPr="00593D6E" w:rsidRDefault="00DB2CFB" w:rsidP="00E9184F">
            <w:pPr>
              <w:jc w:val="center"/>
              <w:rPr>
                <w:bCs/>
              </w:rPr>
            </w:pPr>
            <w:r w:rsidRPr="00593D6E">
              <w:rPr>
                <w:bCs/>
              </w:rPr>
              <w:t>Liqueur wine</w:t>
            </w:r>
          </w:p>
        </w:tc>
        <w:tc>
          <w:tcPr>
            <w:tcW w:w="3006" w:type="dxa"/>
          </w:tcPr>
          <w:p w14:paraId="1F0D15A6" w14:textId="77777777" w:rsidR="00DB2CFB" w:rsidRPr="00593D6E" w:rsidRDefault="00DB2CFB" w:rsidP="00E9184F">
            <w:pPr>
              <w:jc w:val="center"/>
              <w:rPr>
                <w:bCs/>
              </w:rPr>
            </w:pPr>
            <w:r w:rsidRPr="00F3525D">
              <w:t>French</w:t>
            </w:r>
          </w:p>
        </w:tc>
      </w:tr>
      <w:tr w:rsidR="00DB2CFB" w:rsidRPr="00B13DB7" w14:paraId="1F0D15AB" w14:textId="77777777" w:rsidTr="00E9184F">
        <w:tc>
          <w:tcPr>
            <w:tcW w:w="3005" w:type="dxa"/>
          </w:tcPr>
          <w:p w14:paraId="1F0D15A8" w14:textId="77777777" w:rsidR="00DB2CFB" w:rsidRPr="00593D6E" w:rsidRDefault="00DB2CFB" w:rsidP="00E9184F">
            <w:pPr>
              <w:rPr>
                <w:b/>
              </w:rPr>
            </w:pPr>
            <w:r w:rsidRPr="008E61C3">
              <w:t>Vin jaune</w:t>
            </w:r>
          </w:p>
        </w:tc>
        <w:tc>
          <w:tcPr>
            <w:tcW w:w="3005" w:type="dxa"/>
          </w:tcPr>
          <w:p w14:paraId="1F0D15A9" w14:textId="77777777" w:rsidR="00DB2CFB" w:rsidRPr="00593D6E" w:rsidRDefault="00DB2CFB" w:rsidP="00E9184F">
            <w:pPr>
              <w:jc w:val="center"/>
              <w:rPr>
                <w:bCs/>
              </w:rPr>
            </w:pPr>
            <w:r w:rsidRPr="00593D6E">
              <w:rPr>
                <w:bCs/>
              </w:rPr>
              <w:t>Wine</w:t>
            </w:r>
          </w:p>
        </w:tc>
        <w:tc>
          <w:tcPr>
            <w:tcW w:w="3006" w:type="dxa"/>
          </w:tcPr>
          <w:p w14:paraId="1F0D15AA" w14:textId="77777777" w:rsidR="00DB2CFB" w:rsidRPr="00593D6E" w:rsidRDefault="00DB2CFB" w:rsidP="00E9184F">
            <w:pPr>
              <w:jc w:val="center"/>
              <w:rPr>
                <w:bCs/>
              </w:rPr>
            </w:pPr>
            <w:r w:rsidRPr="00F3525D">
              <w:t>French</w:t>
            </w:r>
          </w:p>
        </w:tc>
      </w:tr>
      <w:tr w:rsidR="00DB2CFB" w:rsidRPr="006D75D5" w14:paraId="1F0D15AF" w14:textId="77777777" w:rsidTr="00E9184F">
        <w:tc>
          <w:tcPr>
            <w:tcW w:w="3005" w:type="dxa"/>
          </w:tcPr>
          <w:p w14:paraId="1F0D15AC" w14:textId="77777777" w:rsidR="00DB2CFB" w:rsidRPr="00593D6E" w:rsidRDefault="00DB2CFB" w:rsidP="00E9184F">
            <w:pPr>
              <w:rPr>
                <w:b/>
              </w:rPr>
            </w:pPr>
            <w:r w:rsidRPr="008E61C3">
              <w:t xml:space="preserve">Château </w:t>
            </w:r>
          </w:p>
        </w:tc>
        <w:tc>
          <w:tcPr>
            <w:tcW w:w="3005" w:type="dxa"/>
          </w:tcPr>
          <w:p w14:paraId="1F0D15AD" w14:textId="77777777" w:rsidR="00DB2CFB" w:rsidRPr="00593D6E" w:rsidRDefault="00DB2CFB" w:rsidP="00E9184F">
            <w:pPr>
              <w:jc w:val="center"/>
              <w:rPr>
                <w:bCs/>
              </w:rPr>
            </w:pPr>
            <w:r w:rsidRPr="00E85DE3">
              <w:t>Wine,</w:t>
            </w:r>
            <w:r>
              <w:t xml:space="preserve"> l</w:t>
            </w:r>
            <w:r w:rsidRPr="00E85DE3">
              <w:t>iqueur wine,</w:t>
            </w:r>
            <w:r>
              <w:t xml:space="preserve"> s</w:t>
            </w:r>
            <w:r w:rsidRPr="00E85DE3">
              <w:t>parkling wine,</w:t>
            </w:r>
            <w:r>
              <w:t xml:space="preserve"> q</w:t>
            </w:r>
            <w:r w:rsidRPr="00E85DE3">
              <w:t>uality sparkling wine,</w:t>
            </w:r>
            <w:r>
              <w:t xml:space="preserve"> q</w:t>
            </w:r>
            <w:r w:rsidRPr="00E85DE3">
              <w:t>uality aromatic sparkling wine,</w:t>
            </w:r>
            <w:r>
              <w:t xml:space="preserve"> a</w:t>
            </w:r>
            <w:r w:rsidRPr="00E85DE3">
              <w:t>erated sparkling wine,</w:t>
            </w:r>
            <w:r>
              <w:t xml:space="preserve"> s</w:t>
            </w:r>
            <w:r w:rsidRPr="00E85DE3">
              <w:t>emi-sparkling wine,</w:t>
            </w:r>
            <w:r>
              <w:t xml:space="preserve"> a</w:t>
            </w:r>
            <w:r w:rsidRPr="00E85DE3">
              <w:t>erated semi-sparkling wine,</w:t>
            </w:r>
            <w:r>
              <w:t xml:space="preserve"> w</w:t>
            </w:r>
            <w:r w:rsidRPr="00E85DE3">
              <w:t>ine from raisined grapes,</w:t>
            </w:r>
            <w:r>
              <w:t xml:space="preserve"> w</w:t>
            </w:r>
            <w:r w:rsidRPr="00E85DE3">
              <w:t>ine of overripe grapes</w:t>
            </w:r>
          </w:p>
        </w:tc>
        <w:tc>
          <w:tcPr>
            <w:tcW w:w="3006" w:type="dxa"/>
          </w:tcPr>
          <w:p w14:paraId="1F0D15AE" w14:textId="77777777" w:rsidR="00DB2CFB" w:rsidRPr="00593D6E" w:rsidRDefault="00DB2CFB" w:rsidP="00E9184F">
            <w:pPr>
              <w:jc w:val="center"/>
              <w:rPr>
                <w:b/>
              </w:rPr>
            </w:pPr>
            <w:r w:rsidRPr="00F3525D">
              <w:t>French</w:t>
            </w:r>
          </w:p>
        </w:tc>
      </w:tr>
      <w:tr w:rsidR="00DB2CFB" w:rsidRPr="006D75D5" w14:paraId="1F0D15B3" w14:textId="77777777" w:rsidTr="00E9184F">
        <w:tc>
          <w:tcPr>
            <w:tcW w:w="3005" w:type="dxa"/>
          </w:tcPr>
          <w:p w14:paraId="1F0D15B0" w14:textId="77777777" w:rsidR="00DB2CFB" w:rsidRPr="00593D6E" w:rsidRDefault="00DB2CFB" w:rsidP="00E9184F">
            <w:pPr>
              <w:rPr>
                <w:b/>
              </w:rPr>
            </w:pPr>
            <w:r w:rsidRPr="008E61C3">
              <w:t>Clos</w:t>
            </w:r>
          </w:p>
        </w:tc>
        <w:tc>
          <w:tcPr>
            <w:tcW w:w="3005" w:type="dxa"/>
          </w:tcPr>
          <w:p w14:paraId="1F0D15B1" w14:textId="77777777" w:rsidR="00DB2CFB" w:rsidRPr="00593D6E" w:rsidRDefault="00DB2CFB" w:rsidP="00E9184F">
            <w:pPr>
              <w:jc w:val="center"/>
              <w:rPr>
                <w:bCs/>
              </w:rPr>
            </w:pPr>
            <w:r w:rsidRPr="00BC632C">
              <w:t>Wine,</w:t>
            </w:r>
            <w:r>
              <w:t xml:space="preserve"> l</w:t>
            </w:r>
            <w:r w:rsidRPr="00BC632C">
              <w:t>iqueur wine,</w:t>
            </w:r>
            <w:r>
              <w:t xml:space="preserve"> s</w:t>
            </w:r>
            <w:r w:rsidRPr="00BC632C">
              <w:t>parkling wine,</w:t>
            </w:r>
            <w:r>
              <w:t xml:space="preserve"> q</w:t>
            </w:r>
            <w:r w:rsidRPr="00BC632C">
              <w:t>uality sparkling wine,</w:t>
            </w:r>
            <w:r>
              <w:t xml:space="preserve"> q</w:t>
            </w:r>
            <w:r w:rsidRPr="00BC632C">
              <w:t>uality aromatic sparkling wine,</w:t>
            </w:r>
            <w:r>
              <w:t xml:space="preserve"> a</w:t>
            </w:r>
            <w:r w:rsidRPr="00BC632C">
              <w:t>erated sparkling wine,</w:t>
            </w:r>
            <w:r>
              <w:t xml:space="preserve"> s</w:t>
            </w:r>
            <w:r w:rsidRPr="00BC632C">
              <w:t>emi-sparkling wine,</w:t>
            </w:r>
            <w:r>
              <w:t xml:space="preserve"> a</w:t>
            </w:r>
            <w:r w:rsidRPr="00BC632C">
              <w:t>erated semi-sparkling wine,</w:t>
            </w:r>
            <w:r>
              <w:t xml:space="preserve"> w</w:t>
            </w:r>
            <w:r w:rsidRPr="00BC632C">
              <w:t>ine from raisined grapes,</w:t>
            </w:r>
            <w:r>
              <w:t xml:space="preserve"> w</w:t>
            </w:r>
            <w:r w:rsidRPr="00BC632C">
              <w:t>ine of overripe grapes</w:t>
            </w:r>
          </w:p>
        </w:tc>
        <w:tc>
          <w:tcPr>
            <w:tcW w:w="3006" w:type="dxa"/>
          </w:tcPr>
          <w:p w14:paraId="1F0D15B2" w14:textId="77777777" w:rsidR="00DB2CFB" w:rsidRPr="00593D6E" w:rsidRDefault="00DB2CFB" w:rsidP="00E9184F">
            <w:pPr>
              <w:jc w:val="center"/>
              <w:rPr>
                <w:b/>
              </w:rPr>
            </w:pPr>
            <w:r w:rsidRPr="00F3525D">
              <w:t>French</w:t>
            </w:r>
          </w:p>
        </w:tc>
      </w:tr>
      <w:tr w:rsidR="00DB2CFB" w:rsidRPr="006D75D5" w14:paraId="1F0D15B7" w14:textId="77777777" w:rsidTr="00E9184F">
        <w:tc>
          <w:tcPr>
            <w:tcW w:w="3005" w:type="dxa"/>
          </w:tcPr>
          <w:p w14:paraId="1F0D15B4" w14:textId="77777777" w:rsidR="00DB2CFB" w:rsidRPr="00593D6E" w:rsidRDefault="00DB2CFB" w:rsidP="00E9184F">
            <w:pPr>
              <w:rPr>
                <w:b/>
              </w:rPr>
            </w:pPr>
            <w:r w:rsidRPr="008E61C3">
              <w:t xml:space="preserve">Cru </w:t>
            </w:r>
            <w:r>
              <w:t>a</w:t>
            </w:r>
            <w:r w:rsidRPr="008E61C3">
              <w:t>rtisan</w:t>
            </w:r>
          </w:p>
        </w:tc>
        <w:tc>
          <w:tcPr>
            <w:tcW w:w="3005" w:type="dxa"/>
          </w:tcPr>
          <w:p w14:paraId="1F0D15B5" w14:textId="77777777" w:rsidR="00DB2CFB" w:rsidRPr="00593D6E" w:rsidRDefault="00DB2CFB" w:rsidP="00E9184F">
            <w:pPr>
              <w:jc w:val="center"/>
              <w:rPr>
                <w:bCs/>
              </w:rPr>
            </w:pPr>
            <w:r w:rsidRPr="00BC632C">
              <w:t>Wine</w:t>
            </w:r>
          </w:p>
        </w:tc>
        <w:tc>
          <w:tcPr>
            <w:tcW w:w="3006" w:type="dxa"/>
          </w:tcPr>
          <w:p w14:paraId="1F0D15B6" w14:textId="77777777" w:rsidR="00DB2CFB" w:rsidRPr="00593D6E" w:rsidRDefault="00DB2CFB" w:rsidP="00E9184F">
            <w:pPr>
              <w:jc w:val="center"/>
              <w:rPr>
                <w:b/>
              </w:rPr>
            </w:pPr>
            <w:r w:rsidRPr="00F3525D">
              <w:t>French</w:t>
            </w:r>
          </w:p>
        </w:tc>
      </w:tr>
      <w:tr w:rsidR="00DB2CFB" w:rsidRPr="006D75D5" w14:paraId="1F0D15BB" w14:textId="77777777" w:rsidTr="00E9184F">
        <w:tc>
          <w:tcPr>
            <w:tcW w:w="3005" w:type="dxa"/>
          </w:tcPr>
          <w:p w14:paraId="1F0D15B8" w14:textId="77777777" w:rsidR="00DB2CFB" w:rsidRPr="00593D6E" w:rsidRDefault="00DB2CFB" w:rsidP="00E9184F">
            <w:pPr>
              <w:rPr>
                <w:b/>
              </w:rPr>
            </w:pPr>
            <w:r w:rsidRPr="008E61C3">
              <w:t xml:space="preserve">Cru </w:t>
            </w:r>
            <w:r>
              <w:t>b</w:t>
            </w:r>
            <w:r w:rsidRPr="008E61C3">
              <w:t>ourgeois</w:t>
            </w:r>
          </w:p>
        </w:tc>
        <w:tc>
          <w:tcPr>
            <w:tcW w:w="3005" w:type="dxa"/>
          </w:tcPr>
          <w:p w14:paraId="1F0D15B9" w14:textId="77777777" w:rsidR="00DB2CFB" w:rsidRPr="00593D6E" w:rsidRDefault="00DB2CFB" w:rsidP="00E9184F">
            <w:pPr>
              <w:jc w:val="center"/>
              <w:rPr>
                <w:bCs/>
              </w:rPr>
            </w:pPr>
            <w:r w:rsidRPr="00BC632C">
              <w:t>Wine</w:t>
            </w:r>
          </w:p>
        </w:tc>
        <w:tc>
          <w:tcPr>
            <w:tcW w:w="3006" w:type="dxa"/>
          </w:tcPr>
          <w:p w14:paraId="1F0D15BA" w14:textId="77777777" w:rsidR="00DB2CFB" w:rsidRPr="00593D6E" w:rsidRDefault="00DB2CFB" w:rsidP="00E9184F">
            <w:pPr>
              <w:jc w:val="center"/>
              <w:rPr>
                <w:b/>
              </w:rPr>
            </w:pPr>
            <w:r w:rsidRPr="00F3525D">
              <w:t>French</w:t>
            </w:r>
          </w:p>
        </w:tc>
      </w:tr>
      <w:tr w:rsidR="00DB2CFB" w:rsidRPr="00683E83" w14:paraId="1F0D15BF" w14:textId="77777777" w:rsidTr="00E9184F">
        <w:tc>
          <w:tcPr>
            <w:tcW w:w="3005" w:type="dxa"/>
          </w:tcPr>
          <w:p w14:paraId="1F0D15BC" w14:textId="77777777" w:rsidR="00DB2CFB" w:rsidRPr="00593D6E" w:rsidRDefault="00DB2CFB" w:rsidP="00E9184F">
            <w:pPr>
              <w:rPr>
                <w:b/>
                <w:lang w:val="fr-BE"/>
              </w:rPr>
            </w:pPr>
            <w:r w:rsidRPr="00593D6E">
              <w:rPr>
                <w:lang w:val="en-IE"/>
              </w:rPr>
              <w:t xml:space="preserve">Cru </w:t>
            </w:r>
            <w:r>
              <w:rPr>
                <w:lang w:val="en-IE"/>
              </w:rPr>
              <w:t>c</w:t>
            </w:r>
            <w:r w:rsidRPr="00593D6E">
              <w:rPr>
                <w:lang w:val="en-IE"/>
              </w:rPr>
              <w:t>lassé</w:t>
            </w:r>
            <w:r>
              <w:rPr>
                <w:rStyle w:val="FootnoteReference"/>
                <w:lang w:val="fr-BE"/>
              </w:rPr>
              <w:footnoteReference w:id="17"/>
            </w:r>
          </w:p>
        </w:tc>
        <w:tc>
          <w:tcPr>
            <w:tcW w:w="3005" w:type="dxa"/>
          </w:tcPr>
          <w:p w14:paraId="1F0D15BD" w14:textId="77777777" w:rsidR="00DB2CFB" w:rsidRPr="00593D6E" w:rsidRDefault="00DB2CFB" w:rsidP="00E9184F">
            <w:pPr>
              <w:jc w:val="center"/>
              <w:rPr>
                <w:bCs/>
                <w:lang w:val="fr-BE"/>
              </w:rPr>
            </w:pPr>
            <w:r w:rsidRPr="00593D6E">
              <w:rPr>
                <w:bCs/>
                <w:lang w:val="fr-BE"/>
              </w:rPr>
              <w:t>Wine</w:t>
            </w:r>
          </w:p>
        </w:tc>
        <w:tc>
          <w:tcPr>
            <w:tcW w:w="3006" w:type="dxa"/>
          </w:tcPr>
          <w:p w14:paraId="1F0D15BE" w14:textId="77777777" w:rsidR="00DB2CFB" w:rsidRPr="00593D6E" w:rsidRDefault="00DB2CFB" w:rsidP="00E9184F">
            <w:pPr>
              <w:jc w:val="center"/>
              <w:rPr>
                <w:b/>
                <w:lang w:val="fr-BE"/>
              </w:rPr>
            </w:pPr>
            <w:r w:rsidRPr="00F3525D">
              <w:t>French</w:t>
            </w:r>
          </w:p>
        </w:tc>
      </w:tr>
      <w:tr w:rsidR="00DB2CFB" w:rsidRPr="006D75D5" w14:paraId="1F0D15C3" w14:textId="77777777" w:rsidTr="00E9184F">
        <w:tc>
          <w:tcPr>
            <w:tcW w:w="3005" w:type="dxa"/>
          </w:tcPr>
          <w:p w14:paraId="1F0D15C0" w14:textId="77777777" w:rsidR="00DB2CFB" w:rsidRPr="00593D6E" w:rsidRDefault="00DB2CFB" w:rsidP="00E9184F">
            <w:pPr>
              <w:rPr>
                <w:b/>
              </w:rPr>
            </w:pPr>
            <w:r w:rsidRPr="008E61C3">
              <w:t xml:space="preserve">Grand </w:t>
            </w:r>
            <w:r>
              <w:t>c</w:t>
            </w:r>
            <w:r w:rsidRPr="008E61C3">
              <w:t>ru</w:t>
            </w:r>
          </w:p>
        </w:tc>
        <w:tc>
          <w:tcPr>
            <w:tcW w:w="3005" w:type="dxa"/>
          </w:tcPr>
          <w:p w14:paraId="1F0D15C1" w14:textId="77777777" w:rsidR="00DB2CFB" w:rsidRPr="00593D6E" w:rsidRDefault="00DB2CFB" w:rsidP="00E9184F">
            <w:pPr>
              <w:jc w:val="center"/>
              <w:rPr>
                <w:bCs/>
                <w:lang w:val="de-DE"/>
              </w:rPr>
            </w:pPr>
            <w:r w:rsidRPr="00593D6E">
              <w:rPr>
                <w:lang w:val="de-DE"/>
              </w:rPr>
              <w:t>Wine, liqueur wine, sparkling wine</w:t>
            </w:r>
          </w:p>
        </w:tc>
        <w:tc>
          <w:tcPr>
            <w:tcW w:w="3006" w:type="dxa"/>
          </w:tcPr>
          <w:p w14:paraId="1F0D15C2" w14:textId="77777777" w:rsidR="00DB2CFB" w:rsidRPr="00593D6E" w:rsidRDefault="00DB2CFB" w:rsidP="00E9184F">
            <w:pPr>
              <w:jc w:val="center"/>
              <w:rPr>
                <w:b/>
              </w:rPr>
            </w:pPr>
            <w:r w:rsidRPr="00F3525D">
              <w:t>French</w:t>
            </w:r>
          </w:p>
        </w:tc>
      </w:tr>
      <w:tr w:rsidR="00DB2CFB" w:rsidRPr="006D75D5" w14:paraId="1F0D15C7" w14:textId="77777777" w:rsidTr="00E9184F">
        <w:tc>
          <w:tcPr>
            <w:tcW w:w="3005" w:type="dxa"/>
          </w:tcPr>
          <w:p w14:paraId="1F0D15C4" w14:textId="77777777" w:rsidR="00DB2CFB" w:rsidRPr="00593D6E" w:rsidRDefault="00DB2CFB" w:rsidP="00E9184F">
            <w:pPr>
              <w:rPr>
                <w:b/>
              </w:rPr>
            </w:pPr>
            <w:r w:rsidRPr="008E61C3">
              <w:t xml:space="preserve">Hors </w:t>
            </w:r>
            <w:r>
              <w:t>d'</w:t>
            </w:r>
            <w:r w:rsidRPr="008E61C3">
              <w:t>âge</w:t>
            </w:r>
          </w:p>
        </w:tc>
        <w:tc>
          <w:tcPr>
            <w:tcW w:w="3005" w:type="dxa"/>
          </w:tcPr>
          <w:p w14:paraId="1F0D15C5" w14:textId="77777777" w:rsidR="00DB2CFB" w:rsidRPr="00593D6E" w:rsidRDefault="00DB2CFB" w:rsidP="00E9184F">
            <w:pPr>
              <w:jc w:val="center"/>
              <w:rPr>
                <w:bCs/>
              </w:rPr>
            </w:pPr>
            <w:r w:rsidRPr="00D74456">
              <w:t>Liqueur wine</w:t>
            </w:r>
          </w:p>
        </w:tc>
        <w:tc>
          <w:tcPr>
            <w:tcW w:w="3006" w:type="dxa"/>
          </w:tcPr>
          <w:p w14:paraId="1F0D15C6" w14:textId="77777777" w:rsidR="00DB2CFB" w:rsidRPr="00593D6E" w:rsidRDefault="00DB2CFB" w:rsidP="00E9184F">
            <w:pPr>
              <w:jc w:val="center"/>
              <w:rPr>
                <w:b/>
              </w:rPr>
            </w:pPr>
            <w:r w:rsidRPr="00F3525D">
              <w:t>French</w:t>
            </w:r>
          </w:p>
        </w:tc>
      </w:tr>
      <w:tr w:rsidR="00DB2CFB" w:rsidRPr="006D75D5" w14:paraId="1F0D15CB" w14:textId="77777777" w:rsidTr="00E9184F">
        <w:tc>
          <w:tcPr>
            <w:tcW w:w="3005" w:type="dxa"/>
          </w:tcPr>
          <w:p w14:paraId="1F0D15C8" w14:textId="77777777" w:rsidR="00DB2CFB" w:rsidRPr="00593D6E" w:rsidRDefault="00DB2CFB" w:rsidP="00E9184F">
            <w:pPr>
              <w:rPr>
                <w:b/>
              </w:rPr>
            </w:pPr>
            <w:r w:rsidRPr="008E61C3">
              <w:t>Passe-tout-grains</w:t>
            </w:r>
          </w:p>
        </w:tc>
        <w:tc>
          <w:tcPr>
            <w:tcW w:w="3005" w:type="dxa"/>
          </w:tcPr>
          <w:p w14:paraId="1F0D15C9" w14:textId="77777777" w:rsidR="00DB2CFB" w:rsidRPr="00593D6E" w:rsidRDefault="00DB2CFB" w:rsidP="00E9184F">
            <w:pPr>
              <w:jc w:val="center"/>
              <w:rPr>
                <w:bCs/>
              </w:rPr>
            </w:pPr>
            <w:r w:rsidRPr="00D74456">
              <w:t>Wine</w:t>
            </w:r>
          </w:p>
        </w:tc>
        <w:tc>
          <w:tcPr>
            <w:tcW w:w="3006" w:type="dxa"/>
          </w:tcPr>
          <w:p w14:paraId="1F0D15CA" w14:textId="77777777" w:rsidR="00DB2CFB" w:rsidRPr="00593D6E" w:rsidRDefault="00DB2CFB" w:rsidP="00E9184F">
            <w:pPr>
              <w:jc w:val="center"/>
              <w:rPr>
                <w:b/>
              </w:rPr>
            </w:pPr>
            <w:r w:rsidRPr="00F3525D">
              <w:t>French</w:t>
            </w:r>
          </w:p>
        </w:tc>
      </w:tr>
      <w:tr w:rsidR="00DB2CFB" w:rsidRPr="006D75D5" w14:paraId="1F0D15CF" w14:textId="77777777" w:rsidTr="00E9184F">
        <w:tc>
          <w:tcPr>
            <w:tcW w:w="3005" w:type="dxa"/>
          </w:tcPr>
          <w:p w14:paraId="1F0D15CC" w14:textId="77777777" w:rsidR="00DB2CFB" w:rsidRPr="00593D6E" w:rsidRDefault="00DB2CFB" w:rsidP="00E9184F">
            <w:pPr>
              <w:rPr>
                <w:b/>
              </w:rPr>
            </w:pPr>
            <w:r w:rsidRPr="008E61C3">
              <w:t xml:space="preserve">Premier Cru </w:t>
            </w:r>
          </w:p>
        </w:tc>
        <w:tc>
          <w:tcPr>
            <w:tcW w:w="3005" w:type="dxa"/>
          </w:tcPr>
          <w:p w14:paraId="1F0D15CD" w14:textId="77777777" w:rsidR="00DB2CFB" w:rsidRPr="00593D6E" w:rsidRDefault="00DB2CFB" w:rsidP="00E9184F">
            <w:pPr>
              <w:jc w:val="center"/>
              <w:rPr>
                <w:bCs/>
              </w:rPr>
            </w:pPr>
            <w:r w:rsidRPr="00D74456">
              <w:t>Wine,</w:t>
            </w:r>
            <w:r>
              <w:t xml:space="preserve"> s</w:t>
            </w:r>
            <w:r w:rsidRPr="00D74456">
              <w:t>parkling wine</w:t>
            </w:r>
          </w:p>
        </w:tc>
        <w:tc>
          <w:tcPr>
            <w:tcW w:w="3006" w:type="dxa"/>
          </w:tcPr>
          <w:p w14:paraId="1F0D15CE" w14:textId="77777777" w:rsidR="00DB2CFB" w:rsidRPr="00593D6E" w:rsidRDefault="00DB2CFB" w:rsidP="00E9184F">
            <w:pPr>
              <w:jc w:val="center"/>
              <w:rPr>
                <w:b/>
              </w:rPr>
            </w:pPr>
            <w:r w:rsidRPr="00F3525D">
              <w:t>French</w:t>
            </w:r>
          </w:p>
        </w:tc>
      </w:tr>
      <w:tr w:rsidR="00DB2CFB" w:rsidRPr="006D75D5" w14:paraId="1F0D15D3" w14:textId="77777777" w:rsidTr="00E9184F">
        <w:tc>
          <w:tcPr>
            <w:tcW w:w="3005" w:type="dxa"/>
          </w:tcPr>
          <w:p w14:paraId="1F0D15D0" w14:textId="77777777" w:rsidR="00DB2CFB" w:rsidRPr="00593D6E" w:rsidRDefault="00DB2CFB" w:rsidP="00E9184F">
            <w:pPr>
              <w:rPr>
                <w:b/>
              </w:rPr>
            </w:pPr>
            <w:r w:rsidRPr="008E61C3">
              <w:t>Primeur</w:t>
            </w:r>
          </w:p>
        </w:tc>
        <w:tc>
          <w:tcPr>
            <w:tcW w:w="3005" w:type="dxa"/>
          </w:tcPr>
          <w:p w14:paraId="1F0D15D1" w14:textId="77777777" w:rsidR="00DB2CFB" w:rsidRPr="00593D6E" w:rsidRDefault="00DB2CFB" w:rsidP="00E9184F">
            <w:pPr>
              <w:jc w:val="center"/>
              <w:rPr>
                <w:bCs/>
              </w:rPr>
            </w:pPr>
            <w:r w:rsidRPr="00D74456">
              <w:t>Wine</w:t>
            </w:r>
          </w:p>
        </w:tc>
        <w:tc>
          <w:tcPr>
            <w:tcW w:w="3006" w:type="dxa"/>
          </w:tcPr>
          <w:p w14:paraId="1F0D15D2" w14:textId="77777777" w:rsidR="00DB2CFB" w:rsidRPr="00593D6E" w:rsidRDefault="00DB2CFB" w:rsidP="00E9184F">
            <w:pPr>
              <w:jc w:val="center"/>
              <w:rPr>
                <w:b/>
              </w:rPr>
            </w:pPr>
            <w:r w:rsidRPr="00F3525D">
              <w:t>French</w:t>
            </w:r>
          </w:p>
        </w:tc>
      </w:tr>
      <w:tr w:rsidR="00DB2CFB" w:rsidRPr="006D75D5" w14:paraId="1F0D15D7" w14:textId="77777777" w:rsidTr="00E9184F">
        <w:tc>
          <w:tcPr>
            <w:tcW w:w="3005" w:type="dxa"/>
          </w:tcPr>
          <w:p w14:paraId="1F0D15D4" w14:textId="77777777" w:rsidR="00DB2CFB" w:rsidRPr="00593D6E" w:rsidRDefault="00DB2CFB" w:rsidP="00E9184F">
            <w:pPr>
              <w:rPr>
                <w:b/>
              </w:rPr>
            </w:pPr>
            <w:r w:rsidRPr="008E61C3">
              <w:t>Rancio</w:t>
            </w:r>
          </w:p>
        </w:tc>
        <w:tc>
          <w:tcPr>
            <w:tcW w:w="3005" w:type="dxa"/>
          </w:tcPr>
          <w:p w14:paraId="1F0D15D5" w14:textId="77777777" w:rsidR="00DB2CFB" w:rsidRPr="00593D6E" w:rsidRDefault="00DB2CFB" w:rsidP="00E9184F">
            <w:pPr>
              <w:jc w:val="center"/>
              <w:rPr>
                <w:bCs/>
              </w:rPr>
            </w:pPr>
            <w:r w:rsidRPr="000B4137">
              <w:t>Wine,</w:t>
            </w:r>
            <w:r>
              <w:t xml:space="preserve"> l</w:t>
            </w:r>
            <w:r w:rsidRPr="000B4137">
              <w:t>iqueur wine</w:t>
            </w:r>
          </w:p>
        </w:tc>
        <w:tc>
          <w:tcPr>
            <w:tcW w:w="3006" w:type="dxa"/>
          </w:tcPr>
          <w:p w14:paraId="1F0D15D6" w14:textId="77777777" w:rsidR="00DB2CFB" w:rsidRPr="00593D6E" w:rsidRDefault="00DB2CFB" w:rsidP="00E9184F">
            <w:pPr>
              <w:jc w:val="center"/>
              <w:rPr>
                <w:b/>
              </w:rPr>
            </w:pPr>
            <w:r w:rsidRPr="00F3525D">
              <w:t>French</w:t>
            </w:r>
          </w:p>
        </w:tc>
      </w:tr>
      <w:tr w:rsidR="00DB2CFB" w:rsidRPr="006D75D5" w14:paraId="1F0D15DB" w14:textId="77777777" w:rsidTr="00E9184F">
        <w:tc>
          <w:tcPr>
            <w:tcW w:w="3005" w:type="dxa"/>
          </w:tcPr>
          <w:p w14:paraId="1F0D15D8" w14:textId="77777777" w:rsidR="00DB2CFB" w:rsidRPr="00593D6E" w:rsidRDefault="00DB2CFB" w:rsidP="00E9184F">
            <w:pPr>
              <w:rPr>
                <w:b/>
              </w:rPr>
            </w:pPr>
            <w:r w:rsidRPr="008E61C3">
              <w:t>Sélection de grains nobles</w:t>
            </w:r>
          </w:p>
        </w:tc>
        <w:tc>
          <w:tcPr>
            <w:tcW w:w="3005" w:type="dxa"/>
          </w:tcPr>
          <w:p w14:paraId="1F0D15D9" w14:textId="77777777" w:rsidR="00DB2CFB" w:rsidRPr="00593D6E" w:rsidRDefault="00DB2CFB" w:rsidP="00E9184F">
            <w:pPr>
              <w:jc w:val="center"/>
              <w:rPr>
                <w:bCs/>
              </w:rPr>
            </w:pPr>
            <w:r w:rsidRPr="000B4137">
              <w:t>Wine</w:t>
            </w:r>
          </w:p>
        </w:tc>
        <w:tc>
          <w:tcPr>
            <w:tcW w:w="3006" w:type="dxa"/>
          </w:tcPr>
          <w:p w14:paraId="1F0D15DA" w14:textId="77777777" w:rsidR="00DB2CFB" w:rsidRPr="00593D6E" w:rsidRDefault="00DB2CFB" w:rsidP="00E9184F">
            <w:pPr>
              <w:jc w:val="center"/>
              <w:rPr>
                <w:b/>
              </w:rPr>
            </w:pPr>
            <w:r w:rsidRPr="00F3525D">
              <w:t>French</w:t>
            </w:r>
          </w:p>
        </w:tc>
      </w:tr>
      <w:tr w:rsidR="00DB2CFB" w:rsidRPr="00B13DB7" w14:paraId="1F0D15DF" w14:textId="77777777" w:rsidTr="00E9184F">
        <w:tc>
          <w:tcPr>
            <w:tcW w:w="3005" w:type="dxa"/>
          </w:tcPr>
          <w:p w14:paraId="1F0D15DC" w14:textId="77777777" w:rsidR="00DB2CFB" w:rsidRPr="00593D6E" w:rsidRDefault="00DB2CFB" w:rsidP="00E9184F">
            <w:pPr>
              <w:rPr>
                <w:b/>
              </w:rPr>
            </w:pPr>
            <w:r w:rsidRPr="008E61C3">
              <w:t>Sur lie</w:t>
            </w:r>
          </w:p>
        </w:tc>
        <w:tc>
          <w:tcPr>
            <w:tcW w:w="3005" w:type="dxa"/>
          </w:tcPr>
          <w:p w14:paraId="1F0D15DD" w14:textId="77777777" w:rsidR="00DB2CFB" w:rsidRPr="00593D6E" w:rsidRDefault="00DB2CFB" w:rsidP="00E9184F">
            <w:pPr>
              <w:jc w:val="center"/>
              <w:rPr>
                <w:bCs/>
              </w:rPr>
            </w:pPr>
            <w:r w:rsidRPr="000B4137">
              <w:t>Wine</w:t>
            </w:r>
          </w:p>
        </w:tc>
        <w:tc>
          <w:tcPr>
            <w:tcW w:w="3006" w:type="dxa"/>
          </w:tcPr>
          <w:p w14:paraId="1F0D15DE" w14:textId="77777777" w:rsidR="00DB2CFB" w:rsidRPr="00593D6E" w:rsidRDefault="00DB2CFB" w:rsidP="00E9184F">
            <w:pPr>
              <w:jc w:val="center"/>
              <w:rPr>
                <w:bCs/>
              </w:rPr>
            </w:pPr>
            <w:r w:rsidRPr="00F3525D">
              <w:t>French</w:t>
            </w:r>
          </w:p>
        </w:tc>
      </w:tr>
      <w:tr w:rsidR="00DB2CFB" w:rsidRPr="00B13DB7" w14:paraId="1F0D15E3" w14:textId="77777777" w:rsidTr="00E9184F">
        <w:tc>
          <w:tcPr>
            <w:tcW w:w="3005" w:type="dxa"/>
          </w:tcPr>
          <w:p w14:paraId="1F0D15E0" w14:textId="77777777" w:rsidR="00DB2CFB" w:rsidRPr="00593D6E" w:rsidRDefault="00DB2CFB" w:rsidP="00E9184F">
            <w:pPr>
              <w:rPr>
                <w:b/>
              </w:rPr>
            </w:pPr>
            <w:r w:rsidRPr="008E61C3">
              <w:t>Vendanges tardives</w:t>
            </w:r>
          </w:p>
        </w:tc>
        <w:tc>
          <w:tcPr>
            <w:tcW w:w="3005" w:type="dxa"/>
          </w:tcPr>
          <w:p w14:paraId="1F0D15E1" w14:textId="77777777" w:rsidR="00DB2CFB" w:rsidRPr="00593D6E" w:rsidRDefault="00DB2CFB" w:rsidP="00E9184F">
            <w:pPr>
              <w:jc w:val="center"/>
              <w:rPr>
                <w:bCs/>
              </w:rPr>
            </w:pPr>
            <w:r w:rsidRPr="00593D6E">
              <w:rPr>
                <w:bCs/>
              </w:rPr>
              <w:t>Wine</w:t>
            </w:r>
          </w:p>
        </w:tc>
        <w:tc>
          <w:tcPr>
            <w:tcW w:w="3006" w:type="dxa"/>
          </w:tcPr>
          <w:p w14:paraId="1F0D15E2" w14:textId="77777777" w:rsidR="00DB2CFB" w:rsidRPr="00593D6E" w:rsidRDefault="00DB2CFB" w:rsidP="00E9184F">
            <w:pPr>
              <w:jc w:val="center"/>
              <w:rPr>
                <w:bCs/>
              </w:rPr>
            </w:pPr>
            <w:r w:rsidRPr="00F3525D">
              <w:t>French</w:t>
            </w:r>
          </w:p>
        </w:tc>
      </w:tr>
      <w:tr w:rsidR="00DB2CFB" w:rsidRPr="00B13DB7" w14:paraId="1F0D15E7" w14:textId="77777777" w:rsidTr="00E9184F">
        <w:tc>
          <w:tcPr>
            <w:tcW w:w="3005" w:type="dxa"/>
          </w:tcPr>
          <w:p w14:paraId="1F0D15E4" w14:textId="77777777" w:rsidR="00DB2CFB" w:rsidRPr="00593D6E" w:rsidRDefault="00DB2CFB" w:rsidP="00E9184F">
            <w:pPr>
              <w:rPr>
                <w:b/>
              </w:rPr>
            </w:pPr>
            <w:r w:rsidRPr="008E61C3">
              <w:t>Villages</w:t>
            </w:r>
          </w:p>
        </w:tc>
        <w:tc>
          <w:tcPr>
            <w:tcW w:w="3005" w:type="dxa"/>
          </w:tcPr>
          <w:p w14:paraId="1F0D15E5" w14:textId="77777777" w:rsidR="00DB2CFB" w:rsidRPr="00593D6E" w:rsidRDefault="00DB2CFB" w:rsidP="00E9184F">
            <w:pPr>
              <w:jc w:val="center"/>
              <w:rPr>
                <w:bCs/>
              </w:rPr>
            </w:pPr>
            <w:r w:rsidRPr="00593D6E">
              <w:rPr>
                <w:bCs/>
              </w:rPr>
              <w:t>Wine</w:t>
            </w:r>
          </w:p>
        </w:tc>
        <w:tc>
          <w:tcPr>
            <w:tcW w:w="3006" w:type="dxa"/>
          </w:tcPr>
          <w:p w14:paraId="1F0D15E6" w14:textId="77777777" w:rsidR="00DB2CFB" w:rsidRPr="00593D6E" w:rsidRDefault="00DB2CFB" w:rsidP="00E9184F">
            <w:pPr>
              <w:jc w:val="center"/>
              <w:rPr>
                <w:bCs/>
              </w:rPr>
            </w:pPr>
            <w:r w:rsidRPr="00F3525D">
              <w:t>French</w:t>
            </w:r>
          </w:p>
        </w:tc>
      </w:tr>
      <w:tr w:rsidR="00DB2CFB" w:rsidRPr="00B13DB7" w14:paraId="1F0D15EB" w14:textId="77777777" w:rsidTr="00E9184F">
        <w:tc>
          <w:tcPr>
            <w:tcW w:w="3005" w:type="dxa"/>
          </w:tcPr>
          <w:p w14:paraId="1F0D15E8" w14:textId="77777777" w:rsidR="00DB2CFB" w:rsidRPr="00593D6E" w:rsidRDefault="00DB2CFB" w:rsidP="00E9184F">
            <w:pPr>
              <w:rPr>
                <w:b/>
              </w:rPr>
            </w:pPr>
            <w:r w:rsidRPr="008E61C3">
              <w:t>Vin de paille</w:t>
            </w:r>
          </w:p>
        </w:tc>
        <w:tc>
          <w:tcPr>
            <w:tcW w:w="3005" w:type="dxa"/>
          </w:tcPr>
          <w:p w14:paraId="1F0D15E9" w14:textId="77777777" w:rsidR="00DB2CFB" w:rsidRPr="00593D6E" w:rsidRDefault="00DB2CFB" w:rsidP="00E9184F">
            <w:pPr>
              <w:jc w:val="center"/>
              <w:rPr>
                <w:bCs/>
              </w:rPr>
            </w:pPr>
            <w:r w:rsidRPr="00593D6E">
              <w:rPr>
                <w:bCs/>
              </w:rPr>
              <w:t>Wine</w:t>
            </w:r>
          </w:p>
        </w:tc>
        <w:tc>
          <w:tcPr>
            <w:tcW w:w="3006" w:type="dxa"/>
          </w:tcPr>
          <w:p w14:paraId="1F0D15EA" w14:textId="77777777" w:rsidR="00DB2CFB" w:rsidRPr="00593D6E" w:rsidRDefault="00DB2CFB" w:rsidP="00E9184F">
            <w:pPr>
              <w:jc w:val="center"/>
              <w:rPr>
                <w:bCs/>
              </w:rPr>
            </w:pPr>
            <w:r w:rsidRPr="00F3525D">
              <w:t>French</w:t>
            </w:r>
          </w:p>
        </w:tc>
      </w:tr>
      <w:tr w:rsidR="00DB2CFB" w:rsidRPr="006D75D5" w14:paraId="1F0D15EF" w14:textId="77777777" w:rsidTr="00E9184F">
        <w:tc>
          <w:tcPr>
            <w:tcW w:w="3005" w:type="dxa"/>
          </w:tcPr>
          <w:p w14:paraId="1F0D15EC" w14:textId="77777777" w:rsidR="00DB2CFB" w:rsidRPr="00593D6E" w:rsidRDefault="00DB2CFB" w:rsidP="00E9184F">
            <w:pPr>
              <w:rPr>
                <w:b/>
              </w:rPr>
            </w:pPr>
            <w:r w:rsidRPr="008E61C3">
              <w:t>Edelzwicker</w:t>
            </w:r>
          </w:p>
        </w:tc>
        <w:tc>
          <w:tcPr>
            <w:tcW w:w="3005" w:type="dxa"/>
          </w:tcPr>
          <w:p w14:paraId="1F0D15ED" w14:textId="77777777" w:rsidR="00DB2CFB" w:rsidRPr="00593D6E" w:rsidRDefault="00DB2CFB" w:rsidP="00E9184F">
            <w:pPr>
              <w:jc w:val="center"/>
              <w:rPr>
                <w:bCs/>
              </w:rPr>
            </w:pPr>
            <w:r w:rsidRPr="00593D6E">
              <w:rPr>
                <w:bCs/>
              </w:rPr>
              <w:t>Wine</w:t>
            </w:r>
          </w:p>
        </w:tc>
        <w:tc>
          <w:tcPr>
            <w:tcW w:w="3006" w:type="dxa"/>
          </w:tcPr>
          <w:p w14:paraId="1F0D15EE" w14:textId="77777777" w:rsidR="00DB2CFB" w:rsidRPr="00593D6E" w:rsidRDefault="00DB2CFB" w:rsidP="00E9184F">
            <w:pPr>
              <w:jc w:val="center"/>
              <w:rPr>
                <w:bCs/>
              </w:rPr>
            </w:pPr>
            <w:r w:rsidRPr="00593D6E">
              <w:rPr>
                <w:bCs/>
              </w:rPr>
              <w:t>German</w:t>
            </w:r>
          </w:p>
        </w:tc>
      </w:tr>
    </w:tbl>
    <w:p w14:paraId="1F0D15F0" w14:textId="77777777" w:rsidR="00DB2CFB" w:rsidRDefault="00DB2CFB" w:rsidP="00DB2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14:paraId="1F0D15F2" w14:textId="77777777" w:rsidTr="00E9184F">
        <w:tc>
          <w:tcPr>
            <w:tcW w:w="9016" w:type="dxa"/>
            <w:gridSpan w:val="3"/>
          </w:tcPr>
          <w:p w14:paraId="1F0D15F1" w14:textId="77777777" w:rsidR="00DB2CFB" w:rsidRDefault="00DB2CFB" w:rsidP="00E9184F">
            <w:pPr>
              <w:jc w:val="center"/>
            </w:pPr>
            <w:r w:rsidRPr="00593D6E">
              <w:rPr>
                <w:b/>
              </w:rPr>
              <w:t>CROATIA</w:t>
            </w:r>
          </w:p>
        </w:tc>
      </w:tr>
      <w:tr w:rsidR="00DB2CFB" w:rsidRPr="00051B06" w14:paraId="1F0D15F6" w14:textId="77777777" w:rsidTr="00E9184F">
        <w:tc>
          <w:tcPr>
            <w:tcW w:w="3005" w:type="dxa"/>
          </w:tcPr>
          <w:p w14:paraId="1F0D15F3" w14:textId="77777777" w:rsidR="00DB2CFB" w:rsidRPr="00332231" w:rsidRDefault="00DB2CFB" w:rsidP="00E9184F">
            <w:pPr>
              <w:rPr>
                <w:b/>
              </w:rPr>
            </w:pPr>
            <w:r w:rsidRPr="00332231">
              <w:t>Opolo</w:t>
            </w:r>
          </w:p>
        </w:tc>
        <w:tc>
          <w:tcPr>
            <w:tcW w:w="3005" w:type="dxa"/>
          </w:tcPr>
          <w:p w14:paraId="1F0D15F4" w14:textId="77777777" w:rsidR="00DB2CFB" w:rsidRPr="00593D6E" w:rsidRDefault="00DB2CFB" w:rsidP="00E9184F">
            <w:pPr>
              <w:jc w:val="center"/>
              <w:rPr>
                <w:bCs/>
              </w:rPr>
            </w:pPr>
            <w:r w:rsidRPr="00C643E6">
              <w:t>Wine</w:t>
            </w:r>
          </w:p>
        </w:tc>
        <w:tc>
          <w:tcPr>
            <w:tcW w:w="3006" w:type="dxa"/>
          </w:tcPr>
          <w:p w14:paraId="1F0D15F5" w14:textId="77777777" w:rsidR="00DB2CFB" w:rsidRPr="00593D6E" w:rsidRDefault="00DB2CFB" w:rsidP="00E9184F">
            <w:pPr>
              <w:jc w:val="center"/>
              <w:rPr>
                <w:bCs/>
              </w:rPr>
            </w:pPr>
            <w:r w:rsidRPr="00C643E6">
              <w:t>Croatian</w:t>
            </w:r>
          </w:p>
        </w:tc>
      </w:tr>
      <w:tr w:rsidR="00DB2CFB" w:rsidRPr="00051B06" w14:paraId="1F0D15FA" w14:textId="77777777" w:rsidTr="00E9184F">
        <w:tc>
          <w:tcPr>
            <w:tcW w:w="3005" w:type="dxa"/>
          </w:tcPr>
          <w:p w14:paraId="1F0D15F7" w14:textId="77777777" w:rsidR="00DB2CFB" w:rsidRPr="00651520" w:rsidRDefault="00DB2CFB" w:rsidP="00E9184F">
            <w:pPr>
              <w:rPr>
                <w:b/>
                <w:lang w:val="pt-PT"/>
              </w:rPr>
            </w:pPr>
            <w:r w:rsidRPr="00651520">
              <w:rPr>
                <w:lang w:val="pt-PT"/>
              </w:rPr>
              <w:t>Vrhunsko vino s kontroliranim zemljopisnim podrijetlom (Vrhunsko vino KZP)</w:t>
            </w:r>
          </w:p>
        </w:tc>
        <w:tc>
          <w:tcPr>
            <w:tcW w:w="3005" w:type="dxa"/>
          </w:tcPr>
          <w:p w14:paraId="1F0D15F8" w14:textId="77777777" w:rsidR="00DB2CFB" w:rsidRPr="00593D6E" w:rsidRDefault="00DB2CFB" w:rsidP="00E9184F">
            <w:pPr>
              <w:jc w:val="center"/>
              <w:rPr>
                <w:bCs/>
                <w:lang w:val="de-DE"/>
              </w:rPr>
            </w:pPr>
            <w:r w:rsidRPr="00C643E6">
              <w:t>Wine</w:t>
            </w:r>
          </w:p>
        </w:tc>
        <w:tc>
          <w:tcPr>
            <w:tcW w:w="3006" w:type="dxa"/>
          </w:tcPr>
          <w:p w14:paraId="1F0D15F9" w14:textId="77777777" w:rsidR="00DB2CFB" w:rsidRPr="00593D6E" w:rsidRDefault="00DB2CFB" w:rsidP="00E9184F">
            <w:pPr>
              <w:jc w:val="center"/>
              <w:rPr>
                <w:b/>
                <w:lang w:val="fr-BE"/>
              </w:rPr>
            </w:pPr>
            <w:r w:rsidRPr="00C643E6">
              <w:t>Croatian</w:t>
            </w:r>
          </w:p>
        </w:tc>
      </w:tr>
      <w:tr w:rsidR="00DB2CFB" w:rsidRPr="00051B06" w14:paraId="1F0D15FE" w14:textId="77777777" w:rsidTr="00E9184F">
        <w:tc>
          <w:tcPr>
            <w:tcW w:w="3005" w:type="dxa"/>
          </w:tcPr>
          <w:p w14:paraId="1F0D15FB" w14:textId="77777777" w:rsidR="00DB2CFB" w:rsidRPr="00332231" w:rsidRDefault="00DB2CFB" w:rsidP="00E9184F">
            <w:pPr>
              <w:rPr>
                <w:b/>
                <w:lang w:val="fr-BE"/>
              </w:rPr>
            </w:pPr>
            <w:r w:rsidRPr="00332231">
              <w:t>Kvalitetno biser vino</w:t>
            </w:r>
          </w:p>
        </w:tc>
        <w:tc>
          <w:tcPr>
            <w:tcW w:w="3005" w:type="dxa"/>
          </w:tcPr>
          <w:p w14:paraId="1F0D15FC" w14:textId="77777777" w:rsidR="00DB2CFB" w:rsidRPr="00593D6E" w:rsidRDefault="00DB2CFB" w:rsidP="00E9184F">
            <w:pPr>
              <w:jc w:val="center"/>
              <w:rPr>
                <w:bCs/>
                <w:lang w:val="fr-BE"/>
              </w:rPr>
            </w:pPr>
            <w:r w:rsidRPr="00C643E6">
              <w:t>Semi-sparkling wine</w:t>
            </w:r>
          </w:p>
        </w:tc>
        <w:tc>
          <w:tcPr>
            <w:tcW w:w="3006" w:type="dxa"/>
          </w:tcPr>
          <w:p w14:paraId="1F0D15FD" w14:textId="77777777" w:rsidR="00DB2CFB" w:rsidRPr="00593D6E" w:rsidRDefault="00DB2CFB" w:rsidP="00E9184F">
            <w:pPr>
              <w:jc w:val="center"/>
              <w:rPr>
                <w:b/>
                <w:lang w:val="fr-BE"/>
              </w:rPr>
            </w:pPr>
            <w:r w:rsidRPr="00C643E6">
              <w:t>Croatian</w:t>
            </w:r>
          </w:p>
        </w:tc>
      </w:tr>
      <w:tr w:rsidR="00DB2CFB" w:rsidRPr="00051B06" w14:paraId="1F0D1602" w14:textId="77777777" w:rsidTr="00E9184F">
        <w:tc>
          <w:tcPr>
            <w:tcW w:w="3005" w:type="dxa"/>
          </w:tcPr>
          <w:p w14:paraId="1F0D15FF" w14:textId="77777777" w:rsidR="00DB2CFB" w:rsidRPr="00347010" w:rsidRDefault="00DB2CFB" w:rsidP="00E9184F">
            <w:pPr>
              <w:rPr>
                <w:b/>
                <w:lang w:val="fr-BE"/>
              </w:rPr>
            </w:pPr>
            <w:r w:rsidRPr="00347010">
              <w:t>Mlado vino</w:t>
            </w:r>
          </w:p>
        </w:tc>
        <w:tc>
          <w:tcPr>
            <w:tcW w:w="3005" w:type="dxa"/>
          </w:tcPr>
          <w:p w14:paraId="1F0D1600" w14:textId="77777777" w:rsidR="00DB2CFB" w:rsidRPr="00593D6E" w:rsidRDefault="00DB2CFB" w:rsidP="00E9184F">
            <w:pPr>
              <w:jc w:val="center"/>
              <w:rPr>
                <w:bCs/>
                <w:lang w:val="fr-BE"/>
              </w:rPr>
            </w:pPr>
            <w:r w:rsidRPr="00C643E6">
              <w:t>Wine</w:t>
            </w:r>
          </w:p>
        </w:tc>
        <w:tc>
          <w:tcPr>
            <w:tcW w:w="3006" w:type="dxa"/>
          </w:tcPr>
          <w:p w14:paraId="1F0D1601" w14:textId="77777777" w:rsidR="00DB2CFB" w:rsidRPr="00593D6E" w:rsidRDefault="00DB2CFB" w:rsidP="00E9184F">
            <w:pPr>
              <w:jc w:val="center"/>
              <w:rPr>
                <w:b/>
                <w:lang w:val="fr-BE"/>
              </w:rPr>
            </w:pPr>
            <w:r w:rsidRPr="00C643E6">
              <w:t>Croatian</w:t>
            </w:r>
          </w:p>
        </w:tc>
      </w:tr>
      <w:tr w:rsidR="00DB2CFB" w:rsidRPr="006D75D5" w14:paraId="1F0D1606" w14:textId="77777777" w:rsidTr="00E9184F">
        <w:tc>
          <w:tcPr>
            <w:tcW w:w="3005" w:type="dxa"/>
          </w:tcPr>
          <w:p w14:paraId="1F0D1603" w14:textId="77777777" w:rsidR="00DB2CFB" w:rsidRPr="00332231" w:rsidRDefault="00DB2CFB" w:rsidP="00E9184F">
            <w:pPr>
              <w:rPr>
                <w:b/>
              </w:rPr>
            </w:pPr>
            <w:r w:rsidRPr="00332231">
              <w:t>Vrhunsko pjenušavo vino</w:t>
            </w:r>
          </w:p>
        </w:tc>
        <w:tc>
          <w:tcPr>
            <w:tcW w:w="3005" w:type="dxa"/>
          </w:tcPr>
          <w:p w14:paraId="1F0D1604" w14:textId="77777777" w:rsidR="00DB2CFB" w:rsidRPr="00593D6E" w:rsidRDefault="00DB2CFB" w:rsidP="00E9184F">
            <w:pPr>
              <w:jc w:val="center"/>
              <w:rPr>
                <w:bCs/>
              </w:rPr>
            </w:pPr>
            <w:r w:rsidRPr="00C643E6">
              <w:t>Sparkling wine</w:t>
            </w:r>
          </w:p>
        </w:tc>
        <w:tc>
          <w:tcPr>
            <w:tcW w:w="3006" w:type="dxa"/>
          </w:tcPr>
          <w:p w14:paraId="1F0D1605" w14:textId="77777777" w:rsidR="00DB2CFB" w:rsidRPr="00593D6E" w:rsidRDefault="00DB2CFB" w:rsidP="00E9184F">
            <w:pPr>
              <w:jc w:val="center"/>
              <w:rPr>
                <w:b/>
              </w:rPr>
            </w:pPr>
            <w:r w:rsidRPr="00C643E6">
              <w:t>Croatian</w:t>
            </w:r>
          </w:p>
        </w:tc>
      </w:tr>
      <w:tr w:rsidR="00DB2CFB" w:rsidRPr="006D75D5" w14:paraId="1F0D160A" w14:textId="77777777" w:rsidTr="00E9184F">
        <w:tc>
          <w:tcPr>
            <w:tcW w:w="3005" w:type="dxa"/>
          </w:tcPr>
          <w:p w14:paraId="1F0D1607" w14:textId="77777777" w:rsidR="00DB2CFB" w:rsidRPr="00651520" w:rsidRDefault="00DB2CFB" w:rsidP="00E9184F">
            <w:pPr>
              <w:rPr>
                <w:b/>
                <w:lang w:val="pt-PT"/>
              </w:rPr>
            </w:pPr>
            <w:r w:rsidRPr="00651520">
              <w:rPr>
                <w:lang w:val="pt-PT"/>
              </w:rPr>
              <w:t>Kvalitetno vino s kontroliranim zemljopisnim podrijetlom (Kvalitetno vino KZP)</w:t>
            </w:r>
          </w:p>
        </w:tc>
        <w:tc>
          <w:tcPr>
            <w:tcW w:w="3005" w:type="dxa"/>
          </w:tcPr>
          <w:p w14:paraId="1F0D1608" w14:textId="77777777" w:rsidR="00DB2CFB" w:rsidRPr="00593D6E" w:rsidRDefault="00DB2CFB" w:rsidP="00E9184F">
            <w:pPr>
              <w:jc w:val="center"/>
              <w:rPr>
                <w:bCs/>
              </w:rPr>
            </w:pPr>
            <w:r w:rsidRPr="00C643E6">
              <w:t>Wine</w:t>
            </w:r>
          </w:p>
        </w:tc>
        <w:tc>
          <w:tcPr>
            <w:tcW w:w="3006" w:type="dxa"/>
          </w:tcPr>
          <w:p w14:paraId="1F0D1609" w14:textId="77777777" w:rsidR="00DB2CFB" w:rsidRPr="00593D6E" w:rsidRDefault="00DB2CFB" w:rsidP="00E9184F">
            <w:pPr>
              <w:jc w:val="center"/>
              <w:rPr>
                <w:b/>
              </w:rPr>
            </w:pPr>
            <w:r w:rsidRPr="00C643E6">
              <w:t>Croatian</w:t>
            </w:r>
          </w:p>
        </w:tc>
      </w:tr>
    </w:tbl>
    <w:p w14:paraId="1F0D160B" w14:textId="77777777" w:rsidR="00DB2CFB" w:rsidRDefault="00DB2CFB" w:rsidP="00DB2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83439C" w14:paraId="1F0D160D" w14:textId="77777777" w:rsidTr="00E9184F">
        <w:tc>
          <w:tcPr>
            <w:tcW w:w="9016" w:type="dxa"/>
            <w:gridSpan w:val="3"/>
          </w:tcPr>
          <w:p w14:paraId="1F0D160C" w14:textId="77777777" w:rsidR="00DB2CFB" w:rsidRPr="0083439C" w:rsidRDefault="00DB2CFB" w:rsidP="00E9184F">
            <w:pPr>
              <w:jc w:val="center"/>
            </w:pPr>
            <w:r w:rsidRPr="00593D6E">
              <w:rPr>
                <w:b/>
              </w:rPr>
              <w:t>ITALY</w:t>
            </w:r>
          </w:p>
        </w:tc>
      </w:tr>
      <w:tr w:rsidR="00DB2CFB" w:rsidRPr="00051B06" w14:paraId="1F0D1611" w14:textId="77777777" w:rsidTr="00E9184F">
        <w:tc>
          <w:tcPr>
            <w:tcW w:w="3005" w:type="dxa"/>
          </w:tcPr>
          <w:p w14:paraId="1F0D160E" w14:textId="77777777" w:rsidR="00DB2CFB" w:rsidRPr="008E61C3" w:rsidRDefault="00DB2CFB" w:rsidP="00E9184F">
            <w:r w:rsidRPr="00670AAB">
              <w:t>Apianum</w:t>
            </w:r>
          </w:p>
        </w:tc>
        <w:tc>
          <w:tcPr>
            <w:tcW w:w="3005" w:type="dxa"/>
          </w:tcPr>
          <w:p w14:paraId="1F0D160F" w14:textId="77777777" w:rsidR="00DB2CFB" w:rsidRPr="00593D6E" w:rsidRDefault="00DB2CFB" w:rsidP="00E9184F">
            <w:pPr>
              <w:jc w:val="center"/>
              <w:rPr>
                <w:b/>
              </w:rPr>
            </w:pPr>
            <w:r w:rsidRPr="00670AAB">
              <w:t>Wine</w:t>
            </w:r>
          </w:p>
        </w:tc>
        <w:tc>
          <w:tcPr>
            <w:tcW w:w="3006" w:type="dxa"/>
          </w:tcPr>
          <w:p w14:paraId="1F0D1610" w14:textId="77777777" w:rsidR="00DB2CFB" w:rsidRPr="008E61C3" w:rsidRDefault="00DB2CFB" w:rsidP="00E9184F">
            <w:pPr>
              <w:jc w:val="center"/>
            </w:pPr>
            <w:r w:rsidRPr="00670AAB">
              <w:t>Latin</w:t>
            </w:r>
          </w:p>
        </w:tc>
      </w:tr>
      <w:tr w:rsidR="00DB2CFB" w:rsidRPr="00051B06" w14:paraId="1F0D1615" w14:textId="77777777" w:rsidTr="00E9184F">
        <w:tc>
          <w:tcPr>
            <w:tcW w:w="3005" w:type="dxa"/>
          </w:tcPr>
          <w:p w14:paraId="1F0D1612" w14:textId="77777777" w:rsidR="00DB2CFB" w:rsidRPr="008E61C3" w:rsidRDefault="00DB2CFB" w:rsidP="00E9184F">
            <w:r w:rsidRPr="00670AAB">
              <w:t>Vin de pays</w:t>
            </w:r>
          </w:p>
        </w:tc>
        <w:tc>
          <w:tcPr>
            <w:tcW w:w="3005" w:type="dxa"/>
          </w:tcPr>
          <w:p w14:paraId="1F0D1613" w14:textId="77777777" w:rsidR="00DB2CFB" w:rsidRPr="00593D6E" w:rsidRDefault="00DB2CFB" w:rsidP="00E9184F">
            <w:pPr>
              <w:jc w:val="center"/>
              <w:rPr>
                <w:b/>
              </w:rPr>
            </w:pPr>
            <w:r w:rsidRPr="00670AAB">
              <w:t>Wine,</w:t>
            </w:r>
            <w:r>
              <w:t xml:space="preserve"> l</w:t>
            </w:r>
            <w:r w:rsidRPr="00670AAB">
              <w:t>iqueur wine,</w:t>
            </w:r>
            <w:r>
              <w:t xml:space="preserve"> s</w:t>
            </w:r>
            <w:r w:rsidRPr="00670AAB">
              <w:t>parkling wine,</w:t>
            </w:r>
            <w:r>
              <w:t xml:space="preserve"> q</w:t>
            </w:r>
            <w:r w:rsidRPr="00670AAB">
              <w:t>uality sparkling wine,</w:t>
            </w:r>
            <w:r>
              <w:t xml:space="preserve"> q</w:t>
            </w:r>
            <w:r w:rsidRPr="00670AAB">
              <w:t>uality aromatic sparkling wine,</w:t>
            </w:r>
            <w:r>
              <w:t xml:space="preserve"> s</w:t>
            </w:r>
            <w:r w:rsidRPr="00670AAB">
              <w:t>emi-sparkling wine,</w:t>
            </w:r>
            <w:r>
              <w:t xml:space="preserve"> p</w:t>
            </w:r>
            <w:r w:rsidRPr="00670AAB">
              <w:t>artially fermented grape must,</w:t>
            </w:r>
            <w:r>
              <w:t xml:space="preserve"> w</w:t>
            </w:r>
            <w:r w:rsidRPr="00670AAB">
              <w:t>ine from raisined grapes,</w:t>
            </w:r>
            <w:r>
              <w:t xml:space="preserve"> w</w:t>
            </w:r>
            <w:r w:rsidRPr="00670AAB">
              <w:t>ine of overripe grapes</w:t>
            </w:r>
          </w:p>
        </w:tc>
        <w:tc>
          <w:tcPr>
            <w:tcW w:w="3006" w:type="dxa"/>
          </w:tcPr>
          <w:p w14:paraId="1F0D1614" w14:textId="77777777" w:rsidR="00DB2CFB" w:rsidRPr="008E61C3" w:rsidRDefault="00DB2CFB" w:rsidP="00E9184F">
            <w:pPr>
              <w:jc w:val="center"/>
            </w:pPr>
            <w:r w:rsidRPr="00670AAB">
              <w:t>French</w:t>
            </w:r>
          </w:p>
        </w:tc>
      </w:tr>
      <w:tr w:rsidR="00DB2CFB" w:rsidRPr="00051B06" w14:paraId="1F0D1619" w14:textId="77777777" w:rsidTr="00E9184F">
        <w:tc>
          <w:tcPr>
            <w:tcW w:w="3005" w:type="dxa"/>
          </w:tcPr>
          <w:p w14:paraId="1F0D1616" w14:textId="77777777" w:rsidR="00DB2CFB" w:rsidRPr="008E61C3" w:rsidRDefault="00DB2CFB" w:rsidP="00E9184F">
            <w:r w:rsidRPr="00670AAB">
              <w:t>Château</w:t>
            </w:r>
          </w:p>
        </w:tc>
        <w:tc>
          <w:tcPr>
            <w:tcW w:w="3005" w:type="dxa"/>
          </w:tcPr>
          <w:p w14:paraId="1F0D1617" w14:textId="77777777" w:rsidR="00DB2CFB" w:rsidRPr="00593D6E" w:rsidRDefault="00DB2CFB" w:rsidP="00E9184F">
            <w:pPr>
              <w:jc w:val="center"/>
              <w:rPr>
                <w:b/>
              </w:rPr>
            </w:pPr>
            <w:r w:rsidRPr="00670AAB">
              <w:t>Wine,</w:t>
            </w:r>
            <w:r>
              <w:t xml:space="preserve"> l</w:t>
            </w:r>
            <w:r w:rsidRPr="00670AAB">
              <w:t>iqueur wine,</w:t>
            </w:r>
            <w:r>
              <w:t xml:space="preserve"> s</w:t>
            </w:r>
            <w:r w:rsidRPr="00670AAB">
              <w:t>parkling wine,</w:t>
            </w:r>
            <w:r>
              <w:t xml:space="preserve"> q</w:t>
            </w:r>
            <w:r w:rsidRPr="00670AAB">
              <w:t>uality sparkling wine,</w:t>
            </w:r>
            <w:r>
              <w:t xml:space="preserve"> q</w:t>
            </w:r>
            <w:r w:rsidRPr="00670AAB">
              <w:t>uality aromatic sparkling wine,</w:t>
            </w:r>
            <w:r>
              <w:t xml:space="preserve"> s</w:t>
            </w:r>
            <w:r w:rsidRPr="00670AAB">
              <w:t>emi-sparkling wine,</w:t>
            </w:r>
            <w:r>
              <w:t xml:space="preserve"> w</w:t>
            </w:r>
            <w:r w:rsidRPr="00670AAB">
              <w:t>ine from raisined grapes,</w:t>
            </w:r>
            <w:r>
              <w:t xml:space="preserve"> w</w:t>
            </w:r>
            <w:r w:rsidRPr="00670AAB">
              <w:t>ine of overripe grapes</w:t>
            </w:r>
          </w:p>
        </w:tc>
        <w:tc>
          <w:tcPr>
            <w:tcW w:w="3006" w:type="dxa"/>
          </w:tcPr>
          <w:p w14:paraId="1F0D1618" w14:textId="77777777" w:rsidR="00DB2CFB" w:rsidRPr="008E61C3" w:rsidRDefault="00DB2CFB" w:rsidP="00E9184F">
            <w:pPr>
              <w:jc w:val="center"/>
            </w:pPr>
            <w:r w:rsidRPr="00670AAB">
              <w:t>French</w:t>
            </w:r>
          </w:p>
        </w:tc>
      </w:tr>
      <w:tr w:rsidR="00DB2CFB" w:rsidRPr="00051B06" w14:paraId="1F0D161D" w14:textId="77777777" w:rsidTr="00E9184F">
        <w:tc>
          <w:tcPr>
            <w:tcW w:w="3005" w:type="dxa"/>
          </w:tcPr>
          <w:p w14:paraId="1F0D161A" w14:textId="77777777" w:rsidR="00DB2CFB" w:rsidRPr="008E61C3" w:rsidRDefault="00DB2CFB" w:rsidP="00E9184F">
            <w:r w:rsidRPr="00670AAB">
              <w:t>Flétri</w:t>
            </w:r>
          </w:p>
        </w:tc>
        <w:tc>
          <w:tcPr>
            <w:tcW w:w="3005" w:type="dxa"/>
          </w:tcPr>
          <w:p w14:paraId="1F0D161B" w14:textId="77777777" w:rsidR="00DB2CFB" w:rsidRPr="00593D6E" w:rsidRDefault="00DB2CFB" w:rsidP="00E9184F">
            <w:pPr>
              <w:jc w:val="center"/>
              <w:rPr>
                <w:b/>
              </w:rPr>
            </w:pPr>
            <w:r w:rsidRPr="00670AAB">
              <w:t>Wine</w:t>
            </w:r>
          </w:p>
        </w:tc>
        <w:tc>
          <w:tcPr>
            <w:tcW w:w="3006" w:type="dxa"/>
          </w:tcPr>
          <w:p w14:paraId="1F0D161C" w14:textId="77777777" w:rsidR="00DB2CFB" w:rsidRPr="008E61C3" w:rsidRDefault="00DB2CFB" w:rsidP="00E9184F">
            <w:pPr>
              <w:jc w:val="center"/>
            </w:pPr>
            <w:r w:rsidRPr="00670AAB">
              <w:t>French</w:t>
            </w:r>
          </w:p>
        </w:tc>
      </w:tr>
      <w:tr w:rsidR="00DB2CFB" w:rsidRPr="00051B06" w14:paraId="1F0D1621" w14:textId="77777777" w:rsidTr="00E9184F">
        <w:tc>
          <w:tcPr>
            <w:tcW w:w="3005" w:type="dxa"/>
          </w:tcPr>
          <w:p w14:paraId="1F0D161E" w14:textId="77777777" w:rsidR="00DB2CFB" w:rsidRPr="00332231" w:rsidRDefault="00DB2CFB" w:rsidP="00E9184F">
            <w:r w:rsidRPr="00332231">
              <w:t>Kontrollierte Ursprungsbezeichnung</w:t>
            </w:r>
          </w:p>
        </w:tc>
        <w:tc>
          <w:tcPr>
            <w:tcW w:w="3005" w:type="dxa"/>
          </w:tcPr>
          <w:p w14:paraId="1F0D161F" w14:textId="77777777" w:rsidR="00DB2CFB" w:rsidRPr="00593D6E" w:rsidRDefault="00DB2CFB" w:rsidP="00E9184F">
            <w:pPr>
              <w:jc w:val="center"/>
              <w:rPr>
                <w:b/>
              </w:rPr>
            </w:pPr>
            <w:r w:rsidRPr="00670AAB">
              <w:t>Wine,</w:t>
            </w:r>
            <w:r>
              <w:t xml:space="preserve"> l</w:t>
            </w:r>
            <w:r w:rsidRPr="00670AAB">
              <w:t>iqueur wine,</w:t>
            </w:r>
            <w:r>
              <w:t xml:space="preserve"> s</w:t>
            </w:r>
            <w:r w:rsidRPr="00670AAB">
              <w:t>parkling wine,</w:t>
            </w:r>
            <w:r>
              <w:t xml:space="preserve"> q</w:t>
            </w:r>
            <w:r w:rsidRPr="00670AAB">
              <w:t>uality sparkling wine,</w:t>
            </w:r>
            <w:r>
              <w:t xml:space="preserve"> q</w:t>
            </w:r>
            <w:r w:rsidRPr="00670AAB">
              <w:t>uality aromatic sparkling wine,</w:t>
            </w:r>
            <w:r>
              <w:t xml:space="preserve"> s</w:t>
            </w:r>
            <w:r w:rsidRPr="00670AAB">
              <w:t>emi-sparkling wine,</w:t>
            </w:r>
            <w:r>
              <w:t xml:space="preserve"> p</w:t>
            </w:r>
            <w:r w:rsidRPr="00670AAB">
              <w:t>artially fermented grape must,</w:t>
            </w:r>
            <w:r>
              <w:t xml:space="preserve"> w</w:t>
            </w:r>
            <w:r w:rsidRPr="00670AAB">
              <w:t>ine from raisined grapes,</w:t>
            </w:r>
            <w:r>
              <w:t xml:space="preserve"> w</w:t>
            </w:r>
            <w:r w:rsidRPr="00670AAB">
              <w:t>ine of overripe grapes</w:t>
            </w:r>
          </w:p>
        </w:tc>
        <w:tc>
          <w:tcPr>
            <w:tcW w:w="3006" w:type="dxa"/>
          </w:tcPr>
          <w:p w14:paraId="1F0D1620" w14:textId="77777777" w:rsidR="00DB2CFB" w:rsidRPr="008E61C3" w:rsidRDefault="00DB2CFB" w:rsidP="00E9184F">
            <w:pPr>
              <w:jc w:val="center"/>
            </w:pPr>
            <w:r w:rsidRPr="00670AAB">
              <w:t>German</w:t>
            </w:r>
          </w:p>
        </w:tc>
      </w:tr>
      <w:tr w:rsidR="00DB2CFB" w:rsidRPr="00051B06" w14:paraId="1F0D1625" w14:textId="77777777" w:rsidTr="00E9184F">
        <w:tc>
          <w:tcPr>
            <w:tcW w:w="3005" w:type="dxa"/>
          </w:tcPr>
          <w:p w14:paraId="1F0D1622" w14:textId="77777777" w:rsidR="00DB2CFB" w:rsidRPr="00332231" w:rsidRDefault="00DB2CFB" w:rsidP="00E9184F">
            <w:r w:rsidRPr="00332231">
              <w:t>Kontrollierte und garantierte Ursprungsbezeichnung</w:t>
            </w:r>
          </w:p>
        </w:tc>
        <w:tc>
          <w:tcPr>
            <w:tcW w:w="3005" w:type="dxa"/>
          </w:tcPr>
          <w:p w14:paraId="1F0D1623" w14:textId="77777777" w:rsidR="00DB2CFB" w:rsidRPr="00593D6E" w:rsidRDefault="00DB2CFB" w:rsidP="00E9184F">
            <w:pPr>
              <w:jc w:val="center"/>
              <w:rPr>
                <w:b/>
              </w:rPr>
            </w:pPr>
            <w:r w:rsidRPr="00670AAB">
              <w:t>Wine,</w:t>
            </w:r>
            <w:r>
              <w:t xml:space="preserve"> l</w:t>
            </w:r>
            <w:r w:rsidRPr="00670AAB">
              <w:t>iqueur wine,</w:t>
            </w:r>
            <w:r>
              <w:t xml:space="preserve"> s</w:t>
            </w:r>
            <w:r w:rsidRPr="00670AAB">
              <w:t>parkling wine,</w:t>
            </w:r>
            <w:r>
              <w:t xml:space="preserve"> q</w:t>
            </w:r>
            <w:r w:rsidRPr="00670AAB">
              <w:t>uality sparkling wine,</w:t>
            </w:r>
            <w:r>
              <w:t xml:space="preserve"> q</w:t>
            </w:r>
            <w:r w:rsidRPr="00670AAB">
              <w:t>uality aromatic sparkling wine,</w:t>
            </w:r>
            <w:r>
              <w:t xml:space="preserve"> s</w:t>
            </w:r>
            <w:r w:rsidRPr="00670AAB">
              <w:t>emi-sparkling wine,</w:t>
            </w:r>
            <w:r>
              <w:t xml:space="preserve"> p</w:t>
            </w:r>
            <w:r w:rsidRPr="00670AAB">
              <w:t>artially fermented grape must,</w:t>
            </w:r>
            <w:r>
              <w:t xml:space="preserve"> w</w:t>
            </w:r>
            <w:r w:rsidRPr="00670AAB">
              <w:t>ine from raisined grapes,</w:t>
            </w:r>
            <w:r>
              <w:t xml:space="preserve"> w</w:t>
            </w:r>
            <w:r w:rsidRPr="00670AAB">
              <w:t>ine of overripe grapes</w:t>
            </w:r>
          </w:p>
        </w:tc>
        <w:tc>
          <w:tcPr>
            <w:tcW w:w="3006" w:type="dxa"/>
          </w:tcPr>
          <w:p w14:paraId="1F0D1624" w14:textId="77777777" w:rsidR="00DB2CFB" w:rsidRPr="008E61C3" w:rsidRDefault="00DB2CFB" w:rsidP="00E9184F">
            <w:pPr>
              <w:jc w:val="center"/>
            </w:pPr>
            <w:r w:rsidRPr="00670AAB">
              <w:t>German</w:t>
            </w:r>
          </w:p>
        </w:tc>
      </w:tr>
      <w:tr w:rsidR="00DB2CFB" w:rsidRPr="00051B06" w14:paraId="1F0D1629" w14:textId="77777777" w:rsidTr="00E9184F">
        <w:tc>
          <w:tcPr>
            <w:tcW w:w="3005" w:type="dxa"/>
          </w:tcPr>
          <w:p w14:paraId="1F0D1626" w14:textId="77777777" w:rsidR="00DB2CFB" w:rsidRPr="008E61C3" w:rsidRDefault="00DB2CFB" w:rsidP="00E9184F">
            <w:r w:rsidRPr="00670AAB">
              <w:t>Landwein</w:t>
            </w:r>
          </w:p>
        </w:tc>
        <w:tc>
          <w:tcPr>
            <w:tcW w:w="3005" w:type="dxa"/>
          </w:tcPr>
          <w:p w14:paraId="1F0D1627" w14:textId="77777777" w:rsidR="00DB2CFB" w:rsidRPr="00593D6E" w:rsidRDefault="00DB2CFB" w:rsidP="00E9184F">
            <w:pPr>
              <w:jc w:val="center"/>
              <w:rPr>
                <w:b/>
              </w:rPr>
            </w:pPr>
            <w:r w:rsidRPr="00670AAB">
              <w:t>Wine,</w:t>
            </w:r>
            <w:r>
              <w:t xml:space="preserve"> l</w:t>
            </w:r>
            <w:r w:rsidRPr="00670AAB">
              <w:t>iqueur wine,</w:t>
            </w:r>
            <w:r>
              <w:t xml:space="preserve"> s</w:t>
            </w:r>
            <w:r w:rsidRPr="00670AAB">
              <w:t>parkling wine,</w:t>
            </w:r>
            <w:r>
              <w:t xml:space="preserve"> q</w:t>
            </w:r>
            <w:r w:rsidRPr="00670AAB">
              <w:t>uality sparkling wine,</w:t>
            </w:r>
            <w:r>
              <w:t xml:space="preserve"> q</w:t>
            </w:r>
            <w:r w:rsidRPr="00670AAB">
              <w:t>uality aromatic sparkling wine,</w:t>
            </w:r>
            <w:r>
              <w:t xml:space="preserve"> s</w:t>
            </w:r>
            <w:r w:rsidRPr="00670AAB">
              <w:t>emi-sparkling wine,</w:t>
            </w:r>
            <w:r>
              <w:t xml:space="preserve"> p</w:t>
            </w:r>
            <w:r w:rsidRPr="00670AAB">
              <w:t>artially fermented grape must,</w:t>
            </w:r>
            <w:r>
              <w:t xml:space="preserve"> w</w:t>
            </w:r>
            <w:r w:rsidRPr="00670AAB">
              <w:t>ine from raisined grapes,</w:t>
            </w:r>
            <w:r>
              <w:t xml:space="preserve"> w</w:t>
            </w:r>
            <w:r w:rsidRPr="00670AAB">
              <w:t>ine of overripe grapes</w:t>
            </w:r>
          </w:p>
        </w:tc>
        <w:tc>
          <w:tcPr>
            <w:tcW w:w="3006" w:type="dxa"/>
          </w:tcPr>
          <w:p w14:paraId="1F0D1628" w14:textId="77777777" w:rsidR="00DB2CFB" w:rsidRPr="008E61C3" w:rsidRDefault="00DB2CFB" w:rsidP="00E9184F">
            <w:pPr>
              <w:jc w:val="center"/>
            </w:pPr>
            <w:r w:rsidRPr="00670AAB">
              <w:t>German</w:t>
            </w:r>
          </w:p>
        </w:tc>
      </w:tr>
      <w:tr w:rsidR="00DB2CFB" w:rsidRPr="00051B06" w14:paraId="1F0D162D" w14:textId="77777777" w:rsidTr="00E9184F">
        <w:tc>
          <w:tcPr>
            <w:tcW w:w="3005" w:type="dxa"/>
          </w:tcPr>
          <w:p w14:paraId="1F0D162A" w14:textId="77777777" w:rsidR="00DB2CFB" w:rsidRPr="008E61C3" w:rsidRDefault="00DB2CFB" w:rsidP="00E9184F">
            <w:r w:rsidRPr="00670AAB">
              <w:t>Auslese</w:t>
            </w:r>
          </w:p>
        </w:tc>
        <w:tc>
          <w:tcPr>
            <w:tcW w:w="3005" w:type="dxa"/>
          </w:tcPr>
          <w:p w14:paraId="1F0D162B" w14:textId="77777777" w:rsidR="00DB2CFB" w:rsidRPr="00593D6E" w:rsidRDefault="00DB2CFB" w:rsidP="00E9184F">
            <w:pPr>
              <w:jc w:val="center"/>
              <w:rPr>
                <w:b/>
              </w:rPr>
            </w:pPr>
            <w:r w:rsidRPr="00670AAB">
              <w:t>Wine</w:t>
            </w:r>
          </w:p>
        </w:tc>
        <w:tc>
          <w:tcPr>
            <w:tcW w:w="3006" w:type="dxa"/>
          </w:tcPr>
          <w:p w14:paraId="1F0D162C" w14:textId="77777777" w:rsidR="00DB2CFB" w:rsidRPr="008E61C3" w:rsidRDefault="00DB2CFB" w:rsidP="00E9184F">
            <w:pPr>
              <w:jc w:val="center"/>
            </w:pPr>
            <w:r w:rsidRPr="00670AAB">
              <w:t>German</w:t>
            </w:r>
          </w:p>
        </w:tc>
      </w:tr>
      <w:tr w:rsidR="00DB2CFB" w:rsidRPr="00051B06" w14:paraId="1F0D1631" w14:textId="77777777" w:rsidTr="00E9184F">
        <w:tc>
          <w:tcPr>
            <w:tcW w:w="3005" w:type="dxa"/>
          </w:tcPr>
          <w:p w14:paraId="1F0D162E" w14:textId="77777777" w:rsidR="00DB2CFB" w:rsidRPr="008E61C3" w:rsidRDefault="00DB2CFB" w:rsidP="00E9184F">
            <w:r w:rsidRPr="00670AAB">
              <w:t>Dunkel</w:t>
            </w:r>
          </w:p>
        </w:tc>
        <w:tc>
          <w:tcPr>
            <w:tcW w:w="3005" w:type="dxa"/>
          </w:tcPr>
          <w:p w14:paraId="1F0D162F" w14:textId="77777777" w:rsidR="00DB2CFB" w:rsidRPr="00593D6E" w:rsidRDefault="00DB2CFB" w:rsidP="00E9184F">
            <w:pPr>
              <w:jc w:val="center"/>
              <w:rPr>
                <w:b/>
              </w:rPr>
            </w:pPr>
            <w:r w:rsidRPr="00670AAB">
              <w:t>Wine</w:t>
            </w:r>
          </w:p>
        </w:tc>
        <w:tc>
          <w:tcPr>
            <w:tcW w:w="3006" w:type="dxa"/>
          </w:tcPr>
          <w:p w14:paraId="1F0D1630" w14:textId="77777777" w:rsidR="00DB2CFB" w:rsidRPr="008E61C3" w:rsidRDefault="00DB2CFB" w:rsidP="00E9184F">
            <w:pPr>
              <w:jc w:val="center"/>
            </w:pPr>
            <w:r w:rsidRPr="00670AAB">
              <w:t>German</w:t>
            </w:r>
          </w:p>
        </w:tc>
      </w:tr>
      <w:tr w:rsidR="00DB2CFB" w:rsidRPr="00051B06" w14:paraId="1F0D1635" w14:textId="77777777" w:rsidTr="00E9184F">
        <w:tc>
          <w:tcPr>
            <w:tcW w:w="3005" w:type="dxa"/>
          </w:tcPr>
          <w:p w14:paraId="1F0D1632" w14:textId="77777777" w:rsidR="00DB2CFB" w:rsidRPr="008E61C3" w:rsidRDefault="00DB2CFB" w:rsidP="00E9184F">
            <w:r w:rsidRPr="00670AAB">
              <w:t>Klassisch</w:t>
            </w:r>
          </w:p>
        </w:tc>
        <w:tc>
          <w:tcPr>
            <w:tcW w:w="3005" w:type="dxa"/>
          </w:tcPr>
          <w:p w14:paraId="1F0D1633" w14:textId="77777777" w:rsidR="00DB2CFB" w:rsidRPr="00593D6E" w:rsidRDefault="00DB2CFB" w:rsidP="00E9184F">
            <w:pPr>
              <w:jc w:val="center"/>
              <w:rPr>
                <w:b/>
              </w:rPr>
            </w:pPr>
            <w:r w:rsidRPr="00670AAB">
              <w:t>Wine</w:t>
            </w:r>
          </w:p>
        </w:tc>
        <w:tc>
          <w:tcPr>
            <w:tcW w:w="3006" w:type="dxa"/>
          </w:tcPr>
          <w:p w14:paraId="1F0D1634" w14:textId="77777777" w:rsidR="00DB2CFB" w:rsidRPr="008E61C3" w:rsidRDefault="00DB2CFB" w:rsidP="00E9184F">
            <w:pPr>
              <w:jc w:val="center"/>
            </w:pPr>
            <w:r w:rsidRPr="00670AAB">
              <w:t>German</w:t>
            </w:r>
          </w:p>
        </w:tc>
      </w:tr>
      <w:tr w:rsidR="00DB2CFB" w:rsidRPr="00051B06" w14:paraId="1F0D1639" w14:textId="77777777" w:rsidTr="00E9184F">
        <w:tc>
          <w:tcPr>
            <w:tcW w:w="3005" w:type="dxa"/>
          </w:tcPr>
          <w:p w14:paraId="1F0D1636" w14:textId="77777777" w:rsidR="00DB2CFB" w:rsidRPr="008E61C3" w:rsidRDefault="00DB2CFB" w:rsidP="00E9184F">
            <w:r w:rsidRPr="00670AAB">
              <w:t>Klassisches Ursprungsgebiet</w:t>
            </w:r>
          </w:p>
        </w:tc>
        <w:tc>
          <w:tcPr>
            <w:tcW w:w="3005" w:type="dxa"/>
          </w:tcPr>
          <w:p w14:paraId="1F0D1637" w14:textId="77777777" w:rsidR="00DB2CFB" w:rsidRPr="00593D6E" w:rsidRDefault="00DB2CFB" w:rsidP="00E9184F">
            <w:pPr>
              <w:jc w:val="center"/>
              <w:rPr>
                <w:b/>
              </w:rPr>
            </w:pPr>
            <w:r w:rsidRPr="00670AAB">
              <w:t>Wine</w:t>
            </w:r>
          </w:p>
        </w:tc>
        <w:tc>
          <w:tcPr>
            <w:tcW w:w="3006" w:type="dxa"/>
          </w:tcPr>
          <w:p w14:paraId="1F0D1638" w14:textId="77777777" w:rsidR="00DB2CFB" w:rsidRPr="008E61C3" w:rsidRDefault="00DB2CFB" w:rsidP="00E9184F">
            <w:pPr>
              <w:jc w:val="center"/>
            </w:pPr>
            <w:r w:rsidRPr="00670AAB">
              <w:t>German</w:t>
            </w:r>
          </w:p>
        </w:tc>
      </w:tr>
      <w:tr w:rsidR="00DB2CFB" w:rsidRPr="00051B06" w14:paraId="1F0D163D" w14:textId="77777777" w:rsidTr="00E9184F">
        <w:tc>
          <w:tcPr>
            <w:tcW w:w="3005" w:type="dxa"/>
          </w:tcPr>
          <w:p w14:paraId="1F0D163A" w14:textId="77777777" w:rsidR="00DB2CFB" w:rsidRPr="008E61C3" w:rsidRDefault="00DB2CFB" w:rsidP="00E9184F">
            <w:r w:rsidRPr="00670AAB">
              <w:t>Kretzer</w:t>
            </w:r>
          </w:p>
        </w:tc>
        <w:tc>
          <w:tcPr>
            <w:tcW w:w="3005" w:type="dxa"/>
          </w:tcPr>
          <w:p w14:paraId="1F0D163B" w14:textId="77777777" w:rsidR="00DB2CFB" w:rsidRPr="00593D6E" w:rsidRDefault="00DB2CFB" w:rsidP="00E9184F">
            <w:pPr>
              <w:jc w:val="center"/>
              <w:rPr>
                <w:b/>
              </w:rPr>
            </w:pPr>
            <w:r w:rsidRPr="00670AAB">
              <w:t>Wine</w:t>
            </w:r>
          </w:p>
        </w:tc>
        <w:tc>
          <w:tcPr>
            <w:tcW w:w="3006" w:type="dxa"/>
          </w:tcPr>
          <w:p w14:paraId="1F0D163C" w14:textId="77777777" w:rsidR="00DB2CFB" w:rsidRPr="008E61C3" w:rsidRDefault="00DB2CFB" w:rsidP="00E9184F">
            <w:pPr>
              <w:jc w:val="center"/>
            </w:pPr>
            <w:r w:rsidRPr="00670AAB">
              <w:t>German</w:t>
            </w:r>
          </w:p>
        </w:tc>
      </w:tr>
      <w:tr w:rsidR="00DB2CFB" w:rsidRPr="00051B06" w14:paraId="1F0D1641" w14:textId="77777777" w:rsidTr="00E9184F">
        <w:tc>
          <w:tcPr>
            <w:tcW w:w="3005" w:type="dxa"/>
          </w:tcPr>
          <w:p w14:paraId="1F0D163E" w14:textId="77777777" w:rsidR="00DB2CFB" w:rsidRPr="008E61C3" w:rsidRDefault="00DB2CFB" w:rsidP="00E9184F">
            <w:r w:rsidRPr="00670AAB">
              <w:t>Spätlese</w:t>
            </w:r>
          </w:p>
        </w:tc>
        <w:tc>
          <w:tcPr>
            <w:tcW w:w="3005" w:type="dxa"/>
          </w:tcPr>
          <w:p w14:paraId="1F0D163F" w14:textId="77777777" w:rsidR="00DB2CFB" w:rsidRPr="00593D6E" w:rsidRDefault="00DB2CFB" w:rsidP="00E9184F">
            <w:pPr>
              <w:jc w:val="center"/>
              <w:rPr>
                <w:b/>
              </w:rPr>
            </w:pPr>
            <w:r w:rsidRPr="00670AAB">
              <w:t>Wine,</w:t>
            </w:r>
            <w:r>
              <w:t xml:space="preserve"> l</w:t>
            </w:r>
            <w:r w:rsidRPr="00670AAB">
              <w:t>iqueur wine,</w:t>
            </w:r>
            <w:r>
              <w:t xml:space="preserve"> w</w:t>
            </w:r>
            <w:r w:rsidRPr="00670AAB">
              <w:t>ine from raisined grapes,</w:t>
            </w:r>
            <w:r>
              <w:t xml:space="preserve"> w</w:t>
            </w:r>
            <w:r w:rsidRPr="00670AAB">
              <w:t>ine of overripe grapes</w:t>
            </w:r>
          </w:p>
        </w:tc>
        <w:tc>
          <w:tcPr>
            <w:tcW w:w="3006" w:type="dxa"/>
          </w:tcPr>
          <w:p w14:paraId="1F0D1640" w14:textId="77777777" w:rsidR="00DB2CFB" w:rsidRPr="008E61C3" w:rsidRDefault="00DB2CFB" w:rsidP="00E9184F">
            <w:pPr>
              <w:jc w:val="center"/>
            </w:pPr>
            <w:r w:rsidRPr="00670AAB">
              <w:t>German</w:t>
            </w:r>
          </w:p>
        </w:tc>
      </w:tr>
      <w:tr w:rsidR="00DB2CFB" w:rsidRPr="00051B06" w14:paraId="1F0D1645" w14:textId="77777777" w:rsidTr="00E9184F">
        <w:tc>
          <w:tcPr>
            <w:tcW w:w="3005" w:type="dxa"/>
          </w:tcPr>
          <w:p w14:paraId="1F0D1642" w14:textId="77777777" w:rsidR="00DB2CFB" w:rsidRPr="008E61C3" w:rsidRDefault="00DB2CFB" w:rsidP="00E9184F">
            <w:r w:rsidRPr="00670AAB">
              <w:t>Strohwein</w:t>
            </w:r>
          </w:p>
        </w:tc>
        <w:tc>
          <w:tcPr>
            <w:tcW w:w="3005" w:type="dxa"/>
          </w:tcPr>
          <w:p w14:paraId="1F0D1643" w14:textId="77777777" w:rsidR="00DB2CFB" w:rsidRPr="00593D6E" w:rsidRDefault="00DB2CFB" w:rsidP="00E9184F">
            <w:pPr>
              <w:jc w:val="center"/>
              <w:rPr>
                <w:b/>
              </w:rPr>
            </w:pPr>
            <w:r w:rsidRPr="00670AAB">
              <w:t>Wine,</w:t>
            </w:r>
            <w:r>
              <w:t xml:space="preserve"> l</w:t>
            </w:r>
            <w:r w:rsidRPr="00670AAB">
              <w:t>iqueur wine,</w:t>
            </w:r>
            <w:r>
              <w:t xml:space="preserve"> p</w:t>
            </w:r>
            <w:r w:rsidRPr="00670AAB">
              <w:t>artially fermented grape must,</w:t>
            </w:r>
            <w:r>
              <w:t xml:space="preserve"> w</w:t>
            </w:r>
            <w:r w:rsidRPr="00670AAB">
              <w:t>ine from raisined grapes,</w:t>
            </w:r>
            <w:r>
              <w:t xml:space="preserve"> w</w:t>
            </w:r>
            <w:r w:rsidRPr="00670AAB">
              <w:t>ine of overripe grapes</w:t>
            </w:r>
          </w:p>
        </w:tc>
        <w:tc>
          <w:tcPr>
            <w:tcW w:w="3006" w:type="dxa"/>
          </w:tcPr>
          <w:p w14:paraId="1F0D1644" w14:textId="77777777" w:rsidR="00DB2CFB" w:rsidRPr="008E61C3" w:rsidRDefault="00DB2CFB" w:rsidP="00E9184F">
            <w:pPr>
              <w:jc w:val="center"/>
            </w:pPr>
            <w:r w:rsidRPr="00670AAB">
              <w:t>German</w:t>
            </w:r>
          </w:p>
        </w:tc>
      </w:tr>
      <w:tr w:rsidR="00DB2CFB" w:rsidRPr="00051B06" w14:paraId="1F0D1649" w14:textId="77777777" w:rsidTr="00E9184F">
        <w:tc>
          <w:tcPr>
            <w:tcW w:w="3005" w:type="dxa"/>
          </w:tcPr>
          <w:p w14:paraId="1F0D1646" w14:textId="77777777" w:rsidR="00DB2CFB" w:rsidRPr="00332231" w:rsidRDefault="00DB2CFB" w:rsidP="00E9184F">
            <w:pPr>
              <w:rPr>
                <w:b/>
                <w:lang w:val="es-ES"/>
              </w:rPr>
            </w:pPr>
            <w:r w:rsidRPr="00332231">
              <w:rPr>
                <w:lang w:val="es-ES"/>
              </w:rPr>
              <w:t>Denominazione di origine controllata (D.O.C)</w:t>
            </w:r>
          </w:p>
        </w:tc>
        <w:tc>
          <w:tcPr>
            <w:tcW w:w="3005" w:type="dxa"/>
          </w:tcPr>
          <w:p w14:paraId="1F0D1647" w14:textId="77777777" w:rsidR="00DB2CFB" w:rsidRPr="00593D6E" w:rsidRDefault="00DB2CFB" w:rsidP="00E9184F">
            <w:pPr>
              <w:jc w:val="center"/>
              <w:rPr>
                <w:b/>
              </w:rPr>
            </w:pPr>
            <w:r w:rsidRPr="00436EBE">
              <w:t>Wine,</w:t>
            </w:r>
            <w:r>
              <w:t xml:space="preserve"> l</w:t>
            </w:r>
            <w:r w:rsidRPr="00436EBE">
              <w:t>iqueur wine,</w:t>
            </w:r>
            <w:r>
              <w:t xml:space="preserve"> s</w:t>
            </w:r>
            <w:r w:rsidRPr="00436EBE">
              <w:t>parkling wine,</w:t>
            </w:r>
            <w:r>
              <w:t xml:space="preserve"> q</w:t>
            </w:r>
            <w:r w:rsidRPr="00436EBE">
              <w:t>uality sparkling wine,</w:t>
            </w:r>
            <w:r>
              <w:t xml:space="preserve"> q</w:t>
            </w:r>
            <w:r w:rsidRPr="00436EBE">
              <w:t>uality aromatic sparkling wine,</w:t>
            </w:r>
            <w:r>
              <w:t xml:space="preserve"> s</w:t>
            </w:r>
            <w:r w:rsidRPr="00436EBE">
              <w:t>emi-sparkling wine,</w:t>
            </w:r>
            <w:r>
              <w:t xml:space="preserve"> p</w:t>
            </w:r>
            <w:r w:rsidRPr="00436EBE">
              <w:t>artially fermented grape must,</w:t>
            </w:r>
            <w:r>
              <w:t xml:space="preserve"> w</w:t>
            </w:r>
            <w:r w:rsidRPr="00436EBE">
              <w:t>ine from raisined grapes,</w:t>
            </w:r>
            <w:r>
              <w:t xml:space="preserve"> w</w:t>
            </w:r>
            <w:r w:rsidRPr="00436EBE">
              <w:t>ine of overripe grapes</w:t>
            </w:r>
          </w:p>
        </w:tc>
        <w:tc>
          <w:tcPr>
            <w:tcW w:w="3006" w:type="dxa"/>
          </w:tcPr>
          <w:p w14:paraId="1F0D1648" w14:textId="77777777" w:rsidR="00DB2CFB" w:rsidRPr="00593D6E" w:rsidRDefault="00DB2CFB" w:rsidP="00E9184F">
            <w:pPr>
              <w:jc w:val="center"/>
              <w:rPr>
                <w:bCs/>
              </w:rPr>
            </w:pPr>
            <w:r w:rsidRPr="008E61C3">
              <w:t>Italian</w:t>
            </w:r>
          </w:p>
        </w:tc>
      </w:tr>
      <w:tr w:rsidR="00DB2CFB" w:rsidRPr="00051B06" w14:paraId="1F0D164D" w14:textId="77777777" w:rsidTr="00E9184F">
        <w:tc>
          <w:tcPr>
            <w:tcW w:w="3005" w:type="dxa"/>
          </w:tcPr>
          <w:p w14:paraId="1F0D164A" w14:textId="77777777" w:rsidR="00DB2CFB" w:rsidRPr="00593D6E" w:rsidRDefault="00DB2CFB" w:rsidP="00E9184F">
            <w:pPr>
              <w:rPr>
                <w:b/>
                <w:lang w:val="es-ES"/>
              </w:rPr>
            </w:pPr>
            <w:r w:rsidRPr="00593D6E">
              <w:rPr>
                <w:lang w:val="it-IT"/>
              </w:rPr>
              <w:t xml:space="preserve">Denominazione di </w:t>
            </w:r>
            <w:r>
              <w:rPr>
                <w:lang w:val="it-IT"/>
              </w:rPr>
              <w:t>o</w:t>
            </w:r>
            <w:r w:rsidRPr="00593D6E">
              <w:rPr>
                <w:lang w:val="it-IT"/>
              </w:rPr>
              <w:t xml:space="preserve">rigine </w:t>
            </w:r>
            <w:r>
              <w:rPr>
                <w:lang w:val="it-IT"/>
              </w:rPr>
              <w:t>c</w:t>
            </w:r>
            <w:r w:rsidRPr="00593D6E">
              <w:rPr>
                <w:lang w:val="it-IT"/>
              </w:rPr>
              <w:t xml:space="preserve">ontrollata e </w:t>
            </w:r>
            <w:r>
              <w:rPr>
                <w:lang w:val="it-IT"/>
              </w:rPr>
              <w:t>g</w:t>
            </w:r>
            <w:r w:rsidRPr="00593D6E">
              <w:rPr>
                <w:lang w:val="it-IT"/>
              </w:rPr>
              <w:t>arantita (D.O.C.G.)</w:t>
            </w:r>
          </w:p>
        </w:tc>
        <w:tc>
          <w:tcPr>
            <w:tcW w:w="3005" w:type="dxa"/>
          </w:tcPr>
          <w:p w14:paraId="1F0D164B" w14:textId="77777777" w:rsidR="00DB2CFB" w:rsidRPr="00332231" w:rsidRDefault="00DB2CFB" w:rsidP="00E9184F">
            <w:pPr>
              <w:jc w:val="center"/>
              <w:rPr>
                <w:b/>
                <w:lang w:val="en-IE"/>
              </w:rPr>
            </w:pPr>
            <w:r w:rsidRPr="00436EBE">
              <w:t>Wine,</w:t>
            </w:r>
            <w:r>
              <w:t xml:space="preserve"> l</w:t>
            </w:r>
            <w:r w:rsidRPr="00436EBE">
              <w:t>iqueur wine,</w:t>
            </w:r>
            <w:r>
              <w:t xml:space="preserve"> s</w:t>
            </w:r>
            <w:r w:rsidRPr="00436EBE">
              <w:t>parkling wine,</w:t>
            </w:r>
            <w:r>
              <w:t xml:space="preserve"> q</w:t>
            </w:r>
            <w:r w:rsidRPr="00436EBE">
              <w:t>uality sparkling wine,</w:t>
            </w:r>
            <w:r>
              <w:t xml:space="preserve"> q</w:t>
            </w:r>
            <w:r w:rsidRPr="00436EBE">
              <w:t>uality aromatic sparkling wine,</w:t>
            </w:r>
            <w:r>
              <w:t xml:space="preserve"> s</w:t>
            </w:r>
            <w:r w:rsidRPr="00436EBE">
              <w:t>emi-sparkling wine,</w:t>
            </w:r>
            <w:r>
              <w:t xml:space="preserve"> p</w:t>
            </w:r>
            <w:r w:rsidRPr="00436EBE">
              <w:t>artially fermented grape must,</w:t>
            </w:r>
            <w:r>
              <w:t xml:space="preserve"> w</w:t>
            </w:r>
            <w:r w:rsidRPr="00436EBE">
              <w:t>ine from raisined grapes,</w:t>
            </w:r>
            <w:r>
              <w:t xml:space="preserve"> w</w:t>
            </w:r>
            <w:r w:rsidRPr="00436EBE">
              <w:t>ine of overripe grapes</w:t>
            </w:r>
          </w:p>
        </w:tc>
        <w:tc>
          <w:tcPr>
            <w:tcW w:w="3006" w:type="dxa"/>
          </w:tcPr>
          <w:p w14:paraId="1F0D164C" w14:textId="77777777" w:rsidR="00DB2CFB" w:rsidRPr="00593D6E" w:rsidRDefault="00DB2CFB" w:rsidP="00E9184F">
            <w:pPr>
              <w:jc w:val="center"/>
              <w:rPr>
                <w:b/>
                <w:lang w:val="fr-BE"/>
              </w:rPr>
            </w:pPr>
            <w:r w:rsidRPr="008E61C3">
              <w:t>Italian</w:t>
            </w:r>
          </w:p>
        </w:tc>
      </w:tr>
      <w:tr w:rsidR="00DB2CFB" w:rsidRPr="00051B06" w14:paraId="1F0D1651" w14:textId="77777777" w:rsidTr="00E9184F">
        <w:tc>
          <w:tcPr>
            <w:tcW w:w="3005" w:type="dxa"/>
          </w:tcPr>
          <w:p w14:paraId="1F0D164E" w14:textId="77777777" w:rsidR="00DB2CFB" w:rsidRPr="00593D6E" w:rsidRDefault="00DB2CFB" w:rsidP="00E9184F">
            <w:pPr>
              <w:rPr>
                <w:b/>
                <w:lang w:val="fr-BE"/>
              </w:rPr>
            </w:pPr>
            <w:r w:rsidRPr="008E61C3">
              <w:t>Vino Dolce Naturale</w:t>
            </w:r>
          </w:p>
        </w:tc>
        <w:tc>
          <w:tcPr>
            <w:tcW w:w="3005" w:type="dxa"/>
          </w:tcPr>
          <w:p w14:paraId="1F0D164F" w14:textId="77777777" w:rsidR="00DB2CFB" w:rsidRPr="00593D6E" w:rsidRDefault="00DB2CFB" w:rsidP="00E9184F">
            <w:pPr>
              <w:jc w:val="center"/>
              <w:rPr>
                <w:b/>
                <w:lang w:val="en-IE"/>
              </w:rPr>
            </w:pPr>
            <w:r w:rsidRPr="00436EBE">
              <w:t>Wine,</w:t>
            </w:r>
            <w:r>
              <w:t xml:space="preserve"> l</w:t>
            </w:r>
            <w:r w:rsidRPr="00436EBE">
              <w:t>iqueur wine,</w:t>
            </w:r>
            <w:r>
              <w:t xml:space="preserve"> p</w:t>
            </w:r>
            <w:r w:rsidRPr="00436EBE">
              <w:t>artially fermented grape must,</w:t>
            </w:r>
            <w:r>
              <w:t xml:space="preserve"> w</w:t>
            </w:r>
            <w:r w:rsidRPr="00436EBE">
              <w:t>ine from raisined grapes</w:t>
            </w:r>
          </w:p>
        </w:tc>
        <w:tc>
          <w:tcPr>
            <w:tcW w:w="3006" w:type="dxa"/>
          </w:tcPr>
          <w:p w14:paraId="1F0D1650" w14:textId="77777777" w:rsidR="00DB2CFB" w:rsidRPr="00593D6E" w:rsidRDefault="00DB2CFB" w:rsidP="00E9184F">
            <w:pPr>
              <w:jc w:val="center"/>
              <w:rPr>
                <w:b/>
                <w:lang w:val="fr-BE"/>
              </w:rPr>
            </w:pPr>
            <w:r w:rsidRPr="008E61C3">
              <w:t>Italian</w:t>
            </w:r>
          </w:p>
        </w:tc>
      </w:tr>
      <w:tr w:rsidR="00DB2CFB" w:rsidRPr="00051B06" w14:paraId="1F0D1655" w14:textId="77777777" w:rsidTr="00E9184F">
        <w:tc>
          <w:tcPr>
            <w:tcW w:w="3005" w:type="dxa"/>
          </w:tcPr>
          <w:p w14:paraId="1F0D1652" w14:textId="77777777" w:rsidR="00DB2CFB" w:rsidRPr="00593D6E" w:rsidRDefault="00DB2CFB" w:rsidP="00E9184F">
            <w:pPr>
              <w:rPr>
                <w:b/>
                <w:lang w:val="fr-BE"/>
              </w:rPr>
            </w:pPr>
            <w:r w:rsidRPr="008E61C3">
              <w:t>In</w:t>
            </w:r>
            <w:r>
              <w:t>d</w:t>
            </w:r>
            <w:r w:rsidRPr="008E61C3">
              <w:t>icazione geografica tipica (IGT)</w:t>
            </w:r>
          </w:p>
        </w:tc>
        <w:tc>
          <w:tcPr>
            <w:tcW w:w="3005" w:type="dxa"/>
          </w:tcPr>
          <w:p w14:paraId="1F0D1653" w14:textId="77777777" w:rsidR="00DB2CFB" w:rsidRPr="00593D6E" w:rsidRDefault="00DB2CFB" w:rsidP="00E9184F">
            <w:pPr>
              <w:jc w:val="center"/>
              <w:rPr>
                <w:b/>
                <w:lang w:val="en-IE"/>
              </w:rPr>
            </w:pPr>
            <w:r w:rsidRPr="00436EBE">
              <w:t>Wine,</w:t>
            </w:r>
            <w:r>
              <w:t xml:space="preserve"> l</w:t>
            </w:r>
            <w:r w:rsidRPr="00436EBE">
              <w:t>iqueur wine,</w:t>
            </w:r>
            <w:r>
              <w:t xml:space="preserve"> s</w:t>
            </w:r>
            <w:r w:rsidRPr="00436EBE">
              <w:t>parkling wine,</w:t>
            </w:r>
            <w:r>
              <w:t xml:space="preserve"> q</w:t>
            </w:r>
            <w:r w:rsidRPr="00436EBE">
              <w:t>uality sparkling wine,</w:t>
            </w:r>
            <w:r>
              <w:t xml:space="preserve"> q</w:t>
            </w:r>
            <w:r w:rsidRPr="00436EBE">
              <w:t>uality aromatic sparkling wine,</w:t>
            </w:r>
            <w:r>
              <w:t xml:space="preserve"> s</w:t>
            </w:r>
            <w:r w:rsidRPr="00436EBE">
              <w:t>emi-sparkling wine,</w:t>
            </w:r>
            <w:r>
              <w:t xml:space="preserve"> p</w:t>
            </w:r>
            <w:r w:rsidRPr="00436EBE">
              <w:t>artially fermented grape must,</w:t>
            </w:r>
            <w:r>
              <w:t xml:space="preserve"> w</w:t>
            </w:r>
            <w:r w:rsidRPr="00436EBE">
              <w:t>ine from raisined grapes,</w:t>
            </w:r>
            <w:r>
              <w:t xml:space="preserve"> w</w:t>
            </w:r>
            <w:r w:rsidRPr="00436EBE">
              <w:t>ine of overripe grapes</w:t>
            </w:r>
          </w:p>
        </w:tc>
        <w:tc>
          <w:tcPr>
            <w:tcW w:w="3006" w:type="dxa"/>
          </w:tcPr>
          <w:p w14:paraId="1F0D1654" w14:textId="77777777" w:rsidR="00DB2CFB" w:rsidRPr="00593D6E" w:rsidRDefault="00DB2CFB" w:rsidP="00E9184F">
            <w:pPr>
              <w:jc w:val="center"/>
              <w:rPr>
                <w:b/>
                <w:lang w:val="fr-BE"/>
              </w:rPr>
            </w:pPr>
            <w:r w:rsidRPr="008E61C3">
              <w:t>Italian</w:t>
            </w:r>
          </w:p>
        </w:tc>
      </w:tr>
      <w:tr w:rsidR="00DB2CFB" w:rsidRPr="00C550A9" w14:paraId="1F0D1659" w14:textId="77777777" w:rsidTr="00E9184F">
        <w:tc>
          <w:tcPr>
            <w:tcW w:w="3005" w:type="dxa"/>
          </w:tcPr>
          <w:p w14:paraId="1F0D1656" w14:textId="77777777" w:rsidR="00DB2CFB" w:rsidRPr="00593D6E" w:rsidRDefault="00DB2CFB" w:rsidP="00E9184F">
            <w:pPr>
              <w:rPr>
                <w:b/>
                <w:lang w:val="es-ES"/>
              </w:rPr>
            </w:pPr>
            <w:r w:rsidRPr="00593D6E">
              <w:rPr>
                <w:lang w:val="it-IT"/>
              </w:rPr>
              <w:t>Alberata</w:t>
            </w:r>
          </w:p>
        </w:tc>
        <w:tc>
          <w:tcPr>
            <w:tcW w:w="3005" w:type="dxa"/>
          </w:tcPr>
          <w:p w14:paraId="1F0D1657" w14:textId="77777777" w:rsidR="00DB2CFB" w:rsidRPr="00593D6E" w:rsidRDefault="00DB2CFB" w:rsidP="00E9184F">
            <w:pPr>
              <w:jc w:val="center"/>
              <w:rPr>
                <w:b/>
                <w:lang w:val="es-ES"/>
              </w:rPr>
            </w:pPr>
            <w:r w:rsidRPr="004D6A5E">
              <w:t>Wine</w:t>
            </w:r>
          </w:p>
        </w:tc>
        <w:tc>
          <w:tcPr>
            <w:tcW w:w="3006" w:type="dxa"/>
          </w:tcPr>
          <w:p w14:paraId="1F0D1658" w14:textId="77777777" w:rsidR="00DB2CFB" w:rsidRPr="00593D6E" w:rsidRDefault="00DB2CFB" w:rsidP="00E9184F">
            <w:pPr>
              <w:jc w:val="center"/>
              <w:rPr>
                <w:b/>
                <w:lang w:val="es-ES"/>
              </w:rPr>
            </w:pPr>
            <w:r w:rsidRPr="008E61C3">
              <w:t>Italian</w:t>
            </w:r>
          </w:p>
        </w:tc>
      </w:tr>
      <w:tr w:rsidR="00DB2CFB" w:rsidRPr="006D75D5" w14:paraId="1F0D165D" w14:textId="77777777" w:rsidTr="00E9184F">
        <w:tc>
          <w:tcPr>
            <w:tcW w:w="3005" w:type="dxa"/>
          </w:tcPr>
          <w:p w14:paraId="1F0D165A" w14:textId="77777777" w:rsidR="00DB2CFB" w:rsidRPr="008E61C3" w:rsidRDefault="00DB2CFB" w:rsidP="00E9184F">
            <w:r w:rsidRPr="00593D6E">
              <w:rPr>
                <w:lang w:val="it-IT"/>
              </w:rPr>
              <w:t>Vigneti ad alberata</w:t>
            </w:r>
          </w:p>
        </w:tc>
        <w:tc>
          <w:tcPr>
            <w:tcW w:w="3005" w:type="dxa"/>
          </w:tcPr>
          <w:p w14:paraId="1F0D165B" w14:textId="77777777" w:rsidR="00DB2CFB" w:rsidRPr="00593D6E" w:rsidRDefault="00DB2CFB" w:rsidP="00E9184F">
            <w:pPr>
              <w:jc w:val="center"/>
              <w:rPr>
                <w:b/>
              </w:rPr>
            </w:pPr>
            <w:r w:rsidRPr="004D6A5E">
              <w:t>Wine</w:t>
            </w:r>
          </w:p>
        </w:tc>
        <w:tc>
          <w:tcPr>
            <w:tcW w:w="3006" w:type="dxa"/>
          </w:tcPr>
          <w:p w14:paraId="1F0D165C" w14:textId="77777777" w:rsidR="00DB2CFB" w:rsidRPr="008E61C3" w:rsidRDefault="00DB2CFB" w:rsidP="00E9184F">
            <w:pPr>
              <w:jc w:val="center"/>
            </w:pPr>
            <w:r>
              <w:t>Italian</w:t>
            </w:r>
          </w:p>
        </w:tc>
      </w:tr>
      <w:tr w:rsidR="00DB2CFB" w:rsidRPr="006D75D5" w14:paraId="1F0D1661" w14:textId="77777777" w:rsidTr="00E9184F">
        <w:tc>
          <w:tcPr>
            <w:tcW w:w="3005" w:type="dxa"/>
          </w:tcPr>
          <w:p w14:paraId="1F0D165E" w14:textId="77777777" w:rsidR="00DB2CFB" w:rsidRPr="00593D6E" w:rsidRDefault="00DB2CFB" w:rsidP="00E9184F">
            <w:pPr>
              <w:rPr>
                <w:b/>
              </w:rPr>
            </w:pPr>
            <w:r w:rsidRPr="008E61C3">
              <w:t>Amarone</w:t>
            </w:r>
          </w:p>
        </w:tc>
        <w:tc>
          <w:tcPr>
            <w:tcW w:w="3005" w:type="dxa"/>
          </w:tcPr>
          <w:p w14:paraId="1F0D165F" w14:textId="77777777" w:rsidR="00DB2CFB" w:rsidRPr="00593D6E" w:rsidRDefault="00DB2CFB" w:rsidP="00E9184F">
            <w:pPr>
              <w:jc w:val="center"/>
              <w:rPr>
                <w:b/>
              </w:rPr>
            </w:pPr>
            <w:r w:rsidRPr="004D6A5E">
              <w:t>Wine</w:t>
            </w:r>
          </w:p>
        </w:tc>
        <w:tc>
          <w:tcPr>
            <w:tcW w:w="3006" w:type="dxa"/>
          </w:tcPr>
          <w:p w14:paraId="1F0D1660" w14:textId="77777777" w:rsidR="00DB2CFB" w:rsidRPr="00593D6E" w:rsidRDefault="00DB2CFB" w:rsidP="00E9184F">
            <w:pPr>
              <w:jc w:val="center"/>
              <w:rPr>
                <w:b/>
              </w:rPr>
            </w:pPr>
            <w:r w:rsidRPr="008E61C3">
              <w:t>Italian</w:t>
            </w:r>
          </w:p>
        </w:tc>
      </w:tr>
      <w:tr w:rsidR="00DB2CFB" w:rsidRPr="006D75D5" w14:paraId="1F0D1665" w14:textId="77777777" w:rsidTr="00E9184F">
        <w:tc>
          <w:tcPr>
            <w:tcW w:w="3005" w:type="dxa"/>
          </w:tcPr>
          <w:p w14:paraId="1F0D1662" w14:textId="77777777" w:rsidR="00DB2CFB" w:rsidRPr="00593D6E" w:rsidRDefault="00DB2CFB" w:rsidP="00E9184F">
            <w:pPr>
              <w:rPr>
                <w:b/>
              </w:rPr>
            </w:pPr>
            <w:r w:rsidRPr="008E61C3">
              <w:t>Ambra</w:t>
            </w:r>
          </w:p>
        </w:tc>
        <w:tc>
          <w:tcPr>
            <w:tcW w:w="3005" w:type="dxa"/>
          </w:tcPr>
          <w:p w14:paraId="1F0D1663" w14:textId="77777777" w:rsidR="00DB2CFB" w:rsidRPr="00593D6E" w:rsidRDefault="00DB2CFB" w:rsidP="00E9184F">
            <w:pPr>
              <w:jc w:val="center"/>
              <w:rPr>
                <w:b/>
              </w:rPr>
            </w:pPr>
            <w:r w:rsidRPr="004D6A5E">
              <w:t>Liqueur wine</w:t>
            </w:r>
          </w:p>
        </w:tc>
        <w:tc>
          <w:tcPr>
            <w:tcW w:w="3006" w:type="dxa"/>
          </w:tcPr>
          <w:p w14:paraId="1F0D1664" w14:textId="77777777" w:rsidR="00DB2CFB" w:rsidRPr="00593D6E" w:rsidRDefault="00DB2CFB" w:rsidP="00E9184F">
            <w:pPr>
              <w:jc w:val="center"/>
              <w:rPr>
                <w:b/>
              </w:rPr>
            </w:pPr>
            <w:r w:rsidRPr="008E61C3">
              <w:t>Italian</w:t>
            </w:r>
          </w:p>
        </w:tc>
      </w:tr>
      <w:tr w:rsidR="00DB2CFB" w:rsidRPr="006D75D5" w14:paraId="1F0D1669" w14:textId="77777777" w:rsidTr="00E9184F">
        <w:tc>
          <w:tcPr>
            <w:tcW w:w="3005" w:type="dxa"/>
          </w:tcPr>
          <w:p w14:paraId="1F0D1666" w14:textId="77777777" w:rsidR="00DB2CFB" w:rsidRPr="00593D6E" w:rsidRDefault="00DB2CFB" w:rsidP="00E9184F">
            <w:pPr>
              <w:rPr>
                <w:b/>
              </w:rPr>
            </w:pPr>
            <w:r w:rsidRPr="008E61C3">
              <w:t>Ambrato</w:t>
            </w:r>
          </w:p>
        </w:tc>
        <w:tc>
          <w:tcPr>
            <w:tcW w:w="3005" w:type="dxa"/>
          </w:tcPr>
          <w:p w14:paraId="1F0D1667" w14:textId="77777777" w:rsidR="00DB2CFB" w:rsidRPr="00593D6E" w:rsidRDefault="00DB2CFB" w:rsidP="00E9184F">
            <w:pPr>
              <w:jc w:val="center"/>
              <w:rPr>
                <w:b/>
              </w:rPr>
            </w:pPr>
            <w:r w:rsidRPr="004D6A5E">
              <w:t>Wine,</w:t>
            </w:r>
            <w:r>
              <w:t xml:space="preserve"> l</w:t>
            </w:r>
            <w:r w:rsidRPr="004D6A5E">
              <w:t>iqueur wine</w:t>
            </w:r>
          </w:p>
        </w:tc>
        <w:tc>
          <w:tcPr>
            <w:tcW w:w="3006" w:type="dxa"/>
          </w:tcPr>
          <w:p w14:paraId="1F0D1668" w14:textId="77777777" w:rsidR="00DB2CFB" w:rsidRPr="00593D6E" w:rsidRDefault="00DB2CFB" w:rsidP="00E9184F">
            <w:pPr>
              <w:jc w:val="center"/>
              <w:rPr>
                <w:b/>
              </w:rPr>
            </w:pPr>
            <w:r w:rsidRPr="008E61C3">
              <w:t>Italian</w:t>
            </w:r>
          </w:p>
        </w:tc>
      </w:tr>
      <w:tr w:rsidR="00DB2CFB" w:rsidRPr="006D75D5" w14:paraId="1F0D166D" w14:textId="77777777" w:rsidTr="00E9184F">
        <w:tc>
          <w:tcPr>
            <w:tcW w:w="3005" w:type="dxa"/>
          </w:tcPr>
          <w:p w14:paraId="1F0D166A" w14:textId="77777777" w:rsidR="00DB2CFB" w:rsidRPr="00593D6E" w:rsidRDefault="00DB2CFB" w:rsidP="00E9184F">
            <w:pPr>
              <w:rPr>
                <w:b/>
              </w:rPr>
            </w:pPr>
            <w:r w:rsidRPr="008E61C3">
              <w:t>Annoso</w:t>
            </w:r>
          </w:p>
        </w:tc>
        <w:tc>
          <w:tcPr>
            <w:tcW w:w="3005" w:type="dxa"/>
          </w:tcPr>
          <w:p w14:paraId="1F0D166B" w14:textId="77777777" w:rsidR="00DB2CFB" w:rsidRPr="00593D6E" w:rsidRDefault="00DB2CFB" w:rsidP="00E9184F">
            <w:pPr>
              <w:jc w:val="center"/>
              <w:rPr>
                <w:b/>
              </w:rPr>
            </w:pPr>
            <w:r w:rsidRPr="004D6A5E">
              <w:t>Wine</w:t>
            </w:r>
          </w:p>
        </w:tc>
        <w:tc>
          <w:tcPr>
            <w:tcW w:w="3006" w:type="dxa"/>
          </w:tcPr>
          <w:p w14:paraId="1F0D166C" w14:textId="77777777" w:rsidR="00DB2CFB" w:rsidRPr="00593D6E" w:rsidRDefault="00DB2CFB" w:rsidP="00E9184F">
            <w:pPr>
              <w:jc w:val="center"/>
              <w:rPr>
                <w:b/>
              </w:rPr>
            </w:pPr>
            <w:r w:rsidRPr="008E61C3">
              <w:t>Italian</w:t>
            </w:r>
          </w:p>
        </w:tc>
      </w:tr>
      <w:tr w:rsidR="00DB2CFB" w:rsidRPr="006D75D5" w14:paraId="1F0D1671" w14:textId="77777777" w:rsidTr="00E9184F">
        <w:tc>
          <w:tcPr>
            <w:tcW w:w="3005" w:type="dxa"/>
          </w:tcPr>
          <w:p w14:paraId="1F0D166E" w14:textId="77777777" w:rsidR="00DB2CFB" w:rsidRPr="00593D6E" w:rsidRDefault="00DB2CFB" w:rsidP="00E9184F">
            <w:pPr>
              <w:rPr>
                <w:b/>
              </w:rPr>
            </w:pPr>
            <w:r w:rsidRPr="008E61C3">
              <w:t>Buttafuoco</w:t>
            </w:r>
          </w:p>
        </w:tc>
        <w:tc>
          <w:tcPr>
            <w:tcW w:w="3005" w:type="dxa"/>
          </w:tcPr>
          <w:p w14:paraId="1F0D166F" w14:textId="77777777" w:rsidR="00DB2CFB" w:rsidRPr="00593D6E" w:rsidRDefault="00DB2CFB" w:rsidP="00E9184F">
            <w:pPr>
              <w:jc w:val="center"/>
              <w:rPr>
                <w:bCs/>
              </w:rPr>
            </w:pPr>
            <w:r w:rsidRPr="00593D6E">
              <w:rPr>
                <w:bCs/>
              </w:rPr>
              <w:t>Wine, quality aromatic sparkling wine</w:t>
            </w:r>
          </w:p>
        </w:tc>
        <w:tc>
          <w:tcPr>
            <w:tcW w:w="3006" w:type="dxa"/>
          </w:tcPr>
          <w:p w14:paraId="1F0D1670" w14:textId="77777777" w:rsidR="00DB2CFB" w:rsidRPr="00593D6E" w:rsidRDefault="00DB2CFB" w:rsidP="00E9184F">
            <w:pPr>
              <w:jc w:val="center"/>
              <w:rPr>
                <w:b/>
              </w:rPr>
            </w:pPr>
            <w:r w:rsidRPr="008E61C3">
              <w:t>Italian</w:t>
            </w:r>
          </w:p>
        </w:tc>
      </w:tr>
      <w:tr w:rsidR="00DB2CFB" w:rsidRPr="006D75D5" w14:paraId="1F0D1675" w14:textId="77777777" w:rsidTr="00E9184F">
        <w:tc>
          <w:tcPr>
            <w:tcW w:w="3005" w:type="dxa"/>
          </w:tcPr>
          <w:p w14:paraId="1F0D1672" w14:textId="77777777" w:rsidR="00DB2CFB" w:rsidRPr="00593D6E" w:rsidRDefault="00DB2CFB" w:rsidP="00E9184F">
            <w:pPr>
              <w:rPr>
                <w:b/>
              </w:rPr>
            </w:pPr>
            <w:r w:rsidRPr="008E61C3">
              <w:t>Cannellino</w:t>
            </w:r>
          </w:p>
        </w:tc>
        <w:tc>
          <w:tcPr>
            <w:tcW w:w="3005" w:type="dxa"/>
          </w:tcPr>
          <w:p w14:paraId="1F0D1673" w14:textId="77777777" w:rsidR="00DB2CFB" w:rsidRPr="00593D6E" w:rsidRDefault="00DB2CFB" w:rsidP="00E9184F">
            <w:pPr>
              <w:jc w:val="center"/>
              <w:rPr>
                <w:bCs/>
              </w:rPr>
            </w:pPr>
            <w:r w:rsidRPr="00F40709">
              <w:t>Wine</w:t>
            </w:r>
          </w:p>
        </w:tc>
        <w:tc>
          <w:tcPr>
            <w:tcW w:w="3006" w:type="dxa"/>
          </w:tcPr>
          <w:p w14:paraId="1F0D1674" w14:textId="77777777" w:rsidR="00DB2CFB" w:rsidRPr="00593D6E" w:rsidRDefault="00DB2CFB" w:rsidP="00E9184F">
            <w:pPr>
              <w:jc w:val="center"/>
              <w:rPr>
                <w:b/>
              </w:rPr>
            </w:pPr>
            <w:r w:rsidRPr="008E61C3">
              <w:t>Italian</w:t>
            </w:r>
          </w:p>
        </w:tc>
      </w:tr>
      <w:tr w:rsidR="00DB2CFB" w:rsidRPr="006D75D5" w14:paraId="1F0D1679" w14:textId="77777777" w:rsidTr="00E9184F">
        <w:tc>
          <w:tcPr>
            <w:tcW w:w="3005" w:type="dxa"/>
          </w:tcPr>
          <w:p w14:paraId="1F0D1676" w14:textId="77777777" w:rsidR="00DB2CFB" w:rsidRPr="00593D6E" w:rsidRDefault="00DB2CFB" w:rsidP="00E9184F">
            <w:pPr>
              <w:rPr>
                <w:b/>
              </w:rPr>
            </w:pPr>
            <w:r w:rsidRPr="008E61C3">
              <w:t>Cerasuolo</w:t>
            </w:r>
          </w:p>
        </w:tc>
        <w:tc>
          <w:tcPr>
            <w:tcW w:w="3005" w:type="dxa"/>
          </w:tcPr>
          <w:p w14:paraId="1F0D1677" w14:textId="77777777" w:rsidR="00DB2CFB" w:rsidRPr="00593D6E" w:rsidRDefault="00DB2CFB" w:rsidP="00E9184F">
            <w:pPr>
              <w:jc w:val="center"/>
              <w:rPr>
                <w:bCs/>
              </w:rPr>
            </w:pPr>
            <w:r w:rsidRPr="00F40709">
              <w:t>Wine</w:t>
            </w:r>
          </w:p>
        </w:tc>
        <w:tc>
          <w:tcPr>
            <w:tcW w:w="3006" w:type="dxa"/>
          </w:tcPr>
          <w:p w14:paraId="1F0D1678" w14:textId="77777777" w:rsidR="00DB2CFB" w:rsidRPr="00593D6E" w:rsidRDefault="00DB2CFB" w:rsidP="00E9184F">
            <w:pPr>
              <w:jc w:val="center"/>
              <w:rPr>
                <w:b/>
              </w:rPr>
            </w:pPr>
            <w:r w:rsidRPr="008E61C3">
              <w:t>Italian</w:t>
            </w:r>
          </w:p>
        </w:tc>
      </w:tr>
      <w:tr w:rsidR="00DB2CFB" w:rsidRPr="006D75D5" w14:paraId="1F0D167D" w14:textId="77777777" w:rsidTr="00E9184F">
        <w:tc>
          <w:tcPr>
            <w:tcW w:w="3005" w:type="dxa"/>
          </w:tcPr>
          <w:p w14:paraId="1F0D167A" w14:textId="77777777" w:rsidR="00DB2CFB" w:rsidRPr="00593D6E" w:rsidRDefault="00DB2CFB" w:rsidP="00E9184F">
            <w:pPr>
              <w:rPr>
                <w:b/>
              </w:rPr>
            </w:pPr>
            <w:r w:rsidRPr="008E61C3">
              <w:t>Chiaretto</w:t>
            </w:r>
          </w:p>
        </w:tc>
        <w:tc>
          <w:tcPr>
            <w:tcW w:w="3005" w:type="dxa"/>
          </w:tcPr>
          <w:p w14:paraId="1F0D167B" w14:textId="77777777" w:rsidR="00DB2CFB" w:rsidRPr="00593D6E" w:rsidRDefault="00DB2CFB" w:rsidP="00E9184F">
            <w:pPr>
              <w:jc w:val="center"/>
              <w:rPr>
                <w:bCs/>
              </w:rPr>
            </w:pPr>
            <w:r w:rsidRPr="00F40709">
              <w:t>Wine,</w:t>
            </w:r>
            <w:r>
              <w:t xml:space="preserve"> l</w:t>
            </w:r>
            <w:r w:rsidRPr="00F40709">
              <w:t>iqueur wine,</w:t>
            </w:r>
            <w:r>
              <w:t xml:space="preserve"> s</w:t>
            </w:r>
            <w:r w:rsidRPr="00F40709">
              <w:t>parkling wine,</w:t>
            </w:r>
            <w:r>
              <w:t xml:space="preserve"> q</w:t>
            </w:r>
            <w:r w:rsidRPr="00F40709">
              <w:t>uality sparkling wine,</w:t>
            </w:r>
            <w:r>
              <w:t xml:space="preserve"> q</w:t>
            </w:r>
            <w:r w:rsidRPr="00F40709">
              <w:t>uality aromatic sparkling wine</w:t>
            </w:r>
          </w:p>
        </w:tc>
        <w:tc>
          <w:tcPr>
            <w:tcW w:w="3006" w:type="dxa"/>
          </w:tcPr>
          <w:p w14:paraId="1F0D167C" w14:textId="77777777" w:rsidR="00DB2CFB" w:rsidRPr="00593D6E" w:rsidRDefault="00DB2CFB" w:rsidP="00E9184F">
            <w:pPr>
              <w:jc w:val="center"/>
              <w:rPr>
                <w:b/>
              </w:rPr>
            </w:pPr>
            <w:r w:rsidRPr="008E61C3">
              <w:t>Italian</w:t>
            </w:r>
          </w:p>
        </w:tc>
      </w:tr>
      <w:tr w:rsidR="00DB2CFB" w:rsidRPr="006D75D5" w14:paraId="1F0D1681" w14:textId="77777777" w:rsidTr="00E9184F">
        <w:tc>
          <w:tcPr>
            <w:tcW w:w="3005" w:type="dxa"/>
          </w:tcPr>
          <w:p w14:paraId="1F0D167E" w14:textId="77777777" w:rsidR="00DB2CFB" w:rsidRPr="00593D6E" w:rsidRDefault="00DB2CFB" w:rsidP="00E9184F">
            <w:pPr>
              <w:rPr>
                <w:b/>
              </w:rPr>
            </w:pPr>
            <w:r w:rsidRPr="008E61C3">
              <w:t>Ciaret</w:t>
            </w:r>
          </w:p>
        </w:tc>
        <w:tc>
          <w:tcPr>
            <w:tcW w:w="3005" w:type="dxa"/>
          </w:tcPr>
          <w:p w14:paraId="1F0D167F" w14:textId="77777777" w:rsidR="00DB2CFB" w:rsidRPr="00593D6E" w:rsidRDefault="00DB2CFB" w:rsidP="00E9184F">
            <w:pPr>
              <w:jc w:val="center"/>
              <w:rPr>
                <w:bCs/>
              </w:rPr>
            </w:pPr>
            <w:r w:rsidRPr="00F40709">
              <w:t>Wine</w:t>
            </w:r>
          </w:p>
        </w:tc>
        <w:tc>
          <w:tcPr>
            <w:tcW w:w="3006" w:type="dxa"/>
          </w:tcPr>
          <w:p w14:paraId="1F0D1680" w14:textId="77777777" w:rsidR="00DB2CFB" w:rsidRPr="00593D6E" w:rsidRDefault="00DB2CFB" w:rsidP="00E9184F">
            <w:pPr>
              <w:jc w:val="center"/>
              <w:rPr>
                <w:b/>
              </w:rPr>
            </w:pPr>
            <w:r w:rsidRPr="008E61C3">
              <w:t>Italian</w:t>
            </w:r>
          </w:p>
        </w:tc>
      </w:tr>
      <w:tr w:rsidR="00DB2CFB" w:rsidRPr="00B13DB7" w14:paraId="1F0D1685" w14:textId="77777777" w:rsidTr="00E9184F">
        <w:tc>
          <w:tcPr>
            <w:tcW w:w="3005" w:type="dxa"/>
          </w:tcPr>
          <w:p w14:paraId="1F0D1682" w14:textId="77777777" w:rsidR="00DB2CFB" w:rsidRPr="00593D6E" w:rsidRDefault="00DB2CFB" w:rsidP="00E9184F">
            <w:pPr>
              <w:rPr>
                <w:b/>
              </w:rPr>
            </w:pPr>
            <w:r w:rsidRPr="008E61C3">
              <w:t>Classico</w:t>
            </w:r>
          </w:p>
        </w:tc>
        <w:tc>
          <w:tcPr>
            <w:tcW w:w="3005" w:type="dxa"/>
          </w:tcPr>
          <w:p w14:paraId="1F0D1683" w14:textId="77777777" w:rsidR="00DB2CFB" w:rsidRPr="00593D6E" w:rsidRDefault="00DB2CFB" w:rsidP="00E9184F">
            <w:pPr>
              <w:jc w:val="center"/>
              <w:rPr>
                <w:bCs/>
              </w:rPr>
            </w:pPr>
            <w:r w:rsidRPr="00593D6E">
              <w:rPr>
                <w:bCs/>
              </w:rPr>
              <w:t>Wine, liqueur wine, semi-sparkling wine, partially fermented grape must, wine from raisined grapes, wine of overripe grapes</w:t>
            </w:r>
          </w:p>
        </w:tc>
        <w:tc>
          <w:tcPr>
            <w:tcW w:w="3006" w:type="dxa"/>
          </w:tcPr>
          <w:p w14:paraId="1F0D1684" w14:textId="77777777" w:rsidR="00DB2CFB" w:rsidRPr="00593D6E" w:rsidRDefault="00DB2CFB" w:rsidP="00E9184F">
            <w:pPr>
              <w:jc w:val="center"/>
              <w:rPr>
                <w:bCs/>
              </w:rPr>
            </w:pPr>
            <w:r w:rsidRPr="008E61C3">
              <w:t>Italian</w:t>
            </w:r>
          </w:p>
        </w:tc>
      </w:tr>
      <w:tr w:rsidR="00DB2CFB" w:rsidRPr="00B13DB7" w14:paraId="1F0D1689" w14:textId="77777777" w:rsidTr="00E9184F">
        <w:tc>
          <w:tcPr>
            <w:tcW w:w="3005" w:type="dxa"/>
          </w:tcPr>
          <w:p w14:paraId="1F0D1686" w14:textId="77777777" w:rsidR="00DB2CFB" w:rsidRPr="00593D6E" w:rsidRDefault="00DB2CFB" w:rsidP="00E9184F">
            <w:pPr>
              <w:rPr>
                <w:b/>
              </w:rPr>
            </w:pPr>
            <w:r w:rsidRPr="008E61C3">
              <w:t xml:space="preserve">Fine </w:t>
            </w:r>
          </w:p>
        </w:tc>
        <w:tc>
          <w:tcPr>
            <w:tcW w:w="3005" w:type="dxa"/>
          </w:tcPr>
          <w:p w14:paraId="1F0D1687" w14:textId="77777777" w:rsidR="00DB2CFB" w:rsidRPr="00593D6E" w:rsidRDefault="00DB2CFB" w:rsidP="00E9184F">
            <w:pPr>
              <w:jc w:val="center"/>
              <w:rPr>
                <w:bCs/>
              </w:rPr>
            </w:pPr>
            <w:r w:rsidRPr="007B4E49">
              <w:t>Liqueur wine</w:t>
            </w:r>
          </w:p>
        </w:tc>
        <w:tc>
          <w:tcPr>
            <w:tcW w:w="3006" w:type="dxa"/>
          </w:tcPr>
          <w:p w14:paraId="1F0D1688" w14:textId="77777777" w:rsidR="00DB2CFB" w:rsidRPr="00593D6E" w:rsidRDefault="00DB2CFB" w:rsidP="00E9184F">
            <w:pPr>
              <w:jc w:val="center"/>
              <w:rPr>
                <w:bCs/>
              </w:rPr>
            </w:pPr>
            <w:r w:rsidRPr="008E61C3">
              <w:t>Italian</w:t>
            </w:r>
          </w:p>
        </w:tc>
      </w:tr>
      <w:tr w:rsidR="00DB2CFB" w:rsidRPr="00B13DB7" w14:paraId="1F0D168D" w14:textId="77777777" w:rsidTr="00E9184F">
        <w:tc>
          <w:tcPr>
            <w:tcW w:w="3005" w:type="dxa"/>
          </w:tcPr>
          <w:p w14:paraId="1F0D168A" w14:textId="77777777" w:rsidR="00DB2CFB" w:rsidRPr="00593D6E" w:rsidRDefault="00DB2CFB" w:rsidP="00E9184F">
            <w:pPr>
              <w:rPr>
                <w:b/>
              </w:rPr>
            </w:pPr>
            <w:r w:rsidRPr="008E61C3">
              <w:t xml:space="preserve">Fior </w:t>
            </w:r>
            <w:r>
              <w:t>d'</w:t>
            </w:r>
            <w:r w:rsidRPr="008E61C3">
              <w:t>Arancio</w:t>
            </w:r>
          </w:p>
        </w:tc>
        <w:tc>
          <w:tcPr>
            <w:tcW w:w="3005" w:type="dxa"/>
          </w:tcPr>
          <w:p w14:paraId="1F0D168B" w14:textId="77777777" w:rsidR="00DB2CFB" w:rsidRPr="00593D6E" w:rsidRDefault="00DB2CFB" w:rsidP="00E9184F">
            <w:pPr>
              <w:jc w:val="center"/>
              <w:rPr>
                <w:bCs/>
              </w:rPr>
            </w:pPr>
            <w:r w:rsidRPr="007B4E49">
              <w:t>Wine,</w:t>
            </w:r>
            <w:r>
              <w:t xml:space="preserve"> q</w:t>
            </w:r>
            <w:r w:rsidRPr="007B4E49">
              <w:t>uality aromatic sparkling wine</w:t>
            </w:r>
          </w:p>
        </w:tc>
        <w:tc>
          <w:tcPr>
            <w:tcW w:w="3006" w:type="dxa"/>
          </w:tcPr>
          <w:p w14:paraId="1F0D168C" w14:textId="77777777" w:rsidR="00DB2CFB" w:rsidRPr="00593D6E" w:rsidRDefault="00DB2CFB" w:rsidP="00E9184F">
            <w:pPr>
              <w:jc w:val="center"/>
              <w:rPr>
                <w:bCs/>
              </w:rPr>
            </w:pPr>
            <w:r w:rsidRPr="008E61C3">
              <w:t>Italian</w:t>
            </w:r>
          </w:p>
        </w:tc>
      </w:tr>
      <w:tr w:rsidR="00DB2CFB" w:rsidRPr="00B13DB7" w14:paraId="1F0D1691" w14:textId="77777777" w:rsidTr="00E9184F">
        <w:tc>
          <w:tcPr>
            <w:tcW w:w="3005" w:type="dxa"/>
          </w:tcPr>
          <w:p w14:paraId="1F0D168E" w14:textId="77777777" w:rsidR="00DB2CFB" w:rsidRPr="00593D6E" w:rsidRDefault="00DB2CFB" w:rsidP="00E9184F">
            <w:pPr>
              <w:rPr>
                <w:b/>
              </w:rPr>
            </w:pPr>
            <w:r w:rsidRPr="008E61C3">
              <w:t>Garibaldi Dolce</w:t>
            </w:r>
          </w:p>
        </w:tc>
        <w:tc>
          <w:tcPr>
            <w:tcW w:w="3005" w:type="dxa"/>
          </w:tcPr>
          <w:p w14:paraId="1F0D168F" w14:textId="77777777" w:rsidR="00DB2CFB" w:rsidRPr="00593D6E" w:rsidRDefault="00DB2CFB" w:rsidP="00E9184F">
            <w:pPr>
              <w:jc w:val="center"/>
              <w:rPr>
                <w:bCs/>
              </w:rPr>
            </w:pPr>
            <w:r w:rsidRPr="009842EA">
              <w:t>Liqueur wine</w:t>
            </w:r>
          </w:p>
        </w:tc>
        <w:tc>
          <w:tcPr>
            <w:tcW w:w="3006" w:type="dxa"/>
          </w:tcPr>
          <w:p w14:paraId="1F0D1690" w14:textId="77777777" w:rsidR="00DB2CFB" w:rsidRPr="00593D6E" w:rsidRDefault="00DB2CFB" w:rsidP="00E9184F">
            <w:pPr>
              <w:jc w:val="center"/>
              <w:rPr>
                <w:bCs/>
              </w:rPr>
            </w:pPr>
            <w:r w:rsidRPr="008E61C3">
              <w:t>Italian</w:t>
            </w:r>
          </w:p>
        </w:tc>
      </w:tr>
      <w:tr w:rsidR="00DB2CFB" w:rsidRPr="00B13DB7" w14:paraId="1F0D1695" w14:textId="77777777" w:rsidTr="00E9184F">
        <w:tc>
          <w:tcPr>
            <w:tcW w:w="3005" w:type="dxa"/>
          </w:tcPr>
          <w:p w14:paraId="1F0D1692" w14:textId="77777777" w:rsidR="00DB2CFB" w:rsidRPr="008E61C3" w:rsidRDefault="00DB2CFB" w:rsidP="00E9184F">
            <w:r>
              <w:t>GD</w:t>
            </w:r>
          </w:p>
        </w:tc>
        <w:tc>
          <w:tcPr>
            <w:tcW w:w="3005" w:type="dxa"/>
          </w:tcPr>
          <w:p w14:paraId="1F0D1693" w14:textId="77777777" w:rsidR="00DB2CFB" w:rsidRPr="00593D6E" w:rsidRDefault="00DB2CFB" w:rsidP="00E9184F">
            <w:pPr>
              <w:jc w:val="center"/>
              <w:rPr>
                <w:bCs/>
              </w:rPr>
            </w:pPr>
            <w:r w:rsidRPr="009842EA">
              <w:t>Liqueur wine</w:t>
            </w:r>
          </w:p>
        </w:tc>
        <w:tc>
          <w:tcPr>
            <w:tcW w:w="3006" w:type="dxa"/>
          </w:tcPr>
          <w:p w14:paraId="1F0D1694" w14:textId="77777777" w:rsidR="00DB2CFB" w:rsidRPr="008E61C3" w:rsidRDefault="00DB2CFB" w:rsidP="00E9184F">
            <w:pPr>
              <w:jc w:val="center"/>
            </w:pPr>
          </w:p>
        </w:tc>
      </w:tr>
      <w:tr w:rsidR="00DB2CFB" w:rsidRPr="00B13DB7" w14:paraId="1F0D1699" w14:textId="77777777" w:rsidTr="00E9184F">
        <w:tc>
          <w:tcPr>
            <w:tcW w:w="3005" w:type="dxa"/>
          </w:tcPr>
          <w:p w14:paraId="1F0D1696" w14:textId="77777777" w:rsidR="00DB2CFB" w:rsidRPr="00593D6E" w:rsidRDefault="00DB2CFB" w:rsidP="00E9184F">
            <w:pPr>
              <w:rPr>
                <w:b/>
              </w:rPr>
            </w:pPr>
            <w:r w:rsidRPr="008E61C3">
              <w:t>Governo al</w:t>
            </w:r>
            <w:r>
              <w:t>l'</w:t>
            </w:r>
            <w:r w:rsidRPr="008E61C3">
              <w:t>uso toscano</w:t>
            </w:r>
          </w:p>
        </w:tc>
        <w:tc>
          <w:tcPr>
            <w:tcW w:w="3005" w:type="dxa"/>
          </w:tcPr>
          <w:p w14:paraId="1F0D1697" w14:textId="77777777" w:rsidR="00DB2CFB" w:rsidRPr="00593D6E" w:rsidRDefault="00DB2CFB" w:rsidP="00E9184F">
            <w:pPr>
              <w:jc w:val="center"/>
              <w:rPr>
                <w:bCs/>
              </w:rPr>
            </w:pPr>
            <w:r w:rsidRPr="009842EA">
              <w:t>Wine</w:t>
            </w:r>
          </w:p>
        </w:tc>
        <w:tc>
          <w:tcPr>
            <w:tcW w:w="3006" w:type="dxa"/>
          </w:tcPr>
          <w:p w14:paraId="1F0D1698" w14:textId="77777777" w:rsidR="00DB2CFB" w:rsidRPr="00593D6E" w:rsidRDefault="00DB2CFB" w:rsidP="00E9184F">
            <w:pPr>
              <w:jc w:val="center"/>
              <w:rPr>
                <w:bCs/>
              </w:rPr>
            </w:pPr>
            <w:r w:rsidRPr="008E61C3">
              <w:t>Italian</w:t>
            </w:r>
          </w:p>
        </w:tc>
      </w:tr>
      <w:tr w:rsidR="00DB2CFB" w:rsidRPr="00B13DB7" w14:paraId="1F0D169D" w14:textId="77777777" w:rsidTr="00E9184F">
        <w:tc>
          <w:tcPr>
            <w:tcW w:w="3005" w:type="dxa"/>
          </w:tcPr>
          <w:p w14:paraId="1F0D169A" w14:textId="77777777" w:rsidR="00DB2CFB" w:rsidRPr="00593D6E" w:rsidRDefault="00DB2CFB" w:rsidP="00E9184F">
            <w:pPr>
              <w:rPr>
                <w:b/>
              </w:rPr>
            </w:pPr>
            <w:r w:rsidRPr="008E61C3">
              <w:t>Gutturnio</w:t>
            </w:r>
          </w:p>
        </w:tc>
        <w:tc>
          <w:tcPr>
            <w:tcW w:w="3005" w:type="dxa"/>
          </w:tcPr>
          <w:p w14:paraId="1F0D169B" w14:textId="77777777" w:rsidR="00DB2CFB" w:rsidRPr="00593D6E" w:rsidRDefault="00DB2CFB" w:rsidP="00E9184F">
            <w:pPr>
              <w:jc w:val="center"/>
              <w:rPr>
                <w:bCs/>
              </w:rPr>
            </w:pPr>
            <w:r w:rsidRPr="009842EA">
              <w:t>Wine,</w:t>
            </w:r>
            <w:r>
              <w:t xml:space="preserve"> s</w:t>
            </w:r>
            <w:r w:rsidRPr="009842EA">
              <w:t>emi-sparkling wine</w:t>
            </w:r>
          </w:p>
        </w:tc>
        <w:tc>
          <w:tcPr>
            <w:tcW w:w="3006" w:type="dxa"/>
          </w:tcPr>
          <w:p w14:paraId="1F0D169C" w14:textId="77777777" w:rsidR="00DB2CFB" w:rsidRPr="00593D6E" w:rsidRDefault="00DB2CFB" w:rsidP="00E9184F">
            <w:pPr>
              <w:jc w:val="center"/>
              <w:rPr>
                <w:bCs/>
              </w:rPr>
            </w:pPr>
            <w:r w:rsidRPr="008E61C3">
              <w:t>Italian</w:t>
            </w:r>
          </w:p>
        </w:tc>
      </w:tr>
      <w:tr w:rsidR="00DB2CFB" w:rsidRPr="00B13DB7" w14:paraId="1F0D16A1" w14:textId="77777777" w:rsidTr="00E9184F">
        <w:tc>
          <w:tcPr>
            <w:tcW w:w="3005" w:type="dxa"/>
          </w:tcPr>
          <w:p w14:paraId="1F0D169E" w14:textId="77777777" w:rsidR="00DB2CFB" w:rsidRPr="00593D6E" w:rsidRDefault="00DB2CFB" w:rsidP="00E9184F">
            <w:pPr>
              <w:rPr>
                <w:b/>
              </w:rPr>
            </w:pPr>
            <w:r w:rsidRPr="008E61C3">
              <w:t xml:space="preserve">Italia Particolare </w:t>
            </w:r>
          </w:p>
        </w:tc>
        <w:tc>
          <w:tcPr>
            <w:tcW w:w="3005" w:type="dxa"/>
          </w:tcPr>
          <w:p w14:paraId="1F0D169F" w14:textId="77777777" w:rsidR="00DB2CFB" w:rsidRPr="00593D6E" w:rsidRDefault="00DB2CFB" w:rsidP="00E9184F">
            <w:pPr>
              <w:jc w:val="center"/>
              <w:rPr>
                <w:bCs/>
              </w:rPr>
            </w:pPr>
            <w:r w:rsidRPr="009842EA">
              <w:t>Liqueur wine</w:t>
            </w:r>
          </w:p>
        </w:tc>
        <w:tc>
          <w:tcPr>
            <w:tcW w:w="3006" w:type="dxa"/>
          </w:tcPr>
          <w:p w14:paraId="1F0D16A0" w14:textId="77777777" w:rsidR="00DB2CFB" w:rsidRPr="00593D6E" w:rsidRDefault="00DB2CFB" w:rsidP="00E9184F">
            <w:pPr>
              <w:jc w:val="center"/>
              <w:rPr>
                <w:bCs/>
              </w:rPr>
            </w:pPr>
            <w:r w:rsidRPr="008E61C3">
              <w:t>Italian</w:t>
            </w:r>
          </w:p>
        </w:tc>
      </w:tr>
      <w:tr w:rsidR="00DB2CFB" w:rsidRPr="00B13DB7" w:rsidDel="000F44A3" w14:paraId="1F0D16A5" w14:textId="77777777" w:rsidTr="00E9184F">
        <w:tc>
          <w:tcPr>
            <w:tcW w:w="3005" w:type="dxa"/>
          </w:tcPr>
          <w:p w14:paraId="1F0D16A2" w14:textId="77777777" w:rsidR="00DB2CFB" w:rsidRPr="008E61C3" w:rsidDel="000F44A3" w:rsidRDefault="00DB2CFB" w:rsidP="00E9184F">
            <w:r>
              <w:t>IP</w:t>
            </w:r>
          </w:p>
        </w:tc>
        <w:tc>
          <w:tcPr>
            <w:tcW w:w="3005" w:type="dxa"/>
          </w:tcPr>
          <w:p w14:paraId="1F0D16A3" w14:textId="77777777" w:rsidR="00DB2CFB" w:rsidRPr="00593D6E" w:rsidDel="000F44A3" w:rsidRDefault="00DB2CFB" w:rsidP="00E9184F">
            <w:pPr>
              <w:jc w:val="center"/>
              <w:rPr>
                <w:bCs/>
              </w:rPr>
            </w:pPr>
            <w:r w:rsidRPr="00593D6E">
              <w:rPr>
                <w:bCs/>
              </w:rPr>
              <w:t>Liqueur wine</w:t>
            </w:r>
          </w:p>
        </w:tc>
        <w:tc>
          <w:tcPr>
            <w:tcW w:w="3006" w:type="dxa"/>
          </w:tcPr>
          <w:p w14:paraId="1F0D16A4" w14:textId="77777777" w:rsidR="00DB2CFB" w:rsidRPr="008E61C3" w:rsidDel="000F44A3" w:rsidRDefault="00DB2CFB" w:rsidP="00E9184F">
            <w:pPr>
              <w:jc w:val="center"/>
            </w:pPr>
            <w:r>
              <w:t>Italian</w:t>
            </w:r>
          </w:p>
        </w:tc>
      </w:tr>
      <w:tr w:rsidR="00DB2CFB" w:rsidRPr="00B13DB7" w14:paraId="1F0D16A9" w14:textId="77777777" w:rsidTr="00E9184F">
        <w:tc>
          <w:tcPr>
            <w:tcW w:w="3005" w:type="dxa"/>
          </w:tcPr>
          <w:p w14:paraId="1F0D16A6" w14:textId="77777777" w:rsidR="00DB2CFB" w:rsidRPr="00593D6E" w:rsidRDefault="00DB2CFB" w:rsidP="00E9184F">
            <w:pPr>
              <w:rPr>
                <w:b/>
              </w:rPr>
            </w:pPr>
            <w:r w:rsidRPr="008E61C3">
              <w:t>Lacrima</w:t>
            </w:r>
          </w:p>
        </w:tc>
        <w:tc>
          <w:tcPr>
            <w:tcW w:w="3005" w:type="dxa"/>
          </w:tcPr>
          <w:p w14:paraId="1F0D16A7" w14:textId="77777777" w:rsidR="00DB2CFB" w:rsidRPr="00593D6E" w:rsidRDefault="00DB2CFB" w:rsidP="00E9184F">
            <w:pPr>
              <w:jc w:val="center"/>
              <w:rPr>
                <w:bCs/>
              </w:rPr>
            </w:pPr>
            <w:r w:rsidRPr="00A41627">
              <w:t>Wine</w:t>
            </w:r>
          </w:p>
        </w:tc>
        <w:tc>
          <w:tcPr>
            <w:tcW w:w="3006" w:type="dxa"/>
          </w:tcPr>
          <w:p w14:paraId="1F0D16A8" w14:textId="77777777" w:rsidR="00DB2CFB" w:rsidRPr="00593D6E" w:rsidRDefault="00DB2CFB" w:rsidP="00E9184F">
            <w:pPr>
              <w:jc w:val="center"/>
              <w:rPr>
                <w:bCs/>
              </w:rPr>
            </w:pPr>
            <w:r w:rsidRPr="008E61C3">
              <w:t>Italian</w:t>
            </w:r>
          </w:p>
        </w:tc>
      </w:tr>
      <w:tr w:rsidR="00DB2CFB" w:rsidRPr="00B13DB7" w14:paraId="1F0D16AD" w14:textId="77777777" w:rsidTr="00E9184F">
        <w:tc>
          <w:tcPr>
            <w:tcW w:w="3005" w:type="dxa"/>
          </w:tcPr>
          <w:p w14:paraId="1F0D16AA" w14:textId="77777777" w:rsidR="00DB2CFB" w:rsidRPr="00593D6E" w:rsidRDefault="00DB2CFB" w:rsidP="00E9184F">
            <w:pPr>
              <w:rPr>
                <w:b/>
              </w:rPr>
            </w:pPr>
            <w:r w:rsidRPr="008E61C3">
              <w:t>Lacryma Christi</w:t>
            </w:r>
          </w:p>
        </w:tc>
        <w:tc>
          <w:tcPr>
            <w:tcW w:w="3005" w:type="dxa"/>
          </w:tcPr>
          <w:p w14:paraId="1F0D16AB" w14:textId="77777777" w:rsidR="00DB2CFB" w:rsidRPr="00593D6E" w:rsidRDefault="00DB2CFB" w:rsidP="00E9184F">
            <w:pPr>
              <w:jc w:val="center"/>
              <w:rPr>
                <w:bCs/>
              </w:rPr>
            </w:pPr>
            <w:r w:rsidRPr="00A41627">
              <w:t>Wine,</w:t>
            </w:r>
            <w:r>
              <w:t xml:space="preserve"> l</w:t>
            </w:r>
            <w:r w:rsidRPr="00A41627">
              <w:t>iqueur wine,</w:t>
            </w:r>
            <w:r>
              <w:t xml:space="preserve"> s</w:t>
            </w:r>
            <w:r w:rsidRPr="00A41627">
              <w:t>parkling wine,</w:t>
            </w:r>
            <w:r>
              <w:t xml:space="preserve"> q</w:t>
            </w:r>
            <w:r w:rsidRPr="00A41627">
              <w:t>uality sparkling wine</w:t>
            </w:r>
          </w:p>
        </w:tc>
        <w:tc>
          <w:tcPr>
            <w:tcW w:w="3006" w:type="dxa"/>
          </w:tcPr>
          <w:p w14:paraId="1F0D16AC" w14:textId="77777777" w:rsidR="00DB2CFB" w:rsidRPr="00593D6E" w:rsidRDefault="00DB2CFB" w:rsidP="00E9184F">
            <w:pPr>
              <w:jc w:val="center"/>
              <w:rPr>
                <w:bCs/>
              </w:rPr>
            </w:pPr>
            <w:r w:rsidRPr="008E61C3">
              <w:t>Italian</w:t>
            </w:r>
          </w:p>
        </w:tc>
      </w:tr>
      <w:tr w:rsidR="00DB2CFB" w:rsidRPr="00B13DB7" w14:paraId="1F0D16B1" w14:textId="77777777" w:rsidTr="00E9184F">
        <w:tc>
          <w:tcPr>
            <w:tcW w:w="3005" w:type="dxa"/>
          </w:tcPr>
          <w:p w14:paraId="1F0D16AE" w14:textId="77777777" w:rsidR="00DB2CFB" w:rsidRPr="008E61C3" w:rsidRDefault="00DB2CFB" w:rsidP="00E9184F">
            <w:r w:rsidRPr="008E61C3">
              <w:t xml:space="preserve">Lambiccato </w:t>
            </w:r>
          </w:p>
        </w:tc>
        <w:tc>
          <w:tcPr>
            <w:tcW w:w="3005" w:type="dxa"/>
          </w:tcPr>
          <w:p w14:paraId="1F0D16AF" w14:textId="77777777" w:rsidR="00DB2CFB" w:rsidRPr="00593D6E" w:rsidRDefault="00DB2CFB" w:rsidP="00E9184F">
            <w:pPr>
              <w:jc w:val="center"/>
              <w:rPr>
                <w:bCs/>
              </w:rPr>
            </w:pPr>
            <w:r w:rsidRPr="00A41627">
              <w:t>Wine</w:t>
            </w:r>
          </w:p>
        </w:tc>
        <w:tc>
          <w:tcPr>
            <w:tcW w:w="3006" w:type="dxa"/>
          </w:tcPr>
          <w:p w14:paraId="1F0D16B0" w14:textId="77777777" w:rsidR="00DB2CFB" w:rsidRPr="00593D6E" w:rsidRDefault="00DB2CFB" w:rsidP="00E9184F">
            <w:pPr>
              <w:jc w:val="center"/>
              <w:rPr>
                <w:bCs/>
              </w:rPr>
            </w:pPr>
            <w:r w:rsidRPr="008E61C3">
              <w:t>Italian</w:t>
            </w:r>
          </w:p>
        </w:tc>
      </w:tr>
      <w:tr w:rsidR="00DB2CFB" w:rsidRPr="00B13DB7" w14:paraId="1F0D16B5" w14:textId="77777777" w:rsidTr="00E9184F">
        <w:tc>
          <w:tcPr>
            <w:tcW w:w="3005" w:type="dxa"/>
          </w:tcPr>
          <w:p w14:paraId="1F0D16B2" w14:textId="77777777" w:rsidR="00DB2CFB" w:rsidRPr="008E61C3" w:rsidRDefault="00DB2CFB" w:rsidP="00E9184F">
            <w:r w:rsidRPr="00593D6E">
              <w:rPr>
                <w:lang w:val="it-IT"/>
              </w:rPr>
              <w:t>London Particolar</w:t>
            </w:r>
          </w:p>
        </w:tc>
        <w:tc>
          <w:tcPr>
            <w:tcW w:w="3005" w:type="dxa"/>
          </w:tcPr>
          <w:p w14:paraId="1F0D16B3" w14:textId="77777777" w:rsidR="00DB2CFB" w:rsidRPr="00593D6E" w:rsidRDefault="00DB2CFB" w:rsidP="00E9184F">
            <w:pPr>
              <w:jc w:val="center"/>
              <w:rPr>
                <w:bCs/>
              </w:rPr>
            </w:pPr>
            <w:r w:rsidRPr="00A41627">
              <w:t>Liqueur wine</w:t>
            </w:r>
          </w:p>
        </w:tc>
        <w:tc>
          <w:tcPr>
            <w:tcW w:w="3006" w:type="dxa"/>
          </w:tcPr>
          <w:p w14:paraId="1F0D16B4" w14:textId="77777777" w:rsidR="00DB2CFB" w:rsidRPr="00593D6E" w:rsidRDefault="00DB2CFB" w:rsidP="00E9184F">
            <w:pPr>
              <w:jc w:val="center"/>
              <w:rPr>
                <w:bCs/>
              </w:rPr>
            </w:pPr>
            <w:r w:rsidRPr="008E61C3">
              <w:t>Italian</w:t>
            </w:r>
          </w:p>
        </w:tc>
      </w:tr>
      <w:tr w:rsidR="00DB2CFB" w:rsidRPr="00B13DB7" w14:paraId="1F0D16B9" w14:textId="77777777" w:rsidTr="00E9184F">
        <w:tc>
          <w:tcPr>
            <w:tcW w:w="3005" w:type="dxa"/>
          </w:tcPr>
          <w:p w14:paraId="1F0D16B6" w14:textId="77777777" w:rsidR="00DB2CFB" w:rsidRPr="008E61C3" w:rsidRDefault="00DB2CFB" w:rsidP="00E9184F">
            <w:r>
              <w:t>LP</w:t>
            </w:r>
          </w:p>
        </w:tc>
        <w:tc>
          <w:tcPr>
            <w:tcW w:w="3005" w:type="dxa"/>
          </w:tcPr>
          <w:p w14:paraId="1F0D16B7" w14:textId="77777777" w:rsidR="00DB2CFB" w:rsidRPr="00593D6E" w:rsidRDefault="00DB2CFB" w:rsidP="00E9184F">
            <w:pPr>
              <w:jc w:val="center"/>
              <w:rPr>
                <w:bCs/>
              </w:rPr>
            </w:pPr>
            <w:r w:rsidRPr="00A41627">
              <w:t>Liqueur wine</w:t>
            </w:r>
          </w:p>
        </w:tc>
        <w:tc>
          <w:tcPr>
            <w:tcW w:w="3006" w:type="dxa"/>
          </w:tcPr>
          <w:p w14:paraId="1F0D16B8" w14:textId="77777777" w:rsidR="00DB2CFB" w:rsidRPr="008E61C3" w:rsidRDefault="00DB2CFB" w:rsidP="00E9184F">
            <w:pPr>
              <w:jc w:val="center"/>
            </w:pPr>
            <w:r>
              <w:t>Italian</w:t>
            </w:r>
          </w:p>
        </w:tc>
      </w:tr>
      <w:tr w:rsidR="00DB2CFB" w:rsidRPr="00B13DB7" w14:paraId="1F0D16BD" w14:textId="77777777" w:rsidTr="00E9184F">
        <w:tc>
          <w:tcPr>
            <w:tcW w:w="3005" w:type="dxa"/>
          </w:tcPr>
          <w:p w14:paraId="1F0D16BA" w14:textId="77777777" w:rsidR="00DB2CFB" w:rsidRPr="008E61C3" w:rsidRDefault="00DB2CFB" w:rsidP="00E9184F">
            <w:r w:rsidRPr="00593D6E">
              <w:rPr>
                <w:lang w:val="it-IT"/>
              </w:rPr>
              <w:t>Inghilterra</w:t>
            </w:r>
          </w:p>
        </w:tc>
        <w:tc>
          <w:tcPr>
            <w:tcW w:w="3005" w:type="dxa"/>
          </w:tcPr>
          <w:p w14:paraId="1F0D16BB" w14:textId="77777777" w:rsidR="00DB2CFB" w:rsidRPr="00593D6E" w:rsidRDefault="00DB2CFB" w:rsidP="00E9184F">
            <w:pPr>
              <w:jc w:val="center"/>
              <w:rPr>
                <w:bCs/>
              </w:rPr>
            </w:pPr>
            <w:r w:rsidRPr="00A41627">
              <w:t>Liqueur wine</w:t>
            </w:r>
          </w:p>
        </w:tc>
        <w:tc>
          <w:tcPr>
            <w:tcW w:w="3006" w:type="dxa"/>
          </w:tcPr>
          <w:p w14:paraId="1F0D16BC" w14:textId="77777777" w:rsidR="00DB2CFB" w:rsidRPr="008E61C3" w:rsidRDefault="00DB2CFB" w:rsidP="00E9184F">
            <w:pPr>
              <w:jc w:val="center"/>
            </w:pPr>
            <w:r>
              <w:t>Italian</w:t>
            </w:r>
          </w:p>
        </w:tc>
      </w:tr>
      <w:tr w:rsidR="00DB2CFB" w:rsidRPr="00B13DB7" w14:paraId="1F0D16C1" w14:textId="77777777" w:rsidTr="00E9184F">
        <w:tc>
          <w:tcPr>
            <w:tcW w:w="3005" w:type="dxa"/>
          </w:tcPr>
          <w:p w14:paraId="1F0D16BE" w14:textId="77777777" w:rsidR="00DB2CFB" w:rsidRPr="008E61C3" w:rsidRDefault="00DB2CFB" w:rsidP="00E9184F">
            <w:r w:rsidRPr="008E61C3">
              <w:br w:type="page"/>
              <w:t>Occhio di Pernice</w:t>
            </w:r>
          </w:p>
        </w:tc>
        <w:tc>
          <w:tcPr>
            <w:tcW w:w="3005" w:type="dxa"/>
          </w:tcPr>
          <w:p w14:paraId="1F0D16BF" w14:textId="77777777" w:rsidR="00DB2CFB" w:rsidRPr="00593D6E" w:rsidRDefault="00DB2CFB" w:rsidP="00E9184F">
            <w:pPr>
              <w:jc w:val="center"/>
              <w:rPr>
                <w:bCs/>
              </w:rPr>
            </w:pPr>
            <w:r>
              <w:t>W</w:t>
            </w:r>
            <w:r w:rsidRPr="00A41627">
              <w:t>ine</w:t>
            </w:r>
          </w:p>
        </w:tc>
        <w:tc>
          <w:tcPr>
            <w:tcW w:w="3006" w:type="dxa"/>
          </w:tcPr>
          <w:p w14:paraId="1F0D16C0" w14:textId="77777777" w:rsidR="00DB2CFB" w:rsidRPr="00593D6E" w:rsidRDefault="00DB2CFB" w:rsidP="00E9184F">
            <w:pPr>
              <w:jc w:val="center"/>
              <w:rPr>
                <w:bCs/>
              </w:rPr>
            </w:pPr>
            <w:r w:rsidRPr="008E61C3">
              <w:t>Italian</w:t>
            </w:r>
          </w:p>
        </w:tc>
      </w:tr>
      <w:tr w:rsidR="00DB2CFB" w:rsidRPr="00B13DB7" w14:paraId="1F0D16C5" w14:textId="77777777" w:rsidTr="00E9184F">
        <w:tc>
          <w:tcPr>
            <w:tcW w:w="3005" w:type="dxa"/>
          </w:tcPr>
          <w:p w14:paraId="1F0D16C2" w14:textId="77777777" w:rsidR="00DB2CFB" w:rsidRPr="008E61C3" w:rsidRDefault="00DB2CFB" w:rsidP="00E9184F">
            <w:r w:rsidRPr="008E61C3">
              <w:t>Oro</w:t>
            </w:r>
          </w:p>
        </w:tc>
        <w:tc>
          <w:tcPr>
            <w:tcW w:w="3005" w:type="dxa"/>
          </w:tcPr>
          <w:p w14:paraId="1F0D16C3" w14:textId="77777777" w:rsidR="00DB2CFB" w:rsidRPr="00593D6E" w:rsidRDefault="00DB2CFB" w:rsidP="00E9184F">
            <w:pPr>
              <w:jc w:val="center"/>
              <w:rPr>
                <w:bCs/>
              </w:rPr>
            </w:pPr>
            <w:r>
              <w:t>Liqueur w</w:t>
            </w:r>
            <w:r w:rsidRPr="00A41627">
              <w:t>ine</w:t>
            </w:r>
          </w:p>
        </w:tc>
        <w:tc>
          <w:tcPr>
            <w:tcW w:w="3006" w:type="dxa"/>
          </w:tcPr>
          <w:p w14:paraId="1F0D16C4" w14:textId="77777777" w:rsidR="00DB2CFB" w:rsidRPr="00593D6E" w:rsidRDefault="00DB2CFB" w:rsidP="00E9184F">
            <w:pPr>
              <w:jc w:val="center"/>
              <w:rPr>
                <w:bCs/>
              </w:rPr>
            </w:pPr>
            <w:r w:rsidRPr="008E61C3">
              <w:t>Italian</w:t>
            </w:r>
          </w:p>
        </w:tc>
      </w:tr>
      <w:tr w:rsidR="00DB2CFB" w:rsidRPr="00B13DB7" w14:paraId="1F0D16C9" w14:textId="77777777" w:rsidTr="00E9184F">
        <w:tc>
          <w:tcPr>
            <w:tcW w:w="3005" w:type="dxa"/>
          </w:tcPr>
          <w:p w14:paraId="1F0D16C6" w14:textId="77777777" w:rsidR="00DB2CFB" w:rsidRPr="008E61C3" w:rsidRDefault="00DB2CFB" w:rsidP="00E9184F">
            <w:r w:rsidRPr="008E61C3">
              <w:t>Passito</w:t>
            </w:r>
          </w:p>
        </w:tc>
        <w:tc>
          <w:tcPr>
            <w:tcW w:w="3005" w:type="dxa"/>
          </w:tcPr>
          <w:p w14:paraId="1F0D16C7" w14:textId="77777777" w:rsidR="00DB2CFB" w:rsidRPr="00593D6E" w:rsidRDefault="00DB2CFB" w:rsidP="00E9184F">
            <w:pPr>
              <w:jc w:val="center"/>
              <w:rPr>
                <w:bCs/>
              </w:rPr>
            </w:pPr>
            <w:r w:rsidRPr="00FE411B">
              <w:t>Wine,</w:t>
            </w:r>
            <w:r>
              <w:t xml:space="preserve"> l</w:t>
            </w:r>
            <w:r w:rsidRPr="00FE411B">
              <w:t>iqueur wine,</w:t>
            </w:r>
            <w:r>
              <w:t xml:space="preserve"> w</w:t>
            </w:r>
            <w:r w:rsidRPr="00FE411B">
              <w:t>ine from raisined grapes,</w:t>
            </w:r>
            <w:r>
              <w:t xml:space="preserve"> w</w:t>
            </w:r>
            <w:r w:rsidRPr="00FE411B">
              <w:t>ine of overripe grapes</w:t>
            </w:r>
          </w:p>
        </w:tc>
        <w:tc>
          <w:tcPr>
            <w:tcW w:w="3006" w:type="dxa"/>
          </w:tcPr>
          <w:p w14:paraId="1F0D16C8" w14:textId="77777777" w:rsidR="00DB2CFB" w:rsidRPr="00593D6E" w:rsidRDefault="00DB2CFB" w:rsidP="00E9184F">
            <w:pPr>
              <w:jc w:val="center"/>
              <w:rPr>
                <w:bCs/>
              </w:rPr>
            </w:pPr>
            <w:r w:rsidRPr="008E61C3">
              <w:t>Italian</w:t>
            </w:r>
          </w:p>
        </w:tc>
      </w:tr>
      <w:tr w:rsidR="00DB2CFB" w:rsidRPr="00B13DB7" w14:paraId="1F0D16CD" w14:textId="77777777" w:rsidTr="00E9184F">
        <w:tc>
          <w:tcPr>
            <w:tcW w:w="3005" w:type="dxa"/>
          </w:tcPr>
          <w:p w14:paraId="1F0D16CA" w14:textId="77777777" w:rsidR="00DB2CFB" w:rsidRPr="00332231" w:rsidRDefault="00DB2CFB" w:rsidP="00E9184F">
            <w:r w:rsidRPr="00332231">
              <w:t>Vino passito</w:t>
            </w:r>
          </w:p>
        </w:tc>
        <w:tc>
          <w:tcPr>
            <w:tcW w:w="3005" w:type="dxa"/>
          </w:tcPr>
          <w:p w14:paraId="1F0D16CB" w14:textId="77777777" w:rsidR="00DB2CFB" w:rsidRPr="00593D6E" w:rsidRDefault="00DB2CFB" w:rsidP="00E9184F">
            <w:pPr>
              <w:jc w:val="center"/>
              <w:rPr>
                <w:bCs/>
              </w:rPr>
            </w:pPr>
            <w:r w:rsidRPr="00FE411B">
              <w:t>Wine,</w:t>
            </w:r>
            <w:r>
              <w:t xml:space="preserve"> l</w:t>
            </w:r>
            <w:r w:rsidRPr="00FE411B">
              <w:t>iqueur wine,</w:t>
            </w:r>
            <w:r>
              <w:t xml:space="preserve"> w</w:t>
            </w:r>
            <w:r w:rsidRPr="00FE411B">
              <w:t>ine from raisined grapes,</w:t>
            </w:r>
            <w:r>
              <w:t xml:space="preserve"> w</w:t>
            </w:r>
            <w:r w:rsidRPr="00FE411B">
              <w:t>ine of overripe grapes</w:t>
            </w:r>
          </w:p>
        </w:tc>
        <w:tc>
          <w:tcPr>
            <w:tcW w:w="3006" w:type="dxa"/>
          </w:tcPr>
          <w:p w14:paraId="1F0D16CC" w14:textId="77777777" w:rsidR="00DB2CFB" w:rsidRPr="008E61C3" w:rsidRDefault="00DB2CFB" w:rsidP="00E9184F">
            <w:pPr>
              <w:jc w:val="center"/>
            </w:pPr>
            <w:r>
              <w:t>Italian</w:t>
            </w:r>
          </w:p>
        </w:tc>
      </w:tr>
      <w:tr w:rsidR="00DB2CFB" w:rsidRPr="00B13DB7" w14:paraId="1F0D16D1" w14:textId="77777777" w:rsidTr="00E9184F">
        <w:tc>
          <w:tcPr>
            <w:tcW w:w="3005" w:type="dxa"/>
          </w:tcPr>
          <w:p w14:paraId="1F0D16CE" w14:textId="77777777" w:rsidR="00DB2CFB" w:rsidRPr="00332231" w:rsidRDefault="00DB2CFB" w:rsidP="00E9184F">
            <w:r w:rsidRPr="00332231">
              <w:t>Vino Passito Liquoroso</w:t>
            </w:r>
          </w:p>
        </w:tc>
        <w:tc>
          <w:tcPr>
            <w:tcW w:w="3005" w:type="dxa"/>
          </w:tcPr>
          <w:p w14:paraId="1F0D16CF" w14:textId="77777777" w:rsidR="00DB2CFB" w:rsidRPr="00593D6E" w:rsidRDefault="00DB2CFB" w:rsidP="00E9184F">
            <w:pPr>
              <w:jc w:val="center"/>
              <w:rPr>
                <w:bCs/>
              </w:rPr>
            </w:pPr>
            <w:r w:rsidRPr="00FE411B">
              <w:t>Wine,</w:t>
            </w:r>
            <w:r>
              <w:t xml:space="preserve"> l</w:t>
            </w:r>
            <w:r w:rsidRPr="00FE411B">
              <w:t>iqueur wine,</w:t>
            </w:r>
            <w:r>
              <w:t xml:space="preserve"> w</w:t>
            </w:r>
            <w:r w:rsidRPr="00FE411B">
              <w:t>ine from raisined grapes,</w:t>
            </w:r>
            <w:r>
              <w:t xml:space="preserve"> w</w:t>
            </w:r>
            <w:r w:rsidRPr="00FE411B">
              <w:t>ine of overripe grapes</w:t>
            </w:r>
          </w:p>
        </w:tc>
        <w:tc>
          <w:tcPr>
            <w:tcW w:w="3006" w:type="dxa"/>
          </w:tcPr>
          <w:p w14:paraId="1F0D16D0" w14:textId="77777777" w:rsidR="00DB2CFB" w:rsidRPr="008E61C3" w:rsidRDefault="00DB2CFB" w:rsidP="00E9184F">
            <w:pPr>
              <w:jc w:val="center"/>
            </w:pPr>
            <w:r>
              <w:t>Italian</w:t>
            </w:r>
          </w:p>
        </w:tc>
      </w:tr>
      <w:tr w:rsidR="00DB2CFB" w:rsidRPr="00B13DB7" w14:paraId="1F0D16D5" w14:textId="77777777" w:rsidTr="00E9184F">
        <w:tc>
          <w:tcPr>
            <w:tcW w:w="3005" w:type="dxa"/>
          </w:tcPr>
          <w:p w14:paraId="1F0D16D2" w14:textId="77777777" w:rsidR="00DB2CFB" w:rsidRPr="008E61C3" w:rsidRDefault="00DB2CFB" w:rsidP="00E9184F">
            <w:r w:rsidRPr="008E61C3">
              <w:t>Ramie</w:t>
            </w:r>
          </w:p>
        </w:tc>
        <w:tc>
          <w:tcPr>
            <w:tcW w:w="3005" w:type="dxa"/>
          </w:tcPr>
          <w:p w14:paraId="1F0D16D3" w14:textId="77777777" w:rsidR="00DB2CFB" w:rsidRPr="00593D6E" w:rsidRDefault="00DB2CFB" w:rsidP="00E9184F">
            <w:pPr>
              <w:jc w:val="center"/>
              <w:rPr>
                <w:bCs/>
              </w:rPr>
            </w:pPr>
            <w:r w:rsidRPr="00FE411B">
              <w:t>Wine</w:t>
            </w:r>
          </w:p>
        </w:tc>
        <w:tc>
          <w:tcPr>
            <w:tcW w:w="3006" w:type="dxa"/>
          </w:tcPr>
          <w:p w14:paraId="1F0D16D4" w14:textId="77777777" w:rsidR="00DB2CFB" w:rsidRPr="00593D6E" w:rsidRDefault="00DB2CFB" w:rsidP="00E9184F">
            <w:pPr>
              <w:jc w:val="center"/>
              <w:rPr>
                <w:bCs/>
              </w:rPr>
            </w:pPr>
            <w:r w:rsidRPr="008E61C3">
              <w:t>Italian</w:t>
            </w:r>
          </w:p>
        </w:tc>
      </w:tr>
      <w:tr w:rsidR="00DB2CFB" w:rsidRPr="00B13DB7" w14:paraId="1F0D16D9" w14:textId="77777777" w:rsidTr="00E9184F">
        <w:tc>
          <w:tcPr>
            <w:tcW w:w="3005" w:type="dxa"/>
          </w:tcPr>
          <w:p w14:paraId="1F0D16D6" w14:textId="77777777" w:rsidR="00DB2CFB" w:rsidRPr="008E61C3" w:rsidRDefault="00DB2CFB" w:rsidP="00E9184F">
            <w:r w:rsidRPr="008E61C3">
              <w:t>Rebola</w:t>
            </w:r>
          </w:p>
        </w:tc>
        <w:tc>
          <w:tcPr>
            <w:tcW w:w="3005" w:type="dxa"/>
          </w:tcPr>
          <w:p w14:paraId="1F0D16D7" w14:textId="77777777" w:rsidR="00DB2CFB" w:rsidRPr="00593D6E" w:rsidRDefault="00DB2CFB" w:rsidP="00E9184F">
            <w:pPr>
              <w:jc w:val="center"/>
              <w:rPr>
                <w:bCs/>
              </w:rPr>
            </w:pPr>
            <w:r w:rsidRPr="00FE411B">
              <w:t>Wine,</w:t>
            </w:r>
            <w:r>
              <w:t xml:space="preserve"> w</w:t>
            </w:r>
            <w:r w:rsidRPr="00FE411B">
              <w:t>ine from raisined grapes</w:t>
            </w:r>
          </w:p>
        </w:tc>
        <w:tc>
          <w:tcPr>
            <w:tcW w:w="3006" w:type="dxa"/>
          </w:tcPr>
          <w:p w14:paraId="1F0D16D8" w14:textId="77777777" w:rsidR="00DB2CFB" w:rsidRPr="00593D6E" w:rsidRDefault="00DB2CFB" w:rsidP="00E9184F">
            <w:pPr>
              <w:jc w:val="center"/>
              <w:rPr>
                <w:bCs/>
              </w:rPr>
            </w:pPr>
            <w:r w:rsidRPr="008E61C3">
              <w:t>Italian</w:t>
            </w:r>
          </w:p>
        </w:tc>
      </w:tr>
      <w:tr w:rsidR="00DB2CFB" w:rsidRPr="00B13DB7" w14:paraId="1F0D16DD" w14:textId="77777777" w:rsidTr="00E9184F">
        <w:tc>
          <w:tcPr>
            <w:tcW w:w="3005" w:type="dxa"/>
          </w:tcPr>
          <w:p w14:paraId="1F0D16DA" w14:textId="77777777" w:rsidR="00DB2CFB" w:rsidRPr="008E61C3" w:rsidRDefault="00DB2CFB" w:rsidP="00E9184F">
            <w:r w:rsidRPr="008E61C3">
              <w:t>Recioto</w:t>
            </w:r>
          </w:p>
        </w:tc>
        <w:tc>
          <w:tcPr>
            <w:tcW w:w="3005" w:type="dxa"/>
          </w:tcPr>
          <w:p w14:paraId="1F0D16DB" w14:textId="77777777" w:rsidR="00DB2CFB" w:rsidRPr="00593D6E" w:rsidRDefault="00DB2CFB" w:rsidP="00E9184F">
            <w:pPr>
              <w:jc w:val="center"/>
              <w:rPr>
                <w:bCs/>
              </w:rPr>
            </w:pPr>
            <w:r w:rsidRPr="00FE411B">
              <w:t>Wine,</w:t>
            </w:r>
            <w:r>
              <w:t xml:space="preserve"> s</w:t>
            </w:r>
            <w:r w:rsidRPr="00FE411B">
              <w:t>parkling wine,</w:t>
            </w:r>
            <w:r>
              <w:t xml:space="preserve"> q</w:t>
            </w:r>
            <w:r w:rsidRPr="00FE411B">
              <w:t>uality sparkling wine</w:t>
            </w:r>
          </w:p>
        </w:tc>
        <w:tc>
          <w:tcPr>
            <w:tcW w:w="3006" w:type="dxa"/>
          </w:tcPr>
          <w:p w14:paraId="1F0D16DC" w14:textId="77777777" w:rsidR="00DB2CFB" w:rsidRPr="00593D6E" w:rsidRDefault="00DB2CFB" w:rsidP="00E9184F">
            <w:pPr>
              <w:jc w:val="center"/>
              <w:rPr>
                <w:bCs/>
              </w:rPr>
            </w:pPr>
            <w:r w:rsidRPr="008E61C3">
              <w:t>Italian</w:t>
            </w:r>
          </w:p>
        </w:tc>
      </w:tr>
      <w:tr w:rsidR="00DB2CFB" w:rsidRPr="00B13DB7" w14:paraId="1F0D16E1" w14:textId="77777777" w:rsidTr="00E9184F">
        <w:tc>
          <w:tcPr>
            <w:tcW w:w="3005" w:type="dxa"/>
          </w:tcPr>
          <w:p w14:paraId="1F0D16DE" w14:textId="77777777" w:rsidR="00DB2CFB" w:rsidRPr="008E61C3" w:rsidRDefault="00DB2CFB" w:rsidP="00E9184F">
            <w:r w:rsidRPr="008E61C3">
              <w:t>Riserva</w:t>
            </w:r>
          </w:p>
        </w:tc>
        <w:tc>
          <w:tcPr>
            <w:tcW w:w="3005" w:type="dxa"/>
          </w:tcPr>
          <w:p w14:paraId="1F0D16DF" w14:textId="77777777" w:rsidR="00DB2CFB" w:rsidRPr="00593D6E" w:rsidRDefault="00DB2CFB" w:rsidP="00E9184F">
            <w:pPr>
              <w:jc w:val="center"/>
              <w:rPr>
                <w:bCs/>
              </w:rPr>
            </w:pPr>
            <w:r w:rsidRPr="00FE411B">
              <w:t>Wine,</w:t>
            </w:r>
            <w:r>
              <w:t xml:space="preserve"> l</w:t>
            </w:r>
            <w:r w:rsidRPr="00FE411B">
              <w:t>iqueur wine,</w:t>
            </w:r>
            <w:r>
              <w:t xml:space="preserve"> s</w:t>
            </w:r>
            <w:r w:rsidRPr="00FE411B">
              <w:t>parkling wine,</w:t>
            </w:r>
            <w:r>
              <w:t xml:space="preserve"> q</w:t>
            </w:r>
            <w:r w:rsidRPr="00FE411B">
              <w:t>uality sparkling wine,</w:t>
            </w:r>
            <w:r>
              <w:t xml:space="preserve"> w</w:t>
            </w:r>
            <w:r w:rsidRPr="00FE411B">
              <w:t>ine from raisined grapes,</w:t>
            </w:r>
            <w:r>
              <w:t xml:space="preserve"> w</w:t>
            </w:r>
            <w:r w:rsidRPr="00FE411B">
              <w:t>ine of overripe grapes</w:t>
            </w:r>
          </w:p>
        </w:tc>
        <w:tc>
          <w:tcPr>
            <w:tcW w:w="3006" w:type="dxa"/>
          </w:tcPr>
          <w:p w14:paraId="1F0D16E0" w14:textId="77777777" w:rsidR="00DB2CFB" w:rsidRPr="00593D6E" w:rsidRDefault="00DB2CFB" w:rsidP="00E9184F">
            <w:pPr>
              <w:jc w:val="center"/>
              <w:rPr>
                <w:bCs/>
              </w:rPr>
            </w:pPr>
            <w:r w:rsidRPr="008E61C3">
              <w:t>Italian</w:t>
            </w:r>
          </w:p>
        </w:tc>
      </w:tr>
      <w:tr w:rsidR="00DB2CFB" w:rsidRPr="00B13DB7" w14:paraId="1F0D16E5" w14:textId="77777777" w:rsidTr="00E9184F">
        <w:tc>
          <w:tcPr>
            <w:tcW w:w="3005" w:type="dxa"/>
          </w:tcPr>
          <w:p w14:paraId="1F0D16E2" w14:textId="77777777" w:rsidR="00DB2CFB" w:rsidRPr="008E61C3" w:rsidRDefault="00DB2CFB" w:rsidP="00E9184F">
            <w:r w:rsidRPr="008E61C3">
              <w:t>Rubino</w:t>
            </w:r>
          </w:p>
        </w:tc>
        <w:tc>
          <w:tcPr>
            <w:tcW w:w="3005" w:type="dxa"/>
          </w:tcPr>
          <w:p w14:paraId="1F0D16E3" w14:textId="77777777" w:rsidR="00DB2CFB" w:rsidRPr="00593D6E" w:rsidRDefault="00DB2CFB" w:rsidP="00E9184F">
            <w:pPr>
              <w:jc w:val="center"/>
              <w:rPr>
                <w:bCs/>
              </w:rPr>
            </w:pPr>
            <w:r w:rsidRPr="00FE411B">
              <w:t>Wine</w:t>
            </w:r>
            <w:r>
              <w:t>, liqueur wine</w:t>
            </w:r>
          </w:p>
        </w:tc>
        <w:tc>
          <w:tcPr>
            <w:tcW w:w="3006" w:type="dxa"/>
          </w:tcPr>
          <w:p w14:paraId="1F0D16E4" w14:textId="77777777" w:rsidR="00DB2CFB" w:rsidRPr="00593D6E" w:rsidRDefault="00DB2CFB" w:rsidP="00E9184F">
            <w:pPr>
              <w:jc w:val="center"/>
              <w:rPr>
                <w:bCs/>
              </w:rPr>
            </w:pPr>
            <w:r w:rsidRPr="008E61C3">
              <w:t>Italian</w:t>
            </w:r>
          </w:p>
        </w:tc>
      </w:tr>
      <w:tr w:rsidR="00DB2CFB" w:rsidRPr="00B13DB7" w14:paraId="1F0D16E9" w14:textId="77777777" w:rsidTr="00E9184F">
        <w:tc>
          <w:tcPr>
            <w:tcW w:w="3005" w:type="dxa"/>
          </w:tcPr>
          <w:p w14:paraId="1F0D16E6" w14:textId="77777777" w:rsidR="00DB2CFB" w:rsidRPr="008E61C3" w:rsidRDefault="00DB2CFB" w:rsidP="00E9184F">
            <w:r w:rsidRPr="008E61C3">
              <w:t>Sangue di Giuda</w:t>
            </w:r>
          </w:p>
        </w:tc>
        <w:tc>
          <w:tcPr>
            <w:tcW w:w="3005" w:type="dxa"/>
          </w:tcPr>
          <w:p w14:paraId="1F0D16E7" w14:textId="77777777" w:rsidR="00DB2CFB" w:rsidRPr="00593D6E" w:rsidRDefault="00DB2CFB" w:rsidP="00E9184F">
            <w:pPr>
              <w:jc w:val="center"/>
              <w:rPr>
                <w:bCs/>
                <w:lang w:val="de-DE"/>
              </w:rPr>
            </w:pPr>
            <w:r w:rsidRPr="00593D6E">
              <w:rPr>
                <w:lang w:val="de-DE"/>
              </w:rPr>
              <w:t>Sparkling wine, quality sparkling wine, semi-sparkling wine</w:t>
            </w:r>
          </w:p>
        </w:tc>
        <w:tc>
          <w:tcPr>
            <w:tcW w:w="3006" w:type="dxa"/>
          </w:tcPr>
          <w:p w14:paraId="1F0D16E8" w14:textId="77777777" w:rsidR="00DB2CFB" w:rsidRPr="00593D6E" w:rsidRDefault="00DB2CFB" w:rsidP="00E9184F">
            <w:pPr>
              <w:jc w:val="center"/>
              <w:rPr>
                <w:bCs/>
              </w:rPr>
            </w:pPr>
            <w:r w:rsidRPr="008E61C3">
              <w:t>Italian</w:t>
            </w:r>
          </w:p>
        </w:tc>
      </w:tr>
      <w:tr w:rsidR="00DB2CFB" w:rsidRPr="00B13DB7" w14:paraId="1F0D16ED" w14:textId="77777777" w:rsidTr="00E9184F">
        <w:tc>
          <w:tcPr>
            <w:tcW w:w="3005" w:type="dxa"/>
          </w:tcPr>
          <w:p w14:paraId="1F0D16EA" w14:textId="77777777" w:rsidR="00DB2CFB" w:rsidRPr="008E61C3" w:rsidRDefault="00DB2CFB" w:rsidP="00E9184F">
            <w:r w:rsidRPr="008E61C3">
              <w:t>Scelto</w:t>
            </w:r>
          </w:p>
        </w:tc>
        <w:tc>
          <w:tcPr>
            <w:tcW w:w="3005" w:type="dxa"/>
          </w:tcPr>
          <w:p w14:paraId="1F0D16EB" w14:textId="77777777" w:rsidR="00DB2CFB" w:rsidRPr="00593D6E" w:rsidRDefault="00DB2CFB" w:rsidP="00E9184F">
            <w:pPr>
              <w:jc w:val="center"/>
              <w:rPr>
                <w:bCs/>
              </w:rPr>
            </w:pPr>
            <w:r w:rsidRPr="00B92F98">
              <w:t>Wine</w:t>
            </w:r>
          </w:p>
        </w:tc>
        <w:tc>
          <w:tcPr>
            <w:tcW w:w="3006" w:type="dxa"/>
          </w:tcPr>
          <w:p w14:paraId="1F0D16EC" w14:textId="77777777" w:rsidR="00DB2CFB" w:rsidRPr="00593D6E" w:rsidRDefault="00DB2CFB" w:rsidP="00E9184F">
            <w:pPr>
              <w:jc w:val="center"/>
              <w:rPr>
                <w:bCs/>
              </w:rPr>
            </w:pPr>
            <w:r w:rsidRPr="008E61C3">
              <w:t>Italian</w:t>
            </w:r>
          </w:p>
        </w:tc>
      </w:tr>
      <w:tr w:rsidR="00DB2CFB" w:rsidRPr="00B13DB7" w14:paraId="1F0D16F1" w14:textId="77777777" w:rsidTr="00E9184F">
        <w:tc>
          <w:tcPr>
            <w:tcW w:w="3005" w:type="dxa"/>
          </w:tcPr>
          <w:p w14:paraId="1F0D16EE" w14:textId="77777777" w:rsidR="00DB2CFB" w:rsidRPr="008E61C3" w:rsidRDefault="00DB2CFB" w:rsidP="00E9184F">
            <w:r w:rsidRPr="008E61C3">
              <w:t>Sciacchetrà</w:t>
            </w:r>
          </w:p>
        </w:tc>
        <w:tc>
          <w:tcPr>
            <w:tcW w:w="3005" w:type="dxa"/>
          </w:tcPr>
          <w:p w14:paraId="1F0D16EF" w14:textId="77777777" w:rsidR="00DB2CFB" w:rsidRPr="00593D6E" w:rsidRDefault="00DB2CFB" w:rsidP="00E9184F">
            <w:pPr>
              <w:jc w:val="center"/>
              <w:rPr>
                <w:bCs/>
              </w:rPr>
            </w:pPr>
            <w:r w:rsidRPr="00B92F98">
              <w:t>Wine</w:t>
            </w:r>
          </w:p>
        </w:tc>
        <w:tc>
          <w:tcPr>
            <w:tcW w:w="3006" w:type="dxa"/>
          </w:tcPr>
          <w:p w14:paraId="1F0D16F0" w14:textId="77777777" w:rsidR="00DB2CFB" w:rsidRPr="00593D6E" w:rsidRDefault="00DB2CFB" w:rsidP="00E9184F">
            <w:pPr>
              <w:jc w:val="center"/>
              <w:rPr>
                <w:bCs/>
              </w:rPr>
            </w:pPr>
            <w:r w:rsidRPr="008E61C3">
              <w:t>Italian</w:t>
            </w:r>
          </w:p>
        </w:tc>
      </w:tr>
      <w:tr w:rsidR="00DB2CFB" w:rsidRPr="00B13DB7" w14:paraId="1F0D16F5" w14:textId="77777777" w:rsidTr="00E9184F">
        <w:tc>
          <w:tcPr>
            <w:tcW w:w="3005" w:type="dxa"/>
          </w:tcPr>
          <w:p w14:paraId="1F0D16F2" w14:textId="77777777" w:rsidR="00DB2CFB" w:rsidRPr="008E61C3" w:rsidRDefault="00DB2CFB" w:rsidP="00E9184F">
            <w:r w:rsidRPr="008E61C3">
              <w:t>Sciac-trà</w:t>
            </w:r>
          </w:p>
        </w:tc>
        <w:tc>
          <w:tcPr>
            <w:tcW w:w="3005" w:type="dxa"/>
          </w:tcPr>
          <w:p w14:paraId="1F0D16F3" w14:textId="77777777" w:rsidR="00DB2CFB" w:rsidRPr="00593D6E" w:rsidRDefault="00DB2CFB" w:rsidP="00E9184F">
            <w:pPr>
              <w:jc w:val="center"/>
              <w:rPr>
                <w:bCs/>
              </w:rPr>
            </w:pPr>
            <w:r w:rsidRPr="00B92F98">
              <w:t>Wine</w:t>
            </w:r>
          </w:p>
        </w:tc>
        <w:tc>
          <w:tcPr>
            <w:tcW w:w="3006" w:type="dxa"/>
          </w:tcPr>
          <w:p w14:paraId="1F0D16F4" w14:textId="77777777" w:rsidR="00DB2CFB" w:rsidRPr="00593D6E" w:rsidRDefault="00DB2CFB" w:rsidP="00E9184F">
            <w:pPr>
              <w:jc w:val="center"/>
              <w:rPr>
                <w:bCs/>
              </w:rPr>
            </w:pPr>
            <w:r w:rsidRPr="008E61C3">
              <w:t>Italian</w:t>
            </w:r>
          </w:p>
        </w:tc>
      </w:tr>
      <w:tr w:rsidR="00DB2CFB" w:rsidRPr="00B13DB7" w14:paraId="1F0D16F9" w14:textId="77777777" w:rsidTr="00E9184F">
        <w:tc>
          <w:tcPr>
            <w:tcW w:w="3005" w:type="dxa"/>
          </w:tcPr>
          <w:p w14:paraId="1F0D16F6" w14:textId="77777777" w:rsidR="00DB2CFB" w:rsidRPr="008E61C3" w:rsidRDefault="00DB2CFB" w:rsidP="00E9184F">
            <w:r w:rsidRPr="008E61C3">
              <w:t>Soleras</w:t>
            </w:r>
          </w:p>
        </w:tc>
        <w:tc>
          <w:tcPr>
            <w:tcW w:w="3005" w:type="dxa"/>
          </w:tcPr>
          <w:p w14:paraId="1F0D16F7" w14:textId="77777777" w:rsidR="00DB2CFB" w:rsidRPr="00593D6E" w:rsidRDefault="00DB2CFB" w:rsidP="00E9184F">
            <w:pPr>
              <w:jc w:val="center"/>
              <w:rPr>
                <w:bCs/>
              </w:rPr>
            </w:pPr>
            <w:r w:rsidRPr="00990371">
              <w:t>Liqueur wine</w:t>
            </w:r>
          </w:p>
        </w:tc>
        <w:tc>
          <w:tcPr>
            <w:tcW w:w="3006" w:type="dxa"/>
          </w:tcPr>
          <w:p w14:paraId="1F0D16F8" w14:textId="77777777" w:rsidR="00DB2CFB" w:rsidRPr="00593D6E" w:rsidRDefault="00DB2CFB" w:rsidP="00E9184F">
            <w:pPr>
              <w:jc w:val="center"/>
              <w:rPr>
                <w:bCs/>
              </w:rPr>
            </w:pPr>
            <w:r w:rsidRPr="008E61C3">
              <w:t>Italian</w:t>
            </w:r>
          </w:p>
        </w:tc>
      </w:tr>
      <w:tr w:rsidR="00DB2CFB" w:rsidRPr="00B13DB7" w14:paraId="1F0D16FD" w14:textId="77777777" w:rsidTr="00E9184F">
        <w:tc>
          <w:tcPr>
            <w:tcW w:w="3005" w:type="dxa"/>
          </w:tcPr>
          <w:p w14:paraId="1F0D16FA" w14:textId="77777777" w:rsidR="00DB2CFB" w:rsidRPr="008E61C3" w:rsidRDefault="00DB2CFB" w:rsidP="00E9184F">
            <w:r w:rsidRPr="008E61C3">
              <w:t>Stravecchio</w:t>
            </w:r>
          </w:p>
        </w:tc>
        <w:tc>
          <w:tcPr>
            <w:tcW w:w="3005" w:type="dxa"/>
          </w:tcPr>
          <w:p w14:paraId="1F0D16FB" w14:textId="77777777" w:rsidR="00DB2CFB" w:rsidRPr="00593D6E" w:rsidRDefault="00DB2CFB" w:rsidP="00E9184F">
            <w:pPr>
              <w:jc w:val="center"/>
              <w:rPr>
                <w:bCs/>
              </w:rPr>
            </w:pPr>
            <w:r w:rsidRPr="00990371">
              <w:t>Liqueur wine</w:t>
            </w:r>
          </w:p>
        </w:tc>
        <w:tc>
          <w:tcPr>
            <w:tcW w:w="3006" w:type="dxa"/>
          </w:tcPr>
          <w:p w14:paraId="1F0D16FC" w14:textId="77777777" w:rsidR="00DB2CFB" w:rsidRPr="00593D6E" w:rsidRDefault="00DB2CFB" w:rsidP="00E9184F">
            <w:pPr>
              <w:jc w:val="center"/>
              <w:rPr>
                <w:bCs/>
              </w:rPr>
            </w:pPr>
            <w:r w:rsidRPr="008E61C3">
              <w:t>Italian</w:t>
            </w:r>
          </w:p>
        </w:tc>
      </w:tr>
      <w:tr w:rsidR="00DB2CFB" w:rsidRPr="00B13DB7" w14:paraId="1F0D1701" w14:textId="77777777" w:rsidTr="00E9184F">
        <w:tc>
          <w:tcPr>
            <w:tcW w:w="3005" w:type="dxa"/>
          </w:tcPr>
          <w:p w14:paraId="1F0D16FE" w14:textId="77777777" w:rsidR="00DB2CFB" w:rsidRPr="008E61C3" w:rsidRDefault="00DB2CFB" w:rsidP="00E9184F">
            <w:r w:rsidRPr="008E61C3">
              <w:t>Superiore</w:t>
            </w:r>
          </w:p>
        </w:tc>
        <w:tc>
          <w:tcPr>
            <w:tcW w:w="3005" w:type="dxa"/>
          </w:tcPr>
          <w:p w14:paraId="1F0D16FF" w14:textId="77777777" w:rsidR="00DB2CFB" w:rsidRPr="00593D6E" w:rsidRDefault="00DB2CFB" w:rsidP="00E9184F">
            <w:pPr>
              <w:jc w:val="center"/>
              <w:rPr>
                <w:bCs/>
              </w:rPr>
            </w:pPr>
            <w:r w:rsidRPr="00354AB9">
              <w:t>Wine,</w:t>
            </w:r>
            <w:r>
              <w:t xml:space="preserve"> l</w:t>
            </w:r>
            <w:r w:rsidRPr="00354AB9">
              <w:t>iqueur wine,</w:t>
            </w:r>
            <w:r>
              <w:t xml:space="preserve"> s</w:t>
            </w:r>
            <w:r w:rsidRPr="00354AB9">
              <w:t>parkling wine,</w:t>
            </w:r>
            <w:r>
              <w:t xml:space="preserve"> q</w:t>
            </w:r>
            <w:r w:rsidRPr="00354AB9">
              <w:t>uality sparkling wine,</w:t>
            </w:r>
            <w:r>
              <w:t xml:space="preserve"> q</w:t>
            </w:r>
            <w:r w:rsidRPr="00354AB9">
              <w:t>uality aromatic sparkling wine,</w:t>
            </w:r>
            <w:r>
              <w:t xml:space="preserve"> s</w:t>
            </w:r>
            <w:r w:rsidRPr="00354AB9">
              <w:t>emi-sparkling wine,</w:t>
            </w:r>
            <w:r>
              <w:t xml:space="preserve"> w</w:t>
            </w:r>
            <w:r w:rsidRPr="00354AB9">
              <w:t>ine from raisined grapes,</w:t>
            </w:r>
            <w:r>
              <w:t xml:space="preserve"> w</w:t>
            </w:r>
            <w:r w:rsidRPr="00354AB9">
              <w:t>ine of overripe grapes</w:t>
            </w:r>
          </w:p>
        </w:tc>
        <w:tc>
          <w:tcPr>
            <w:tcW w:w="3006" w:type="dxa"/>
          </w:tcPr>
          <w:p w14:paraId="1F0D1700" w14:textId="77777777" w:rsidR="00DB2CFB" w:rsidRPr="00593D6E" w:rsidRDefault="00DB2CFB" w:rsidP="00E9184F">
            <w:pPr>
              <w:jc w:val="center"/>
              <w:rPr>
                <w:bCs/>
              </w:rPr>
            </w:pPr>
            <w:r w:rsidRPr="00A143D5">
              <w:t>Italian</w:t>
            </w:r>
          </w:p>
        </w:tc>
      </w:tr>
      <w:tr w:rsidR="00DB2CFB" w:rsidRPr="00B13DB7" w14:paraId="1F0D1705" w14:textId="77777777" w:rsidTr="00E9184F">
        <w:tc>
          <w:tcPr>
            <w:tcW w:w="3005" w:type="dxa"/>
          </w:tcPr>
          <w:p w14:paraId="1F0D1702" w14:textId="77777777" w:rsidR="00DB2CFB" w:rsidRPr="008E61C3" w:rsidRDefault="00DB2CFB" w:rsidP="00E9184F">
            <w:r w:rsidRPr="008E61C3">
              <w:t xml:space="preserve">Superiore Old Marsala </w:t>
            </w:r>
          </w:p>
        </w:tc>
        <w:tc>
          <w:tcPr>
            <w:tcW w:w="3005" w:type="dxa"/>
          </w:tcPr>
          <w:p w14:paraId="1F0D1703" w14:textId="77777777" w:rsidR="00DB2CFB" w:rsidRPr="00593D6E" w:rsidRDefault="00DB2CFB" w:rsidP="00E9184F">
            <w:pPr>
              <w:jc w:val="center"/>
              <w:rPr>
                <w:bCs/>
              </w:rPr>
            </w:pPr>
            <w:r w:rsidRPr="00354AB9">
              <w:t>Liqueur wine</w:t>
            </w:r>
          </w:p>
        </w:tc>
        <w:tc>
          <w:tcPr>
            <w:tcW w:w="3006" w:type="dxa"/>
          </w:tcPr>
          <w:p w14:paraId="1F0D1704" w14:textId="77777777" w:rsidR="00DB2CFB" w:rsidRPr="00593D6E" w:rsidRDefault="00DB2CFB" w:rsidP="00E9184F">
            <w:pPr>
              <w:jc w:val="center"/>
              <w:rPr>
                <w:bCs/>
              </w:rPr>
            </w:pPr>
            <w:r w:rsidRPr="00A143D5">
              <w:t>Italian</w:t>
            </w:r>
          </w:p>
        </w:tc>
      </w:tr>
      <w:tr w:rsidR="00DB2CFB" w:rsidRPr="00B13DB7" w14:paraId="1F0D1709" w14:textId="77777777" w:rsidTr="00E9184F">
        <w:tc>
          <w:tcPr>
            <w:tcW w:w="3005" w:type="dxa"/>
          </w:tcPr>
          <w:p w14:paraId="1F0D1706" w14:textId="77777777" w:rsidR="00DB2CFB" w:rsidRPr="008E61C3" w:rsidRDefault="00DB2CFB" w:rsidP="00E9184F">
            <w:r w:rsidRPr="008E61C3">
              <w:t>Torchiato</w:t>
            </w:r>
          </w:p>
        </w:tc>
        <w:tc>
          <w:tcPr>
            <w:tcW w:w="3005" w:type="dxa"/>
          </w:tcPr>
          <w:p w14:paraId="1F0D1707" w14:textId="77777777" w:rsidR="00DB2CFB" w:rsidRPr="00593D6E" w:rsidRDefault="00DB2CFB" w:rsidP="00E9184F">
            <w:pPr>
              <w:jc w:val="center"/>
              <w:rPr>
                <w:bCs/>
              </w:rPr>
            </w:pPr>
            <w:r w:rsidRPr="00354AB9">
              <w:t>Wine</w:t>
            </w:r>
          </w:p>
        </w:tc>
        <w:tc>
          <w:tcPr>
            <w:tcW w:w="3006" w:type="dxa"/>
          </w:tcPr>
          <w:p w14:paraId="1F0D1708" w14:textId="77777777" w:rsidR="00DB2CFB" w:rsidRPr="00593D6E" w:rsidRDefault="00DB2CFB" w:rsidP="00E9184F">
            <w:pPr>
              <w:jc w:val="center"/>
              <w:rPr>
                <w:bCs/>
              </w:rPr>
            </w:pPr>
            <w:r w:rsidRPr="00A143D5">
              <w:t>Italian</w:t>
            </w:r>
          </w:p>
        </w:tc>
      </w:tr>
      <w:tr w:rsidR="00DB2CFB" w:rsidRPr="00B13DB7" w14:paraId="1F0D170D" w14:textId="77777777" w:rsidTr="00E9184F">
        <w:tc>
          <w:tcPr>
            <w:tcW w:w="3005" w:type="dxa"/>
          </w:tcPr>
          <w:p w14:paraId="1F0D170A" w14:textId="77777777" w:rsidR="00DB2CFB" w:rsidRPr="008E61C3" w:rsidRDefault="00DB2CFB" w:rsidP="00E9184F">
            <w:r w:rsidRPr="008E61C3">
              <w:t xml:space="preserve">Torcolato </w:t>
            </w:r>
          </w:p>
        </w:tc>
        <w:tc>
          <w:tcPr>
            <w:tcW w:w="3005" w:type="dxa"/>
          </w:tcPr>
          <w:p w14:paraId="1F0D170B" w14:textId="77777777" w:rsidR="00DB2CFB" w:rsidRPr="00593D6E" w:rsidRDefault="00DB2CFB" w:rsidP="00E9184F">
            <w:pPr>
              <w:jc w:val="center"/>
              <w:rPr>
                <w:bCs/>
              </w:rPr>
            </w:pPr>
            <w:r w:rsidRPr="00354AB9">
              <w:t>Wine</w:t>
            </w:r>
          </w:p>
        </w:tc>
        <w:tc>
          <w:tcPr>
            <w:tcW w:w="3006" w:type="dxa"/>
          </w:tcPr>
          <w:p w14:paraId="1F0D170C" w14:textId="77777777" w:rsidR="00DB2CFB" w:rsidRPr="00593D6E" w:rsidRDefault="00DB2CFB" w:rsidP="00E9184F">
            <w:pPr>
              <w:jc w:val="center"/>
              <w:rPr>
                <w:bCs/>
              </w:rPr>
            </w:pPr>
            <w:r w:rsidRPr="00A143D5">
              <w:t>Italian</w:t>
            </w:r>
          </w:p>
        </w:tc>
      </w:tr>
      <w:tr w:rsidR="00DB2CFB" w:rsidRPr="00B13DB7" w14:paraId="1F0D1711" w14:textId="77777777" w:rsidTr="00E9184F">
        <w:tc>
          <w:tcPr>
            <w:tcW w:w="3005" w:type="dxa"/>
          </w:tcPr>
          <w:p w14:paraId="1F0D170E" w14:textId="77777777" w:rsidR="00DB2CFB" w:rsidRPr="008E61C3" w:rsidRDefault="00DB2CFB" w:rsidP="00E9184F">
            <w:r w:rsidRPr="008E61C3">
              <w:t>Vecchio</w:t>
            </w:r>
          </w:p>
        </w:tc>
        <w:tc>
          <w:tcPr>
            <w:tcW w:w="3005" w:type="dxa"/>
          </w:tcPr>
          <w:p w14:paraId="1F0D170F" w14:textId="77777777" w:rsidR="00DB2CFB" w:rsidRPr="00593D6E" w:rsidRDefault="00DB2CFB" w:rsidP="00E9184F">
            <w:pPr>
              <w:jc w:val="center"/>
              <w:rPr>
                <w:bCs/>
              </w:rPr>
            </w:pPr>
            <w:r w:rsidRPr="00354AB9">
              <w:t>Wine,</w:t>
            </w:r>
            <w:r>
              <w:t xml:space="preserve"> l</w:t>
            </w:r>
            <w:r w:rsidRPr="00354AB9">
              <w:t>iqueur wine</w:t>
            </w:r>
          </w:p>
        </w:tc>
        <w:tc>
          <w:tcPr>
            <w:tcW w:w="3006" w:type="dxa"/>
          </w:tcPr>
          <w:p w14:paraId="1F0D1710" w14:textId="77777777" w:rsidR="00DB2CFB" w:rsidRPr="00593D6E" w:rsidRDefault="00DB2CFB" w:rsidP="00E9184F">
            <w:pPr>
              <w:jc w:val="center"/>
              <w:rPr>
                <w:bCs/>
              </w:rPr>
            </w:pPr>
            <w:r w:rsidRPr="00A143D5">
              <w:t>Italian</w:t>
            </w:r>
          </w:p>
        </w:tc>
      </w:tr>
      <w:tr w:rsidR="00DB2CFB" w:rsidRPr="00B13DB7" w14:paraId="1F0D1715" w14:textId="77777777" w:rsidTr="00E9184F">
        <w:tc>
          <w:tcPr>
            <w:tcW w:w="3005" w:type="dxa"/>
          </w:tcPr>
          <w:p w14:paraId="1F0D1712" w14:textId="77777777" w:rsidR="00DB2CFB" w:rsidRPr="008E61C3" w:rsidRDefault="00DB2CFB" w:rsidP="00E9184F">
            <w:r w:rsidRPr="008E61C3">
              <w:t>Vendemmia Tardiva</w:t>
            </w:r>
          </w:p>
        </w:tc>
        <w:tc>
          <w:tcPr>
            <w:tcW w:w="3005" w:type="dxa"/>
          </w:tcPr>
          <w:p w14:paraId="1F0D1713" w14:textId="77777777" w:rsidR="00DB2CFB" w:rsidRPr="00593D6E" w:rsidRDefault="00DB2CFB" w:rsidP="00E9184F">
            <w:pPr>
              <w:jc w:val="center"/>
              <w:rPr>
                <w:bCs/>
              </w:rPr>
            </w:pPr>
            <w:r w:rsidRPr="00354AB9">
              <w:t>Wine,</w:t>
            </w:r>
            <w:r>
              <w:t xml:space="preserve"> l</w:t>
            </w:r>
            <w:r w:rsidRPr="00354AB9">
              <w:t>iqueur wine,</w:t>
            </w:r>
            <w:r>
              <w:t xml:space="preserve"> w</w:t>
            </w:r>
            <w:r w:rsidRPr="00354AB9">
              <w:t>ine from raisined grapes,</w:t>
            </w:r>
            <w:r>
              <w:t xml:space="preserve"> w</w:t>
            </w:r>
            <w:r w:rsidRPr="00354AB9">
              <w:t>ine of overripe grapes</w:t>
            </w:r>
          </w:p>
        </w:tc>
        <w:tc>
          <w:tcPr>
            <w:tcW w:w="3006" w:type="dxa"/>
          </w:tcPr>
          <w:p w14:paraId="1F0D1714" w14:textId="77777777" w:rsidR="00DB2CFB" w:rsidRPr="00593D6E" w:rsidRDefault="00DB2CFB" w:rsidP="00E9184F">
            <w:pPr>
              <w:jc w:val="center"/>
              <w:rPr>
                <w:bCs/>
              </w:rPr>
            </w:pPr>
            <w:r w:rsidRPr="00A143D5">
              <w:t>Italian</w:t>
            </w:r>
          </w:p>
        </w:tc>
      </w:tr>
      <w:tr w:rsidR="00DB2CFB" w:rsidRPr="00B13DB7" w14:paraId="1F0D1719" w14:textId="77777777" w:rsidTr="00E9184F">
        <w:tc>
          <w:tcPr>
            <w:tcW w:w="3005" w:type="dxa"/>
          </w:tcPr>
          <w:p w14:paraId="1F0D1716" w14:textId="77777777" w:rsidR="00DB2CFB" w:rsidRPr="008E61C3" w:rsidRDefault="00DB2CFB" w:rsidP="00E9184F">
            <w:r w:rsidRPr="008E61C3">
              <w:t>Verdolino</w:t>
            </w:r>
          </w:p>
        </w:tc>
        <w:tc>
          <w:tcPr>
            <w:tcW w:w="3005" w:type="dxa"/>
          </w:tcPr>
          <w:p w14:paraId="1F0D1717" w14:textId="77777777" w:rsidR="00DB2CFB" w:rsidRPr="00593D6E" w:rsidRDefault="00DB2CFB" w:rsidP="00E9184F">
            <w:pPr>
              <w:jc w:val="center"/>
              <w:rPr>
                <w:bCs/>
              </w:rPr>
            </w:pPr>
            <w:r w:rsidRPr="00354AB9">
              <w:t>Wine</w:t>
            </w:r>
          </w:p>
        </w:tc>
        <w:tc>
          <w:tcPr>
            <w:tcW w:w="3006" w:type="dxa"/>
          </w:tcPr>
          <w:p w14:paraId="1F0D1718" w14:textId="77777777" w:rsidR="00DB2CFB" w:rsidRPr="00593D6E" w:rsidRDefault="00DB2CFB" w:rsidP="00E9184F">
            <w:pPr>
              <w:jc w:val="center"/>
              <w:rPr>
                <w:bCs/>
              </w:rPr>
            </w:pPr>
            <w:r w:rsidRPr="00A143D5">
              <w:t>Italian</w:t>
            </w:r>
          </w:p>
        </w:tc>
      </w:tr>
      <w:tr w:rsidR="00DB2CFB" w:rsidRPr="00B13DB7" w14:paraId="1F0D171D" w14:textId="77777777" w:rsidTr="00E9184F">
        <w:tc>
          <w:tcPr>
            <w:tcW w:w="3005" w:type="dxa"/>
          </w:tcPr>
          <w:p w14:paraId="1F0D171A" w14:textId="77777777" w:rsidR="00DB2CFB" w:rsidRPr="008E61C3" w:rsidRDefault="00DB2CFB" w:rsidP="00E9184F">
            <w:r w:rsidRPr="008E61C3">
              <w:t>Vergine</w:t>
            </w:r>
          </w:p>
        </w:tc>
        <w:tc>
          <w:tcPr>
            <w:tcW w:w="3005" w:type="dxa"/>
          </w:tcPr>
          <w:p w14:paraId="1F0D171B" w14:textId="77777777" w:rsidR="00DB2CFB" w:rsidRPr="00593D6E" w:rsidRDefault="00DB2CFB" w:rsidP="00E9184F">
            <w:pPr>
              <w:jc w:val="center"/>
              <w:rPr>
                <w:bCs/>
              </w:rPr>
            </w:pPr>
            <w:r w:rsidRPr="00354AB9">
              <w:t>Wine,</w:t>
            </w:r>
            <w:r>
              <w:t xml:space="preserve"> l</w:t>
            </w:r>
            <w:r w:rsidRPr="00354AB9">
              <w:t>iqueur wine</w:t>
            </w:r>
          </w:p>
        </w:tc>
        <w:tc>
          <w:tcPr>
            <w:tcW w:w="3006" w:type="dxa"/>
          </w:tcPr>
          <w:p w14:paraId="1F0D171C" w14:textId="77777777" w:rsidR="00DB2CFB" w:rsidRPr="00593D6E" w:rsidRDefault="00DB2CFB" w:rsidP="00E9184F">
            <w:pPr>
              <w:jc w:val="center"/>
              <w:rPr>
                <w:bCs/>
              </w:rPr>
            </w:pPr>
            <w:r w:rsidRPr="00A143D5">
              <w:t>Italian</w:t>
            </w:r>
          </w:p>
        </w:tc>
      </w:tr>
      <w:tr w:rsidR="00DB2CFB" w:rsidRPr="00B13DB7" w14:paraId="1F0D1721" w14:textId="77777777" w:rsidTr="00E9184F">
        <w:tc>
          <w:tcPr>
            <w:tcW w:w="3005" w:type="dxa"/>
          </w:tcPr>
          <w:p w14:paraId="1F0D171E" w14:textId="77777777" w:rsidR="00DB2CFB" w:rsidRPr="008E61C3" w:rsidRDefault="00DB2CFB" w:rsidP="00E9184F">
            <w:r w:rsidRPr="008E61C3">
              <w:t>Vermiglio</w:t>
            </w:r>
          </w:p>
        </w:tc>
        <w:tc>
          <w:tcPr>
            <w:tcW w:w="3005" w:type="dxa"/>
          </w:tcPr>
          <w:p w14:paraId="1F0D171F" w14:textId="77777777" w:rsidR="00DB2CFB" w:rsidRPr="00593D6E" w:rsidRDefault="00DB2CFB" w:rsidP="00E9184F">
            <w:pPr>
              <w:jc w:val="center"/>
              <w:rPr>
                <w:bCs/>
              </w:rPr>
            </w:pPr>
            <w:r w:rsidRPr="00354AB9">
              <w:t>Wine</w:t>
            </w:r>
          </w:p>
        </w:tc>
        <w:tc>
          <w:tcPr>
            <w:tcW w:w="3006" w:type="dxa"/>
          </w:tcPr>
          <w:p w14:paraId="1F0D1720" w14:textId="77777777" w:rsidR="00DB2CFB" w:rsidRPr="00593D6E" w:rsidRDefault="00DB2CFB" w:rsidP="00E9184F">
            <w:pPr>
              <w:jc w:val="center"/>
              <w:rPr>
                <w:bCs/>
              </w:rPr>
            </w:pPr>
            <w:r w:rsidRPr="00A143D5">
              <w:t>Italian</w:t>
            </w:r>
          </w:p>
        </w:tc>
      </w:tr>
      <w:tr w:rsidR="00DB2CFB" w:rsidRPr="00B13DB7" w14:paraId="1F0D1725" w14:textId="77777777" w:rsidTr="00E9184F">
        <w:tc>
          <w:tcPr>
            <w:tcW w:w="3005" w:type="dxa"/>
          </w:tcPr>
          <w:p w14:paraId="1F0D1722" w14:textId="77777777" w:rsidR="00DB2CFB" w:rsidRPr="008E61C3" w:rsidRDefault="00DB2CFB" w:rsidP="00E9184F">
            <w:r w:rsidRPr="008E61C3">
              <w:t>Vino Fiore</w:t>
            </w:r>
          </w:p>
        </w:tc>
        <w:tc>
          <w:tcPr>
            <w:tcW w:w="3005" w:type="dxa"/>
          </w:tcPr>
          <w:p w14:paraId="1F0D1723" w14:textId="77777777" w:rsidR="00DB2CFB" w:rsidRPr="00593D6E" w:rsidRDefault="00DB2CFB" w:rsidP="00E9184F">
            <w:pPr>
              <w:jc w:val="center"/>
              <w:rPr>
                <w:bCs/>
              </w:rPr>
            </w:pPr>
            <w:r w:rsidRPr="00354AB9">
              <w:t>Wine</w:t>
            </w:r>
          </w:p>
        </w:tc>
        <w:tc>
          <w:tcPr>
            <w:tcW w:w="3006" w:type="dxa"/>
          </w:tcPr>
          <w:p w14:paraId="1F0D1724" w14:textId="77777777" w:rsidR="00DB2CFB" w:rsidRPr="00593D6E" w:rsidRDefault="00DB2CFB" w:rsidP="00E9184F">
            <w:pPr>
              <w:jc w:val="center"/>
              <w:rPr>
                <w:bCs/>
              </w:rPr>
            </w:pPr>
            <w:r w:rsidRPr="00A143D5">
              <w:t>Italian</w:t>
            </w:r>
          </w:p>
        </w:tc>
      </w:tr>
      <w:tr w:rsidR="00DB2CFB" w:rsidRPr="00B13DB7" w14:paraId="1F0D1729" w14:textId="77777777" w:rsidTr="00E9184F">
        <w:tc>
          <w:tcPr>
            <w:tcW w:w="3005" w:type="dxa"/>
          </w:tcPr>
          <w:p w14:paraId="1F0D1726" w14:textId="77777777" w:rsidR="00DB2CFB" w:rsidRPr="008E61C3" w:rsidRDefault="00DB2CFB" w:rsidP="00E9184F">
            <w:r w:rsidRPr="008E61C3">
              <w:t>Vino Novello</w:t>
            </w:r>
          </w:p>
        </w:tc>
        <w:tc>
          <w:tcPr>
            <w:tcW w:w="3005" w:type="dxa"/>
          </w:tcPr>
          <w:p w14:paraId="1F0D1727" w14:textId="77777777" w:rsidR="00DB2CFB" w:rsidRPr="00593D6E" w:rsidRDefault="00DB2CFB" w:rsidP="00E9184F">
            <w:pPr>
              <w:jc w:val="center"/>
              <w:rPr>
                <w:bCs/>
              </w:rPr>
            </w:pPr>
            <w:r w:rsidRPr="000A7077">
              <w:t>Wine,</w:t>
            </w:r>
            <w:r>
              <w:t xml:space="preserve"> s</w:t>
            </w:r>
            <w:r w:rsidRPr="000A7077">
              <w:t>emi-sparkling wine</w:t>
            </w:r>
          </w:p>
        </w:tc>
        <w:tc>
          <w:tcPr>
            <w:tcW w:w="3006" w:type="dxa"/>
          </w:tcPr>
          <w:p w14:paraId="1F0D1728" w14:textId="77777777" w:rsidR="00DB2CFB" w:rsidRPr="00593D6E" w:rsidRDefault="00DB2CFB" w:rsidP="00E9184F">
            <w:pPr>
              <w:jc w:val="center"/>
              <w:rPr>
                <w:bCs/>
              </w:rPr>
            </w:pPr>
            <w:r w:rsidRPr="00A143D5">
              <w:t>Italian</w:t>
            </w:r>
          </w:p>
        </w:tc>
      </w:tr>
      <w:tr w:rsidR="00DB2CFB" w:rsidRPr="009353EB" w14:paraId="1F0D172D" w14:textId="77777777" w:rsidTr="00E9184F">
        <w:tc>
          <w:tcPr>
            <w:tcW w:w="3005" w:type="dxa"/>
          </w:tcPr>
          <w:p w14:paraId="1F0D172A" w14:textId="77777777" w:rsidR="00DB2CFB" w:rsidRPr="00593D6E" w:rsidRDefault="00DB2CFB" w:rsidP="00E9184F">
            <w:pPr>
              <w:rPr>
                <w:lang w:val="pt-PT"/>
              </w:rPr>
            </w:pPr>
            <w:r w:rsidRPr="00593D6E">
              <w:rPr>
                <w:lang w:val="pt-PT"/>
              </w:rPr>
              <w:t>Novello</w:t>
            </w:r>
          </w:p>
        </w:tc>
        <w:tc>
          <w:tcPr>
            <w:tcW w:w="3005" w:type="dxa"/>
          </w:tcPr>
          <w:p w14:paraId="1F0D172B" w14:textId="77777777" w:rsidR="00DB2CFB" w:rsidRPr="00593D6E" w:rsidRDefault="00DB2CFB" w:rsidP="00E9184F">
            <w:pPr>
              <w:jc w:val="center"/>
              <w:rPr>
                <w:bCs/>
                <w:lang w:val="es-ES"/>
              </w:rPr>
            </w:pPr>
            <w:r w:rsidRPr="000A7077">
              <w:t>Wine,</w:t>
            </w:r>
            <w:r>
              <w:t xml:space="preserve"> s</w:t>
            </w:r>
            <w:r w:rsidRPr="000A7077">
              <w:t>emi-sparkling wine</w:t>
            </w:r>
          </w:p>
        </w:tc>
        <w:tc>
          <w:tcPr>
            <w:tcW w:w="3006" w:type="dxa"/>
          </w:tcPr>
          <w:p w14:paraId="1F0D172C" w14:textId="77777777" w:rsidR="00DB2CFB" w:rsidRPr="00A143D5" w:rsidRDefault="00DB2CFB" w:rsidP="00E9184F">
            <w:pPr>
              <w:jc w:val="center"/>
            </w:pPr>
            <w:r>
              <w:t>Italian</w:t>
            </w:r>
          </w:p>
        </w:tc>
      </w:tr>
      <w:tr w:rsidR="00DB2CFB" w:rsidRPr="009353EB" w14:paraId="1F0D1731" w14:textId="77777777" w:rsidTr="00E9184F">
        <w:tc>
          <w:tcPr>
            <w:tcW w:w="3005" w:type="dxa"/>
          </w:tcPr>
          <w:p w14:paraId="1F0D172E" w14:textId="77777777" w:rsidR="00DB2CFB" w:rsidRPr="00593D6E" w:rsidRDefault="00DB2CFB" w:rsidP="00E9184F">
            <w:pPr>
              <w:rPr>
                <w:lang w:val="es-ES"/>
              </w:rPr>
            </w:pPr>
            <w:r w:rsidRPr="00593D6E">
              <w:rPr>
                <w:lang w:val="pt-PT"/>
              </w:rPr>
              <w:t>Vin santo</w:t>
            </w:r>
          </w:p>
        </w:tc>
        <w:tc>
          <w:tcPr>
            <w:tcW w:w="3005" w:type="dxa"/>
          </w:tcPr>
          <w:p w14:paraId="1F0D172F" w14:textId="77777777" w:rsidR="00DB2CFB" w:rsidRPr="00593D6E" w:rsidRDefault="00DB2CFB" w:rsidP="00E9184F">
            <w:pPr>
              <w:jc w:val="center"/>
              <w:rPr>
                <w:bCs/>
                <w:lang w:val="es-ES"/>
              </w:rPr>
            </w:pPr>
            <w:r w:rsidRPr="000A7077">
              <w:t>Wine</w:t>
            </w:r>
          </w:p>
        </w:tc>
        <w:tc>
          <w:tcPr>
            <w:tcW w:w="3006" w:type="dxa"/>
          </w:tcPr>
          <w:p w14:paraId="1F0D1730" w14:textId="77777777" w:rsidR="00DB2CFB" w:rsidRPr="00593D6E" w:rsidRDefault="00DB2CFB" w:rsidP="00E9184F">
            <w:pPr>
              <w:jc w:val="center"/>
              <w:rPr>
                <w:bCs/>
                <w:lang w:val="es-ES"/>
              </w:rPr>
            </w:pPr>
            <w:r w:rsidRPr="00A143D5">
              <w:t>Italian</w:t>
            </w:r>
          </w:p>
        </w:tc>
      </w:tr>
      <w:tr w:rsidR="00DB2CFB" w:rsidRPr="009353EB" w14:paraId="1F0D1735" w14:textId="77777777" w:rsidTr="00E9184F">
        <w:tc>
          <w:tcPr>
            <w:tcW w:w="3005" w:type="dxa"/>
          </w:tcPr>
          <w:p w14:paraId="1F0D1732" w14:textId="77777777" w:rsidR="00DB2CFB" w:rsidRPr="00593D6E" w:rsidRDefault="00DB2CFB" w:rsidP="00E9184F">
            <w:pPr>
              <w:rPr>
                <w:lang w:val="es-ES"/>
              </w:rPr>
            </w:pPr>
            <w:r w:rsidRPr="00593D6E">
              <w:rPr>
                <w:lang w:val="es-ES"/>
              </w:rPr>
              <w:t>Vino Santo</w:t>
            </w:r>
          </w:p>
        </w:tc>
        <w:tc>
          <w:tcPr>
            <w:tcW w:w="3005" w:type="dxa"/>
          </w:tcPr>
          <w:p w14:paraId="1F0D1733" w14:textId="77777777" w:rsidR="00DB2CFB" w:rsidRPr="00593D6E" w:rsidRDefault="00DB2CFB" w:rsidP="00E9184F">
            <w:pPr>
              <w:jc w:val="center"/>
              <w:rPr>
                <w:bCs/>
                <w:lang w:val="es-ES"/>
              </w:rPr>
            </w:pPr>
            <w:r w:rsidRPr="000A7077">
              <w:t>Wine</w:t>
            </w:r>
          </w:p>
        </w:tc>
        <w:tc>
          <w:tcPr>
            <w:tcW w:w="3006" w:type="dxa"/>
          </w:tcPr>
          <w:p w14:paraId="1F0D1734" w14:textId="77777777" w:rsidR="00DB2CFB" w:rsidRPr="00A143D5" w:rsidRDefault="00DB2CFB" w:rsidP="00E9184F">
            <w:pPr>
              <w:jc w:val="center"/>
            </w:pPr>
            <w:r>
              <w:t>Italian</w:t>
            </w:r>
          </w:p>
        </w:tc>
      </w:tr>
      <w:tr w:rsidR="00DB2CFB" w:rsidRPr="009353EB" w14:paraId="1F0D1739" w14:textId="77777777" w:rsidTr="00E9184F">
        <w:tc>
          <w:tcPr>
            <w:tcW w:w="3005" w:type="dxa"/>
          </w:tcPr>
          <w:p w14:paraId="1F0D1736" w14:textId="77777777" w:rsidR="00DB2CFB" w:rsidRPr="00593D6E" w:rsidRDefault="00DB2CFB" w:rsidP="00E9184F">
            <w:pPr>
              <w:rPr>
                <w:lang w:val="es-ES"/>
              </w:rPr>
            </w:pPr>
            <w:r w:rsidRPr="00593D6E">
              <w:rPr>
                <w:lang w:val="es-ES"/>
              </w:rPr>
              <w:t>Vinsanto</w:t>
            </w:r>
          </w:p>
        </w:tc>
        <w:tc>
          <w:tcPr>
            <w:tcW w:w="3005" w:type="dxa"/>
          </w:tcPr>
          <w:p w14:paraId="1F0D1737" w14:textId="77777777" w:rsidR="00DB2CFB" w:rsidRPr="00593D6E" w:rsidRDefault="00DB2CFB" w:rsidP="00E9184F">
            <w:pPr>
              <w:jc w:val="center"/>
              <w:rPr>
                <w:bCs/>
                <w:lang w:val="es-ES"/>
              </w:rPr>
            </w:pPr>
            <w:r w:rsidRPr="000A7077">
              <w:t>Wine</w:t>
            </w:r>
          </w:p>
        </w:tc>
        <w:tc>
          <w:tcPr>
            <w:tcW w:w="3006" w:type="dxa"/>
          </w:tcPr>
          <w:p w14:paraId="1F0D1738" w14:textId="77777777" w:rsidR="00DB2CFB" w:rsidRPr="00A143D5" w:rsidRDefault="00DB2CFB" w:rsidP="00E9184F">
            <w:pPr>
              <w:jc w:val="center"/>
            </w:pPr>
            <w:r>
              <w:t>Italian</w:t>
            </w:r>
          </w:p>
        </w:tc>
      </w:tr>
      <w:tr w:rsidR="00DB2CFB" w:rsidRPr="009353EB" w14:paraId="1F0D173D" w14:textId="77777777" w:rsidTr="00E9184F">
        <w:tc>
          <w:tcPr>
            <w:tcW w:w="3005" w:type="dxa"/>
          </w:tcPr>
          <w:p w14:paraId="1F0D173A" w14:textId="77777777" w:rsidR="00DB2CFB" w:rsidRPr="00593D6E" w:rsidRDefault="00DB2CFB" w:rsidP="00E9184F">
            <w:pPr>
              <w:rPr>
                <w:lang w:val="es-ES"/>
              </w:rPr>
            </w:pPr>
            <w:r w:rsidRPr="00593D6E">
              <w:rPr>
                <w:lang w:val="es-ES"/>
              </w:rPr>
              <w:t>Vivace</w:t>
            </w:r>
          </w:p>
        </w:tc>
        <w:tc>
          <w:tcPr>
            <w:tcW w:w="3005" w:type="dxa"/>
          </w:tcPr>
          <w:p w14:paraId="1F0D173B" w14:textId="77777777" w:rsidR="00DB2CFB" w:rsidRPr="00593D6E" w:rsidRDefault="00DB2CFB" w:rsidP="00E9184F">
            <w:pPr>
              <w:jc w:val="center"/>
              <w:rPr>
                <w:bCs/>
                <w:lang w:val="es-ES"/>
              </w:rPr>
            </w:pPr>
            <w:r w:rsidRPr="000A7077">
              <w:t>Wine,</w:t>
            </w:r>
            <w:r>
              <w:t xml:space="preserve"> s</w:t>
            </w:r>
            <w:r w:rsidRPr="000A7077">
              <w:t>emi-sparkling wine</w:t>
            </w:r>
          </w:p>
        </w:tc>
        <w:tc>
          <w:tcPr>
            <w:tcW w:w="3006" w:type="dxa"/>
          </w:tcPr>
          <w:p w14:paraId="1F0D173C" w14:textId="77777777" w:rsidR="00DB2CFB" w:rsidRPr="00593D6E" w:rsidRDefault="00DB2CFB" w:rsidP="00E9184F">
            <w:pPr>
              <w:jc w:val="center"/>
              <w:rPr>
                <w:bCs/>
                <w:lang w:val="es-ES"/>
              </w:rPr>
            </w:pPr>
            <w:r w:rsidRPr="00A143D5">
              <w:t>Italian</w:t>
            </w:r>
          </w:p>
        </w:tc>
      </w:tr>
      <w:tr w:rsidR="00DB2CFB" w:rsidRPr="009353EB" w14:paraId="1F0D1741" w14:textId="77777777" w:rsidTr="00E9184F">
        <w:tc>
          <w:tcPr>
            <w:tcW w:w="3005" w:type="dxa"/>
          </w:tcPr>
          <w:p w14:paraId="1F0D173E" w14:textId="77777777" w:rsidR="00DB2CFB" w:rsidRPr="00332231" w:rsidRDefault="00DB2CFB" w:rsidP="00E9184F">
            <w:pPr>
              <w:rPr>
                <w:lang w:val="es-ES"/>
              </w:rPr>
            </w:pPr>
            <w:r w:rsidRPr="00332231">
              <w:t>Kontrolirano poreklo</w:t>
            </w:r>
          </w:p>
        </w:tc>
        <w:tc>
          <w:tcPr>
            <w:tcW w:w="3005" w:type="dxa"/>
          </w:tcPr>
          <w:p w14:paraId="1F0D173F" w14:textId="77777777" w:rsidR="00DB2CFB" w:rsidRPr="000A7077" w:rsidRDefault="00DB2CFB" w:rsidP="00E9184F">
            <w:pPr>
              <w:jc w:val="center"/>
            </w:pPr>
            <w:r w:rsidRPr="00FF5383">
              <w:t>Wine,</w:t>
            </w:r>
            <w:r>
              <w:t xml:space="preserve"> l</w:t>
            </w:r>
            <w:r w:rsidRPr="00FF5383">
              <w:t>iqueur wine,</w:t>
            </w:r>
            <w:r>
              <w:t xml:space="preserve"> s</w:t>
            </w:r>
            <w:r w:rsidRPr="00FF5383">
              <w:t>parkling wine,</w:t>
            </w:r>
            <w:r>
              <w:t xml:space="preserve"> q</w:t>
            </w:r>
            <w:r w:rsidRPr="00FF5383">
              <w:t>uality sparkling wine,</w:t>
            </w:r>
            <w:r>
              <w:t xml:space="preserve"> q</w:t>
            </w:r>
            <w:r w:rsidRPr="00FF5383">
              <w:t>uality aromatic sparkling wine,</w:t>
            </w:r>
            <w:r>
              <w:t xml:space="preserve"> s</w:t>
            </w:r>
            <w:r w:rsidRPr="00FF5383">
              <w:t>emi-sparkling wine,</w:t>
            </w:r>
            <w:r>
              <w:t xml:space="preserve"> p</w:t>
            </w:r>
            <w:r w:rsidRPr="00FF5383">
              <w:t>artially fermented grape must,</w:t>
            </w:r>
            <w:r>
              <w:t xml:space="preserve"> w</w:t>
            </w:r>
            <w:r w:rsidRPr="00FF5383">
              <w:t>ine from raisined grapes,</w:t>
            </w:r>
            <w:r>
              <w:t xml:space="preserve"> w</w:t>
            </w:r>
            <w:r w:rsidRPr="00FF5383">
              <w:t>ine of overripe grapes</w:t>
            </w:r>
          </w:p>
        </w:tc>
        <w:tc>
          <w:tcPr>
            <w:tcW w:w="3006" w:type="dxa"/>
          </w:tcPr>
          <w:p w14:paraId="1F0D1740" w14:textId="77777777" w:rsidR="00DB2CFB" w:rsidRPr="00A143D5" w:rsidRDefault="00DB2CFB" w:rsidP="00E9184F">
            <w:pPr>
              <w:jc w:val="center"/>
            </w:pPr>
            <w:r w:rsidRPr="00FF5383">
              <w:t>Slovene</w:t>
            </w:r>
          </w:p>
        </w:tc>
      </w:tr>
      <w:tr w:rsidR="00DB2CFB" w:rsidRPr="009353EB" w14:paraId="1F0D1745" w14:textId="77777777" w:rsidTr="00E9184F">
        <w:tc>
          <w:tcPr>
            <w:tcW w:w="3005" w:type="dxa"/>
          </w:tcPr>
          <w:p w14:paraId="1F0D1742" w14:textId="77777777" w:rsidR="00DB2CFB" w:rsidRPr="00332231" w:rsidRDefault="00DB2CFB" w:rsidP="00E9184F">
            <w:pPr>
              <w:rPr>
                <w:lang w:val="es-ES"/>
              </w:rPr>
            </w:pPr>
            <w:r w:rsidRPr="00332231">
              <w:t>Kontrolirano in garantirano poreklo</w:t>
            </w:r>
          </w:p>
        </w:tc>
        <w:tc>
          <w:tcPr>
            <w:tcW w:w="3005" w:type="dxa"/>
          </w:tcPr>
          <w:p w14:paraId="1F0D1743" w14:textId="77777777" w:rsidR="00DB2CFB" w:rsidRPr="000A7077" w:rsidRDefault="00DB2CFB" w:rsidP="00E9184F">
            <w:pPr>
              <w:jc w:val="center"/>
            </w:pPr>
            <w:r w:rsidRPr="00FF5383">
              <w:t>Wine,</w:t>
            </w:r>
            <w:r>
              <w:t xml:space="preserve"> l</w:t>
            </w:r>
            <w:r w:rsidRPr="00FF5383">
              <w:t>iqueur wine,</w:t>
            </w:r>
            <w:r>
              <w:t xml:space="preserve"> s</w:t>
            </w:r>
            <w:r w:rsidRPr="00FF5383">
              <w:t>parkling wine,</w:t>
            </w:r>
            <w:r>
              <w:t xml:space="preserve"> q</w:t>
            </w:r>
            <w:r w:rsidRPr="00FF5383">
              <w:t>uality sparkling wine,</w:t>
            </w:r>
            <w:r>
              <w:t xml:space="preserve"> q</w:t>
            </w:r>
            <w:r w:rsidRPr="00FF5383">
              <w:t>uality aromatic sparkling wine,</w:t>
            </w:r>
            <w:r>
              <w:t xml:space="preserve"> s</w:t>
            </w:r>
            <w:r w:rsidRPr="00FF5383">
              <w:t>emi-sparkling wine,</w:t>
            </w:r>
            <w:r>
              <w:t xml:space="preserve"> p</w:t>
            </w:r>
            <w:r w:rsidRPr="00FF5383">
              <w:t>artially fermented grape must,</w:t>
            </w:r>
            <w:r>
              <w:t xml:space="preserve"> w</w:t>
            </w:r>
            <w:r w:rsidRPr="00FF5383">
              <w:t>ine from raisined grapes,</w:t>
            </w:r>
            <w:r>
              <w:t xml:space="preserve"> w</w:t>
            </w:r>
            <w:r w:rsidRPr="00FF5383">
              <w:t>ine of overripe grapes</w:t>
            </w:r>
          </w:p>
        </w:tc>
        <w:tc>
          <w:tcPr>
            <w:tcW w:w="3006" w:type="dxa"/>
          </w:tcPr>
          <w:p w14:paraId="1F0D1744" w14:textId="77777777" w:rsidR="00DB2CFB" w:rsidRPr="00A143D5" w:rsidRDefault="00DB2CFB" w:rsidP="00E9184F">
            <w:pPr>
              <w:jc w:val="center"/>
            </w:pPr>
            <w:r w:rsidRPr="00FF5383">
              <w:t>Slovene</w:t>
            </w:r>
          </w:p>
        </w:tc>
      </w:tr>
      <w:tr w:rsidR="00DB2CFB" w:rsidRPr="009353EB" w14:paraId="1F0D1749" w14:textId="77777777" w:rsidTr="00E9184F">
        <w:tc>
          <w:tcPr>
            <w:tcW w:w="3005" w:type="dxa"/>
          </w:tcPr>
          <w:p w14:paraId="1F0D1746" w14:textId="77777777" w:rsidR="00DB2CFB" w:rsidRPr="0055495F" w:rsidRDefault="00DB2CFB" w:rsidP="00E9184F">
            <w:pPr>
              <w:rPr>
                <w:lang w:val="es-ES"/>
              </w:rPr>
            </w:pPr>
            <w:r w:rsidRPr="00332231">
              <w:t>Deželna oznaka</w:t>
            </w:r>
          </w:p>
        </w:tc>
        <w:tc>
          <w:tcPr>
            <w:tcW w:w="3005" w:type="dxa"/>
          </w:tcPr>
          <w:p w14:paraId="1F0D1747" w14:textId="77777777" w:rsidR="00DB2CFB" w:rsidRPr="000A7077" w:rsidRDefault="00DB2CFB" w:rsidP="00E9184F">
            <w:pPr>
              <w:jc w:val="center"/>
            </w:pPr>
            <w:r w:rsidRPr="00FF5383">
              <w:t>Wine,</w:t>
            </w:r>
            <w:r>
              <w:t xml:space="preserve"> l</w:t>
            </w:r>
            <w:r w:rsidRPr="00FF5383">
              <w:t>iqueur wine,</w:t>
            </w:r>
            <w:r>
              <w:t xml:space="preserve"> s</w:t>
            </w:r>
            <w:r w:rsidRPr="00FF5383">
              <w:t>parkling wine,</w:t>
            </w:r>
            <w:r>
              <w:t xml:space="preserve"> q</w:t>
            </w:r>
            <w:r w:rsidRPr="00FF5383">
              <w:t>uality sparkling wine,</w:t>
            </w:r>
            <w:r>
              <w:t xml:space="preserve"> q</w:t>
            </w:r>
            <w:r w:rsidRPr="00FF5383">
              <w:t>uality aromatic sparkling wine,</w:t>
            </w:r>
            <w:r>
              <w:t xml:space="preserve"> s</w:t>
            </w:r>
            <w:r w:rsidRPr="00FF5383">
              <w:t>emi-sparkling wine,</w:t>
            </w:r>
            <w:r>
              <w:t xml:space="preserve"> p</w:t>
            </w:r>
            <w:r w:rsidRPr="00FF5383">
              <w:t>artially fermented grape must,</w:t>
            </w:r>
            <w:r>
              <w:t xml:space="preserve"> w</w:t>
            </w:r>
            <w:r w:rsidRPr="00FF5383">
              <w:t>ine from raisined grapes,</w:t>
            </w:r>
            <w:r>
              <w:t xml:space="preserve"> w</w:t>
            </w:r>
            <w:r w:rsidRPr="00FF5383">
              <w:t>ine of overripe grapes</w:t>
            </w:r>
          </w:p>
        </w:tc>
        <w:tc>
          <w:tcPr>
            <w:tcW w:w="3006" w:type="dxa"/>
          </w:tcPr>
          <w:p w14:paraId="1F0D1748" w14:textId="77777777" w:rsidR="00DB2CFB" w:rsidRPr="00A143D5" w:rsidRDefault="00DB2CFB" w:rsidP="00E9184F">
            <w:pPr>
              <w:jc w:val="center"/>
            </w:pPr>
            <w:r w:rsidRPr="00FF5383">
              <w:t>Slovene</w:t>
            </w:r>
          </w:p>
        </w:tc>
      </w:tr>
    </w:tbl>
    <w:p w14:paraId="1F0D174A" w14:textId="77777777" w:rsidR="00DB2CFB" w:rsidRDefault="00DB2CFB" w:rsidP="00DB2CFB">
      <w:pPr>
        <w:rPr>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83439C" w14:paraId="1F0D174C" w14:textId="77777777" w:rsidTr="00E9184F">
        <w:tc>
          <w:tcPr>
            <w:tcW w:w="9016" w:type="dxa"/>
            <w:gridSpan w:val="3"/>
          </w:tcPr>
          <w:p w14:paraId="1F0D174B" w14:textId="77777777" w:rsidR="00DB2CFB" w:rsidRPr="0083439C" w:rsidRDefault="00DB2CFB" w:rsidP="00E9184F">
            <w:pPr>
              <w:jc w:val="center"/>
            </w:pPr>
            <w:r w:rsidRPr="00593D6E">
              <w:rPr>
                <w:b/>
              </w:rPr>
              <w:t>CYPRUS</w:t>
            </w:r>
          </w:p>
        </w:tc>
      </w:tr>
      <w:tr w:rsidR="00DB2CFB" w:rsidRPr="00051B06" w14:paraId="1F0D1750" w14:textId="77777777" w:rsidTr="00E9184F">
        <w:tc>
          <w:tcPr>
            <w:tcW w:w="3005" w:type="dxa"/>
          </w:tcPr>
          <w:p w14:paraId="1F0D174D" w14:textId="77777777" w:rsidR="00DB2CFB" w:rsidRPr="0055495F" w:rsidRDefault="00DB2CFB" w:rsidP="00E9184F">
            <w:pPr>
              <w:rPr>
                <w:b/>
              </w:rPr>
            </w:pPr>
            <w:r w:rsidRPr="00332231">
              <w:t>Μονή</w:t>
            </w:r>
          </w:p>
        </w:tc>
        <w:tc>
          <w:tcPr>
            <w:tcW w:w="3005" w:type="dxa"/>
          </w:tcPr>
          <w:p w14:paraId="1F0D174E" w14:textId="77777777" w:rsidR="00DB2CFB" w:rsidRPr="00593D6E" w:rsidRDefault="00DB2CFB" w:rsidP="00E9184F">
            <w:pPr>
              <w:jc w:val="center"/>
              <w:rPr>
                <w:bCs/>
              </w:rPr>
            </w:pPr>
            <w:r w:rsidRPr="00944D01">
              <w:t>Wine,</w:t>
            </w:r>
            <w:r>
              <w:t xml:space="preserve"> l</w:t>
            </w:r>
            <w:r w:rsidRPr="00944D01">
              <w:t>iqueur wine,</w:t>
            </w:r>
            <w:r>
              <w:t xml:space="preserve"> s</w:t>
            </w:r>
            <w:r w:rsidRPr="00944D01">
              <w:t>parkling wine,</w:t>
            </w:r>
            <w:r>
              <w:t xml:space="preserve"> q</w:t>
            </w:r>
            <w:r w:rsidRPr="00944D01">
              <w:t>uality sparkling wine,</w:t>
            </w:r>
            <w:r>
              <w:t xml:space="preserve"> q</w:t>
            </w:r>
            <w:r w:rsidRPr="00944D01">
              <w:t>uality aromatic sparkling wine,</w:t>
            </w:r>
            <w:r>
              <w:t xml:space="preserve"> s</w:t>
            </w:r>
            <w:r w:rsidRPr="00944D01">
              <w:t>emi-sparkling wine,</w:t>
            </w:r>
            <w:r>
              <w:t xml:space="preserve"> a</w:t>
            </w:r>
            <w:r w:rsidRPr="00944D01">
              <w:t>erated semi-sparkling wine,</w:t>
            </w:r>
            <w:r>
              <w:t xml:space="preserve"> w</w:t>
            </w:r>
            <w:r w:rsidRPr="00944D01">
              <w:t>ine from raisined grapes,</w:t>
            </w:r>
            <w:r>
              <w:t xml:space="preserve"> w</w:t>
            </w:r>
            <w:r w:rsidRPr="00944D01">
              <w:t>ine of overripe grapes</w:t>
            </w:r>
          </w:p>
        </w:tc>
        <w:tc>
          <w:tcPr>
            <w:tcW w:w="3006" w:type="dxa"/>
          </w:tcPr>
          <w:p w14:paraId="1F0D174F" w14:textId="77777777" w:rsidR="00DB2CFB" w:rsidRPr="00593D6E" w:rsidRDefault="00DB2CFB" w:rsidP="00E9184F">
            <w:pPr>
              <w:jc w:val="center"/>
              <w:rPr>
                <w:bCs/>
              </w:rPr>
            </w:pPr>
            <w:r w:rsidRPr="00944D01">
              <w:t>Greek</w:t>
            </w:r>
          </w:p>
        </w:tc>
      </w:tr>
      <w:tr w:rsidR="00DB2CFB" w:rsidRPr="004C7C7D" w14:paraId="1F0D1754" w14:textId="77777777" w:rsidTr="00E9184F">
        <w:tc>
          <w:tcPr>
            <w:tcW w:w="3005" w:type="dxa"/>
          </w:tcPr>
          <w:p w14:paraId="1F0D1751" w14:textId="77777777" w:rsidR="00DB2CFB" w:rsidRPr="00332231" w:rsidRDefault="00DB2CFB" w:rsidP="00E9184F">
            <w:pPr>
              <w:rPr>
                <w:b/>
              </w:rPr>
            </w:pPr>
            <w:r w:rsidRPr="00332231">
              <w:t>Οίνος Ελεγχόμενης Ονομασίας Προέλευσης (ΟΕΟΠ)</w:t>
            </w:r>
          </w:p>
        </w:tc>
        <w:tc>
          <w:tcPr>
            <w:tcW w:w="3005" w:type="dxa"/>
          </w:tcPr>
          <w:p w14:paraId="1F0D1752" w14:textId="77777777" w:rsidR="00DB2CFB" w:rsidRPr="00332231" w:rsidRDefault="00DB2CFB" w:rsidP="00E9184F">
            <w:pPr>
              <w:jc w:val="center"/>
              <w:rPr>
                <w:bCs/>
                <w:lang w:val="en-IE"/>
              </w:rPr>
            </w:pPr>
            <w:r w:rsidRPr="00944D01">
              <w:t>Wine,</w:t>
            </w:r>
            <w:r>
              <w:t xml:space="preserve"> l</w:t>
            </w:r>
            <w:r w:rsidRPr="00944D01">
              <w:t>iqueur wine,</w:t>
            </w:r>
            <w:r>
              <w:t xml:space="preserve"> s</w:t>
            </w:r>
            <w:r w:rsidRPr="00944D01">
              <w:t>parkling wine,</w:t>
            </w:r>
            <w:r>
              <w:t xml:space="preserve"> q</w:t>
            </w:r>
            <w:r w:rsidRPr="00944D01">
              <w:t>uality sparkling wine,</w:t>
            </w:r>
            <w:r>
              <w:t xml:space="preserve"> q</w:t>
            </w:r>
            <w:r w:rsidRPr="00944D01">
              <w:t>uality aromatic sparkling wine,</w:t>
            </w:r>
            <w:r>
              <w:t xml:space="preserve"> s</w:t>
            </w:r>
            <w:r w:rsidRPr="00944D01">
              <w:t>emi-sparkling wine,</w:t>
            </w:r>
            <w:r>
              <w:t xml:space="preserve"> a</w:t>
            </w:r>
            <w:r w:rsidRPr="00944D01">
              <w:t>erated semi-sparkling wine,</w:t>
            </w:r>
            <w:r>
              <w:t xml:space="preserve"> p</w:t>
            </w:r>
            <w:r w:rsidRPr="00944D01">
              <w:t>artially fermented grape must,</w:t>
            </w:r>
            <w:r>
              <w:t xml:space="preserve"> w</w:t>
            </w:r>
            <w:r w:rsidRPr="00944D01">
              <w:t>ine from raisined grapes,</w:t>
            </w:r>
            <w:r>
              <w:t xml:space="preserve"> w</w:t>
            </w:r>
            <w:r w:rsidRPr="00944D01">
              <w:t>ine of overripe grapes</w:t>
            </w:r>
          </w:p>
        </w:tc>
        <w:tc>
          <w:tcPr>
            <w:tcW w:w="3006" w:type="dxa"/>
          </w:tcPr>
          <w:p w14:paraId="1F0D1753" w14:textId="77777777" w:rsidR="00DB2CFB" w:rsidRPr="00593D6E" w:rsidRDefault="00DB2CFB" w:rsidP="00E9184F">
            <w:pPr>
              <w:jc w:val="center"/>
              <w:rPr>
                <w:b/>
                <w:lang w:val="es-ES"/>
              </w:rPr>
            </w:pPr>
            <w:r w:rsidRPr="00944D01">
              <w:t>Greek</w:t>
            </w:r>
          </w:p>
        </w:tc>
      </w:tr>
      <w:tr w:rsidR="00DB2CFB" w:rsidRPr="004C7C7D" w14:paraId="1F0D1758" w14:textId="77777777" w:rsidTr="00E9184F">
        <w:tc>
          <w:tcPr>
            <w:tcW w:w="3005" w:type="dxa"/>
          </w:tcPr>
          <w:p w14:paraId="1F0D1755" w14:textId="77777777" w:rsidR="00DB2CFB" w:rsidRPr="00593D6E" w:rsidRDefault="00DB2CFB" w:rsidP="00E9184F">
            <w:pPr>
              <w:rPr>
                <w:b/>
                <w:lang w:val="es-ES"/>
              </w:rPr>
            </w:pPr>
            <w:r w:rsidRPr="00944D01">
              <w:t>Τοπικός Οίνος</w:t>
            </w:r>
          </w:p>
        </w:tc>
        <w:tc>
          <w:tcPr>
            <w:tcW w:w="3005" w:type="dxa"/>
          </w:tcPr>
          <w:p w14:paraId="1F0D1756" w14:textId="77777777" w:rsidR="00DB2CFB" w:rsidRPr="00332231" w:rsidRDefault="00DB2CFB" w:rsidP="00E9184F">
            <w:pPr>
              <w:jc w:val="center"/>
              <w:rPr>
                <w:bCs/>
                <w:lang w:val="en-IE"/>
              </w:rPr>
            </w:pPr>
            <w:r w:rsidRPr="00944D01">
              <w:t>Wine,</w:t>
            </w:r>
            <w:r>
              <w:t xml:space="preserve"> l</w:t>
            </w:r>
            <w:r w:rsidRPr="00944D01">
              <w:t>iqueur wine,</w:t>
            </w:r>
            <w:r>
              <w:t xml:space="preserve"> s</w:t>
            </w:r>
            <w:r w:rsidRPr="00944D01">
              <w:t>parkling wine,</w:t>
            </w:r>
            <w:r>
              <w:t xml:space="preserve"> q</w:t>
            </w:r>
            <w:r w:rsidRPr="00944D01">
              <w:t>uality sparkling wine,</w:t>
            </w:r>
            <w:r>
              <w:t xml:space="preserve"> q</w:t>
            </w:r>
            <w:r w:rsidRPr="00944D01">
              <w:t>uality aromatic sparkling wine,</w:t>
            </w:r>
            <w:r>
              <w:t xml:space="preserve"> s</w:t>
            </w:r>
            <w:r w:rsidRPr="00944D01">
              <w:t>emi-sparkling wine,</w:t>
            </w:r>
            <w:r>
              <w:t xml:space="preserve"> a</w:t>
            </w:r>
            <w:r w:rsidRPr="00944D01">
              <w:t>erated semi-sparkling wine,</w:t>
            </w:r>
            <w:r>
              <w:t xml:space="preserve"> p</w:t>
            </w:r>
            <w:r w:rsidRPr="00944D01">
              <w:t>artially fermented grape must,</w:t>
            </w:r>
            <w:r>
              <w:t xml:space="preserve"> w</w:t>
            </w:r>
            <w:r w:rsidRPr="00944D01">
              <w:t>ine from raisined grapes,</w:t>
            </w:r>
            <w:r>
              <w:t xml:space="preserve"> w</w:t>
            </w:r>
            <w:r w:rsidRPr="00944D01">
              <w:t>ine of overripe grapes</w:t>
            </w:r>
          </w:p>
        </w:tc>
        <w:tc>
          <w:tcPr>
            <w:tcW w:w="3006" w:type="dxa"/>
          </w:tcPr>
          <w:p w14:paraId="1F0D1757" w14:textId="77777777" w:rsidR="00DB2CFB" w:rsidRPr="00593D6E" w:rsidRDefault="00DB2CFB" w:rsidP="00E9184F">
            <w:pPr>
              <w:jc w:val="center"/>
              <w:rPr>
                <w:b/>
                <w:lang w:val="es-ES"/>
              </w:rPr>
            </w:pPr>
            <w:r w:rsidRPr="00944D01">
              <w:t>Greek</w:t>
            </w:r>
          </w:p>
        </w:tc>
      </w:tr>
      <w:tr w:rsidR="00DB2CFB" w:rsidRPr="004C7C7D" w14:paraId="1F0D175C" w14:textId="77777777" w:rsidTr="00E9184F">
        <w:tc>
          <w:tcPr>
            <w:tcW w:w="3005" w:type="dxa"/>
          </w:tcPr>
          <w:p w14:paraId="1F0D1759" w14:textId="77777777" w:rsidR="00DB2CFB" w:rsidRPr="008E61C3" w:rsidRDefault="00DB2CFB" w:rsidP="00E9184F">
            <w:r w:rsidRPr="00944D01">
              <w:t>Αμπελώνας (-ες)</w:t>
            </w:r>
          </w:p>
        </w:tc>
        <w:tc>
          <w:tcPr>
            <w:tcW w:w="3005" w:type="dxa"/>
          </w:tcPr>
          <w:p w14:paraId="1F0D175A" w14:textId="77777777" w:rsidR="00DB2CFB" w:rsidRPr="00332231" w:rsidRDefault="00DB2CFB" w:rsidP="00E9184F">
            <w:pPr>
              <w:jc w:val="center"/>
              <w:rPr>
                <w:bCs/>
                <w:lang w:val="en-IE"/>
              </w:rPr>
            </w:pPr>
            <w:r w:rsidRPr="00944D01">
              <w:t>Wine,</w:t>
            </w:r>
            <w:r>
              <w:t xml:space="preserve"> l</w:t>
            </w:r>
            <w:r w:rsidRPr="00944D01">
              <w:t>iqueur wine,</w:t>
            </w:r>
            <w:r>
              <w:t xml:space="preserve"> s</w:t>
            </w:r>
            <w:r w:rsidRPr="00944D01">
              <w:t>parkling wine,</w:t>
            </w:r>
            <w:r>
              <w:t xml:space="preserve"> q</w:t>
            </w:r>
            <w:r w:rsidRPr="00944D01">
              <w:t>uality sparkling wine,</w:t>
            </w:r>
            <w:r>
              <w:t xml:space="preserve"> q</w:t>
            </w:r>
            <w:r w:rsidRPr="00944D01">
              <w:t>uality aromatic sparkling wine,</w:t>
            </w:r>
            <w:r>
              <w:t xml:space="preserve"> s</w:t>
            </w:r>
            <w:r w:rsidRPr="00944D01">
              <w:t>emi-sparkling wine,</w:t>
            </w:r>
            <w:r>
              <w:t xml:space="preserve"> a</w:t>
            </w:r>
            <w:r w:rsidRPr="00944D01">
              <w:t>erated semi-sparkling wine,</w:t>
            </w:r>
            <w:r>
              <w:t xml:space="preserve"> w</w:t>
            </w:r>
            <w:r w:rsidRPr="00944D01">
              <w:t>ine from raisined grapes,</w:t>
            </w:r>
            <w:r>
              <w:t xml:space="preserve"> w</w:t>
            </w:r>
            <w:r w:rsidRPr="00944D01">
              <w:t>ine of overripe grapes</w:t>
            </w:r>
          </w:p>
        </w:tc>
        <w:tc>
          <w:tcPr>
            <w:tcW w:w="3006" w:type="dxa"/>
          </w:tcPr>
          <w:p w14:paraId="1F0D175B" w14:textId="77777777" w:rsidR="00DB2CFB" w:rsidRPr="00593D6E" w:rsidRDefault="00DB2CFB" w:rsidP="00E9184F">
            <w:pPr>
              <w:jc w:val="center"/>
              <w:rPr>
                <w:bCs/>
              </w:rPr>
            </w:pPr>
            <w:r w:rsidRPr="00944D01">
              <w:t>Greek</w:t>
            </w:r>
          </w:p>
        </w:tc>
      </w:tr>
      <w:tr w:rsidR="00DB2CFB" w:rsidRPr="004C7C7D" w14:paraId="1F0D1760" w14:textId="77777777" w:rsidTr="00E9184F">
        <w:tc>
          <w:tcPr>
            <w:tcW w:w="3005" w:type="dxa"/>
          </w:tcPr>
          <w:p w14:paraId="1F0D175D" w14:textId="77777777" w:rsidR="00DB2CFB" w:rsidRPr="008E61C3" w:rsidRDefault="00DB2CFB" w:rsidP="00E9184F">
            <w:r w:rsidRPr="00944D01">
              <w:t>Κτήμα</w:t>
            </w:r>
          </w:p>
        </w:tc>
        <w:tc>
          <w:tcPr>
            <w:tcW w:w="3005" w:type="dxa"/>
          </w:tcPr>
          <w:p w14:paraId="1F0D175E" w14:textId="77777777" w:rsidR="00DB2CFB" w:rsidRPr="00332231" w:rsidRDefault="00DB2CFB" w:rsidP="00E9184F">
            <w:pPr>
              <w:jc w:val="center"/>
              <w:rPr>
                <w:bCs/>
                <w:lang w:val="en-IE"/>
              </w:rPr>
            </w:pPr>
            <w:r w:rsidRPr="00944D01">
              <w:t>Wine,</w:t>
            </w:r>
            <w:r>
              <w:t xml:space="preserve"> l</w:t>
            </w:r>
            <w:r w:rsidRPr="00944D01">
              <w:t>iqueur wine,</w:t>
            </w:r>
            <w:r>
              <w:t xml:space="preserve"> s</w:t>
            </w:r>
            <w:r w:rsidRPr="00944D01">
              <w:t>parkling wine,</w:t>
            </w:r>
            <w:r>
              <w:t xml:space="preserve"> q</w:t>
            </w:r>
            <w:r w:rsidRPr="00944D01">
              <w:t>uality sparkling wine,</w:t>
            </w:r>
            <w:r>
              <w:t xml:space="preserve"> q</w:t>
            </w:r>
            <w:r w:rsidRPr="00944D01">
              <w:t>uality aromatic sparkling wine,</w:t>
            </w:r>
            <w:r>
              <w:t xml:space="preserve"> s</w:t>
            </w:r>
            <w:r w:rsidRPr="00944D01">
              <w:t>emi-sparkling wine,</w:t>
            </w:r>
            <w:r>
              <w:t xml:space="preserve"> a</w:t>
            </w:r>
            <w:r w:rsidRPr="00944D01">
              <w:t>erated semi-sparkling wine,</w:t>
            </w:r>
            <w:r>
              <w:t xml:space="preserve"> w</w:t>
            </w:r>
            <w:r w:rsidRPr="00944D01">
              <w:t>ine from raisined grapes,</w:t>
            </w:r>
            <w:r>
              <w:t xml:space="preserve"> w</w:t>
            </w:r>
            <w:r w:rsidRPr="00944D01">
              <w:t>ine of overripe grapes</w:t>
            </w:r>
          </w:p>
        </w:tc>
        <w:tc>
          <w:tcPr>
            <w:tcW w:w="3006" w:type="dxa"/>
          </w:tcPr>
          <w:p w14:paraId="1F0D175F" w14:textId="77777777" w:rsidR="00DB2CFB" w:rsidRPr="00593D6E" w:rsidRDefault="00DB2CFB" w:rsidP="00E9184F">
            <w:pPr>
              <w:jc w:val="center"/>
              <w:rPr>
                <w:bCs/>
              </w:rPr>
            </w:pPr>
            <w:r w:rsidRPr="00944D01">
              <w:t>Greek</w:t>
            </w:r>
          </w:p>
        </w:tc>
      </w:tr>
      <w:tr w:rsidR="00DB2CFB" w:rsidRPr="004C7C7D" w14:paraId="1F0D1764" w14:textId="77777777" w:rsidTr="00E9184F">
        <w:tc>
          <w:tcPr>
            <w:tcW w:w="3005" w:type="dxa"/>
          </w:tcPr>
          <w:p w14:paraId="1F0D1761" w14:textId="77777777" w:rsidR="00DB2CFB" w:rsidRPr="008E61C3" w:rsidRDefault="00DB2CFB" w:rsidP="00E9184F">
            <w:r w:rsidRPr="00944D01">
              <w:t>Μοναστήρι</w:t>
            </w:r>
          </w:p>
        </w:tc>
        <w:tc>
          <w:tcPr>
            <w:tcW w:w="3005" w:type="dxa"/>
          </w:tcPr>
          <w:p w14:paraId="1F0D1762" w14:textId="77777777" w:rsidR="00DB2CFB" w:rsidRPr="00332231" w:rsidRDefault="00DB2CFB" w:rsidP="00E9184F">
            <w:pPr>
              <w:jc w:val="center"/>
              <w:rPr>
                <w:bCs/>
                <w:lang w:val="en-IE"/>
              </w:rPr>
            </w:pPr>
            <w:r w:rsidRPr="00944D01">
              <w:t>Wine,</w:t>
            </w:r>
            <w:r>
              <w:t xml:space="preserve"> l</w:t>
            </w:r>
            <w:r w:rsidRPr="00944D01">
              <w:t>iqueur wine,</w:t>
            </w:r>
            <w:r w:rsidR="001F0373">
              <w:t xml:space="preserve"> </w:t>
            </w:r>
            <w:r w:rsidRPr="00944D01">
              <w:t>Sparkling wine,</w:t>
            </w:r>
            <w:r>
              <w:t xml:space="preserve"> q</w:t>
            </w:r>
            <w:r w:rsidRPr="00944D01">
              <w:t>uality sparkling wine,</w:t>
            </w:r>
            <w:r>
              <w:t xml:space="preserve"> q</w:t>
            </w:r>
            <w:r w:rsidRPr="00944D01">
              <w:t>uality aromatic sparkling wine,</w:t>
            </w:r>
            <w:r>
              <w:t xml:space="preserve"> s</w:t>
            </w:r>
            <w:r w:rsidRPr="00944D01">
              <w:t>emi-sparkling wine,</w:t>
            </w:r>
            <w:r>
              <w:t xml:space="preserve"> a</w:t>
            </w:r>
            <w:r w:rsidRPr="00944D01">
              <w:t>erated semi-sparkling wine,</w:t>
            </w:r>
            <w:r>
              <w:t xml:space="preserve"> w</w:t>
            </w:r>
            <w:r w:rsidRPr="00944D01">
              <w:t>ine from raisined grapes,</w:t>
            </w:r>
            <w:r>
              <w:t xml:space="preserve"> w</w:t>
            </w:r>
            <w:r w:rsidRPr="00944D01">
              <w:t>ine of overripe grapes</w:t>
            </w:r>
          </w:p>
        </w:tc>
        <w:tc>
          <w:tcPr>
            <w:tcW w:w="3006" w:type="dxa"/>
          </w:tcPr>
          <w:p w14:paraId="1F0D1763" w14:textId="77777777" w:rsidR="00DB2CFB" w:rsidRPr="00593D6E" w:rsidRDefault="00DB2CFB" w:rsidP="00E9184F">
            <w:pPr>
              <w:jc w:val="center"/>
              <w:rPr>
                <w:bCs/>
              </w:rPr>
            </w:pPr>
            <w:r w:rsidRPr="00944D01">
              <w:t>Greek</w:t>
            </w:r>
          </w:p>
        </w:tc>
      </w:tr>
    </w:tbl>
    <w:p w14:paraId="1F0D1765" w14:textId="77777777" w:rsidR="00DB2CFB" w:rsidRDefault="00DB2CFB" w:rsidP="00DB2CF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83439C" w14:paraId="1F0D1767" w14:textId="77777777" w:rsidTr="00E9184F">
        <w:tc>
          <w:tcPr>
            <w:tcW w:w="9016" w:type="dxa"/>
            <w:gridSpan w:val="3"/>
          </w:tcPr>
          <w:p w14:paraId="1F0D1766" w14:textId="77777777" w:rsidR="00DB2CFB" w:rsidRPr="0083439C" w:rsidRDefault="00DB2CFB" w:rsidP="00E9184F">
            <w:pPr>
              <w:jc w:val="center"/>
            </w:pPr>
            <w:r w:rsidRPr="00593D6E">
              <w:rPr>
                <w:b/>
              </w:rPr>
              <w:t>LUXEMBOURG</w:t>
            </w:r>
          </w:p>
        </w:tc>
      </w:tr>
      <w:tr w:rsidR="00DB2CFB" w:rsidRPr="00051B06" w14:paraId="1F0D176B" w14:textId="77777777" w:rsidTr="00E9184F">
        <w:tc>
          <w:tcPr>
            <w:tcW w:w="3005" w:type="dxa"/>
          </w:tcPr>
          <w:p w14:paraId="1F0D1768" w14:textId="77777777" w:rsidR="00DB2CFB" w:rsidRPr="00593D6E" w:rsidRDefault="00DB2CFB" w:rsidP="00E9184F">
            <w:pPr>
              <w:rPr>
                <w:b/>
              </w:rPr>
            </w:pPr>
            <w:r w:rsidRPr="008E61C3">
              <w:t>Marque nationale</w:t>
            </w:r>
          </w:p>
        </w:tc>
        <w:tc>
          <w:tcPr>
            <w:tcW w:w="3005" w:type="dxa"/>
          </w:tcPr>
          <w:p w14:paraId="1F0D1769" w14:textId="77777777" w:rsidR="00DB2CFB" w:rsidRPr="00593D6E" w:rsidRDefault="00DB2CFB" w:rsidP="00E9184F">
            <w:pPr>
              <w:jc w:val="center"/>
              <w:rPr>
                <w:bCs/>
              </w:rPr>
            </w:pPr>
            <w:r w:rsidRPr="00593D6E">
              <w:rPr>
                <w:bCs/>
              </w:rPr>
              <w:t>Wine, sparkling wine</w:t>
            </w:r>
          </w:p>
        </w:tc>
        <w:tc>
          <w:tcPr>
            <w:tcW w:w="3006" w:type="dxa"/>
          </w:tcPr>
          <w:p w14:paraId="1F0D176A" w14:textId="77777777" w:rsidR="00DB2CFB" w:rsidRPr="00593D6E" w:rsidRDefault="00DB2CFB" w:rsidP="00E9184F">
            <w:pPr>
              <w:jc w:val="center"/>
              <w:rPr>
                <w:bCs/>
              </w:rPr>
            </w:pPr>
            <w:r w:rsidRPr="008E61C3">
              <w:t>French</w:t>
            </w:r>
          </w:p>
        </w:tc>
      </w:tr>
      <w:tr w:rsidR="00DB2CFB" w:rsidRPr="006D75D5" w14:paraId="1F0D176F" w14:textId="77777777" w:rsidTr="00E9184F">
        <w:tc>
          <w:tcPr>
            <w:tcW w:w="3005" w:type="dxa"/>
          </w:tcPr>
          <w:p w14:paraId="1F0D176C" w14:textId="77777777" w:rsidR="00DB2CFB" w:rsidRPr="0055495F" w:rsidRDefault="00DB2CFB" w:rsidP="00E9184F">
            <w:r w:rsidRPr="00332231">
              <w:t>Crémant de Luxembourg</w:t>
            </w:r>
          </w:p>
        </w:tc>
        <w:tc>
          <w:tcPr>
            <w:tcW w:w="3005" w:type="dxa"/>
          </w:tcPr>
          <w:p w14:paraId="1F0D176D" w14:textId="77777777" w:rsidR="00DB2CFB" w:rsidRPr="006D14DB" w:rsidRDefault="00DB2CFB" w:rsidP="00E9184F">
            <w:pPr>
              <w:jc w:val="center"/>
            </w:pPr>
            <w:r w:rsidRPr="003010A6">
              <w:t>Sparkling wine</w:t>
            </w:r>
          </w:p>
        </w:tc>
        <w:tc>
          <w:tcPr>
            <w:tcW w:w="3006" w:type="dxa"/>
          </w:tcPr>
          <w:p w14:paraId="1F0D176E" w14:textId="77777777" w:rsidR="00DB2CFB" w:rsidRPr="008E61C3" w:rsidRDefault="00DB2CFB" w:rsidP="00E9184F">
            <w:pPr>
              <w:jc w:val="center"/>
            </w:pPr>
            <w:r w:rsidRPr="003010A6">
              <w:t>French</w:t>
            </w:r>
          </w:p>
        </w:tc>
      </w:tr>
      <w:tr w:rsidR="00DB2CFB" w:rsidRPr="006D75D5" w14:paraId="1F0D1773" w14:textId="77777777" w:rsidTr="00E9184F">
        <w:tc>
          <w:tcPr>
            <w:tcW w:w="3005" w:type="dxa"/>
          </w:tcPr>
          <w:p w14:paraId="1F0D1770" w14:textId="77777777" w:rsidR="00DB2CFB" w:rsidRPr="0055495F" w:rsidRDefault="00DB2CFB" w:rsidP="00E9184F">
            <w:pPr>
              <w:rPr>
                <w:b/>
              </w:rPr>
            </w:pPr>
            <w:r w:rsidRPr="0055495F">
              <w:t>Château</w:t>
            </w:r>
          </w:p>
        </w:tc>
        <w:tc>
          <w:tcPr>
            <w:tcW w:w="3005" w:type="dxa"/>
          </w:tcPr>
          <w:p w14:paraId="1F0D1771" w14:textId="77777777" w:rsidR="00DB2CFB" w:rsidRPr="00593D6E" w:rsidRDefault="00DB2CFB" w:rsidP="00E9184F">
            <w:pPr>
              <w:jc w:val="center"/>
              <w:rPr>
                <w:bCs/>
              </w:rPr>
            </w:pPr>
            <w:r w:rsidRPr="006D14DB">
              <w:t>Wine</w:t>
            </w:r>
          </w:p>
        </w:tc>
        <w:tc>
          <w:tcPr>
            <w:tcW w:w="3006" w:type="dxa"/>
          </w:tcPr>
          <w:p w14:paraId="1F0D1772" w14:textId="77777777" w:rsidR="00DB2CFB" w:rsidRPr="00593D6E" w:rsidRDefault="00DB2CFB" w:rsidP="00E9184F">
            <w:pPr>
              <w:jc w:val="center"/>
              <w:rPr>
                <w:b/>
              </w:rPr>
            </w:pPr>
            <w:r w:rsidRPr="008E61C3">
              <w:t>French</w:t>
            </w:r>
          </w:p>
        </w:tc>
      </w:tr>
      <w:tr w:rsidR="00DB2CFB" w:rsidRPr="006D75D5" w14:paraId="1F0D1777" w14:textId="77777777" w:rsidTr="00E9184F">
        <w:tc>
          <w:tcPr>
            <w:tcW w:w="3005" w:type="dxa"/>
          </w:tcPr>
          <w:p w14:paraId="1F0D1774" w14:textId="77777777" w:rsidR="00DB2CFB" w:rsidRPr="0055495F" w:rsidRDefault="00DB2CFB" w:rsidP="00E9184F">
            <w:pPr>
              <w:rPr>
                <w:b/>
              </w:rPr>
            </w:pPr>
            <w:r w:rsidRPr="0055495F">
              <w:t>Grand premier cru</w:t>
            </w:r>
          </w:p>
        </w:tc>
        <w:tc>
          <w:tcPr>
            <w:tcW w:w="3005" w:type="dxa"/>
          </w:tcPr>
          <w:p w14:paraId="1F0D1775" w14:textId="77777777" w:rsidR="00DB2CFB" w:rsidRPr="00593D6E" w:rsidRDefault="00DB2CFB" w:rsidP="00E9184F">
            <w:pPr>
              <w:jc w:val="center"/>
              <w:rPr>
                <w:bCs/>
              </w:rPr>
            </w:pPr>
            <w:r w:rsidRPr="006D14DB">
              <w:t>Wine</w:t>
            </w:r>
          </w:p>
        </w:tc>
        <w:tc>
          <w:tcPr>
            <w:tcW w:w="3006" w:type="dxa"/>
          </w:tcPr>
          <w:p w14:paraId="1F0D1776" w14:textId="77777777" w:rsidR="00DB2CFB" w:rsidRPr="00593D6E" w:rsidRDefault="00DB2CFB" w:rsidP="00E9184F">
            <w:pPr>
              <w:jc w:val="center"/>
              <w:rPr>
                <w:b/>
              </w:rPr>
            </w:pPr>
            <w:r w:rsidRPr="008E61C3">
              <w:t>French</w:t>
            </w:r>
          </w:p>
        </w:tc>
      </w:tr>
      <w:tr w:rsidR="00DB2CFB" w:rsidRPr="006D75D5" w14:paraId="1F0D177B" w14:textId="77777777" w:rsidTr="00E9184F">
        <w:tc>
          <w:tcPr>
            <w:tcW w:w="3005" w:type="dxa"/>
          </w:tcPr>
          <w:p w14:paraId="1F0D1778" w14:textId="77777777" w:rsidR="00DB2CFB" w:rsidRPr="0055495F" w:rsidRDefault="00DB2CFB" w:rsidP="00E9184F">
            <w:pPr>
              <w:rPr>
                <w:b/>
              </w:rPr>
            </w:pPr>
            <w:r w:rsidRPr="0055495F">
              <w:t>Premier cru</w:t>
            </w:r>
          </w:p>
        </w:tc>
        <w:tc>
          <w:tcPr>
            <w:tcW w:w="3005" w:type="dxa"/>
          </w:tcPr>
          <w:p w14:paraId="1F0D1779" w14:textId="77777777" w:rsidR="00DB2CFB" w:rsidRPr="00593D6E" w:rsidRDefault="00DB2CFB" w:rsidP="00E9184F">
            <w:pPr>
              <w:jc w:val="center"/>
              <w:rPr>
                <w:bCs/>
              </w:rPr>
            </w:pPr>
            <w:r w:rsidRPr="006D14DB">
              <w:t>Wine</w:t>
            </w:r>
          </w:p>
        </w:tc>
        <w:tc>
          <w:tcPr>
            <w:tcW w:w="3006" w:type="dxa"/>
          </w:tcPr>
          <w:p w14:paraId="1F0D177A" w14:textId="77777777" w:rsidR="00DB2CFB" w:rsidRPr="00593D6E" w:rsidRDefault="00DB2CFB" w:rsidP="00E9184F">
            <w:pPr>
              <w:jc w:val="center"/>
              <w:rPr>
                <w:b/>
              </w:rPr>
            </w:pPr>
            <w:r w:rsidRPr="008E61C3">
              <w:t>French</w:t>
            </w:r>
          </w:p>
        </w:tc>
      </w:tr>
      <w:tr w:rsidR="00DB2CFB" w:rsidRPr="00C550A9" w14:paraId="1F0D177F" w14:textId="77777777" w:rsidTr="00E9184F">
        <w:tc>
          <w:tcPr>
            <w:tcW w:w="3005" w:type="dxa"/>
          </w:tcPr>
          <w:p w14:paraId="1F0D177C" w14:textId="77777777" w:rsidR="00DB2CFB" w:rsidRPr="0055495F" w:rsidRDefault="00DB2CFB" w:rsidP="00E9184F">
            <w:pPr>
              <w:rPr>
                <w:b/>
                <w:lang w:val="es-ES"/>
              </w:rPr>
            </w:pPr>
            <w:r w:rsidRPr="0055495F">
              <w:t>Vin classé</w:t>
            </w:r>
          </w:p>
        </w:tc>
        <w:tc>
          <w:tcPr>
            <w:tcW w:w="3005" w:type="dxa"/>
          </w:tcPr>
          <w:p w14:paraId="1F0D177D" w14:textId="77777777" w:rsidR="00DB2CFB" w:rsidRPr="00593D6E" w:rsidRDefault="00DB2CFB" w:rsidP="00E9184F">
            <w:pPr>
              <w:jc w:val="center"/>
              <w:rPr>
                <w:bCs/>
                <w:lang w:val="es-ES"/>
              </w:rPr>
            </w:pPr>
            <w:r w:rsidRPr="006D14DB">
              <w:t>Wine</w:t>
            </w:r>
          </w:p>
        </w:tc>
        <w:tc>
          <w:tcPr>
            <w:tcW w:w="3006" w:type="dxa"/>
          </w:tcPr>
          <w:p w14:paraId="1F0D177E" w14:textId="77777777" w:rsidR="00DB2CFB" w:rsidRPr="00593D6E" w:rsidRDefault="00DB2CFB" w:rsidP="00E9184F">
            <w:pPr>
              <w:jc w:val="center"/>
              <w:rPr>
                <w:b/>
                <w:lang w:val="es-ES"/>
              </w:rPr>
            </w:pPr>
            <w:r w:rsidRPr="008E61C3">
              <w:t>French</w:t>
            </w:r>
          </w:p>
        </w:tc>
      </w:tr>
      <w:tr w:rsidR="00DB2CFB" w:rsidRPr="006D75D5" w:rsidDel="009F72D3" w14:paraId="1F0D1783" w14:textId="77777777" w:rsidTr="00E9184F">
        <w:tc>
          <w:tcPr>
            <w:tcW w:w="3005" w:type="dxa"/>
          </w:tcPr>
          <w:p w14:paraId="1F0D1780" w14:textId="77777777" w:rsidR="00DB2CFB" w:rsidRPr="0055495F" w:rsidDel="009F72D3" w:rsidRDefault="00DB2CFB" w:rsidP="00E9184F">
            <w:r w:rsidRPr="0055495F">
              <w:t>Vendanges tardives</w:t>
            </w:r>
          </w:p>
        </w:tc>
        <w:tc>
          <w:tcPr>
            <w:tcW w:w="3005" w:type="dxa"/>
          </w:tcPr>
          <w:p w14:paraId="1F0D1781" w14:textId="77777777" w:rsidR="00DB2CFB" w:rsidRPr="00593D6E" w:rsidDel="009F72D3" w:rsidRDefault="00DB2CFB" w:rsidP="00E9184F">
            <w:pPr>
              <w:jc w:val="center"/>
              <w:rPr>
                <w:bCs/>
              </w:rPr>
            </w:pPr>
            <w:r w:rsidRPr="00F1524E">
              <w:t>Wine</w:t>
            </w:r>
          </w:p>
        </w:tc>
        <w:tc>
          <w:tcPr>
            <w:tcW w:w="3006" w:type="dxa"/>
          </w:tcPr>
          <w:p w14:paraId="1F0D1782" w14:textId="77777777" w:rsidR="00DB2CFB" w:rsidRPr="008E61C3" w:rsidDel="009F72D3" w:rsidRDefault="00DB2CFB" w:rsidP="00E9184F">
            <w:pPr>
              <w:jc w:val="center"/>
            </w:pPr>
            <w:r w:rsidRPr="00F1524E">
              <w:t>French</w:t>
            </w:r>
          </w:p>
        </w:tc>
      </w:tr>
      <w:tr w:rsidR="00DB2CFB" w:rsidRPr="006D75D5" w:rsidDel="009F72D3" w14:paraId="1F0D1787" w14:textId="77777777" w:rsidTr="00E9184F">
        <w:tc>
          <w:tcPr>
            <w:tcW w:w="3005" w:type="dxa"/>
          </w:tcPr>
          <w:p w14:paraId="1F0D1784" w14:textId="77777777" w:rsidR="00DB2CFB" w:rsidRPr="0055495F" w:rsidDel="009F72D3" w:rsidRDefault="00DB2CFB" w:rsidP="00E9184F">
            <w:r w:rsidRPr="00332231">
              <w:t>Vin de paille</w:t>
            </w:r>
          </w:p>
        </w:tc>
        <w:tc>
          <w:tcPr>
            <w:tcW w:w="3005" w:type="dxa"/>
          </w:tcPr>
          <w:p w14:paraId="1F0D1785" w14:textId="77777777" w:rsidR="00DB2CFB" w:rsidRPr="00593D6E" w:rsidDel="009F72D3" w:rsidRDefault="00DB2CFB" w:rsidP="00E9184F">
            <w:pPr>
              <w:jc w:val="center"/>
              <w:rPr>
                <w:bCs/>
              </w:rPr>
            </w:pPr>
            <w:r w:rsidRPr="00F1524E">
              <w:t>Wine</w:t>
            </w:r>
          </w:p>
        </w:tc>
        <w:tc>
          <w:tcPr>
            <w:tcW w:w="3006" w:type="dxa"/>
          </w:tcPr>
          <w:p w14:paraId="1F0D1786" w14:textId="77777777" w:rsidR="00DB2CFB" w:rsidRPr="008E61C3" w:rsidDel="009F72D3" w:rsidRDefault="00DB2CFB" w:rsidP="00E9184F">
            <w:pPr>
              <w:jc w:val="center"/>
            </w:pPr>
            <w:r w:rsidRPr="00F1524E">
              <w:t>French</w:t>
            </w:r>
          </w:p>
        </w:tc>
      </w:tr>
      <w:tr w:rsidR="00DB2CFB" w:rsidRPr="006D75D5" w:rsidDel="009F72D3" w14:paraId="1F0D178B" w14:textId="77777777" w:rsidTr="00E9184F">
        <w:tc>
          <w:tcPr>
            <w:tcW w:w="3005" w:type="dxa"/>
          </w:tcPr>
          <w:p w14:paraId="1F0D1788" w14:textId="77777777" w:rsidR="00DB2CFB" w:rsidRPr="0055495F" w:rsidDel="009F72D3" w:rsidRDefault="00DB2CFB" w:rsidP="00E9184F">
            <w:r w:rsidRPr="00332231">
              <w:t>Vin de glace</w:t>
            </w:r>
          </w:p>
        </w:tc>
        <w:tc>
          <w:tcPr>
            <w:tcW w:w="3005" w:type="dxa"/>
          </w:tcPr>
          <w:p w14:paraId="1F0D1789" w14:textId="77777777" w:rsidR="00DB2CFB" w:rsidRPr="00593D6E" w:rsidDel="009F72D3" w:rsidRDefault="00DB2CFB" w:rsidP="00E9184F">
            <w:pPr>
              <w:jc w:val="center"/>
              <w:rPr>
                <w:bCs/>
              </w:rPr>
            </w:pPr>
            <w:r w:rsidRPr="00F1524E">
              <w:t>Wine</w:t>
            </w:r>
          </w:p>
        </w:tc>
        <w:tc>
          <w:tcPr>
            <w:tcW w:w="3006" w:type="dxa"/>
          </w:tcPr>
          <w:p w14:paraId="1F0D178A" w14:textId="77777777" w:rsidR="00DB2CFB" w:rsidRPr="008E61C3" w:rsidDel="009F72D3" w:rsidRDefault="00DB2CFB" w:rsidP="00E9184F">
            <w:pPr>
              <w:jc w:val="center"/>
            </w:pPr>
            <w:r w:rsidRPr="00F1524E">
              <w:t>French</w:t>
            </w:r>
          </w:p>
        </w:tc>
      </w:tr>
    </w:tbl>
    <w:p w14:paraId="1F0D178C" w14:textId="77777777" w:rsidR="00DB2CFB" w:rsidRDefault="00DB2CFB" w:rsidP="00DB2CF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83439C" w14:paraId="1F0D178E" w14:textId="77777777" w:rsidTr="00E9184F">
        <w:tc>
          <w:tcPr>
            <w:tcW w:w="9016" w:type="dxa"/>
            <w:gridSpan w:val="3"/>
          </w:tcPr>
          <w:p w14:paraId="1F0D178D" w14:textId="77777777" w:rsidR="00DB2CFB" w:rsidRPr="0083439C" w:rsidRDefault="00DB2CFB" w:rsidP="00E9184F">
            <w:pPr>
              <w:jc w:val="center"/>
            </w:pPr>
            <w:r w:rsidRPr="00593D6E">
              <w:rPr>
                <w:b/>
              </w:rPr>
              <w:t>HUNGARY</w:t>
            </w:r>
          </w:p>
        </w:tc>
      </w:tr>
      <w:tr w:rsidR="00DB2CFB" w:rsidRPr="00051B06" w14:paraId="1F0D1792" w14:textId="77777777" w:rsidTr="00E9184F">
        <w:tc>
          <w:tcPr>
            <w:tcW w:w="3005" w:type="dxa"/>
          </w:tcPr>
          <w:p w14:paraId="1F0D178F" w14:textId="77777777" w:rsidR="00DB2CFB" w:rsidRPr="00593D6E" w:rsidRDefault="00DB2CFB" w:rsidP="00E9184F">
            <w:pPr>
              <w:rPr>
                <w:b/>
              </w:rPr>
            </w:pPr>
            <w:r w:rsidRPr="0094340B">
              <w:t>Fordítás</w:t>
            </w:r>
          </w:p>
        </w:tc>
        <w:tc>
          <w:tcPr>
            <w:tcW w:w="3005" w:type="dxa"/>
          </w:tcPr>
          <w:p w14:paraId="1F0D1790" w14:textId="77777777" w:rsidR="00DB2CFB" w:rsidRPr="00593D6E" w:rsidRDefault="00DB2CFB" w:rsidP="00E9184F">
            <w:pPr>
              <w:jc w:val="center"/>
              <w:rPr>
                <w:bCs/>
              </w:rPr>
            </w:pPr>
            <w:r w:rsidRPr="0094340B">
              <w:t>Wine</w:t>
            </w:r>
          </w:p>
        </w:tc>
        <w:tc>
          <w:tcPr>
            <w:tcW w:w="3006" w:type="dxa"/>
          </w:tcPr>
          <w:p w14:paraId="1F0D1791" w14:textId="77777777" w:rsidR="00DB2CFB" w:rsidRPr="00593D6E" w:rsidRDefault="00DB2CFB" w:rsidP="00E9184F">
            <w:pPr>
              <w:jc w:val="center"/>
              <w:rPr>
                <w:bCs/>
              </w:rPr>
            </w:pPr>
            <w:r w:rsidRPr="0094340B">
              <w:t>Hungarian</w:t>
            </w:r>
          </w:p>
        </w:tc>
      </w:tr>
      <w:tr w:rsidR="00DB2CFB" w:rsidRPr="004C7C7D" w14:paraId="1F0D1796" w14:textId="77777777" w:rsidTr="00E9184F">
        <w:tc>
          <w:tcPr>
            <w:tcW w:w="3005" w:type="dxa"/>
          </w:tcPr>
          <w:p w14:paraId="1F0D1793" w14:textId="77777777" w:rsidR="00DB2CFB" w:rsidRPr="00593D6E" w:rsidRDefault="00DB2CFB" w:rsidP="00E9184F">
            <w:pPr>
              <w:rPr>
                <w:b/>
                <w:lang w:val="es-ES"/>
              </w:rPr>
            </w:pPr>
            <w:r w:rsidRPr="0094340B">
              <w:t>Eszencia</w:t>
            </w:r>
          </w:p>
        </w:tc>
        <w:tc>
          <w:tcPr>
            <w:tcW w:w="3005" w:type="dxa"/>
          </w:tcPr>
          <w:p w14:paraId="1F0D1794" w14:textId="77777777" w:rsidR="00DB2CFB" w:rsidRPr="00593D6E" w:rsidRDefault="00DB2CFB" w:rsidP="00E9184F">
            <w:pPr>
              <w:jc w:val="center"/>
              <w:rPr>
                <w:bCs/>
                <w:lang w:val="es-ES"/>
              </w:rPr>
            </w:pPr>
            <w:r w:rsidRPr="0094340B">
              <w:t>Wine</w:t>
            </w:r>
          </w:p>
        </w:tc>
        <w:tc>
          <w:tcPr>
            <w:tcW w:w="3006" w:type="dxa"/>
          </w:tcPr>
          <w:p w14:paraId="1F0D1795" w14:textId="77777777" w:rsidR="00DB2CFB" w:rsidRPr="00593D6E" w:rsidRDefault="00DB2CFB" w:rsidP="00E9184F">
            <w:pPr>
              <w:jc w:val="center"/>
              <w:rPr>
                <w:b/>
                <w:lang w:val="es-ES"/>
              </w:rPr>
            </w:pPr>
            <w:r w:rsidRPr="0094340B">
              <w:t>Hungarian</w:t>
            </w:r>
          </w:p>
        </w:tc>
      </w:tr>
      <w:tr w:rsidR="00DB2CFB" w:rsidRPr="004C7C7D" w14:paraId="1F0D179A" w14:textId="77777777" w:rsidTr="00E9184F">
        <w:tc>
          <w:tcPr>
            <w:tcW w:w="3005" w:type="dxa"/>
          </w:tcPr>
          <w:p w14:paraId="1F0D1797" w14:textId="77777777" w:rsidR="00DB2CFB" w:rsidRPr="00593D6E" w:rsidRDefault="00DB2CFB" w:rsidP="00E9184F">
            <w:pPr>
              <w:rPr>
                <w:b/>
                <w:lang w:val="es-ES"/>
              </w:rPr>
            </w:pPr>
            <w:r w:rsidRPr="0094340B">
              <w:t>Bikavér</w:t>
            </w:r>
          </w:p>
        </w:tc>
        <w:tc>
          <w:tcPr>
            <w:tcW w:w="3005" w:type="dxa"/>
          </w:tcPr>
          <w:p w14:paraId="1F0D1798" w14:textId="77777777" w:rsidR="00DB2CFB" w:rsidRPr="00593D6E" w:rsidRDefault="00DB2CFB" w:rsidP="00E9184F">
            <w:pPr>
              <w:jc w:val="center"/>
              <w:rPr>
                <w:bCs/>
                <w:lang w:val="es-ES"/>
              </w:rPr>
            </w:pPr>
            <w:r w:rsidRPr="0094340B">
              <w:t>Wine</w:t>
            </w:r>
          </w:p>
        </w:tc>
        <w:tc>
          <w:tcPr>
            <w:tcW w:w="3006" w:type="dxa"/>
          </w:tcPr>
          <w:p w14:paraId="1F0D1799" w14:textId="77777777" w:rsidR="00DB2CFB" w:rsidRPr="00593D6E" w:rsidRDefault="00DB2CFB" w:rsidP="00E9184F">
            <w:pPr>
              <w:jc w:val="center"/>
              <w:rPr>
                <w:b/>
                <w:lang w:val="es-ES"/>
              </w:rPr>
            </w:pPr>
            <w:r w:rsidRPr="0094340B">
              <w:t>Hungarian</w:t>
            </w:r>
          </w:p>
        </w:tc>
      </w:tr>
      <w:tr w:rsidR="00DB2CFB" w14:paraId="1F0D179E" w14:textId="77777777" w:rsidTr="00E9184F">
        <w:tc>
          <w:tcPr>
            <w:tcW w:w="3005" w:type="dxa"/>
          </w:tcPr>
          <w:p w14:paraId="1F0D179B" w14:textId="77777777" w:rsidR="00DB2CFB" w:rsidRPr="008E61C3" w:rsidRDefault="00DB2CFB" w:rsidP="00E9184F">
            <w:r w:rsidRPr="0094340B">
              <w:t>Aszúeszencia</w:t>
            </w:r>
          </w:p>
        </w:tc>
        <w:tc>
          <w:tcPr>
            <w:tcW w:w="3005" w:type="dxa"/>
          </w:tcPr>
          <w:p w14:paraId="1F0D179C" w14:textId="77777777" w:rsidR="00DB2CFB" w:rsidRPr="00593D6E" w:rsidRDefault="00DB2CFB" w:rsidP="00E9184F">
            <w:pPr>
              <w:jc w:val="center"/>
              <w:rPr>
                <w:bCs/>
                <w:lang w:val="es-ES"/>
              </w:rPr>
            </w:pPr>
            <w:r w:rsidRPr="0094340B">
              <w:t>Wine</w:t>
            </w:r>
          </w:p>
        </w:tc>
        <w:tc>
          <w:tcPr>
            <w:tcW w:w="3006" w:type="dxa"/>
          </w:tcPr>
          <w:p w14:paraId="1F0D179D" w14:textId="77777777" w:rsidR="00DB2CFB" w:rsidRPr="00593D6E" w:rsidRDefault="00DB2CFB" w:rsidP="00E9184F">
            <w:pPr>
              <w:jc w:val="center"/>
              <w:rPr>
                <w:bCs/>
              </w:rPr>
            </w:pPr>
            <w:r w:rsidRPr="0094340B">
              <w:t>Hungarian</w:t>
            </w:r>
          </w:p>
        </w:tc>
      </w:tr>
      <w:tr w:rsidR="00DB2CFB" w14:paraId="1F0D17A2" w14:textId="77777777" w:rsidTr="00E9184F">
        <w:tc>
          <w:tcPr>
            <w:tcW w:w="3005" w:type="dxa"/>
          </w:tcPr>
          <w:p w14:paraId="1F0D179F" w14:textId="77777777" w:rsidR="00DB2CFB" w:rsidRPr="008E61C3" w:rsidRDefault="00DB2CFB" w:rsidP="00E9184F">
            <w:r w:rsidRPr="0094340B">
              <w:t>Aszú (3)(4)(5)(6) puttonyos</w:t>
            </w:r>
          </w:p>
        </w:tc>
        <w:tc>
          <w:tcPr>
            <w:tcW w:w="3005" w:type="dxa"/>
          </w:tcPr>
          <w:p w14:paraId="1F0D17A0" w14:textId="77777777" w:rsidR="00DB2CFB" w:rsidRPr="00593D6E" w:rsidRDefault="00DB2CFB" w:rsidP="00E9184F">
            <w:pPr>
              <w:jc w:val="center"/>
              <w:rPr>
                <w:bCs/>
                <w:lang w:val="es-ES"/>
              </w:rPr>
            </w:pPr>
            <w:r w:rsidRPr="0094340B">
              <w:t>Wine</w:t>
            </w:r>
          </w:p>
        </w:tc>
        <w:tc>
          <w:tcPr>
            <w:tcW w:w="3006" w:type="dxa"/>
          </w:tcPr>
          <w:p w14:paraId="1F0D17A1" w14:textId="77777777" w:rsidR="00DB2CFB" w:rsidRPr="00593D6E" w:rsidRDefault="00DB2CFB" w:rsidP="00E9184F">
            <w:pPr>
              <w:jc w:val="center"/>
              <w:rPr>
                <w:bCs/>
              </w:rPr>
            </w:pPr>
            <w:r w:rsidRPr="0094340B">
              <w:t>Hungarian</w:t>
            </w:r>
          </w:p>
        </w:tc>
      </w:tr>
      <w:tr w:rsidR="00DB2CFB" w14:paraId="1F0D17A6" w14:textId="77777777" w:rsidTr="00E9184F">
        <w:tc>
          <w:tcPr>
            <w:tcW w:w="3005" w:type="dxa"/>
          </w:tcPr>
          <w:p w14:paraId="1F0D17A3" w14:textId="77777777" w:rsidR="00DB2CFB" w:rsidRPr="008E61C3" w:rsidRDefault="00DB2CFB" w:rsidP="00E9184F">
            <w:r w:rsidRPr="0094340B">
              <w:t>Tájbor</w:t>
            </w:r>
          </w:p>
        </w:tc>
        <w:tc>
          <w:tcPr>
            <w:tcW w:w="3005" w:type="dxa"/>
          </w:tcPr>
          <w:p w14:paraId="1F0D17A4" w14:textId="77777777" w:rsidR="00DB2CFB" w:rsidRPr="00593D6E" w:rsidRDefault="00DB2CFB" w:rsidP="00E9184F">
            <w:pPr>
              <w:jc w:val="center"/>
              <w:rPr>
                <w:bCs/>
                <w:lang w:val="en-IE"/>
              </w:rPr>
            </w:pPr>
            <w:r w:rsidRPr="0094340B">
              <w:t>Wine</w:t>
            </w:r>
          </w:p>
        </w:tc>
        <w:tc>
          <w:tcPr>
            <w:tcW w:w="3006" w:type="dxa"/>
          </w:tcPr>
          <w:p w14:paraId="1F0D17A5" w14:textId="77777777" w:rsidR="00DB2CFB" w:rsidRPr="00593D6E" w:rsidRDefault="00DB2CFB" w:rsidP="00E9184F">
            <w:pPr>
              <w:jc w:val="center"/>
              <w:rPr>
                <w:bCs/>
              </w:rPr>
            </w:pPr>
            <w:r w:rsidRPr="0094340B">
              <w:t>Hungarian</w:t>
            </w:r>
          </w:p>
        </w:tc>
      </w:tr>
      <w:tr w:rsidR="00DB2CFB" w14:paraId="1F0D17AA" w14:textId="77777777" w:rsidTr="00E9184F">
        <w:tc>
          <w:tcPr>
            <w:tcW w:w="3005" w:type="dxa"/>
          </w:tcPr>
          <w:p w14:paraId="1F0D17A7" w14:textId="77777777" w:rsidR="00DB2CFB" w:rsidRPr="008E61C3" w:rsidRDefault="00DB2CFB" w:rsidP="00E9184F">
            <w:r w:rsidRPr="0094340B">
              <w:t>Máslás</w:t>
            </w:r>
          </w:p>
        </w:tc>
        <w:tc>
          <w:tcPr>
            <w:tcW w:w="3005" w:type="dxa"/>
          </w:tcPr>
          <w:p w14:paraId="1F0D17A8" w14:textId="77777777" w:rsidR="00DB2CFB" w:rsidRPr="00593D6E" w:rsidRDefault="00DB2CFB" w:rsidP="00E9184F">
            <w:pPr>
              <w:jc w:val="center"/>
              <w:rPr>
                <w:bCs/>
                <w:lang w:val="es-ES"/>
              </w:rPr>
            </w:pPr>
            <w:r w:rsidRPr="0094340B">
              <w:t>Wine</w:t>
            </w:r>
          </w:p>
        </w:tc>
        <w:tc>
          <w:tcPr>
            <w:tcW w:w="3006" w:type="dxa"/>
          </w:tcPr>
          <w:p w14:paraId="1F0D17A9" w14:textId="77777777" w:rsidR="00DB2CFB" w:rsidRPr="00593D6E" w:rsidRDefault="00DB2CFB" w:rsidP="00E9184F">
            <w:pPr>
              <w:jc w:val="center"/>
              <w:rPr>
                <w:bCs/>
              </w:rPr>
            </w:pPr>
            <w:r w:rsidRPr="0094340B">
              <w:t>Hungarian</w:t>
            </w:r>
          </w:p>
        </w:tc>
      </w:tr>
      <w:tr w:rsidR="00DB2CFB" w14:paraId="1F0D17AE" w14:textId="77777777" w:rsidTr="00E9184F">
        <w:tc>
          <w:tcPr>
            <w:tcW w:w="3005" w:type="dxa"/>
          </w:tcPr>
          <w:p w14:paraId="1F0D17AB" w14:textId="77777777" w:rsidR="00DB2CFB" w:rsidRPr="008E61C3" w:rsidRDefault="00DB2CFB" w:rsidP="00E9184F">
            <w:r w:rsidRPr="0094340B">
              <w:t>Minőségi bor</w:t>
            </w:r>
          </w:p>
        </w:tc>
        <w:tc>
          <w:tcPr>
            <w:tcW w:w="3005" w:type="dxa"/>
          </w:tcPr>
          <w:p w14:paraId="1F0D17AC" w14:textId="77777777" w:rsidR="00DB2CFB" w:rsidRPr="00593D6E" w:rsidRDefault="00DB2CFB" w:rsidP="00E9184F">
            <w:pPr>
              <w:jc w:val="center"/>
              <w:rPr>
                <w:bCs/>
                <w:lang w:val="es-ES"/>
              </w:rPr>
            </w:pPr>
            <w:r w:rsidRPr="0094340B">
              <w:t>Wine</w:t>
            </w:r>
          </w:p>
        </w:tc>
        <w:tc>
          <w:tcPr>
            <w:tcW w:w="3006" w:type="dxa"/>
          </w:tcPr>
          <w:p w14:paraId="1F0D17AD" w14:textId="77777777" w:rsidR="00DB2CFB" w:rsidRPr="00593D6E" w:rsidRDefault="00DB2CFB" w:rsidP="00E9184F">
            <w:pPr>
              <w:jc w:val="center"/>
              <w:rPr>
                <w:bCs/>
              </w:rPr>
            </w:pPr>
            <w:r w:rsidRPr="0094340B">
              <w:t>Hungarian</w:t>
            </w:r>
          </w:p>
        </w:tc>
      </w:tr>
      <w:tr w:rsidR="00DB2CFB" w14:paraId="1F0D17B2" w14:textId="77777777" w:rsidTr="00E9184F">
        <w:tc>
          <w:tcPr>
            <w:tcW w:w="3005" w:type="dxa"/>
          </w:tcPr>
          <w:p w14:paraId="1F0D17AF" w14:textId="77777777" w:rsidR="00DB2CFB" w:rsidRPr="008E61C3" w:rsidRDefault="00DB2CFB" w:rsidP="00E9184F">
            <w:r w:rsidRPr="0094340B">
              <w:t>Késői szüretelésű bor</w:t>
            </w:r>
          </w:p>
        </w:tc>
        <w:tc>
          <w:tcPr>
            <w:tcW w:w="3005" w:type="dxa"/>
          </w:tcPr>
          <w:p w14:paraId="1F0D17B0" w14:textId="77777777" w:rsidR="00DB2CFB" w:rsidRPr="00593D6E" w:rsidRDefault="00DB2CFB" w:rsidP="00E9184F">
            <w:pPr>
              <w:jc w:val="center"/>
              <w:rPr>
                <w:bCs/>
                <w:lang w:val="es-ES"/>
              </w:rPr>
            </w:pPr>
            <w:r w:rsidRPr="0094340B">
              <w:t>Wine</w:t>
            </w:r>
          </w:p>
        </w:tc>
        <w:tc>
          <w:tcPr>
            <w:tcW w:w="3006" w:type="dxa"/>
          </w:tcPr>
          <w:p w14:paraId="1F0D17B1" w14:textId="77777777" w:rsidR="00DB2CFB" w:rsidRPr="00593D6E" w:rsidRDefault="00DB2CFB" w:rsidP="00E9184F">
            <w:pPr>
              <w:jc w:val="center"/>
              <w:rPr>
                <w:bCs/>
              </w:rPr>
            </w:pPr>
            <w:r w:rsidRPr="0094340B">
              <w:t>Hungarian</w:t>
            </w:r>
          </w:p>
        </w:tc>
      </w:tr>
      <w:tr w:rsidR="00DB2CFB" w14:paraId="1F0D17B6" w14:textId="77777777" w:rsidTr="00E9184F">
        <w:tc>
          <w:tcPr>
            <w:tcW w:w="3005" w:type="dxa"/>
          </w:tcPr>
          <w:p w14:paraId="1F0D17B3" w14:textId="77777777" w:rsidR="00DB2CFB" w:rsidRPr="008E61C3" w:rsidRDefault="00DB2CFB" w:rsidP="00E9184F">
            <w:r w:rsidRPr="0094340B">
              <w:t>Válogatott szüretelésű bor</w:t>
            </w:r>
          </w:p>
        </w:tc>
        <w:tc>
          <w:tcPr>
            <w:tcW w:w="3005" w:type="dxa"/>
          </w:tcPr>
          <w:p w14:paraId="1F0D17B4" w14:textId="77777777" w:rsidR="00DB2CFB" w:rsidRPr="00593D6E" w:rsidRDefault="00DB2CFB" w:rsidP="00E9184F">
            <w:pPr>
              <w:jc w:val="center"/>
              <w:rPr>
                <w:bCs/>
                <w:lang w:val="es-ES"/>
              </w:rPr>
            </w:pPr>
            <w:r w:rsidRPr="0094340B">
              <w:t>Wine</w:t>
            </w:r>
          </w:p>
        </w:tc>
        <w:tc>
          <w:tcPr>
            <w:tcW w:w="3006" w:type="dxa"/>
          </w:tcPr>
          <w:p w14:paraId="1F0D17B5" w14:textId="77777777" w:rsidR="00DB2CFB" w:rsidRPr="00593D6E" w:rsidRDefault="00DB2CFB" w:rsidP="00E9184F">
            <w:pPr>
              <w:jc w:val="center"/>
              <w:rPr>
                <w:bCs/>
              </w:rPr>
            </w:pPr>
            <w:r w:rsidRPr="0094340B">
              <w:t>Hungarian</w:t>
            </w:r>
          </w:p>
        </w:tc>
      </w:tr>
      <w:tr w:rsidR="00DB2CFB" w14:paraId="1F0D17BA" w14:textId="77777777" w:rsidTr="00E9184F">
        <w:tc>
          <w:tcPr>
            <w:tcW w:w="3005" w:type="dxa"/>
          </w:tcPr>
          <w:p w14:paraId="1F0D17B7" w14:textId="77777777" w:rsidR="00DB2CFB" w:rsidRPr="008E61C3" w:rsidRDefault="00DB2CFB" w:rsidP="00E9184F">
            <w:r w:rsidRPr="0094340B">
              <w:t>Muzeális bor</w:t>
            </w:r>
          </w:p>
        </w:tc>
        <w:tc>
          <w:tcPr>
            <w:tcW w:w="3005" w:type="dxa"/>
          </w:tcPr>
          <w:p w14:paraId="1F0D17B8" w14:textId="77777777" w:rsidR="00DB2CFB" w:rsidRPr="00593D6E" w:rsidRDefault="00DB2CFB" w:rsidP="00E9184F">
            <w:pPr>
              <w:jc w:val="center"/>
              <w:rPr>
                <w:bCs/>
                <w:lang w:val="es-ES"/>
              </w:rPr>
            </w:pPr>
            <w:r w:rsidRPr="0094340B">
              <w:t>Wine</w:t>
            </w:r>
          </w:p>
        </w:tc>
        <w:tc>
          <w:tcPr>
            <w:tcW w:w="3006" w:type="dxa"/>
          </w:tcPr>
          <w:p w14:paraId="1F0D17B9" w14:textId="77777777" w:rsidR="00DB2CFB" w:rsidRPr="00593D6E" w:rsidRDefault="00DB2CFB" w:rsidP="00E9184F">
            <w:pPr>
              <w:jc w:val="center"/>
              <w:rPr>
                <w:bCs/>
              </w:rPr>
            </w:pPr>
            <w:r w:rsidRPr="0094340B">
              <w:t>Hungarian</w:t>
            </w:r>
          </w:p>
        </w:tc>
      </w:tr>
      <w:tr w:rsidR="00DB2CFB" w14:paraId="1F0D17BE" w14:textId="77777777" w:rsidTr="00E9184F">
        <w:tc>
          <w:tcPr>
            <w:tcW w:w="3005" w:type="dxa"/>
          </w:tcPr>
          <w:p w14:paraId="1F0D17BB" w14:textId="77777777" w:rsidR="00DB2CFB" w:rsidRPr="008E61C3" w:rsidRDefault="00DB2CFB" w:rsidP="00E9184F">
            <w:r w:rsidRPr="0094340B">
              <w:t>Siller</w:t>
            </w:r>
          </w:p>
        </w:tc>
        <w:tc>
          <w:tcPr>
            <w:tcW w:w="3005" w:type="dxa"/>
          </w:tcPr>
          <w:p w14:paraId="1F0D17BC" w14:textId="77777777" w:rsidR="00DB2CFB" w:rsidRPr="00593D6E" w:rsidRDefault="00DB2CFB" w:rsidP="00E9184F">
            <w:pPr>
              <w:jc w:val="center"/>
              <w:rPr>
                <w:bCs/>
                <w:lang w:val="es-ES"/>
              </w:rPr>
            </w:pPr>
            <w:r w:rsidRPr="0094340B">
              <w:t>Wine</w:t>
            </w:r>
          </w:p>
        </w:tc>
        <w:tc>
          <w:tcPr>
            <w:tcW w:w="3006" w:type="dxa"/>
          </w:tcPr>
          <w:p w14:paraId="1F0D17BD" w14:textId="77777777" w:rsidR="00DB2CFB" w:rsidRPr="00593D6E" w:rsidRDefault="00DB2CFB" w:rsidP="00E9184F">
            <w:pPr>
              <w:jc w:val="center"/>
              <w:rPr>
                <w:bCs/>
              </w:rPr>
            </w:pPr>
            <w:r w:rsidRPr="0094340B">
              <w:t>Hungarian</w:t>
            </w:r>
          </w:p>
        </w:tc>
      </w:tr>
      <w:tr w:rsidR="00DB2CFB" w14:paraId="1F0D17C2" w14:textId="77777777" w:rsidTr="00E9184F">
        <w:tc>
          <w:tcPr>
            <w:tcW w:w="3005" w:type="dxa"/>
          </w:tcPr>
          <w:p w14:paraId="1F0D17BF" w14:textId="77777777" w:rsidR="00DB2CFB" w:rsidRPr="008E61C3" w:rsidRDefault="00DB2CFB" w:rsidP="00E9184F">
            <w:r w:rsidRPr="0094340B">
              <w:t>Szamorodni</w:t>
            </w:r>
          </w:p>
        </w:tc>
        <w:tc>
          <w:tcPr>
            <w:tcW w:w="3005" w:type="dxa"/>
          </w:tcPr>
          <w:p w14:paraId="1F0D17C0" w14:textId="77777777" w:rsidR="00DB2CFB" w:rsidRPr="00593D6E" w:rsidRDefault="00DB2CFB" w:rsidP="00E9184F">
            <w:pPr>
              <w:jc w:val="center"/>
              <w:rPr>
                <w:bCs/>
                <w:lang w:val="es-ES"/>
              </w:rPr>
            </w:pPr>
            <w:r w:rsidRPr="0094340B">
              <w:t>Wine</w:t>
            </w:r>
          </w:p>
        </w:tc>
        <w:tc>
          <w:tcPr>
            <w:tcW w:w="3006" w:type="dxa"/>
          </w:tcPr>
          <w:p w14:paraId="1F0D17C1" w14:textId="77777777" w:rsidR="00DB2CFB" w:rsidRPr="00593D6E" w:rsidRDefault="00DB2CFB" w:rsidP="00E9184F">
            <w:pPr>
              <w:jc w:val="center"/>
              <w:rPr>
                <w:bCs/>
              </w:rPr>
            </w:pPr>
            <w:r w:rsidRPr="0094340B">
              <w:t>Hungarian</w:t>
            </w:r>
          </w:p>
        </w:tc>
      </w:tr>
      <w:tr w:rsidR="00DB2CFB" w14:paraId="1F0D17C6" w14:textId="77777777" w:rsidTr="00E9184F">
        <w:tc>
          <w:tcPr>
            <w:tcW w:w="3005" w:type="dxa"/>
          </w:tcPr>
          <w:p w14:paraId="1F0D17C3" w14:textId="77777777" w:rsidR="00DB2CFB" w:rsidRPr="0055495F" w:rsidRDefault="00DB2CFB" w:rsidP="00E9184F">
            <w:r w:rsidRPr="00332231">
              <w:t>Védett eredetű bor</w:t>
            </w:r>
          </w:p>
        </w:tc>
        <w:tc>
          <w:tcPr>
            <w:tcW w:w="3005" w:type="dxa"/>
          </w:tcPr>
          <w:p w14:paraId="1F0D17C4" w14:textId="77777777" w:rsidR="00DB2CFB" w:rsidRPr="0094340B" w:rsidRDefault="00DB2CFB" w:rsidP="00E9184F">
            <w:pPr>
              <w:jc w:val="center"/>
            </w:pPr>
            <w:r>
              <w:t>Wine</w:t>
            </w:r>
          </w:p>
        </w:tc>
        <w:tc>
          <w:tcPr>
            <w:tcW w:w="3006" w:type="dxa"/>
          </w:tcPr>
          <w:p w14:paraId="1F0D17C5" w14:textId="77777777" w:rsidR="00DB2CFB" w:rsidRPr="0094340B" w:rsidRDefault="00DB2CFB" w:rsidP="00E9184F">
            <w:pPr>
              <w:jc w:val="center"/>
            </w:pPr>
            <w:r>
              <w:t>Hungarian</w:t>
            </w:r>
          </w:p>
        </w:tc>
      </w:tr>
    </w:tbl>
    <w:p w14:paraId="1F0D17C7" w14:textId="77777777" w:rsidR="00DB2CFB" w:rsidRDefault="00DB2CFB" w:rsidP="00DB2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83439C" w14:paraId="1F0D17C9" w14:textId="77777777" w:rsidTr="00E9184F">
        <w:tc>
          <w:tcPr>
            <w:tcW w:w="9016" w:type="dxa"/>
            <w:gridSpan w:val="3"/>
          </w:tcPr>
          <w:p w14:paraId="1F0D17C8" w14:textId="77777777" w:rsidR="00DB2CFB" w:rsidRPr="0083439C" w:rsidRDefault="00DB2CFB" w:rsidP="00E9184F">
            <w:pPr>
              <w:jc w:val="center"/>
            </w:pPr>
            <w:r w:rsidRPr="00593D6E">
              <w:rPr>
                <w:b/>
              </w:rPr>
              <w:t>MALTA</w:t>
            </w:r>
          </w:p>
        </w:tc>
      </w:tr>
      <w:tr w:rsidR="00DB2CFB" w:rsidRPr="00051B06" w14:paraId="1F0D17CD" w14:textId="77777777" w:rsidTr="00E9184F">
        <w:tc>
          <w:tcPr>
            <w:tcW w:w="3005" w:type="dxa"/>
          </w:tcPr>
          <w:p w14:paraId="1F0D17CA" w14:textId="77777777" w:rsidR="00DB2CFB" w:rsidRPr="0055495F" w:rsidRDefault="00DB2CFB" w:rsidP="00E9184F">
            <w:pPr>
              <w:rPr>
                <w:b/>
              </w:rPr>
            </w:pPr>
            <w:r w:rsidRPr="00332231">
              <w:t>Indikazzjoni Ġeografika Tipika (I.G.T.)</w:t>
            </w:r>
          </w:p>
        </w:tc>
        <w:tc>
          <w:tcPr>
            <w:tcW w:w="3005" w:type="dxa"/>
          </w:tcPr>
          <w:p w14:paraId="1F0D17CB" w14:textId="77777777" w:rsidR="00DB2CFB" w:rsidRPr="00593D6E" w:rsidRDefault="00DB2CFB" w:rsidP="00E9184F">
            <w:pPr>
              <w:jc w:val="center"/>
              <w:rPr>
                <w:bCs/>
              </w:rPr>
            </w:pPr>
            <w:r w:rsidRPr="002D6DBB">
              <w:t>Wine</w:t>
            </w:r>
          </w:p>
        </w:tc>
        <w:tc>
          <w:tcPr>
            <w:tcW w:w="3006" w:type="dxa"/>
          </w:tcPr>
          <w:p w14:paraId="1F0D17CC" w14:textId="77777777" w:rsidR="00DB2CFB" w:rsidRPr="00593D6E" w:rsidRDefault="00DB2CFB" w:rsidP="00E9184F">
            <w:pPr>
              <w:jc w:val="center"/>
              <w:rPr>
                <w:bCs/>
              </w:rPr>
            </w:pPr>
            <w:r w:rsidRPr="002D6DBB">
              <w:t>Maltese</w:t>
            </w:r>
          </w:p>
        </w:tc>
      </w:tr>
      <w:tr w:rsidR="00DB2CFB" w:rsidRPr="004C7C7D" w14:paraId="1F0D17D1" w14:textId="77777777" w:rsidTr="00E9184F">
        <w:tc>
          <w:tcPr>
            <w:tcW w:w="3005" w:type="dxa"/>
          </w:tcPr>
          <w:p w14:paraId="1F0D17CE" w14:textId="77777777" w:rsidR="00DB2CFB" w:rsidRPr="0055495F" w:rsidRDefault="00DB2CFB" w:rsidP="00E9184F">
            <w:pPr>
              <w:rPr>
                <w:b/>
                <w:lang w:val="es-ES"/>
              </w:rPr>
            </w:pPr>
            <w:r w:rsidRPr="00332231">
              <w:rPr>
                <w:lang w:val="es-ES"/>
              </w:rPr>
              <w:t>Denominazzjoni ta’ Origini Kontrollata (D.O.K.)</w:t>
            </w:r>
          </w:p>
        </w:tc>
        <w:tc>
          <w:tcPr>
            <w:tcW w:w="3005" w:type="dxa"/>
          </w:tcPr>
          <w:p w14:paraId="1F0D17CF" w14:textId="77777777" w:rsidR="00DB2CFB" w:rsidRPr="00593D6E" w:rsidRDefault="00DB2CFB" w:rsidP="00E9184F">
            <w:pPr>
              <w:jc w:val="center"/>
              <w:rPr>
                <w:bCs/>
                <w:lang w:val="es-ES"/>
              </w:rPr>
            </w:pPr>
            <w:r w:rsidRPr="002D6DBB">
              <w:t>Wine</w:t>
            </w:r>
          </w:p>
        </w:tc>
        <w:tc>
          <w:tcPr>
            <w:tcW w:w="3006" w:type="dxa"/>
          </w:tcPr>
          <w:p w14:paraId="1F0D17D0" w14:textId="77777777" w:rsidR="00DB2CFB" w:rsidRPr="00593D6E" w:rsidRDefault="00DB2CFB" w:rsidP="00E9184F">
            <w:pPr>
              <w:jc w:val="center"/>
              <w:rPr>
                <w:b/>
                <w:lang w:val="es-ES"/>
              </w:rPr>
            </w:pPr>
            <w:r w:rsidRPr="002D6DBB">
              <w:t>Maltese</w:t>
            </w:r>
          </w:p>
        </w:tc>
      </w:tr>
    </w:tbl>
    <w:p w14:paraId="1F0D17D2" w14:textId="77777777" w:rsidR="00DB2CFB" w:rsidRDefault="00DB2CFB" w:rsidP="00DB2CF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83439C" w14:paraId="1F0D17D4" w14:textId="77777777" w:rsidTr="00E9184F">
        <w:tc>
          <w:tcPr>
            <w:tcW w:w="9016" w:type="dxa"/>
            <w:gridSpan w:val="3"/>
          </w:tcPr>
          <w:p w14:paraId="1F0D17D3" w14:textId="77777777" w:rsidR="00DB2CFB" w:rsidRPr="0083439C" w:rsidRDefault="00DB2CFB" w:rsidP="00E9184F">
            <w:pPr>
              <w:jc w:val="center"/>
            </w:pPr>
            <w:r w:rsidRPr="00593D6E">
              <w:rPr>
                <w:b/>
              </w:rPr>
              <w:t>NETHERLANDS</w:t>
            </w:r>
          </w:p>
        </w:tc>
      </w:tr>
      <w:tr w:rsidR="00DB2CFB" w:rsidRPr="00051B06" w14:paraId="1F0D17D8" w14:textId="77777777" w:rsidTr="00E9184F">
        <w:tc>
          <w:tcPr>
            <w:tcW w:w="3005" w:type="dxa"/>
          </w:tcPr>
          <w:p w14:paraId="1F0D17D5" w14:textId="77777777" w:rsidR="00DB2CFB" w:rsidRPr="0055495F" w:rsidRDefault="00DB2CFB" w:rsidP="00E9184F">
            <w:pPr>
              <w:rPr>
                <w:b/>
              </w:rPr>
            </w:pPr>
            <w:r w:rsidRPr="00332231">
              <w:t>Landwijn</w:t>
            </w:r>
          </w:p>
        </w:tc>
        <w:tc>
          <w:tcPr>
            <w:tcW w:w="3005" w:type="dxa"/>
          </w:tcPr>
          <w:p w14:paraId="1F0D17D6" w14:textId="77777777" w:rsidR="00DB2CFB" w:rsidRPr="00593D6E" w:rsidRDefault="00DB2CFB" w:rsidP="00E9184F">
            <w:pPr>
              <w:jc w:val="center"/>
              <w:rPr>
                <w:bCs/>
              </w:rPr>
            </w:pPr>
            <w:r w:rsidRPr="006016D1">
              <w:t>Wine</w:t>
            </w:r>
          </w:p>
        </w:tc>
        <w:tc>
          <w:tcPr>
            <w:tcW w:w="3006" w:type="dxa"/>
          </w:tcPr>
          <w:p w14:paraId="1F0D17D7" w14:textId="77777777" w:rsidR="00DB2CFB" w:rsidRPr="00593D6E" w:rsidRDefault="00DB2CFB" w:rsidP="00E9184F">
            <w:pPr>
              <w:jc w:val="center"/>
              <w:rPr>
                <w:bCs/>
              </w:rPr>
            </w:pPr>
            <w:r w:rsidRPr="006016D1">
              <w:t>Dutch</w:t>
            </w:r>
          </w:p>
        </w:tc>
      </w:tr>
    </w:tbl>
    <w:p w14:paraId="1F0D17D9" w14:textId="77777777" w:rsidR="00DB2CFB" w:rsidRDefault="00DB2CFB" w:rsidP="00DB2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14:paraId="1F0D17DB" w14:textId="77777777" w:rsidTr="00E9184F">
        <w:tc>
          <w:tcPr>
            <w:tcW w:w="9016" w:type="dxa"/>
            <w:gridSpan w:val="3"/>
          </w:tcPr>
          <w:p w14:paraId="1F0D17DA" w14:textId="77777777" w:rsidR="00DB2CFB" w:rsidRDefault="00DB2CFB" w:rsidP="00E9184F">
            <w:pPr>
              <w:jc w:val="center"/>
            </w:pPr>
            <w:r w:rsidRPr="00593D6E">
              <w:rPr>
                <w:b/>
              </w:rPr>
              <w:t>AUSTRIA</w:t>
            </w:r>
          </w:p>
        </w:tc>
      </w:tr>
      <w:tr w:rsidR="00DB2CFB" w:rsidRPr="00051B06" w14:paraId="1F0D17DF" w14:textId="77777777" w:rsidTr="00E9184F">
        <w:tc>
          <w:tcPr>
            <w:tcW w:w="3005" w:type="dxa"/>
          </w:tcPr>
          <w:p w14:paraId="1F0D17DC" w14:textId="77777777" w:rsidR="00DB2CFB" w:rsidRPr="00593D6E" w:rsidRDefault="00DB2CFB" w:rsidP="00E9184F">
            <w:pPr>
              <w:rPr>
                <w:b/>
              </w:rPr>
            </w:pPr>
            <w:r w:rsidRPr="006F563D">
              <w:t>Qualitätswein</w:t>
            </w:r>
          </w:p>
        </w:tc>
        <w:tc>
          <w:tcPr>
            <w:tcW w:w="3005" w:type="dxa"/>
          </w:tcPr>
          <w:p w14:paraId="1F0D17DD" w14:textId="77777777" w:rsidR="00DB2CFB" w:rsidRPr="00593D6E" w:rsidRDefault="00DB2CFB" w:rsidP="00E9184F">
            <w:pPr>
              <w:jc w:val="center"/>
              <w:rPr>
                <w:bCs/>
              </w:rPr>
            </w:pPr>
            <w:r w:rsidRPr="006F563D">
              <w:t>Wine</w:t>
            </w:r>
          </w:p>
        </w:tc>
        <w:tc>
          <w:tcPr>
            <w:tcW w:w="3006" w:type="dxa"/>
          </w:tcPr>
          <w:p w14:paraId="1F0D17DE" w14:textId="77777777" w:rsidR="00DB2CFB" w:rsidRPr="00593D6E" w:rsidRDefault="00DB2CFB" w:rsidP="00E9184F">
            <w:pPr>
              <w:jc w:val="center"/>
              <w:rPr>
                <w:bCs/>
              </w:rPr>
            </w:pPr>
            <w:r w:rsidRPr="006F563D">
              <w:t>German</w:t>
            </w:r>
          </w:p>
        </w:tc>
      </w:tr>
      <w:tr w:rsidR="00DB2CFB" w:rsidRPr="00051B06" w14:paraId="1F0D17E3" w14:textId="77777777" w:rsidTr="00E9184F">
        <w:tc>
          <w:tcPr>
            <w:tcW w:w="3005" w:type="dxa"/>
          </w:tcPr>
          <w:p w14:paraId="1F0D17E0" w14:textId="77777777" w:rsidR="00DB2CFB" w:rsidRPr="00593D6E" w:rsidRDefault="00DB2CFB" w:rsidP="00E9184F">
            <w:pPr>
              <w:rPr>
                <w:b/>
                <w:lang w:val="de-DE"/>
              </w:rPr>
            </w:pPr>
            <w:r w:rsidRPr="006F563D">
              <w:t>Spätlese / Spätlesewein</w:t>
            </w:r>
          </w:p>
        </w:tc>
        <w:tc>
          <w:tcPr>
            <w:tcW w:w="3005" w:type="dxa"/>
          </w:tcPr>
          <w:p w14:paraId="1F0D17E1" w14:textId="77777777" w:rsidR="00DB2CFB" w:rsidRPr="00593D6E" w:rsidRDefault="00DB2CFB" w:rsidP="00E9184F">
            <w:pPr>
              <w:jc w:val="center"/>
              <w:rPr>
                <w:bCs/>
                <w:lang w:val="de-DE"/>
              </w:rPr>
            </w:pPr>
            <w:r w:rsidRPr="006F563D">
              <w:t>Wine</w:t>
            </w:r>
          </w:p>
        </w:tc>
        <w:tc>
          <w:tcPr>
            <w:tcW w:w="3006" w:type="dxa"/>
          </w:tcPr>
          <w:p w14:paraId="1F0D17E2" w14:textId="77777777" w:rsidR="00DB2CFB" w:rsidRPr="00593D6E" w:rsidRDefault="00DB2CFB" w:rsidP="00E9184F">
            <w:pPr>
              <w:jc w:val="center"/>
              <w:rPr>
                <w:b/>
                <w:lang w:val="fr-BE"/>
              </w:rPr>
            </w:pPr>
            <w:r w:rsidRPr="006F563D">
              <w:t>German</w:t>
            </w:r>
          </w:p>
        </w:tc>
      </w:tr>
      <w:tr w:rsidR="00DB2CFB" w:rsidRPr="00051B06" w14:paraId="1F0D17E7" w14:textId="77777777" w:rsidTr="00E9184F">
        <w:tc>
          <w:tcPr>
            <w:tcW w:w="3005" w:type="dxa"/>
          </w:tcPr>
          <w:p w14:paraId="1F0D17E4" w14:textId="77777777" w:rsidR="00DB2CFB" w:rsidRPr="00593D6E" w:rsidRDefault="00DB2CFB" w:rsidP="00E9184F">
            <w:pPr>
              <w:rPr>
                <w:b/>
                <w:lang w:val="fr-BE"/>
              </w:rPr>
            </w:pPr>
            <w:r w:rsidRPr="006F563D">
              <w:t>Schilfwein</w:t>
            </w:r>
          </w:p>
        </w:tc>
        <w:tc>
          <w:tcPr>
            <w:tcW w:w="3005" w:type="dxa"/>
          </w:tcPr>
          <w:p w14:paraId="1F0D17E5" w14:textId="77777777" w:rsidR="00DB2CFB" w:rsidRPr="00593D6E" w:rsidRDefault="00DB2CFB" w:rsidP="00E9184F">
            <w:pPr>
              <w:jc w:val="center"/>
              <w:rPr>
                <w:bCs/>
                <w:lang w:val="fr-BE"/>
              </w:rPr>
            </w:pPr>
            <w:r w:rsidRPr="006F563D">
              <w:t>Wine</w:t>
            </w:r>
          </w:p>
        </w:tc>
        <w:tc>
          <w:tcPr>
            <w:tcW w:w="3006" w:type="dxa"/>
          </w:tcPr>
          <w:p w14:paraId="1F0D17E6" w14:textId="77777777" w:rsidR="00DB2CFB" w:rsidRPr="00593D6E" w:rsidRDefault="00DB2CFB" w:rsidP="00E9184F">
            <w:pPr>
              <w:jc w:val="center"/>
              <w:rPr>
                <w:b/>
                <w:lang w:val="fr-BE"/>
              </w:rPr>
            </w:pPr>
            <w:r w:rsidRPr="006F563D">
              <w:t>German</w:t>
            </w:r>
          </w:p>
        </w:tc>
      </w:tr>
      <w:tr w:rsidR="00DB2CFB" w:rsidRPr="00051B06" w14:paraId="1F0D17EB" w14:textId="77777777" w:rsidTr="00E9184F">
        <w:tc>
          <w:tcPr>
            <w:tcW w:w="3005" w:type="dxa"/>
          </w:tcPr>
          <w:p w14:paraId="1F0D17E8" w14:textId="77777777" w:rsidR="00DB2CFB" w:rsidRPr="00593D6E" w:rsidRDefault="00DB2CFB" w:rsidP="00E9184F">
            <w:pPr>
              <w:rPr>
                <w:b/>
                <w:lang w:val="fr-BE"/>
              </w:rPr>
            </w:pPr>
            <w:r w:rsidRPr="006F563D">
              <w:t>Prädikatswein</w:t>
            </w:r>
          </w:p>
        </w:tc>
        <w:tc>
          <w:tcPr>
            <w:tcW w:w="3005" w:type="dxa"/>
          </w:tcPr>
          <w:p w14:paraId="1F0D17E9" w14:textId="77777777" w:rsidR="00DB2CFB" w:rsidRPr="00593D6E" w:rsidRDefault="00DB2CFB" w:rsidP="00E9184F">
            <w:pPr>
              <w:jc w:val="center"/>
              <w:rPr>
                <w:bCs/>
                <w:lang w:val="fr-BE"/>
              </w:rPr>
            </w:pPr>
            <w:r w:rsidRPr="006F563D">
              <w:t>Wine</w:t>
            </w:r>
          </w:p>
        </w:tc>
        <w:tc>
          <w:tcPr>
            <w:tcW w:w="3006" w:type="dxa"/>
          </w:tcPr>
          <w:p w14:paraId="1F0D17EA" w14:textId="77777777" w:rsidR="00DB2CFB" w:rsidRPr="00593D6E" w:rsidRDefault="00DB2CFB" w:rsidP="00E9184F">
            <w:pPr>
              <w:jc w:val="center"/>
              <w:rPr>
                <w:b/>
                <w:lang w:val="fr-BE"/>
              </w:rPr>
            </w:pPr>
            <w:r w:rsidRPr="006F563D">
              <w:t>German</w:t>
            </w:r>
          </w:p>
        </w:tc>
      </w:tr>
      <w:tr w:rsidR="00DB2CFB" w:rsidRPr="006D75D5" w14:paraId="1F0D17EF" w14:textId="77777777" w:rsidTr="00E9184F">
        <w:tc>
          <w:tcPr>
            <w:tcW w:w="3005" w:type="dxa"/>
          </w:tcPr>
          <w:p w14:paraId="1F0D17EC" w14:textId="77777777" w:rsidR="00DB2CFB" w:rsidRPr="00593D6E" w:rsidRDefault="00DB2CFB" w:rsidP="00E9184F">
            <w:pPr>
              <w:rPr>
                <w:b/>
              </w:rPr>
            </w:pPr>
            <w:r w:rsidRPr="006F563D">
              <w:t>Kabinett / Kabinettwein</w:t>
            </w:r>
          </w:p>
        </w:tc>
        <w:tc>
          <w:tcPr>
            <w:tcW w:w="3005" w:type="dxa"/>
          </w:tcPr>
          <w:p w14:paraId="1F0D17ED" w14:textId="77777777" w:rsidR="00DB2CFB" w:rsidRPr="00593D6E" w:rsidRDefault="00DB2CFB" w:rsidP="00E9184F">
            <w:pPr>
              <w:jc w:val="center"/>
              <w:rPr>
                <w:bCs/>
              </w:rPr>
            </w:pPr>
            <w:r w:rsidRPr="006F563D">
              <w:t>Wine</w:t>
            </w:r>
          </w:p>
        </w:tc>
        <w:tc>
          <w:tcPr>
            <w:tcW w:w="3006" w:type="dxa"/>
          </w:tcPr>
          <w:p w14:paraId="1F0D17EE" w14:textId="77777777" w:rsidR="00DB2CFB" w:rsidRPr="00593D6E" w:rsidRDefault="00DB2CFB" w:rsidP="00E9184F">
            <w:pPr>
              <w:jc w:val="center"/>
              <w:rPr>
                <w:b/>
              </w:rPr>
            </w:pPr>
            <w:r w:rsidRPr="006F563D">
              <w:t>German</w:t>
            </w:r>
          </w:p>
        </w:tc>
      </w:tr>
      <w:tr w:rsidR="00DB2CFB" w:rsidRPr="006D75D5" w14:paraId="1F0D17F3" w14:textId="77777777" w:rsidTr="00E9184F">
        <w:tc>
          <w:tcPr>
            <w:tcW w:w="3005" w:type="dxa"/>
          </w:tcPr>
          <w:p w14:paraId="1F0D17F0" w14:textId="77777777" w:rsidR="00DB2CFB" w:rsidRPr="00593D6E" w:rsidRDefault="00DB2CFB" w:rsidP="00E9184F">
            <w:pPr>
              <w:rPr>
                <w:b/>
              </w:rPr>
            </w:pPr>
            <w:r w:rsidRPr="006F563D">
              <w:t>Beerenauslese / Beerenauslesewein</w:t>
            </w:r>
          </w:p>
        </w:tc>
        <w:tc>
          <w:tcPr>
            <w:tcW w:w="3005" w:type="dxa"/>
          </w:tcPr>
          <w:p w14:paraId="1F0D17F1" w14:textId="77777777" w:rsidR="00DB2CFB" w:rsidRPr="00593D6E" w:rsidRDefault="00DB2CFB" w:rsidP="00E9184F">
            <w:pPr>
              <w:jc w:val="center"/>
              <w:rPr>
                <w:bCs/>
              </w:rPr>
            </w:pPr>
            <w:r w:rsidRPr="006F563D">
              <w:t>Wine</w:t>
            </w:r>
          </w:p>
        </w:tc>
        <w:tc>
          <w:tcPr>
            <w:tcW w:w="3006" w:type="dxa"/>
          </w:tcPr>
          <w:p w14:paraId="1F0D17F2" w14:textId="77777777" w:rsidR="00DB2CFB" w:rsidRPr="00593D6E" w:rsidRDefault="00DB2CFB" w:rsidP="00E9184F">
            <w:pPr>
              <w:jc w:val="center"/>
              <w:rPr>
                <w:b/>
              </w:rPr>
            </w:pPr>
            <w:r w:rsidRPr="006F563D">
              <w:t>German</w:t>
            </w:r>
          </w:p>
        </w:tc>
      </w:tr>
      <w:tr w:rsidR="00DB2CFB" w:rsidRPr="006D75D5" w14:paraId="1F0D17F7" w14:textId="77777777" w:rsidTr="00E9184F">
        <w:tc>
          <w:tcPr>
            <w:tcW w:w="3005" w:type="dxa"/>
          </w:tcPr>
          <w:p w14:paraId="1F0D17F4" w14:textId="77777777" w:rsidR="00DB2CFB" w:rsidRPr="00593D6E" w:rsidRDefault="00DB2CFB" w:rsidP="00E9184F">
            <w:pPr>
              <w:rPr>
                <w:b/>
              </w:rPr>
            </w:pPr>
            <w:r w:rsidRPr="006F563D">
              <w:t>Auslese / Auslesewein</w:t>
            </w:r>
          </w:p>
        </w:tc>
        <w:tc>
          <w:tcPr>
            <w:tcW w:w="3005" w:type="dxa"/>
          </w:tcPr>
          <w:p w14:paraId="1F0D17F5" w14:textId="77777777" w:rsidR="00DB2CFB" w:rsidRPr="00593D6E" w:rsidRDefault="00DB2CFB" w:rsidP="00E9184F">
            <w:pPr>
              <w:jc w:val="center"/>
              <w:rPr>
                <w:bCs/>
              </w:rPr>
            </w:pPr>
            <w:r w:rsidRPr="006F563D">
              <w:t>Wine</w:t>
            </w:r>
          </w:p>
        </w:tc>
        <w:tc>
          <w:tcPr>
            <w:tcW w:w="3006" w:type="dxa"/>
          </w:tcPr>
          <w:p w14:paraId="1F0D17F6" w14:textId="77777777" w:rsidR="00DB2CFB" w:rsidRPr="00593D6E" w:rsidRDefault="00DB2CFB" w:rsidP="00E9184F">
            <w:pPr>
              <w:jc w:val="center"/>
              <w:rPr>
                <w:b/>
              </w:rPr>
            </w:pPr>
            <w:r w:rsidRPr="006F563D">
              <w:t>German</w:t>
            </w:r>
          </w:p>
        </w:tc>
      </w:tr>
      <w:tr w:rsidR="00DB2CFB" w:rsidRPr="006D75D5" w14:paraId="1F0D17FB" w14:textId="77777777" w:rsidTr="00E9184F">
        <w:tc>
          <w:tcPr>
            <w:tcW w:w="3005" w:type="dxa"/>
          </w:tcPr>
          <w:p w14:paraId="1F0D17F8" w14:textId="77777777" w:rsidR="00DB2CFB" w:rsidRPr="00593D6E" w:rsidRDefault="00DB2CFB" w:rsidP="00E9184F">
            <w:pPr>
              <w:rPr>
                <w:b/>
              </w:rPr>
            </w:pPr>
            <w:r w:rsidRPr="006F563D">
              <w:t>Ausbruch / Ausbruchwein</w:t>
            </w:r>
          </w:p>
        </w:tc>
        <w:tc>
          <w:tcPr>
            <w:tcW w:w="3005" w:type="dxa"/>
          </w:tcPr>
          <w:p w14:paraId="1F0D17F9" w14:textId="77777777" w:rsidR="00DB2CFB" w:rsidRPr="00593D6E" w:rsidRDefault="00DB2CFB" w:rsidP="00E9184F">
            <w:pPr>
              <w:jc w:val="center"/>
              <w:rPr>
                <w:bCs/>
              </w:rPr>
            </w:pPr>
            <w:r w:rsidRPr="006F563D">
              <w:t>Wine</w:t>
            </w:r>
          </w:p>
        </w:tc>
        <w:tc>
          <w:tcPr>
            <w:tcW w:w="3006" w:type="dxa"/>
          </w:tcPr>
          <w:p w14:paraId="1F0D17FA" w14:textId="77777777" w:rsidR="00DB2CFB" w:rsidRPr="00593D6E" w:rsidRDefault="00DB2CFB" w:rsidP="00E9184F">
            <w:pPr>
              <w:jc w:val="center"/>
              <w:rPr>
                <w:b/>
              </w:rPr>
            </w:pPr>
            <w:r w:rsidRPr="006F563D">
              <w:t>German</w:t>
            </w:r>
          </w:p>
        </w:tc>
      </w:tr>
      <w:tr w:rsidR="00DB2CFB" w:rsidRPr="006D75D5" w14:paraId="1F0D17FF" w14:textId="77777777" w:rsidTr="00E9184F">
        <w:tc>
          <w:tcPr>
            <w:tcW w:w="3005" w:type="dxa"/>
          </w:tcPr>
          <w:p w14:paraId="1F0D17FC" w14:textId="77777777" w:rsidR="00DB2CFB" w:rsidRPr="00593D6E" w:rsidRDefault="00DB2CFB" w:rsidP="00E9184F">
            <w:pPr>
              <w:rPr>
                <w:b/>
              </w:rPr>
            </w:pPr>
            <w:r w:rsidRPr="006F563D">
              <w:t>Sturm</w:t>
            </w:r>
          </w:p>
        </w:tc>
        <w:tc>
          <w:tcPr>
            <w:tcW w:w="3005" w:type="dxa"/>
          </w:tcPr>
          <w:p w14:paraId="1F0D17FD" w14:textId="77777777" w:rsidR="00DB2CFB" w:rsidRPr="00593D6E" w:rsidRDefault="00DB2CFB" w:rsidP="00E9184F">
            <w:pPr>
              <w:jc w:val="center"/>
              <w:rPr>
                <w:bCs/>
              </w:rPr>
            </w:pPr>
            <w:r w:rsidRPr="006F563D">
              <w:t>Wine</w:t>
            </w:r>
          </w:p>
        </w:tc>
        <w:tc>
          <w:tcPr>
            <w:tcW w:w="3006" w:type="dxa"/>
          </w:tcPr>
          <w:p w14:paraId="1F0D17FE" w14:textId="77777777" w:rsidR="00DB2CFB" w:rsidRPr="00593D6E" w:rsidRDefault="00DB2CFB" w:rsidP="00E9184F">
            <w:pPr>
              <w:jc w:val="center"/>
              <w:rPr>
                <w:b/>
              </w:rPr>
            </w:pPr>
            <w:r w:rsidRPr="006F563D">
              <w:t>German</w:t>
            </w:r>
          </w:p>
        </w:tc>
      </w:tr>
      <w:tr w:rsidR="00DB2CFB" w:rsidRPr="006D75D5" w14:paraId="1F0D1803" w14:textId="77777777" w:rsidTr="00E9184F">
        <w:tc>
          <w:tcPr>
            <w:tcW w:w="3005" w:type="dxa"/>
          </w:tcPr>
          <w:p w14:paraId="1F0D1800" w14:textId="77777777" w:rsidR="00DB2CFB" w:rsidRPr="00593D6E" w:rsidRDefault="00DB2CFB" w:rsidP="00E9184F">
            <w:pPr>
              <w:rPr>
                <w:b/>
              </w:rPr>
            </w:pPr>
            <w:r w:rsidRPr="006F563D">
              <w:t>Schilcher</w:t>
            </w:r>
          </w:p>
        </w:tc>
        <w:tc>
          <w:tcPr>
            <w:tcW w:w="3005" w:type="dxa"/>
          </w:tcPr>
          <w:p w14:paraId="1F0D1801" w14:textId="77777777" w:rsidR="00DB2CFB" w:rsidRPr="00593D6E" w:rsidRDefault="00DB2CFB" w:rsidP="00E9184F">
            <w:pPr>
              <w:jc w:val="center"/>
              <w:rPr>
                <w:bCs/>
              </w:rPr>
            </w:pPr>
            <w:r w:rsidRPr="006F563D">
              <w:t>Wine</w:t>
            </w:r>
          </w:p>
        </w:tc>
        <w:tc>
          <w:tcPr>
            <w:tcW w:w="3006" w:type="dxa"/>
          </w:tcPr>
          <w:p w14:paraId="1F0D1802" w14:textId="77777777" w:rsidR="00DB2CFB" w:rsidRPr="00593D6E" w:rsidRDefault="00DB2CFB" w:rsidP="00E9184F">
            <w:pPr>
              <w:jc w:val="center"/>
              <w:rPr>
                <w:b/>
              </w:rPr>
            </w:pPr>
            <w:r w:rsidRPr="006F563D">
              <w:t>German</w:t>
            </w:r>
          </w:p>
        </w:tc>
      </w:tr>
      <w:tr w:rsidR="00DB2CFB" w:rsidRPr="006D75D5" w14:paraId="1F0D1807" w14:textId="77777777" w:rsidTr="00E9184F">
        <w:tc>
          <w:tcPr>
            <w:tcW w:w="3005" w:type="dxa"/>
          </w:tcPr>
          <w:p w14:paraId="1F0D1804" w14:textId="77777777" w:rsidR="00DB2CFB" w:rsidRPr="0055495F" w:rsidRDefault="00DB2CFB" w:rsidP="00E9184F">
            <w:pPr>
              <w:rPr>
                <w:b/>
              </w:rPr>
            </w:pPr>
            <w:r w:rsidRPr="00332231">
              <w:t>Reserve</w:t>
            </w:r>
          </w:p>
        </w:tc>
        <w:tc>
          <w:tcPr>
            <w:tcW w:w="3005" w:type="dxa"/>
          </w:tcPr>
          <w:p w14:paraId="1F0D1805" w14:textId="77777777" w:rsidR="00DB2CFB" w:rsidRPr="00593D6E" w:rsidRDefault="00DB2CFB" w:rsidP="00E9184F">
            <w:pPr>
              <w:jc w:val="center"/>
              <w:rPr>
                <w:bCs/>
              </w:rPr>
            </w:pPr>
            <w:r w:rsidRPr="006F563D">
              <w:t>Wine</w:t>
            </w:r>
          </w:p>
        </w:tc>
        <w:tc>
          <w:tcPr>
            <w:tcW w:w="3006" w:type="dxa"/>
          </w:tcPr>
          <w:p w14:paraId="1F0D1806" w14:textId="77777777" w:rsidR="00DB2CFB" w:rsidRPr="00593D6E" w:rsidRDefault="00DB2CFB" w:rsidP="00E9184F">
            <w:pPr>
              <w:jc w:val="center"/>
              <w:rPr>
                <w:b/>
              </w:rPr>
            </w:pPr>
            <w:r w:rsidRPr="006F563D">
              <w:t>German</w:t>
            </w:r>
          </w:p>
        </w:tc>
      </w:tr>
      <w:tr w:rsidR="00DB2CFB" w:rsidRPr="006D75D5" w14:paraId="1F0D180B" w14:textId="77777777" w:rsidTr="00E9184F">
        <w:tc>
          <w:tcPr>
            <w:tcW w:w="3005" w:type="dxa"/>
          </w:tcPr>
          <w:p w14:paraId="1F0D1808" w14:textId="77777777" w:rsidR="00DB2CFB" w:rsidRPr="0055495F" w:rsidRDefault="00DB2CFB" w:rsidP="00E9184F">
            <w:pPr>
              <w:rPr>
                <w:b/>
              </w:rPr>
            </w:pPr>
            <w:r w:rsidRPr="0055495F">
              <w:t>Jubiläumswein</w:t>
            </w:r>
          </w:p>
        </w:tc>
        <w:tc>
          <w:tcPr>
            <w:tcW w:w="3005" w:type="dxa"/>
          </w:tcPr>
          <w:p w14:paraId="1F0D1809" w14:textId="77777777" w:rsidR="00DB2CFB" w:rsidRPr="00593D6E" w:rsidRDefault="00DB2CFB" w:rsidP="00E9184F">
            <w:pPr>
              <w:jc w:val="center"/>
              <w:rPr>
                <w:bCs/>
              </w:rPr>
            </w:pPr>
            <w:r w:rsidRPr="006F563D">
              <w:t>Wine</w:t>
            </w:r>
          </w:p>
        </w:tc>
        <w:tc>
          <w:tcPr>
            <w:tcW w:w="3006" w:type="dxa"/>
          </w:tcPr>
          <w:p w14:paraId="1F0D180A" w14:textId="77777777" w:rsidR="00DB2CFB" w:rsidRPr="00593D6E" w:rsidRDefault="00DB2CFB" w:rsidP="00E9184F">
            <w:pPr>
              <w:jc w:val="center"/>
              <w:rPr>
                <w:b/>
              </w:rPr>
            </w:pPr>
            <w:r w:rsidRPr="006F563D">
              <w:t>German</w:t>
            </w:r>
          </w:p>
        </w:tc>
      </w:tr>
      <w:tr w:rsidR="00DB2CFB" w:rsidRPr="006D75D5" w14:paraId="1F0D180F" w14:textId="77777777" w:rsidTr="00E9184F">
        <w:tc>
          <w:tcPr>
            <w:tcW w:w="3005" w:type="dxa"/>
          </w:tcPr>
          <w:p w14:paraId="1F0D180C" w14:textId="77777777" w:rsidR="00DB2CFB" w:rsidRPr="0055495F" w:rsidRDefault="00DB2CFB" w:rsidP="00E9184F">
            <w:pPr>
              <w:rPr>
                <w:b/>
              </w:rPr>
            </w:pPr>
            <w:r w:rsidRPr="00332231">
              <w:t>Gemischter Satz</w:t>
            </w:r>
          </w:p>
        </w:tc>
        <w:tc>
          <w:tcPr>
            <w:tcW w:w="3005" w:type="dxa"/>
          </w:tcPr>
          <w:p w14:paraId="1F0D180D" w14:textId="77777777" w:rsidR="00DB2CFB" w:rsidRPr="00593D6E" w:rsidRDefault="00DB2CFB" w:rsidP="00E9184F">
            <w:pPr>
              <w:jc w:val="center"/>
              <w:rPr>
                <w:bCs/>
              </w:rPr>
            </w:pPr>
            <w:r w:rsidRPr="006F563D">
              <w:t>Wine</w:t>
            </w:r>
          </w:p>
        </w:tc>
        <w:tc>
          <w:tcPr>
            <w:tcW w:w="3006" w:type="dxa"/>
          </w:tcPr>
          <w:p w14:paraId="1F0D180E" w14:textId="77777777" w:rsidR="00DB2CFB" w:rsidRPr="00593D6E" w:rsidRDefault="00DB2CFB" w:rsidP="00E9184F">
            <w:pPr>
              <w:jc w:val="center"/>
              <w:rPr>
                <w:b/>
              </w:rPr>
            </w:pPr>
            <w:r w:rsidRPr="006F563D">
              <w:t>German</w:t>
            </w:r>
          </w:p>
        </w:tc>
      </w:tr>
      <w:tr w:rsidR="00DB2CFB" w:rsidRPr="006D75D5" w14:paraId="1F0D1813" w14:textId="77777777" w:rsidTr="00E9184F">
        <w:tc>
          <w:tcPr>
            <w:tcW w:w="3005" w:type="dxa"/>
          </w:tcPr>
          <w:p w14:paraId="1F0D1810" w14:textId="77777777" w:rsidR="00DB2CFB" w:rsidRPr="0055495F" w:rsidRDefault="00DB2CFB" w:rsidP="00E9184F">
            <w:pPr>
              <w:rPr>
                <w:b/>
              </w:rPr>
            </w:pPr>
            <w:r w:rsidRPr="0055495F">
              <w:t>Heuriger</w:t>
            </w:r>
          </w:p>
        </w:tc>
        <w:tc>
          <w:tcPr>
            <w:tcW w:w="3005" w:type="dxa"/>
          </w:tcPr>
          <w:p w14:paraId="1F0D1811" w14:textId="77777777" w:rsidR="00DB2CFB" w:rsidRPr="00593D6E" w:rsidRDefault="00DB2CFB" w:rsidP="00E9184F">
            <w:pPr>
              <w:jc w:val="center"/>
              <w:rPr>
                <w:bCs/>
              </w:rPr>
            </w:pPr>
            <w:r w:rsidRPr="006F563D">
              <w:t>Wine</w:t>
            </w:r>
          </w:p>
        </w:tc>
        <w:tc>
          <w:tcPr>
            <w:tcW w:w="3006" w:type="dxa"/>
          </w:tcPr>
          <w:p w14:paraId="1F0D1812" w14:textId="77777777" w:rsidR="00DB2CFB" w:rsidRPr="00593D6E" w:rsidRDefault="00DB2CFB" w:rsidP="00E9184F">
            <w:pPr>
              <w:jc w:val="center"/>
              <w:rPr>
                <w:b/>
              </w:rPr>
            </w:pPr>
            <w:r w:rsidRPr="006F563D">
              <w:t>German</w:t>
            </w:r>
          </w:p>
        </w:tc>
      </w:tr>
      <w:tr w:rsidR="00DB2CFB" w:rsidRPr="006D75D5" w14:paraId="1F0D1817" w14:textId="77777777" w:rsidTr="00E9184F">
        <w:tc>
          <w:tcPr>
            <w:tcW w:w="3005" w:type="dxa"/>
          </w:tcPr>
          <w:p w14:paraId="1F0D1814" w14:textId="77777777" w:rsidR="00DB2CFB" w:rsidRPr="0055495F" w:rsidRDefault="00DB2CFB" w:rsidP="00E9184F">
            <w:pPr>
              <w:rPr>
                <w:b/>
              </w:rPr>
            </w:pPr>
            <w:r w:rsidRPr="0055495F">
              <w:t>Classic</w:t>
            </w:r>
          </w:p>
        </w:tc>
        <w:tc>
          <w:tcPr>
            <w:tcW w:w="3005" w:type="dxa"/>
          </w:tcPr>
          <w:p w14:paraId="1F0D1815" w14:textId="77777777" w:rsidR="00DB2CFB" w:rsidRPr="00593D6E" w:rsidRDefault="00DB2CFB" w:rsidP="00E9184F">
            <w:pPr>
              <w:jc w:val="center"/>
              <w:rPr>
                <w:bCs/>
              </w:rPr>
            </w:pPr>
            <w:r w:rsidRPr="006F563D">
              <w:t>Wine</w:t>
            </w:r>
          </w:p>
        </w:tc>
        <w:tc>
          <w:tcPr>
            <w:tcW w:w="3006" w:type="dxa"/>
          </w:tcPr>
          <w:p w14:paraId="1F0D1816" w14:textId="77777777" w:rsidR="00DB2CFB" w:rsidRPr="00593D6E" w:rsidRDefault="00DB2CFB" w:rsidP="00E9184F">
            <w:pPr>
              <w:jc w:val="center"/>
              <w:rPr>
                <w:b/>
              </w:rPr>
            </w:pPr>
            <w:r w:rsidRPr="006F563D">
              <w:t>German</w:t>
            </w:r>
          </w:p>
        </w:tc>
      </w:tr>
      <w:tr w:rsidR="00DB2CFB" w:rsidRPr="006D75D5" w14:paraId="1F0D181B" w14:textId="77777777" w:rsidTr="00E9184F">
        <w:tc>
          <w:tcPr>
            <w:tcW w:w="3005" w:type="dxa"/>
          </w:tcPr>
          <w:p w14:paraId="1F0D1818" w14:textId="77777777" w:rsidR="00DB2CFB" w:rsidRPr="0055495F" w:rsidRDefault="00DB2CFB" w:rsidP="00E9184F">
            <w:pPr>
              <w:rPr>
                <w:b/>
              </w:rPr>
            </w:pPr>
            <w:r w:rsidRPr="0055495F">
              <w:t>Klassik</w:t>
            </w:r>
          </w:p>
        </w:tc>
        <w:tc>
          <w:tcPr>
            <w:tcW w:w="3005" w:type="dxa"/>
          </w:tcPr>
          <w:p w14:paraId="1F0D1819" w14:textId="77777777" w:rsidR="00DB2CFB" w:rsidRPr="00593D6E" w:rsidRDefault="00DB2CFB" w:rsidP="00E9184F">
            <w:pPr>
              <w:jc w:val="center"/>
              <w:rPr>
                <w:bCs/>
              </w:rPr>
            </w:pPr>
            <w:r w:rsidRPr="006F563D">
              <w:t>Wine</w:t>
            </w:r>
          </w:p>
        </w:tc>
        <w:tc>
          <w:tcPr>
            <w:tcW w:w="3006" w:type="dxa"/>
          </w:tcPr>
          <w:p w14:paraId="1F0D181A" w14:textId="77777777" w:rsidR="00DB2CFB" w:rsidRPr="00593D6E" w:rsidRDefault="00DB2CFB" w:rsidP="00E9184F">
            <w:pPr>
              <w:jc w:val="center"/>
              <w:rPr>
                <w:b/>
              </w:rPr>
            </w:pPr>
            <w:r w:rsidRPr="006F563D">
              <w:t>German</w:t>
            </w:r>
          </w:p>
        </w:tc>
      </w:tr>
      <w:tr w:rsidR="00DB2CFB" w:rsidRPr="006D75D5" w14:paraId="1F0D181F" w14:textId="77777777" w:rsidTr="00E9184F">
        <w:tc>
          <w:tcPr>
            <w:tcW w:w="3005" w:type="dxa"/>
          </w:tcPr>
          <w:p w14:paraId="1F0D181C" w14:textId="77777777" w:rsidR="00DB2CFB" w:rsidRPr="0055495F" w:rsidRDefault="00DB2CFB" w:rsidP="00E9184F">
            <w:pPr>
              <w:rPr>
                <w:b/>
              </w:rPr>
            </w:pPr>
            <w:r w:rsidRPr="0055495F">
              <w:t>Bergwein</w:t>
            </w:r>
          </w:p>
        </w:tc>
        <w:tc>
          <w:tcPr>
            <w:tcW w:w="3005" w:type="dxa"/>
          </w:tcPr>
          <w:p w14:paraId="1F0D181D" w14:textId="77777777" w:rsidR="00DB2CFB" w:rsidRPr="00593D6E" w:rsidRDefault="00DB2CFB" w:rsidP="00E9184F">
            <w:pPr>
              <w:jc w:val="center"/>
              <w:rPr>
                <w:bCs/>
              </w:rPr>
            </w:pPr>
            <w:r w:rsidRPr="006F563D">
              <w:t>Wine</w:t>
            </w:r>
          </w:p>
        </w:tc>
        <w:tc>
          <w:tcPr>
            <w:tcW w:w="3006" w:type="dxa"/>
          </w:tcPr>
          <w:p w14:paraId="1F0D181E" w14:textId="77777777" w:rsidR="00DB2CFB" w:rsidRPr="00593D6E" w:rsidRDefault="00DB2CFB" w:rsidP="00E9184F">
            <w:pPr>
              <w:jc w:val="center"/>
              <w:rPr>
                <w:b/>
              </w:rPr>
            </w:pPr>
            <w:r w:rsidRPr="006F563D">
              <w:t>German</w:t>
            </w:r>
          </w:p>
        </w:tc>
      </w:tr>
      <w:tr w:rsidR="00DB2CFB" w:rsidRPr="006D75D5" w14:paraId="1F0D1823" w14:textId="77777777" w:rsidTr="00E9184F">
        <w:tc>
          <w:tcPr>
            <w:tcW w:w="3005" w:type="dxa"/>
          </w:tcPr>
          <w:p w14:paraId="1F0D1820" w14:textId="77777777" w:rsidR="00DB2CFB" w:rsidRPr="0055495F" w:rsidRDefault="00DB2CFB" w:rsidP="00E9184F">
            <w:pPr>
              <w:rPr>
                <w:b/>
              </w:rPr>
            </w:pPr>
            <w:r w:rsidRPr="0055495F">
              <w:t>Auswahl</w:t>
            </w:r>
          </w:p>
        </w:tc>
        <w:tc>
          <w:tcPr>
            <w:tcW w:w="3005" w:type="dxa"/>
          </w:tcPr>
          <w:p w14:paraId="1F0D1821" w14:textId="77777777" w:rsidR="00DB2CFB" w:rsidRPr="00593D6E" w:rsidRDefault="00DB2CFB" w:rsidP="00E9184F">
            <w:pPr>
              <w:jc w:val="center"/>
              <w:rPr>
                <w:bCs/>
              </w:rPr>
            </w:pPr>
            <w:r w:rsidRPr="006F563D">
              <w:t>Wine</w:t>
            </w:r>
          </w:p>
        </w:tc>
        <w:tc>
          <w:tcPr>
            <w:tcW w:w="3006" w:type="dxa"/>
          </w:tcPr>
          <w:p w14:paraId="1F0D1822" w14:textId="77777777" w:rsidR="00DB2CFB" w:rsidRPr="00593D6E" w:rsidRDefault="00DB2CFB" w:rsidP="00E9184F">
            <w:pPr>
              <w:jc w:val="center"/>
              <w:rPr>
                <w:b/>
              </w:rPr>
            </w:pPr>
            <w:r w:rsidRPr="006F563D">
              <w:t>German</w:t>
            </w:r>
          </w:p>
        </w:tc>
      </w:tr>
      <w:tr w:rsidR="00DB2CFB" w:rsidRPr="006D75D5" w14:paraId="1F0D1827" w14:textId="77777777" w:rsidTr="00E9184F">
        <w:tc>
          <w:tcPr>
            <w:tcW w:w="3005" w:type="dxa"/>
          </w:tcPr>
          <w:p w14:paraId="1F0D1824" w14:textId="77777777" w:rsidR="00DB2CFB" w:rsidRPr="0055495F" w:rsidRDefault="00DB2CFB" w:rsidP="00E9184F">
            <w:pPr>
              <w:rPr>
                <w:b/>
              </w:rPr>
            </w:pPr>
            <w:r w:rsidRPr="0055495F">
              <w:t>Ausstich</w:t>
            </w:r>
          </w:p>
        </w:tc>
        <w:tc>
          <w:tcPr>
            <w:tcW w:w="3005" w:type="dxa"/>
          </w:tcPr>
          <w:p w14:paraId="1F0D1825" w14:textId="77777777" w:rsidR="00DB2CFB" w:rsidRPr="00593D6E" w:rsidRDefault="00DB2CFB" w:rsidP="00E9184F">
            <w:pPr>
              <w:jc w:val="center"/>
              <w:rPr>
                <w:bCs/>
              </w:rPr>
            </w:pPr>
            <w:r w:rsidRPr="006F563D">
              <w:t>Wine</w:t>
            </w:r>
          </w:p>
        </w:tc>
        <w:tc>
          <w:tcPr>
            <w:tcW w:w="3006" w:type="dxa"/>
          </w:tcPr>
          <w:p w14:paraId="1F0D1826" w14:textId="77777777" w:rsidR="00DB2CFB" w:rsidRPr="00593D6E" w:rsidRDefault="00DB2CFB" w:rsidP="00E9184F">
            <w:pPr>
              <w:jc w:val="center"/>
              <w:rPr>
                <w:b/>
              </w:rPr>
            </w:pPr>
            <w:r w:rsidRPr="006F563D">
              <w:t>German</w:t>
            </w:r>
          </w:p>
        </w:tc>
      </w:tr>
      <w:tr w:rsidR="00DB2CFB" w:rsidRPr="006D75D5" w14:paraId="1F0D182B" w14:textId="77777777" w:rsidTr="00E9184F">
        <w:tc>
          <w:tcPr>
            <w:tcW w:w="3005" w:type="dxa"/>
          </w:tcPr>
          <w:p w14:paraId="1F0D1828" w14:textId="77777777" w:rsidR="00DB2CFB" w:rsidRPr="0055495F" w:rsidRDefault="00DB2CFB" w:rsidP="00E9184F">
            <w:pPr>
              <w:rPr>
                <w:b/>
              </w:rPr>
            </w:pPr>
            <w:r w:rsidRPr="0055495F">
              <w:t>Landwein</w:t>
            </w:r>
          </w:p>
        </w:tc>
        <w:tc>
          <w:tcPr>
            <w:tcW w:w="3005" w:type="dxa"/>
          </w:tcPr>
          <w:p w14:paraId="1F0D1829" w14:textId="77777777" w:rsidR="00DB2CFB" w:rsidRPr="00593D6E" w:rsidRDefault="00DB2CFB" w:rsidP="00E9184F">
            <w:pPr>
              <w:jc w:val="center"/>
              <w:rPr>
                <w:bCs/>
              </w:rPr>
            </w:pPr>
            <w:r w:rsidRPr="006F563D">
              <w:t>Wine</w:t>
            </w:r>
          </w:p>
        </w:tc>
        <w:tc>
          <w:tcPr>
            <w:tcW w:w="3006" w:type="dxa"/>
          </w:tcPr>
          <w:p w14:paraId="1F0D182A" w14:textId="77777777" w:rsidR="00DB2CFB" w:rsidRPr="00593D6E" w:rsidRDefault="00DB2CFB" w:rsidP="00E9184F">
            <w:pPr>
              <w:jc w:val="center"/>
              <w:rPr>
                <w:b/>
              </w:rPr>
            </w:pPr>
            <w:r w:rsidRPr="006F563D">
              <w:t>German</w:t>
            </w:r>
          </w:p>
        </w:tc>
      </w:tr>
      <w:tr w:rsidR="00DB2CFB" w:rsidRPr="006D75D5" w14:paraId="1F0D182F" w14:textId="77777777" w:rsidTr="00E9184F">
        <w:tc>
          <w:tcPr>
            <w:tcW w:w="3005" w:type="dxa"/>
          </w:tcPr>
          <w:p w14:paraId="1F0D182C" w14:textId="77777777" w:rsidR="00DB2CFB" w:rsidRPr="0055495F" w:rsidRDefault="00DB2CFB" w:rsidP="00E9184F">
            <w:pPr>
              <w:rPr>
                <w:b/>
              </w:rPr>
            </w:pPr>
            <w:r w:rsidRPr="00332231">
              <w:t>Districtus Austriae Controllatus (DAC)</w:t>
            </w:r>
          </w:p>
        </w:tc>
        <w:tc>
          <w:tcPr>
            <w:tcW w:w="3005" w:type="dxa"/>
          </w:tcPr>
          <w:p w14:paraId="1F0D182D" w14:textId="77777777" w:rsidR="00DB2CFB" w:rsidRPr="00593D6E" w:rsidRDefault="00DB2CFB" w:rsidP="00E9184F">
            <w:pPr>
              <w:jc w:val="center"/>
              <w:rPr>
                <w:bCs/>
              </w:rPr>
            </w:pPr>
            <w:r w:rsidRPr="006F563D">
              <w:t>Wine</w:t>
            </w:r>
          </w:p>
        </w:tc>
        <w:tc>
          <w:tcPr>
            <w:tcW w:w="3006" w:type="dxa"/>
          </w:tcPr>
          <w:p w14:paraId="1F0D182E" w14:textId="77777777" w:rsidR="00DB2CFB" w:rsidRPr="00593D6E" w:rsidRDefault="00DB2CFB" w:rsidP="00E9184F">
            <w:pPr>
              <w:jc w:val="center"/>
              <w:rPr>
                <w:b/>
              </w:rPr>
            </w:pPr>
            <w:r w:rsidRPr="006F563D">
              <w:t>Latin</w:t>
            </w:r>
          </w:p>
        </w:tc>
      </w:tr>
      <w:tr w:rsidR="00DB2CFB" w:rsidRPr="006D75D5" w14:paraId="1F0D1833" w14:textId="77777777" w:rsidTr="00E9184F">
        <w:tc>
          <w:tcPr>
            <w:tcW w:w="3005" w:type="dxa"/>
          </w:tcPr>
          <w:p w14:paraId="1F0D1830" w14:textId="77777777" w:rsidR="00DB2CFB" w:rsidRPr="00593D6E" w:rsidRDefault="00DB2CFB" w:rsidP="00E9184F">
            <w:pPr>
              <w:rPr>
                <w:b/>
              </w:rPr>
            </w:pPr>
            <w:r w:rsidRPr="006F563D">
              <w:t>Eiswein</w:t>
            </w:r>
          </w:p>
        </w:tc>
        <w:tc>
          <w:tcPr>
            <w:tcW w:w="3005" w:type="dxa"/>
          </w:tcPr>
          <w:p w14:paraId="1F0D1831" w14:textId="77777777" w:rsidR="00DB2CFB" w:rsidRPr="00593D6E" w:rsidRDefault="00DB2CFB" w:rsidP="00E9184F">
            <w:pPr>
              <w:jc w:val="center"/>
              <w:rPr>
                <w:bCs/>
              </w:rPr>
            </w:pPr>
            <w:r w:rsidRPr="006F563D">
              <w:t>Wine</w:t>
            </w:r>
          </w:p>
        </w:tc>
        <w:tc>
          <w:tcPr>
            <w:tcW w:w="3006" w:type="dxa"/>
          </w:tcPr>
          <w:p w14:paraId="1F0D1832" w14:textId="77777777" w:rsidR="00DB2CFB" w:rsidRPr="00593D6E" w:rsidRDefault="00DB2CFB" w:rsidP="00E9184F">
            <w:pPr>
              <w:jc w:val="center"/>
              <w:rPr>
                <w:b/>
              </w:rPr>
            </w:pPr>
            <w:r w:rsidRPr="006F563D">
              <w:t>German</w:t>
            </w:r>
          </w:p>
        </w:tc>
      </w:tr>
      <w:tr w:rsidR="00DB2CFB" w:rsidRPr="006D75D5" w14:paraId="1F0D1837" w14:textId="77777777" w:rsidTr="00E9184F">
        <w:tc>
          <w:tcPr>
            <w:tcW w:w="3005" w:type="dxa"/>
          </w:tcPr>
          <w:p w14:paraId="1F0D1834" w14:textId="77777777" w:rsidR="00DB2CFB" w:rsidRPr="008E61C3" w:rsidRDefault="00DB2CFB" w:rsidP="00E9184F">
            <w:r w:rsidRPr="006F563D">
              <w:t>Trockenbeerenauslese</w:t>
            </w:r>
          </w:p>
        </w:tc>
        <w:tc>
          <w:tcPr>
            <w:tcW w:w="3005" w:type="dxa"/>
          </w:tcPr>
          <w:p w14:paraId="1F0D1835" w14:textId="77777777" w:rsidR="00DB2CFB" w:rsidRPr="00593D6E" w:rsidRDefault="00DB2CFB" w:rsidP="00E9184F">
            <w:pPr>
              <w:jc w:val="center"/>
              <w:rPr>
                <w:bCs/>
              </w:rPr>
            </w:pPr>
            <w:r w:rsidRPr="006F563D">
              <w:t>Wine</w:t>
            </w:r>
          </w:p>
        </w:tc>
        <w:tc>
          <w:tcPr>
            <w:tcW w:w="3006" w:type="dxa"/>
          </w:tcPr>
          <w:p w14:paraId="1F0D1836" w14:textId="77777777" w:rsidR="00DB2CFB" w:rsidRPr="00593D6E" w:rsidRDefault="00DB2CFB" w:rsidP="00E9184F">
            <w:pPr>
              <w:jc w:val="center"/>
              <w:rPr>
                <w:bCs/>
              </w:rPr>
            </w:pPr>
            <w:r w:rsidRPr="006F563D">
              <w:t>German</w:t>
            </w:r>
          </w:p>
        </w:tc>
      </w:tr>
      <w:tr w:rsidR="00DB2CFB" w:rsidRPr="006D75D5" w14:paraId="1F0D183B" w14:textId="77777777" w:rsidTr="00E9184F">
        <w:tc>
          <w:tcPr>
            <w:tcW w:w="3005" w:type="dxa"/>
          </w:tcPr>
          <w:p w14:paraId="1F0D1838" w14:textId="77777777" w:rsidR="00DB2CFB" w:rsidRPr="008E61C3" w:rsidRDefault="00DB2CFB" w:rsidP="00E9184F">
            <w:r w:rsidRPr="006F563D">
              <w:t>Strohwein</w:t>
            </w:r>
          </w:p>
        </w:tc>
        <w:tc>
          <w:tcPr>
            <w:tcW w:w="3005" w:type="dxa"/>
          </w:tcPr>
          <w:p w14:paraId="1F0D1839" w14:textId="77777777" w:rsidR="00DB2CFB" w:rsidRPr="00593D6E" w:rsidRDefault="00DB2CFB" w:rsidP="00E9184F">
            <w:pPr>
              <w:jc w:val="center"/>
              <w:rPr>
                <w:bCs/>
              </w:rPr>
            </w:pPr>
            <w:r w:rsidRPr="006F563D">
              <w:t>Wine</w:t>
            </w:r>
          </w:p>
        </w:tc>
        <w:tc>
          <w:tcPr>
            <w:tcW w:w="3006" w:type="dxa"/>
          </w:tcPr>
          <w:p w14:paraId="1F0D183A" w14:textId="77777777" w:rsidR="00DB2CFB" w:rsidRPr="00593D6E" w:rsidRDefault="00DB2CFB" w:rsidP="00E9184F">
            <w:pPr>
              <w:jc w:val="center"/>
              <w:rPr>
                <w:bCs/>
              </w:rPr>
            </w:pPr>
            <w:r w:rsidRPr="006F563D">
              <w:t>German</w:t>
            </w:r>
          </w:p>
        </w:tc>
      </w:tr>
    </w:tbl>
    <w:p w14:paraId="1F0D183C" w14:textId="77777777" w:rsidR="00DB2CFB" w:rsidRDefault="00DB2CFB" w:rsidP="00DB2CF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83439C" w14:paraId="1F0D183E" w14:textId="77777777" w:rsidTr="00E9184F">
        <w:tc>
          <w:tcPr>
            <w:tcW w:w="9016" w:type="dxa"/>
            <w:gridSpan w:val="3"/>
          </w:tcPr>
          <w:p w14:paraId="1F0D183D" w14:textId="77777777" w:rsidR="00DB2CFB" w:rsidRPr="0083439C" w:rsidRDefault="00DB2CFB" w:rsidP="00E9184F">
            <w:pPr>
              <w:jc w:val="center"/>
            </w:pPr>
            <w:r w:rsidRPr="00593D6E">
              <w:rPr>
                <w:b/>
              </w:rPr>
              <w:t>PORTUGAL</w:t>
            </w:r>
          </w:p>
        </w:tc>
      </w:tr>
      <w:tr w:rsidR="00DB2CFB" w:rsidRPr="004C7C7D" w14:paraId="1F0D1842" w14:textId="77777777" w:rsidTr="00E9184F">
        <w:tc>
          <w:tcPr>
            <w:tcW w:w="3005" w:type="dxa"/>
          </w:tcPr>
          <w:p w14:paraId="1F0D183F" w14:textId="77777777" w:rsidR="00DB2CFB" w:rsidRPr="00593D6E" w:rsidRDefault="00DB2CFB" w:rsidP="00E9184F">
            <w:pPr>
              <w:rPr>
                <w:b/>
                <w:lang w:val="es-ES"/>
              </w:rPr>
            </w:pPr>
            <w:r w:rsidRPr="00593D6E">
              <w:rPr>
                <w:lang w:val="pt-PT"/>
              </w:rPr>
              <w:t>Indicação de proveniencia regulamentada (I</w:t>
            </w:r>
            <w:r>
              <w:rPr>
                <w:lang w:val="pt-PT"/>
              </w:rPr>
              <w:t>.</w:t>
            </w:r>
            <w:r w:rsidRPr="00593D6E">
              <w:rPr>
                <w:lang w:val="pt-PT"/>
              </w:rPr>
              <w:t>P</w:t>
            </w:r>
            <w:r>
              <w:rPr>
                <w:lang w:val="pt-PT"/>
              </w:rPr>
              <w:t>.</w:t>
            </w:r>
            <w:r w:rsidRPr="00593D6E">
              <w:rPr>
                <w:lang w:val="pt-PT"/>
              </w:rPr>
              <w:t>R</w:t>
            </w:r>
            <w:r>
              <w:rPr>
                <w:lang w:val="pt-PT"/>
              </w:rPr>
              <w:t>.</w:t>
            </w:r>
            <w:r w:rsidRPr="00593D6E">
              <w:rPr>
                <w:lang w:val="pt-PT"/>
              </w:rPr>
              <w:t>)</w:t>
            </w:r>
          </w:p>
        </w:tc>
        <w:tc>
          <w:tcPr>
            <w:tcW w:w="3005" w:type="dxa"/>
          </w:tcPr>
          <w:p w14:paraId="1F0D1840" w14:textId="77777777" w:rsidR="00DB2CFB" w:rsidRPr="00651520" w:rsidRDefault="00DB2CFB" w:rsidP="00E9184F">
            <w:pPr>
              <w:jc w:val="center"/>
              <w:rPr>
                <w:bCs/>
                <w:lang w:val="de-DE"/>
              </w:rPr>
            </w:pPr>
            <w:r w:rsidRPr="00651520">
              <w:rPr>
                <w:bCs/>
                <w:lang w:val="de-DE"/>
              </w:rPr>
              <w:t>Wine, liqueur wine, sparkling wine, semi-sparkling wine</w:t>
            </w:r>
          </w:p>
        </w:tc>
        <w:tc>
          <w:tcPr>
            <w:tcW w:w="3006" w:type="dxa"/>
          </w:tcPr>
          <w:p w14:paraId="1F0D1841" w14:textId="77777777" w:rsidR="00DB2CFB" w:rsidRPr="00593D6E" w:rsidRDefault="00DB2CFB" w:rsidP="00E9184F">
            <w:pPr>
              <w:jc w:val="center"/>
              <w:rPr>
                <w:b/>
                <w:lang w:val="es-ES"/>
              </w:rPr>
            </w:pPr>
            <w:r w:rsidRPr="008E61C3">
              <w:t>Portuguese</w:t>
            </w:r>
          </w:p>
        </w:tc>
      </w:tr>
      <w:tr w:rsidR="00DB2CFB" w:rsidRPr="00051B06" w14:paraId="1F0D1846" w14:textId="77777777" w:rsidTr="00E9184F">
        <w:tc>
          <w:tcPr>
            <w:tcW w:w="3005" w:type="dxa"/>
          </w:tcPr>
          <w:p w14:paraId="1F0D1843" w14:textId="77777777" w:rsidR="00DB2CFB" w:rsidRPr="00593D6E" w:rsidRDefault="00DB2CFB" w:rsidP="00E9184F">
            <w:pPr>
              <w:rPr>
                <w:b/>
                <w:lang w:val="fr-BE"/>
              </w:rPr>
            </w:pPr>
            <w:r w:rsidRPr="008E61C3">
              <w:t>Vinho doce natural</w:t>
            </w:r>
          </w:p>
        </w:tc>
        <w:tc>
          <w:tcPr>
            <w:tcW w:w="3005" w:type="dxa"/>
          </w:tcPr>
          <w:p w14:paraId="1F0D1844" w14:textId="77777777" w:rsidR="00DB2CFB" w:rsidRPr="00593D6E" w:rsidRDefault="00DB2CFB" w:rsidP="00E9184F">
            <w:pPr>
              <w:jc w:val="center"/>
              <w:rPr>
                <w:bCs/>
                <w:lang w:val="fr-BE"/>
              </w:rPr>
            </w:pPr>
            <w:r w:rsidRPr="000B79E7">
              <w:t>Liqueur wine</w:t>
            </w:r>
          </w:p>
        </w:tc>
        <w:tc>
          <w:tcPr>
            <w:tcW w:w="3006" w:type="dxa"/>
          </w:tcPr>
          <w:p w14:paraId="1F0D1845" w14:textId="77777777" w:rsidR="00DB2CFB" w:rsidRPr="00593D6E" w:rsidRDefault="00DB2CFB" w:rsidP="00E9184F">
            <w:pPr>
              <w:jc w:val="center"/>
              <w:rPr>
                <w:b/>
                <w:lang w:val="fr-BE"/>
              </w:rPr>
            </w:pPr>
            <w:r w:rsidRPr="008E61C3">
              <w:t>Portuguese</w:t>
            </w:r>
          </w:p>
        </w:tc>
      </w:tr>
      <w:tr w:rsidR="00DB2CFB" w:rsidRPr="006D75D5" w14:paraId="1F0D184A" w14:textId="77777777" w:rsidTr="00E9184F">
        <w:tc>
          <w:tcPr>
            <w:tcW w:w="3005" w:type="dxa"/>
          </w:tcPr>
          <w:p w14:paraId="1F0D1847" w14:textId="77777777" w:rsidR="00DB2CFB" w:rsidRPr="00593D6E" w:rsidRDefault="00DB2CFB" w:rsidP="00E9184F">
            <w:pPr>
              <w:rPr>
                <w:b/>
              </w:rPr>
            </w:pPr>
            <w:r w:rsidRPr="008E61C3">
              <w:t>Vinho generoso</w:t>
            </w:r>
          </w:p>
        </w:tc>
        <w:tc>
          <w:tcPr>
            <w:tcW w:w="3005" w:type="dxa"/>
          </w:tcPr>
          <w:p w14:paraId="1F0D1848" w14:textId="77777777" w:rsidR="00DB2CFB" w:rsidRPr="00593D6E" w:rsidRDefault="00DB2CFB" w:rsidP="00E9184F">
            <w:pPr>
              <w:jc w:val="center"/>
              <w:rPr>
                <w:bCs/>
              </w:rPr>
            </w:pPr>
            <w:r w:rsidRPr="000B79E7">
              <w:t>Liqueur wine</w:t>
            </w:r>
          </w:p>
        </w:tc>
        <w:tc>
          <w:tcPr>
            <w:tcW w:w="3006" w:type="dxa"/>
          </w:tcPr>
          <w:p w14:paraId="1F0D1849" w14:textId="77777777" w:rsidR="00DB2CFB" w:rsidRPr="00593D6E" w:rsidRDefault="00DB2CFB" w:rsidP="00E9184F">
            <w:pPr>
              <w:jc w:val="center"/>
              <w:rPr>
                <w:b/>
              </w:rPr>
            </w:pPr>
            <w:r w:rsidRPr="008E61C3">
              <w:t>Portuguese</w:t>
            </w:r>
          </w:p>
        </w:tc>
      </w:tr>
      <w:tr w:rsidR="00DB2CFB" w:rsidRPr="006D75D5" w14:paraId="1F0D184E" w14:textId="77777777" w:rsidTr="00E9184F">
        <w:tc>
          <w:tcPr>
            <w:tcW w:w="3005" w:type="dxa"/>
          </w:tcPr>
          <w:p w14:paraId="1F0D184B" w14:textId="77777777" w:rsidR="00DB2CFB" w:rsidRPr="00593D6E" w:rsidRDefault="00DB2CFB" w:rsidP="00E9184F">
            <w:pPr>
              <w:rPr>
                <w:b/>
              </w:rPr>
            </w:pPr>
            <w:r w:rsidRPr="008E61C3">
              <w:t>Vinho regional</w:t>
            </w:r>
          </w:p>
        </w:tc>
        <w:tc>
          <w:tcPr>
            <w:tcW w:w="3005" w:type="dxa"/>
          </w:tcPr>
          <w:p w14:paraId="1F0D184C" w14:textId="77777777" w:rsidR="00DB2CFB" w:rsidRPr="00593D6E" w:rsidRDefault="00DB2CFB" w:rsidP="00E9184F">
            <w:pPr>
              <w:jc w:val="center"/>
              <w:rPr>
                <w:bCs/>
              </w:rPr>
            </w:pPr>
            <w:r w:rsidRPr="000B79E7">
              <w:t>Wine</w:t>
            </w:r>
          </w:p>
        </w:tc>
        <w:tc>
          <w:tcPr>
            <w:tcW w:w="3006" w:type="dxa"/>
          </w:tcPr>
          <w:p w14:paraId="1F0D184D" w14:textId="77777777" w:rsidR="00DB2CFB" w:rsidRPr="00593D6E" w:rsidRDefault="00DB2CFB" w:rsidP="00E9184F">
            <w:pPr>
              <w:jc w:val="center"/>
              <w:rPr>
                <w:b/>
              </w:rPr>
            </w:pPr>
            <w:r w:rsidRPr="008E61C3">
              <w:t>Portuguese</w:t>
            </w:r>
          </w:p>
        </w:tc>
      </w:tr>
      <w:tr w:rsidR="00DB2CFB" w:rsidRPr="00C550A9" w14:paraId="1F0D1852" w14:textId="77777777" w:rsidTr="00E9184F">
        <w:tc>
          <w:tcPr>
            <w:tcW w:w="3005" w:type="dxa"/>
          </w:tcPr>
          <w:p w14:paraId="1F0D184F" w14:textId="77777777" w:rsidR="00DB2CFB" w:rsidRPr="00593D6E" w:rsidRDefault="00DB2CFB" w:rsidP="00E9184F">
            <w:pPr>
              <w:rPr>
                <w:b/>
                <w:lang w:val="es-ES"/>
              </w:rPr>
            </w:pPr>
            <w:r w:rsidRPr="008E61C3">
              <w:t>Canteiro</w:t>
            </w:r>
          </w:p>
        </w:tc>
        <w:tc>
          <w:tcPr>
            <w:tcW w:w="3005" w:type="dxa"/>
          </w:tcPr>
          <w:p w14:paraId="1F0D1850" w14:textId="77777777" w:rsidR="00DB2CFB" w:rsidRPr="00593D6E" w:rsidRDefault="00DB2CFB" w:rsidP="00E9184F">
            <w:pPr>
              <w:jc w:val="center"/>
              <w:rPr>
                <w:bCs/>
                <w:lang w:val="es-ES"/>
              </w:rPr>
            </w:pPr>
            <w:r w:rsidRPr="000B79E7">
              <w:t>Liqueur wine</w:t>
            </w:r>
          </w:p>
        </w:tc>
        <w:tc>
          <w:tcPr>
            <w:tcW w:w="3006" w:type="dxa"/>
          </w:tcPr>
          <w:p w14:paraId="1F0D1851" w14:textId="77777777" w:rsidR="00DB2CFB" w:rsidRPr="00593D6E" w:rsidRDefault="00DB2CFB" w:rsidP="00E9184F">
            <w:pPr>
              <w:jc w:val="center"/>
              <w:rPr>
                <w:b/>
                <w:lang w:val="es-ES"/>
              </w:rPr>
            </w:pPr>
            <w:r w:rsidRPr="008E61C3">
              <w:t>Portuguese</w:t>
            </w:r>
          </w:p>
        </w:tc>
      </w:tr>
      <w:tr w:rsidR="00DB2CFB" w:rsidRPr="006D75D5" w14:paraId="1F0D1856" w14:textId="77777777" w:rsidTr="00E9184F">
        <w:tc>
          <w:tcPr>
            <w:tcW w:w="3005" w:type="dxa"/>
          </w:tcPr>
          <w:p w14:paraId="1F0D1853" w14:textId="77777777" w:rsidR="00DB2CFB" w:rsidRPr="00593D6E" w:rsidRDefault="00DB2CFB" w:rsidP="00E9184F">
            <w:pPr>
              <w:rPr>
                <w:b/>
              </w:rPr>
            </w:pPr>
            <w:r w:rsidRPr="008E61C3">
              <w:t>Colheita Seleccionada</w:t>
            </w:r>
          </w:p>
        </w:tc>
        <w:tc>
          <w:tcPr>
            <w:tcW w:w="3005" w:type="dxa"/>
          </w:tcPr>
          <w:p w14:paraId="1F0D1854" w14:textId="77777777" w:rsidR="00DB2CFB" w:rsidRPr="00593D6E" w:rsidRDefault="00DB2CFB" w:rsidP="00E9184F">
            <w:pPr>
              <w:jc w:val="center"/>
              <w:rPr>
                <w:bCs/>
              </w:rPr>
            </w:pPr>
            <w:r w:rsidRPr="000B79E7">
              <w:t>Wine</w:t>
            </w:r>
          </w:p>
        </w:tc>
        <w:tc>
          <w:tcPr>
            <w:tcW w:w="3006" w:type="dxa"/>
          </w:tcPr>
          <w:p w14:paraId="1F0D1855" w14:textId="77777777" w:rsidR="00DB2CFB" w:rsidRPr="00593D6E" w:rsidRDefault="00DB2CFB" w:rsidP="00E9184F">
            <w:pPr>
              <w:jc w:val="center"/>
              <w:rPr>
                <w:b/>
              </w:rPr>
            </w:pPr>
            <w:r w:rsidRPr="008E61C3">
              <w:t>Portuguese</w:t>
            </w:r>
          </w:p>
        </w:tc>
      </w:tr>
      <w:tr w:rsidR="00DB2CFB" w:rsidRPr="006D75D5" w14:paraId="1F0D185A" w14:textId="77777777" w:rsidTr="00E9184F">
        <w:tc>
          <w:tcPr>
            <w:tcW w:w="3005" w:type="dxa"/>
          </w:tcPr>
          <w:p w14:paraId="1F0D1857" w14:textId="77777777" w:rsidR="00DB2CFB" w:rsidRPr="00593D6E" w:rsidRDefault="00DB2CFB" w:rsidP="00E9184F">
            <w:pPr>
              <w:rPr>
                <w:b/>
              </w:rPr>
            </w:pPr>
            <w:r w:rsidRPr="008E61C3">
              <w:t>Escolha</w:t>
            </w:r>
          </w:p>
        </w:tc>
        <w:tc>
          <w:tcPr>
            <w:tcW w:w="3005" w:type="dxa"/>
          </w:tcPr>
          <w:p w14:paraId="1F0D1858" w14:textId="77777777" w:rsidR="00DB2CFB" w:rsidRPr="00593D6E" w:rsidRDefault="00DB2CFB" w:rsidP="00E9184F">
            <w:pPr>
              <w:jc w:val="center"/>
              <w:rPr>
                <w:bCs/>
              </w:rPr>
            </w:pPr>
            <w:r w:rsidRPr="00886A9E">
              <w:t>Wine</w:t>
            </w:r>
          </w:p>
        </w:tc>
        <w:tc>
          <w:tcPr>
            <w:tcW w:w="3006" w:type="dxa"/>
          </w:tcPr>
          <w:p w14:paraId="1F0D1859" w14:textId="77777777" w:rsidR="00DB2CFB" w:rsidRPr="00593D6E" w:rsidRDefault="00DB2CFB" w:rsidP="00E9184F">
            <w:pPr>
              <w:jc w:val="center"/>
              <w:rPr>
                <w:b/>
              </w:rPr>
            </w:pPr>
            <w:r w:rsidRPr="008E61C3">
              <w:t>Portuguese</w:t>
            </w:r>
          </w:p>
        </w:tc>
      </w:tr>
      <w:tr w:rsidR="00DB2CFB" w:rsidRPr="006D75D5" w14:paraId="1F0D185E" w14:textId="77777777" w:rsidTr="00E9184F">
        <w:tc>
          <w:tcPr>
            <w:tcW w:w="3005" w:type="dxa"/>
          </w:tcPr>
          <w:p w14:paraId="1F0D185B" w14:textId="77777777" w:rsidR="00DB2CFB" w:rsidRPr="00593D6E" w:rsidRDefault="00DB2CFB" w:rsidP="00E9184F">
            <w:pPr>
              <w:rPr>
                <w:b/>
              </w:rPr>
            </w:pPr>
            <w:r w:rsidRPr="008E61C3">
              <w:t>Escuro</w:t>
            </w:r>
          </w:p>
        </w:tc>
        <w:tc>
          <w:tcPr>
            <w:tcW w:w="3005" w:type="dxa"/>
          </w:tcPr>
          <w:p w14:paraId="1F0D185C" w14:textId="77777777" w:rsidR="00DB2CFB" w:rsidRPr="00593D6E" w:rsidRDefault="00DB2CFB" w:rsidP="00E9184F">
            <w:pPr>
              <w:jc w:val="center"/>
              <w:rPr>
                <w:bCs/>
              </w:rPr>
            </w:pPr>
            <w:r w:rsidRPr="00886A9E">
              <w:t>Liqueur wine</w:t>
            </w:r>
          </w:p>
        </w:tc>
        <w:tc>
          <w:tcPr>
            <w:tcW w:w="3006" w:type="dxa"/>
          </w:tcPr>
          <w:p w14:paraId="1F0D185D" w14:textId="77777777" w:rsidR="00DB2CFB" w:rsidRPr="00593D6E" w:rsidRDefault="00DB2CFB" w:rsidP="00E9184F">
            <w:pPr>
              <w:jc w:val="center"/>
              <w:rPr>
                <w:b/>
              </w:rPr>
            </w:pPr>
            <w:r w:rsidRPr="008E61C3">
              <w:t>Portuguese</w:t>
            </w:r>
          </w:p>
        </w:tc>
      </w:tr>
      <w:tr w:rsidR="00DB2CFB" w:rsidRPr="006D75D5" w14:paraId="1F0D1862" w14:textId="77777777" w:rsidTr="00E9184F">
        <w:tc>
          <w:tcPr>
            <w:tcW w:w="3005" w:type="dxa"/>
          </w:tcPr>
          <w:p w14:paraId="1F0D185F" w14:textId="77777777" w:rsidR="00DB2CFB" w:rsidRPr="00593D6E" w:rsidRDefault="00DB2CFB" w:rsidP="00E9184F">
            <w:pPr>
              <w:rPr>
                <w:b/>
              </w:rPr>
            </w:pPr>
            <w:r w:rsidRPr="008E61C3">
              <w:t>Fino</w:t>
            </w:r>
          </w:p>
        </w:tc>
        <w:tc>
          <w:tcPr>
            <w:tcW w:w="3005" w:type="dxa"/>
          </w:tcPr>
          <w:p w14:paraId="1F0D1860" w14:textId="77777777" w:rsidR="00DB2CFB" w:rsidRPr="00593D6E" w:rsidRDefault="00DB2CFB" w:rsidP="00E9184F">
            <w:pPr>
              <w:jc w:val="center"/>
              <w:rPr>
                <w:bCs/>
              </w:rPr>
            </w:pPr>
            <w:r w:rsidRPr="00886A9E">
              <w:t>Liqueur wine</w:t>
            </w:r>
          </w:p>
        </w:tc>
        <w:tc>
          <w:tcPr>
            <w:tcW w:w="3006" w:type="dxa"/>
          </w:tcPr>
          <w:p w14:paraId="1F0D1861" w14:textId="77777777" w:rsidR="00DB2CFB" w:rsidRPr="00593D6E" w:rsidRDefault="00DB2CFB" w:rsidP="00E9184F">
            <w:pPr>
              <w:jc w:val="center"/>
              <w:rPr>
                <w:b/>
              </w:rPr>
            </w:pPr>
            <w:r w:rsidRPr="008E61C3">
              <w:t>Portuguese</w:t>
            </w:r>
          </w:p>
        </w:tc>
      </w:tr>
      <w:tr w:rsidR="00DB2CFB" w:rsidRPr="006D75D5" w14:paraId="1F0D1866" w14:textId="77777777" w:rsidTr="00E9184F">
        <w:tc>
          <w:tcPr>
            <w:tcW w:w="3005" w:type="dxa"/>
          </w:tcPr>
          <w:p w14:paraId="1F0D1863" w14:textId="77777777" w:rsidR="00DB2CFB" w:rsidRPr="00593D6E" w:rsidRDefault="00DB2CFB" w:rsidP="00E9184F">
            <w:pPr>
              <w:rPr>
                <w:b/>
              </w:rPr>
            </w:pPr>
            <w:r w:rsidRPr="008E61C3">
              <w:t>Frasqueira</w:t>
            </w:r>
          </w:p>
        </w:tc>
        <w:tc>
          <w:tcPr>
            <w:tcW w:w="3005" w:type="dxa"/>
          </w:tcPr>
          <w:p w14:paraId="1F0D1864" w14:textId="77777777" w:rsidR="00DB2CFB" w:rsidRPr="00593D6E" w:rsidRDefault="00DB2CFB" w:rsidP="00E9184F">
            <w:pPr>
              <w:jc w:val="center"/>
              <w:rPr>
                <w:bCs/>
              </w:rPr>
            </w:pPr>
            <w:r w:rsidRPr="006C7C59">
              <w:t>Liqueur wine</w:t>
            </w:r>
          </w:p>
        </w:tc>
        <w:tc>
          <w:tcPr>
            <w:tcW w:w="3006" w:type="dxa"/>
          </w:tcPr>
          <w:p w14:paraId="1F0D1865" w14:textId="77777777" w:rsidR="00DB2CFB" w:rsidRPr="00593D6E" w:rsidRDefault="00DB2CFB" w:rsidP="00E9184F">
            <w:pPr>
              <w:jc w:val="center"/>
              <w:rPr>
                <w:b/>
              </w:rPr>
            </w:pPr>
            <w:r w:rsidRPr="008E61C3">
              <w:t>Portuguese</w:t>
            </w:r>
          </w:p>
        </w:tc>
      </w:tr>
      <w:tr w:rsidR="00DB2CFB" w:rsidRPr="006D75D5" w14:paraId="1F0D186A" w14:textId="77777777" w:rsidTr="00E9184F">
        <w:tc>
          <w:tcPr>
            <w:tcW w:w="3005" w:type="dxa"/>
          </w:tcPr>
          <w:p w14:paraId="1F0D1867" w14:textId="77777777" w:rsidR="00DB2CFB" w:rsidRPr="00593D6E" w:rsidRDefault="00DB2CFB" w:rsidP="00E9184F">
            <w:pPr>
              <w:rPr>
                <w:b/>
              </w:rPr>
            </w:pPr>
            <w:r>
              <w:br w:type="page"/>
            </w:r>
            <w:r w:rsidRPr="008E61C3">
              <w:t>Garrafeira</w:t>
            </w:r>
          </w:p>
        </w:tc>
        <w:tc>
          <w:tcPr>
            <w:tcW w:w="3005" w:type="dxa"/>
          </w:tcPr>
          <w:p w14:paraId="1F0D1868" w14:textId="77777777" w:rsidR="00DB2CFB" w:rsidRPr="00593D6E" w:rsidRDefault="00DB2CFB" w:rsidP="00E9184F">
            <w:pPr>
              <w:jc w:val="center"/>
              <w:rPr>
                <w:bCs/>
              </w:rPr>
            </w:pPr>
            <w:r w:rsidRPr="006C7C59">
              <w:t>Wine,</w:t>
            </w:r>
            <w:r>
              <w:t xml:space="preserve"> l</w:t>
            </w:r>
            <w:r w:rsidRPr="006C7C59">
              <w:t>iqueur wine</w:t>
            </w:r>
          </w:p>
        </w:tc>
        <w:tc>
          <w:tcPr>
            <w:tcW w:w="3006" w:type="dxa"/>
          </w:tcPr>
          <w:p w14:paraId="1F0D1869" w14:textId="77777777" w:rsidR="00DB2CFB" w:rsidRPr="00593D6E" w:rsidRDefault="00DB2CFB" w:rsidP="00E9184F">
            <w:pPr>
              <w:jc w:val="center"/>
              <w:rPr>
                <w:b/>
              </w:rPr>
            </w:pPr>
            <w:r w:rsidRPr="008E61C3">
              <w:t>Portuguese</w:t>
            </w:r>
          </w:p>
        </w:tc>
      </w:tr>
      <w:tr w:rsidR="00DB2CFB" w:rsidRPr="006D75D5" w14:paraId="1F0D186E" w14:textId="77777777" w:rsidTr="00E9184F">
        <w:tc>
          <w:tcPr>
            <w:tcW w:w="3005" w:type="dxa"/>
          </w:tcPr>
          <w:p w14:paraId="1F0D186B" w14:textId="77777777" w:rsidR="00DB2CFB" w:rsidRPr="00593D6E" w:rsidRDefault="00DB2CFB" w:rsidP="00E9184F">
            <w:pPr>
              <w:rPr>
                <w:b/>
              </w:rPr>
            </w:pPr>
            <w:r w:rsidRPr="008E61C3">
              <w:t>Lágrima</w:t>
            </w:r>
          </w:p>
        </w:tc>
        <w:tc>
          <w:tcPr>
            <w:tcW w:w="3005" w:type="dxa"/>
          </w:tcPr>
          <w:p w14:paraId="1F0D186C" w14:textId="77777777" w:rsidR="00DB2CFB" w:rsidRPr="00593D6E" w:rsidRDefault="00DB2CFB" w:rsidP="00E9184F">
            <w:pPr>
              <w:jc w:val="center"/>
              <w:rPr>
                <w:bCs/>
              </w:rPr>
            </w:pPr>
            <w:r w:rsidRPr="00C22D18">
              <w:t>Liqueur wine</w:t>
            </w:r>
          </w:p>
        </w:tc>
        <w:tc>
          <w:tcPr>
            <w:tcW w:w="3006" w:type="dxa"/>
          </w:tcPr>
          <w:p w14:paraId="1F0D186D" w14:textId="77777777" w:rsidR="00DB2CFB" w:rsidRPr="00593D6E" w:rsidRDefault="00DB2CFB" w:rsidP="00E9184F">
            <w:pPr>
              <w:jc w:val="center"/>
              <w:rPr>
                <w:b/>
              </w:rPr>
            </w:pPr>
            <w:r w:rsidRPr="008E61C3">
              <w:t>Portuguese</w:t>
            </w:r>
          </w:p>
        </w:tc>
      </w:tr>
      <w:tr w:rsidR="00DB2CFB" w:rsidRPr="006D75D5" w14:paraId="1F0D1872" w14:textId="77777777" w:rsidTr="00E9184F">
        <w:tc>
          <w:tcPr>
            <w:tcW w:w="3005" w:type="dxa"/>
          </w:tcPr>
          <w:p w14:paraId="1F0D186F" w14:textId="77777777" w:rsidR="00DB2CFB" w:rsidRPr="00593D6E" w:rsidRDefault="00DB2CFB" w:rsidP="00E9184F">
            <w:pPr>
              <w:rPr>
                <w:b/>
              </w:rPr>
            </w:pPr>
            <w:r w:rsidRPr="008E61C3">
              <w:t>Leve</w:t>
            </w:r>
          </w:p>
        </w:tc>
        <w:tc>
          <w:tcPr>
            <w:tcW w:w="3005" w:type="dxa"/>
          </w:tcPr>
          <w:p w14:paraId="1F0D1870" w14:textId="77777777" w:rsidR="00DB2CFB" w:rsidRPr="00593D6E" w:rsidRDefault="00DB2CFB" w:rsidP="00E9184F">
            <w:pPr>
              <w:jc w:val="center"/>
              <w:rPr>
                <w:bCs/>
              </w:rPr>
            </w:pPr>
            <w:r w:rsidRPr="00C22D18">
              <w:t>Wine,</w:t>
            </w:r>
            <w:r>
              <w:t xml:space="preserve"> l</w:t>
            </w:r>
            <w:r w:rsidRPr="00C22D18">
              <w:t>iqueur wine</w:t>
            </w:r>
          </w:p>
        </w:tc>
        <w:tc>
          <w:tcPr>
            <w:tcW w:w="3006" w:type="dxa"/>
          </w:tcPr>
          <w:p w14:paraId="1F0D1871" w14:textId="77777777" w:rsidR="00DB2CFB" w:rsidRPr="00593D6E" w:rsidRDefault="00DB2CFB" w:rsidP="00E9184F">
            <w:pPr>
              <w:jc w:val="center"/>
              <w:rPr>
                <w:b/>
              </w:rPr>
            </w:pPr>
            <w:r w:rsidRPr="008E61C3">
              <w:t>Portuguese</w:t>
            </w:r>
          </w:p>
        </w:tc>
      </w:tr>
      <w:tr w:rsidR="00DB2CFB" w:rsidRPr="006D75D5" w14:paraId="1F0D1876" w14:textId="77777777" w:rsidTr="00E9184F">
        <w:tc>
          <w:tcPr>
            <w:tcW w:w="3005" w:type="dxa"/>
          </w:tcPr>
          <w:p w14:paraId="1F0D1873" w14:textId="77777777" w:rsidR="00DB2CFB" w:rsidRPr="00593D6E" w:rsidRDefault="00DB2CFB" w:rsidP="00E9184F">
            <w:pPr>
              <w:rPr>
                <w:b/>
              </w:rPr>
            </w:pPr>
            <w:r w:rsidRPr="008E61C3">
              <w:t>Nobre</w:t>
            </w:r>
          </w:p>
        </w:tc>
        <w:tc>
          <w:tcPr>
            <w:tcW w:w="3005" w:type="dxa"/>
          </w:tcPr>
          <w:p w14:paraId="1F0D1874" w14:textId="77777777" w:rsidR="00DB2CFB" w:rsidRPr="00593D6E" w:rsidRDefault="00DB2CFB" w:rsidP="00E9184F">
            <w:pPr>
              <w:jc w:val="center"/>
              <w:rPr>
                <w:bCs/>
              </w:rPr>
            </w:pPr>
            <w:r w:rsidRPr="00E143CE">
              <w:t>Wine</w:t>
            </w:r>
          </w:p>
        </w:tc>
        <w:tc>
          <w:tcPr>
            <w:tcW w:w="3006" w:type="dxa"/>
          </w:tcPr>
          <w:p w14:paraId="1F0D1875" w14:textId="77777777" w:rsidR="00DB2CFB" w:rsidRPr="00593D6E" w:rsidRDefault="00DB2CFB" w:rsidP="00E9184F">
            <w:pPr>
              <w:jc w:val="center"/>
              <w:rPr>
                <w:b/>
              </w:rPr>
            </w:pPr>
            <w:r w:rsidRPr="008E61C3">
              <w:t>Portuguese</w:t>
            </w:r>
          </w:p>
        </w:tc>
      </w:tr>
      <w:tr w:rsidR="00DB2CFB" w:rsidRPr="006D75D5" w14:paraId="1F0D187A" w14:textId="77777777" w:rsidTr="00E9184F">
        <w:tc>
          <w:tcPr>
            <w:tcW w:w="3005" w:type="dxa"/>
          </w:tcPr>
          <w:p w14:paraId="1F0D1877" w14:textId="77777777" w:rsidR="00DB2CFB" w:rsidRPr="00593D6E" w:rsidRDefault="00DB2CFB" w:rsidP="00E9184F">
            <w:pPr>
              <w:rPr>
                <w:b/>
              </w:rPr>
            </w:pPr>
            <w:r w:rsidRPr="008E61C3">
              <w:t>Reserva</w:t>
            </w:r>
          </w:p>
        </w:tc>
        <w:tc>
          <w:tcPr>
            <w:tcW w:w="3005" w:type="dxa"/>
          </w:tcPr>
          <w:p w14:paraId="1F0D1878" w14:textId="77777777" w:rsidR="00DB2CFB" w:rsidRPr="00593D6E" w:rsidRDefault="00DB2CFB" w:rsidP="00E9184F">
            <w:pPr>
              <w:jc w:val="center"/>
              <w:rPr>
                <w:bCs/>
              </w:rPr>
            </w:pPr>
            <w:r w:rsidRPr="00E143CE">
              <w:t>Wine,</w:t>
            </w:r>
            <w:r>
              <w:t xml:space="preserve"> l</w:t>
            </w:r>
            <w:r w:rsidRPr="00E143CE">
              <w:t>iqueur wine,</w:t>
            </w:r>
            <w:r>
              <w:t xml:space="preserve"> s</w:t>
            </w:r>
            <w:r w:rsidRPr="00E143CE">
              <w:t>parkling wine,</w:t>
            </w:r>
            <w:r>
              <w:t xml:space="preserve"> q</w:t>
            </w:r>
            <w:r w:rsidRPr="00E143CE">
              <w:t>uality sparkling wine</w:t>
            </w:r>
          </w:p>
        </w:tc>
        <w:tc>
          <w:tcPr>
            <w:tcW w:w="3006" w:type="dxa"/>
          </w:tcPr>
          <w:p w14:paraId="1F0D1879" w14:textId="77777777" w:rsidR="00DB2CFB" w:rsidRPr="00593D6E" w:rsidRDefault="00DB2CFB" w:rsidP="00E9184F">
            <w:pPr>
              <w:jc w:val="center"/>
              <w:rPr>
                <w:b/>
              </w:rPr>
            </w:pPr>
            <w:r w:rsidRPr="008E61C3">
              <w:t>Portuguese</w:t>
            </w:r>
          </w:p>
        </w:tc>
      </w:tr>
      <w:tr w:rsidR="00DB2CFB" w:rsidRPr="004C7C7D" w14:paraId="1F0D187E" w14:textId="77777777" w:rsidTr="00E9184F">
        <w:tc>
          <w:tcPr>
            <w:tcW w:w="3005" w:type="dxa"/>
          </w:tcPr>
          <w:p w14:paraId="1F0D187B" w14:textId="77777777" w:rsidR="00DB2CFB" w:rsidRPr="00593D6E" w:rsidRDefault="00DB2CFB" w:rsidP="00E9184F">
            <w:pPr>
              <w:rPr>
                <w:b/>
                <w:lang w:val="es-ES"/>
              </w:rPr>
            </w:pPr>
            <w:r w:rsidRPr="00593D6E">
              <w:rPr>
                <w:lang w:val="pt-PT"/>
              </w:rPr>
              <w:t>Reserva velha (</w:t>
            </w:r>
            <w:r>
              <w:rPr>
                <w:i/>
                <w:lang w:val="pt-PT"/>
              </w:rPr>
              <w:t>ou</w:t>
            </w:r>
            <w:r w:rsidRPr="00593D6E">
              <w:rPr>
                <w:lang w:val="pt-PT"/>
              </w:rPr>
              <w:t xml:space="preserve"> grande reserva)</w:t>
            </w:r>
          </w:p>
        </w:tc>
        <w:tc>
          <w:tcPr>
            <w:tcW w:w="3005" w:type="dxa"/>
          </w:tcPr>
          <w:p w14:paraId="1F0D187C" w14:textId="77777777" w:rsidR="00DB2CFB" w:rsidRPr="00332231" w:rsidRDefault="00DB2CFB" w:rsidP="00E9184F">
            <w:pPr>
              <w:jc w:val="center"/>
              <w:rPr>
                <w:bCs/>
                <w:lang w:val="en-IE"/>
              </w:rPr>
            </w:pPr>
            <w:r w:rsidRPr="00332231">
              <w:rPr>
                <w:bCs/>
                <w:lang w:val="en-IE"/>
              </w:rPr>
              <w:t>Wine, liqueur wine, sparkling wine, quality sparkling wine</w:t>
            </w:r>
          </w:p>
        </w:tc>
        <w:tc>
          <w:tcPr>
            <w:tcW w:w="3006" w:type="dxa"/>
          </w:tcPr>
          <w:p w14:paraId="1F0D187D" w14:textId="77777777" w:rsidR="00DB2CFB" w:rsidRPr="00593D6E" w:rsidRDefault="00DB2CFB" w:rsidP="00E9184F">
            <w:pPr>
              <w:jc w:val="center"/>
              <w:rPr>
                <w:b/>
                <w:lang w:val="es-ES"/>
              </w:rPr>
            </w:pPr>
            <w:r w:rsidRPr="008E61C3">
              <w:t>Portuguese</w:t>
            </w:r>
          </w:p>
        </w:tc>
      </w:tr>
      <w:tr w:rsidR="00DB2CFB" w:rsidRPr="006D75D5" w14:paraId="1F0D1882" w14:textId="77777777" w:rsidTr="00E9184F">
        <w:tc>
          <w:tcPr>
            <w:tcW w:w="3005" w:type="dxa"/>
          </w:tcPr>
          <w:p w14:paraId="1F0D187F" w14:textId="77777777" w:rsidR="00DB2CFB" w:rsidRPr="00593D6E" w:rsidRDefault="00DB2CFB" w:rsidP="00E9184F">
            <w:pPr>
              <w:rPr>
                <w:b/>
              </w:rPr>
            </w:pPr>
            <w:r w:rsidRPr="008E61C3">
              <w:t>Solera</w:t>
            </w:r>
          </w:p>
        </w:tc>
        <w:tc>
          <w:tcPr>
            <w:tcW w:w="3005" w:type="dxa"/>
          </w:tcPr>
          <w:p w14:paraId="1F0D1880" w14:textId="77777777" w:rsidR="00DB2CFB" w:rsidRPr="00593D6E" w:rsidRDefault="00DB2CFB" w:rsidP="00E9184F">
            <w:pPr>
              <w:jc w:val="center"/>
              <w:rPr>
                <w:bCs/>
              </w:rPr>
            </w:pPr>
            <w:r w:rsidRPr="00325F19">
              <w:t>Liqueur wine</w:t>
            </w:r>
          </w:p>
        </w:tc>
        <w:tc>
          <w:tcPr>
            <w:tcW w:w="3006" w:type="dxa"/>
          </w:tcPr>
          <w:p w14:paraId="1F0D1881" w14:textId="77777777" w:rsidR="00DB2CFB" w:rsidRPr="00593D6E" w:rsidRDefault="00DB2CFB" w:rsidP="00E9184F">
            <w:pPr>
              <w:jc w:val="center"/>
              <w:rPr>
                <w:b/>
              </w:rPr>
            </w:pPr>
            <w:r w:rsidRPr="008E61C3">
              <w:t>Portuguese</w:t>
            </w:r>
          </w:p>
        </w:tc>
      </w:tr>
      <w:tr w:rsidR="00DB2CFB" w:rsidRPr="006D75D5" w14:paraId="1F0D1886" w14:textId="77777777" w:rsidTr="00E9184F">
        <w:tc>
          <w:tcPr>
            <w:tcW w:w="3005" w:type="dxa"/>
          </w:tcPr>
          <w:p w14:paraId="1F0D1883" w14:textId="77777777" w:rsidR="00DB2CFB" w:rsidRPr="00593D6E" w:rsidRDefault="00DB2CFB" w:rsidP="00E9184F">
            <w:pPr>
              <w:rPr>
                <w:b/>
              </w:rPr>
            </w:pPr>
            <w:r w:rsidRPr="008E61C3">
              <w:t>Super reserva</w:t>
            </w:r>
          </w:p>
        </w:tc>
        <w:tc>
          <w:tcPr>
            <w:tcW w:w="3005" w:type="dxa"/>
          </w:tcPr>
          <w:p w14:paraId="1F0D1884" w14:textId="77777777" w:rsidR="00DB2CFB" w:rsidRPr="00593D6E" w:rsidRDefault="00DB2CFB" w:rsidP="00E9184F">
            <w:pPr>
              <w:jc w:val="center"/>
              <w:rPr>
                <w:bCs/>
              </w:rPr>
            </w:pPr>
            <w:r w:rsidRPr="00325F19">
              <w:t>Sparkling wine,</w:t>
            </w:r>
            <w:r>
              <w:t xml:space="preserve"> q</w:t>
            </w:r>
            <w:r w:rsidRPr="00325F19">
              <w:t>uality sparkling wine</w:t>
            </w:r>
          </w:p>
        </w:tc>
        <w:tc>
          <w:tcPr>
            <w:tcW w:w="3006" w:type="dxa"/>
          </w:tcPr>
          <w:p w14:paraId="1F0D1885" w14:textId="77777777" w:rsidR="00DB2CFB" w:rsidRPr="00593D6E" w:rsidRDefault="00DB2CFB" w:rsidP="00E9184F">
            <w:pPr>
              <w:jc w:val="center"/>
              <w:rPr>
                <w:b/>
              </w:rPr>
            </w:pPr>
            <w:r w:rsidRPr="008E61C3">
              <w:t>Portuguese</w:t>
            </w:r>
          </w:p>
        </w:tc>
      </w:tr>
      <w:tr w:rsidR="00DB2CFB" w:rsidRPr="00B13DB7" w14:paraId="1F0D188A" w14:textId="77777777" w:rsidTr="00E9184F">
        <w:tc>
          <w:tcPr>
            <w:tcW w:w="3005" w:type="dxa"/>
          </w:tcPr>
          <w:p w14:paraId="1F0D1887" w14:textId="77777777" w:rsidR="00DB2CFB" w:rsidRPr="00593D6E" w:rsidRDefault="00DB2CFB" w:rsidP="00E9184F">
            <w:pPr>
              <w:rPr>
                <w:b/>
              </w:rPr>
            </w:pPr>
            <w:r w:rsidRPr="008E61C3">
              <w:t>Superior</w:t>
            </w:r>
          </w:p>
        </w:tc>
        <w:tc>
          <w:tcPr>
            <w:tcW w:w="3005" w:type="dxa"/>
          </w:tcPr>
          <w:p w14:paraId="1F0D1888" w14:textId="77777777" w:rsidR="00DB2CFB" w:rsidRPr="00593D6E" w:rsidRDefault="00DB2CFB" w:rsidP="00E9184F">
            <w:pPr>
              <w:jc w:val="center"/>
              <w:rPr>
                <w:bCs/>
              </w:rPr>
            </w:pPr>
            <w:r w:rsidRPr="00325F19">
              <w:t>Wine,</w:t>
            </w:r>
            <w:r>
              <w:t xml:space="preserve"> l</w:t>
            </w:r>
            <w:r w:rsidRPr="00325F19">
              <w:t>iqueur wine</w:t>
            </w:r>
          </w:p>
        </w:tc>
        <w:tc>
          <w:tcPr>
            <w:tcW w:w="3006" w:type="dxa"/>
          </w:tcPr>
          <w:p w14:paraId="1F0D1889" w14:textId="77777777" w:rsidR="00DB2CFB" w:rsidRPr="00593D6E" w:rsidRDefault="00DB2CFB" w:rsidP="00E9184F">
            <w:pPr>
              <w:jc w:val="center"/>
              <w:rPr>
                <w:bCs/>
              </w:rPr>
            </w:pPr>
            <w:r w:rsidRPr="008E61C3">
              <w:t>Portuguese</w:t>
            </w:r>
          </w:p>
        </w:tc>
      </w:tr>
      <w:tr w:rsidR="00DB2CFB" w:rsidRPr="00B13DB7" w14:paraId="1F0D188E" w14:textId="77777777" w:rsidTr="00E9184F">
        <w:tc>
          <w:tcPr>
            <w:tcW w:w="3005" w:type="dxa"/>
          </w:tcPr>
          <w:p w14:paraId="1F0D188B" w14:textId="77777777" w:rsidR="00DB2CFB" w:rsidRPr="008E61C3" w:rsidRDefault="00DB2CFB" w:rsidP="00E9184F">
            <w:r>
              <w:t>Crusted</w:t>
            </w:r>
          </w:p>
        </w:tc>
        <w:tc>
          <w:tcPr>
            <w:tcW w:w="3005" w:type="dxa"/>
          </w:tcPr>
          <w:p w14:paraId="1F0D188C" w14:textId="77777777" w:rsidR="00DB2CFB" w:rsidRPr="00593D6E" w:rsidRDefault="00DB2CFB" w:rsidP="00E9184F">
            <w:pPr>
              <w:jc w:val="center"/>
              <w:rPr>
                <w:bCs/>
              </w:rPr>
            </w:pPr>
            <w:r w:rsidRPr="00593D6E">
              <w:rPr>
                <w:bCs/>
              </w:rPr>
              <w:t>Liqueur wine</w:t>
            </w:r>
          </w:p>
        </w:tc>
        <w:tc>
          <w:tcPr>
            <w:tcW w:w="3006" w:type="dxa"/>
          </w:tcPr>
          <w:p w14:paraId="1F0D188D" w14:textId="77777777" w:rsidR="00DB2CFB" w:rsidRPr="008E61C3" w:rsidRDefault="00DB2CFB" w:rsidP="00E9184F">
            <w:pPr>
              <w:jc w:val="center"/>
            </w:pPr>
            <w:r>
              <w:t>English</w:t>
            </w:r>
          </w:p>
        </w:tc>
      </w:tr>
      <w:tr w:rsidR="00DB2CFB" w:rsidRPr="00B13DB7" w14:paraId="1F0D1892" w14:textId="77777777" w:rsidTr="00E9184F">
        <w:tc>
          <w:tcPr>
            <w:tcW w:w="3005" w:type="dxa"/>
          </w:tcPr>
          <w:p w14:paraId="1F0D188F" w14:textId="77777777" w:rsidR="00DB2CFB" w:rsidRPr="008E61C3" w:rsidRDefault="00DB2CFB" w:rsidP="00E9184F">
            <w:r>
              <w:t>Crusting</w:t>
            </w:r>
          </w:p>
        </w:tc>
        <w:tc>
          <w:tcPr>
            <w:tcW w:w="3005" w:type="dxa"/>
          </w:tcPr>
          <w:p w14:paraId="1F0D1890" w14:textId="77777777" w:rsidR="00DB2CFB" w:rsidRPr="00593D6E" w:rsidRDefault="00DB2CFB" w:rsidP="00E9184F">
            <w:pPr>
              <w:jc w:val="center"/>
              <w:rPr>
                <w:bCs/>
              </w:rPr>
            </w:pPr>
            <w:r w:rsidRPr="00593D6E">
              <w:rPr>
                <w:bCs/>
              </w:rPr>
              <w:t>Liqueur wine</w:t>
            </w:r>
          </w:p>
        </w:tc>
        <w:tc>
          <w:tcPr>
            <w:tcW w:w="3006" w:type="dxa"/>
          </w:tcPr>
          <w:p w14:paraId="1F0D1891" w14:textId="77777777" w:rsidR="00DB2CFB" w:rsidRPr="008E61C3" w:rsidRDefault="00DB2CFB" w:rsidP="00E9184F">
            <w:pPr>
              <w:jc w:val="center"/>
            </w:pPr>
            <w:r>
              <w:t>English</w:t>
            </w:r>
          </w:p>
        </w:tc>
      </w:tr>
      <w:tr w:rsidR="00DB2CFB" w:rsidRPr="00B13DB7" w14:paraId="1F0D1896" w14:textId="77777777" w:rsidTr="00E9184F">
        <w:tc>
          <w:tcPr>
            <w:tcW w:w="3005" w:type="dxa"/>
          </w:tcPr>
          <w:p w14:paraId="1F0D1893" w14:textId="77777777" w:rsidR="00DB2CFB" w:rsidRPr="008E61C3" w:rsidRDefault="00DB2CFB" w:rsidP="00E9184F">
            <w:r>
              <w:t>Ruby</w:t>
            </w:r>
          </w:p>
        </w:tc>
        <w:tc>
          <w:tcPr>
            <w:tcW w:w="3005" w:type="dxa"/>
          </w:tcPr>
          <w:p w14:paraId="1F0D1894" w14:textId="77777777" w:rsidR="00DB2CFB" w:rsidRPr="00593D6E" w:rsidRDefault="00DB2CFB" w:rsidP="00E9184F">
            <w:pPr>
              <w:jc w:val="center"/>
              <w:rPr>
                <w:bCs/>
              </w:rPr>
            </w:pPr>
            <w:r w:rsidRPr="00593D6E">
              <w:rPr>
                <w:bCs/>
              </w:rPr>
              <w:t>Liqueur wine</w:t>
            </w:r>
          </w:p>
        </w:tc>
        <w:tc>
          <w:tcPr>
            <w:tcW w:w="3006" w:type="dxa"/>
          </w:tcPr>
          <w:p w14:paraId="1F0D1895" w14:textId="77777777" w:rsidR="00DB2CFB" w:rsidRPr="008E61C3" w:rsidRDefault="00DB2CFB" w:rsidP="00E9184F">
            <w:pPr>
              <w:jc w:val="center"/>
            </w:pPr>
            <w:r>
              <w:t>English</w:t>
            </w:r>
          </w:p>
        </w:tc>
      </w:tr>
      <w:tr w:rsidR="00DB2CFB" w:rsidRPr="00B13DB7" w14:paraId="1F0D189A" w14:textId="77777777" w:rsidTr="00E9184F">
        <w:tc>
          <w:tcPr>
            <w:tcW w:w="3005" w:type="dxa"/>
          </w:tcPr>
          <w:p w14:paraId="1F0D1897" w14:textId="77777777" w:rsidR="00DB2CFB" w:rsidRPr="00593D6E" w:rsidRDefault="00DB2CFB" w:rsidP="00E9184F">
            <w:pPr>
              <w:rPr>
                <w:b/>
              </w:rPr>
            </w:pPr>
            <w:r w:rsidRPr="008E61C3">
              <w:t>Tawny</w:t>
            </w:r>
          </w:p>
        </w:tc>
        <w:tc>
          <w:tcPr>
            <w:tcW w:w="3005" w:type="dxa"/>
          </w:tcPr>
          <w:p w14:paraId="1F0D1898" w14:textId="77777777" w:rsidR="00DB2CFB" w:rsidRPr="00593D6E" w:rsidRDefault="00DB2CFB" w:rsidP="00E9184F">
            <w:pPr>
              <w:jc w:val="center"/>
              <w:rPr>
                <w:bCs/>
              </w:rPr>
            </w:pPr>
            <w:r w:rsidRPr="00593D6E">
              <w:rPr>
                <w:bCs/>
              </w:rPr>
              <w:t>Liqueur wine</w:t>
            </w:r>
          </w:p>
        </w:tc>
        <w:tc>
          <w:tcPr>
            <w:tcW w:w="3006" w:type="dxa"/>
          </w:tcPr>
          <w:p w14:paraId="1F0D1899" w14:textId="77777777" w:rsidR="00DB2CFB" w:rsidRPr="00593D6E" w:rsidRDefault="00DB2CFB" w:rsidP="00E9184F">
            <w:pPr>
              <w:jc w:val="center"/>
              <w:rPr>
                <w:bCs/>
              </w:rPr>
            </w:pPr>
            <w:r w:rsidRPr="008E61C3">
              <w:t>English</w:t>
            </w:r>
          </w:p>
        </w:tc>
      </w:tr>
      <w:tr w:rsidR="00DB2CFB" w:rsidRPr="00B13DB7" w14:paraId="1F0D189E" w14:textId="77777777" w:rsidTr="00E9184F">
        <w:tc>
          <w:tcPr>
            <w:tcW w:w="3005" w:type="dxa"/>
          </w:tcPr>
          <w:p w14:paraId="1F0D189B" w14:textId="77777777" w:rsidR="00DB2CFB" w:rsidRPr="00593D6E" w:rsidRDefault="00DB2CFB" w:rsidP="00E9184F">
            <w:pPr>
              <w:rPr>
                <w:b/>
              </w:rPr>
            </w:pPr>
            <w:r>
              <w:br w:type="page"/>
            </w:r>
            <w:r w:rsidRPr="008E61C3">
              <w:t xml:space="preserve">Vintage </w:t>
            </w:r>
          </w:p>
        </w:tc>
        <w:tc>
          <w:tcPr>
            <w:tcW w:w="3005" w:type="dxa"/>
          </w:tcPr>
          <w:p w14:paraId="1F0D189C" w14:textId="77777777" w:rsidR="00DB2CFB" w:rsidRPr="00593D6E" w:rsidRDefault="00DB2CFB" w:rsidP="00E9184F">
            <w:pPr>
              <w:jc w:val="center"/>
              <w:rPr>
                <w:bCs/>
              </w:rPr>
            </w:pPr>
            <w:r w:rsidRPr="00593D6E">
              <w:rPr>
                <w:bCs/>
              </w:rPr>
              <w:t>Liqueur wine</w:t>
            </w:r>
          </w:p>
        </w:tc>
        <w:tc>
          <w:tcPr>
            <w:tcW w:w="3006" w:type="dxa"/>
          </w:tcPr>
          <w:p w14:paraId="1F0D189D" w14:textId="77777777" w:rsidR="00DB2CFB" w:rsidRPr="00593D6E" w:rsidRDefault="00DB2CFB" w:rsidP="00E9184F">
            <w:pPr>
              <w:jc w:val="center"/>
              <w:rPr>
                <w:bCs/>
              </w:rPr>
            </w:pPr>
            <w:r w:rsidRPr="008E61C3">
              <w:t>English</w:t>
            </w:r>
          </w:p>
        </w:tc>
      </w:tr>
      <w:tr w:rsidR="00DB2CFB" w:rsidRPr="00051B06" w14:paraId="1F0D18A2" w14:textId="77777777" w:rsidTr="00E9184F">
        <w:tc>
          <w:tcPr>
            <w:tcW w:w="3005" w:type="dxa"/>
          </w:tcPr>
          <w:p w14:paraId="1F0D189F" w14:textId="77777777" w:rsidR="00DB2CFB" w:rsidRPr="00332231" w:rsidRDefault="00DB2CFB" w:rsidP="00E9184F">
            <w:pPr>
              <w:rPr>
                <w:b/>
                <w:lang w:val="es-ES"/>
              </w:rPr>
            </w:pPr>
            <w:r w:rsidRPr="00332231">
              <w:rPr>
                <w:lang w:val="es-ES"/>
              </w:rPr>
              <w:t>Denominação de origem (D.O.)</w:t>
            </w:r>
          </w:p>
        </w:tc>
        <w:tc>
          <w:tcPr>
            <w:tcW w:w="3005" w:type="dxa"/>
          </w:tcPr>
          <w:p w14:paraId="1F0D18A0" w14:textId="77777777" w:rsidR="00DB2CFB" w:rsidRPr="00593D6E" w:rsidRDefault="00DB2CFB" w:rsidP="00E9184F">
            <w:pPr>
              <w:jc w:val="center"/>
              <w:rPr>
                <w:bCs/>
                <w:lang w:val="de-DE"/>
              </w:rPr>
            </w:pPr>
            <w:r w:rsidRPr="00593D6E">
              <w:rPr>
                <w:lang w:val="de-DE"/>
              </w:rPr>
              <w:t>Wine, liqueur wine, sparkling wine, semi-sparkling wine</w:t>
            </w:r>
          </w:p>
        </w:tc>
        <w:tc>
          <w:tcPr>
            <w:tcW w:w="3006" w:type="dxa"/>
          </w:tcPr>
          <w:p w14:paraId="1F0D18A1" w14:textId="77777777" w:rsidR="00DB2CFB" w:rsidRPr="00593D6E" w:rsidRDefault="00DB2CFB" w:rsidP="00E9184F">
            <w:pPr>
              <w:jc w:val="center"/>
              <w:rPr>
                <w:bCs/>
              </w:rPr>
            </w:pPr>
            <w:r w:rsidRPr="008E61C3">
              <w:t>Portuguese</w:t>
            </w:r>
          </w:p>
        </w:tc>
      </w:tr>
      <w:tr w:rsidR="00DB2CFB" w:rsidRPr="004C7C7D" w14:paraId="1F0D18A6" w14:textId="77777777" w:rsidTr="00E9184F">
        <w:tc>
          <w:tcPr>
            <w:tcW w:w="3005" w:type="dxa"/>
          </w:tcPr>
          <w:p w14:paraId="1F0D18A3" w14:textId="77777777" w:rsidR="00DB2CFB" w:rsidRPr="00593D6E" w:rsidRDefault="00DB2CFB" w:rsidP="00E9184F">
            <w:pPr>
              <w:rPr>
                <w:b/>
                <w:lang w:val="es-ES"/>
              </w:rPr>
            </w:pPr>
            <w:r w:rsidRPr="00593D6E">
              <w:rPr>
                <w:lang w:val="es-ES"/>
              </w:rPr>
              <w:br w:type="page"/>
            </w:r>
            <w:r w:rsidRPr="00593D6E">
              <w:rPr>
                <w:lang w:val="pt-PT"/>
              </w:rPr>
              <w:t>Denominação de origem controlada (D</w:t>
            </w:r>
            <w:r>
              <w:rPr>
                <w:lang w:val="pt-PT"/>
              </w:rPr>
              <w:t>.</w:t>
            </w:r>
            <w:r w:rsidRPr="00593D6E">
              <w:rPr>
                <w:lang w:val="pt-PT"/>
              </w:rPr>
              <w:t>O</w:t>
            </w:r>
            <w:r>
              <w:rPr>
                <w:lang w:val="pt-PT"/>
              </w:rPr>
              <w:t>.</w:t>
            </w:r>
            <w:r w:rsidRPr="00593D6E">
              <w:rPr>
                <w:lang w:val="pt-PT"/>
              </w:rPr>
              <w:t>C</w:t>
            </w:r>
            <w:r>
              <w:rPr>
                <w:lang w:val="pt-PT"/>
              </w:rPr>
              <w:t>.</w:t>
            </w:r>
            <w:r w:rsidRPr="00593D6E">
              <w:rPr>
                <w:lang w:val="pt-PT"/>
              </w:rPr>
              <w:t>)</w:t>
            </w:r>
          </w:p>
        </w:tc>
        <w:tc>
          <w:tcPr>
            <w:tcW w:w="3005" w:type="dxa"/>
          </w:tcPr>
          <w:p w14:paraId="1F0D18A4" w14:textId="77777777" w:rsidR="00DB2CFB" w:rsidRPr="00651520" w:rsidRDefault="00DB2CFB" w:rsidP="00E9184F">
            <w:pPr>
              <w:jc w:val="center"/>
              <w:rPr>
                <w:bCs/>
                <w:lang w:val="de-DE"/>
              </w:rPr>
            </w:pPr>
            <w:r w:rsidRPr="00593D6E">
              <w:rPr>
                <w:lang w:val="de-DE"/>
              </w:rPr>
              <w:t>Wine, liqueur wine, sparkling wine, semi-sparkling wine</w:t>
            </w:r>
          </w:p>
        </w:tc>
        <w:tc>
          <w:tcPr>
            <w:tcW w:w="3006" w:type="dxa"/>
          </w:tcPr>
          <w:p w14:paraId="1F0D18A5" w14:textId="77777777" w:rsidR="00DB2CFB" w:rsidRPr="00593D6E" w:rsidRDefault="00DB2CFB" w:rsidP="00E9184F">
            <w:pPr>
              <w:jc w:val="center"/>
              <w:rPr>
                <w:b/>
                <w:lang w:val="es-ES"/>
              </w:rPr>
            </w:pPr>
            <w:r w:rsidRPr="008E61C3">
              <w:t>Portuguese</w:t>
            </w:r>
          </w:p>
        </w:tc>
      </w:tr>
    </w:tbl>
    <w:p w14:paraId="1F0D18A7" w14:textId="77777777" w:rsidR="00DB2CFB" w:rsidRDefault="00DB2CFB" w:rsidP="00DB2CFB">
      <w:pPr>
        <w:rPr>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83439C" w14:paraId="1F0D18A9" w14:textId="77777777" w:rsidTr="00E9184F">
        <w:tc>
          <w:tcPr>
            <w:tcW w:w="9016" w:type="dxa"/>
            <w:gridSpan w:val="3"/>
          </w:tcPr>
          <w:p w14:paraId="1F0D18A8" w14:textId="77777777" w:rsidR="00DB2CFB" w:rsidRPr="0083439C" w:rsidRDefault="00DB2CFB" w:rsidP="00E9184F">
            <w:pPr>
              <w:jc w:val="center"/>
            </w:pPr>
            <w:r w:rsidRPr="00593D6E">
              <w:rPr>
                <w:b/>
              </w:rPr>
              <w:t>ROMANIA</w:t>
            </w:r>
          </w:p>
        </w:tc>
      </w:tr>
      <w:tr w:rsidR="00DB2CFB" w:rsidRPr="00051B06" w14:paraId="1F0D18AD" w14:textId="77777777" w:rsidTr="00E9184F">
        <w:tc>
          <w:tcPr>
            <w:tcW w:w="3005" w:type="dxa"/>
          </w:tcPr>
          <w:p w14:paraId="1F0D18AA" w14:textId="77777777" w:rsidR="00DB2CFB" w:rsidRPr="00593D6E" w:rsidRDefault="00DB2CFB" w:rsidP="00E9184F">
            <w:pPr>
              <w:rPr>
                <w:b/>
                <w:lang w:val="fr-BE"/>
              </w:rPr>
            </w:pPr>
            <w:r w:rsidRPr="00593D6E">
              <w:rPr>
                <w:lang w:val="fr-BE"/>
              </w:rPr>
              <w:t>Vin spumant cu denumire de origine controlată (D.O.C.)</w:t>
            </w:r>
          </w:p>
        </w:tc>
        <w:tc>
          <w:tcPr>
            <w:tcW w:w="3005" w:type="dxa"/>
          </w:tcPr>
          <w:p w14:paraId="1F0D18AB" w14:textId="77777777" w:rsidR="00DB2CFB" w:rsidRPr="00593D6E" w:rsidRDefault="00DB2CFB" w:rsidP="00E9184F">
            <w:pPr>
              <w:jc w:val="center"/>
              <w:rPr>
                <w:bCs/>
              </w:rPr>
            </w:pPr>
            <w:r w:rsidRPr="00AE5203">
              <w:t>Quality sparkling wine,</w:t>
            </w:r>
            <w:r>
              <w:t xml:space="preserve"> q</w:t>
            </w:r>
            <w:r w:rsidRPr="00AE5203">
              <w:t>uality aromatic sparkling wine</w:t>
            </w:r>
          </w:p>
        </w:tc>
        <w:tc>
          <w:tcPr>
            <w:tcW w:w="3006" w:type="dxa"/>
          </w:tcPr>
          <w:p w14:paraId="1F0D18AC" w14:textId="77777777" w:rsidR="00DB2CFB" w:rsidRPr="00593D6E" w:rsidRDefault="00DB2CFB" w:rsidP="00E9184F">
            <w:pPr>
              <w:jc w:val="center"/>
              <w:rPr>
                <w:bCs/>
              </w:rPr>
            </w:pPr>
            <w:r w:rsidRPr="00AE5203">
              <w:t>Romanian</w:t>
            </w:r>
          </w:p>
        </w:tc>
      </w:tr>
      <w:tr w:rsidR="00DB2CFB" w:rsidRPr="004C7C7D" w14:paraId="1F0D18B1" w14:textId="77777777" w:rsidTr="00E9184F">
        <w:tc>
          <w:tcPr>
            <w:tcW w:w="3005" w:type="dxa"/>
          </w:tcPr>
          <w:p w14:paraId="1F0D18AE" w14:textId="77777777" w:rsidR="00DB2CFB" w:rsidRPr="00593D6E" w:rsidRDefault="00DB2CFB" w:rsidP="00E9184F">
            <w:pPr>
              <w:rPr>
                <w:b/>
                <w:lang w:val="es-ES"/>
              </w:rPr>
            </w:pPr>
            <w:r w:rsidRPr="00593D6E">
              <w:rPr>
                <w:lang w:val="fr-BE"/>
              </w:rPr>
              <w:t>Vin cu denumire de origine controlată (D.O.C.)</w:t>
            </w:r>
          </w:p>
        </w:tc>
        <w:tc>
          <w:tcPr>
            <w:tcW w:w="3005" w:type="dxa"/>
          </w:tcPr>
          <w:p w14:paraId="1F0D18AF" w14:textId="77777777" w:rsidR="00DB2CFB" w:rsidRPr="00332231" w:rsidRDefault="00DB2CFB" w:rsidP="00E9184F">
            <w:pPr>
              <w:jc w:val="center"/>
              <w:rPr>
                <w:bCs/>
                <w:lang w:val="en-IE"/>
              </w:rPr>
            </w:pPr>
            <w:r w:rsidRPr="00AE5203">
              <w:t>Wine,</w:t>
            </w:r>
            <w:r>
              <w:t xml:space="preserve"> l</w:t>
            </w:r>
            <w:r w:rsidRPr="00AE5203">
              <w:t>iqueur wine,</w:t>
            </w:r>
            <w:r>
              <w:t xml:space="preserve"> s</w:t>
            </w:r>
            <w:r w:rsidRPr="00AE5203">
              <w:t>emi-sparkling wine,</w:t>
            </w:r>
            <w:r>
              <w:t xml:space="preserve"> w</w:t>
            </w:r>
            <w:r w:rsidRPr="00AE5203">
              <w:t>ine from raisined grapes,</w:t>
            </w:r>
            <w:r>
              <w:t xml:space="preserve"> w</w:t>
            </w:r>
            <w:r w:rsidRPr="00AE5203">
              <w:t>ine of overripe grapes</w:t>
            </w:r>
          </w:p>
        </w:tc>
        <w:tc>
          <w:tcPr>
            <w:tcW w:w="3006" w:type="dxa"/>
          </w:tcPr>
          <w:p w14:paraId="1F0D18B0" w14:textId="77777777" w:rsidR="00DB2CFB" w:rsidRPr="00593D6E" w:rsidRDefault="00DB2CFB" w:rsidP="00E9184F">
            <w:pPr>
              <w:jc w:val="center"/>
              <w:rPr>
                <w:b/>
                <w:lang w:val="es-ES"/>
              </w:rPr>
            </w:pPr>
            <w:r w:rsidRPr="00AE5203">
              <w:t>Romanian</w:t>
            </w:r>
          </w:p>
        </w:tc>
      </w:tr>
      <w:tr w:rsidR="00DB2CFB" w:rsidRPr="004C7C7D" w14:paraId="1F0D18B5" w14:textId="77777777" w:rsidTr="00E9184F">
        <w:tc>
          <w:tcPr>
            <w:tcW w:w="3005" w:type="dxa"/>
          </w:tcPr>
          <w:p w14:paraId="1F0D18B2" w14:textId="77777777" w:rsidR="00DB2CFB" w:rsidRPr="00332231" w:rsidRDefault="00DB2CFB" w:rsidP="00E9184F">
            <w:pPr>
              <w:rPr>
                <w:b/>
                <w:lang w:val="es-ES"/>
              </w:rPr>
            </w:pPr>
            <w:r w:rsidRPr="00332231">
              <w:t>Vin tânặr</w:t>
            </w:r>
          </w:p>
        </w:tc>
        <w:tc>
          <w:tcPr>
            <w:tcW w:w="3005" w:type="dxa"/>
          </w:tcPr>
          <w:p w14:paraId="1F0D18B3" w14:textId="77777777" w:rsidR="00DB2CFB" w:rsidRPr="00593D6E" w:rsidRDefault="00DB2CFB" w:rsidP="00E9184F">
            <w:pPr>
              <w:jc w:val="center"/>
              <w:rPr>
                <w:bCs/>
                <w:lang w:val="es-ES"/>
              </w:rPr>
            </w:pPr>
            <w:r w:rsidRPr="00AE5203">
              <w:t>Wine</w:t>
            </w:r>
          </w:p>
        </w:tc>
        <w:tc>
          <w:tcPr>
            <w:tcW w:w="3006" w:type="dxa"/>
          </w:tcPr>
          <w:p w14:paraId="1F0D18B4" w14:textId="77777777" w:rsidR="00DB2CFB" w:rsidRPr="00593D6E" w:rsidRDefault="00DB2CFB" w:rsidP="00E9184F">
            <w:pPr>
              <w:jc w:val="center"/>
              <w:rPr>
                <w:b/>
                <w:lang w:val="es-ES"/>
              </w:rPr>
            </w:pPr>
            <w:r w:rsidRPr="00AE5203">
              <w:t>Romanian</w:t>
            </w:r>
          </w:p>
        </w:tc>
      </w:tr>
      <w:tr w:rsidR="00DB2CFB" w14:paraId="1F0D18B9" w14:textId="77777777" w:rsidTr="00E9184F">
        <w:tc>
          <w:tcPr>
            <w:tcW w:w="3005" w:type="dxa"/>
          </w:tcPr>
          <w:p w14:paraId="1F0D18B6" w14:textId="77777777" w:rsidR="00DB2CFB" w:rsidRPr="00332231" w:rsidRDefault="00DB2CFB" w:rsidP="00E9184F">
            <w:r w:rsidRPr="00332231">
              <w:t>Vin de vinotecặ</w:t>
            </w:r>
          </w:p>
        </w:tc>
        <w:tc>
          <w:tcPr>
            <w:tcW w:w="3005" w:type="dxa"/>
          </w:tcPr>
          <w:p w14:paraId="1F0D18B7" w14:textId="77777777" w:rsidR="00DB2CFB" w:rsidRPr="00593D6E" w:rsidRDefault="00DB2CFB" w:rsidP="00E9184F">
            <w:pPr>
              <w:jc w:val="center"/>
              <w:rPr>
                <w:bCs/>
                <w:lang w:val="en-IE"/>
              </w:rPr>
            </w:pPr>
            <w:r w:rsidRPr="00AE5203">
              <w:t>Wine,</w:t>
            </w:r>
            <w:r>
              <w:t xml:space="preserve"> w</w:t>
            </w:r>
            <w:r w:rsidRPr="00AE5203">
              <w:t>ine from raisined grapes,</w:t>
            </w:r>
            <w:r>
              <w:t xml:space="preserve"> w</w:t>
            </w:r>
            <w:r w:rsidRPr="00AE5203">
              <w:t>ine of overripe grapes</w:t>
            </w:r>
          </w:p>
        </w:tc>
        <w:tc>
          <w:tcPr>
            <w:tcW w:w="3006" w:type="dxa"/>
          </w:tcPr>
          <w:p w14:paraId="1F0D18B8" w14:textId="77777777" w:rsidR="00DB2CFB" w:rsidRPr="00593D6E" w:rsidRDefault="00DB2CFB" w:rsidP="00E9184F">
            <w:pPr>
              <w:jc w:val="center"/>
              <w:rPr>
                <w:bCs/>
              </w:rPr>
            </w:pPr>
            <w:r w:rsidRPr="00AE5203">
              <w:t>Romanian</w:t>
            </w:r>
          </w:p>
        </w:tc>
      </w:tr>
      <w:tr w:rsidR="00DB2CFB" w14:paraId="1F0D18BD" w14:textId="77777777" w:rsidTr="00E9184F">
        <w:tc>
          <w:tcPr>
            <w:tcW w:w="3005" w:type="dxa"/>
          </w:tcPr>
          <w:p w14:paraId="1F0D18BA" w14:textId="77777777" w:rsidR="00DB2CFB" w:rsidRPr="00332231" w:rsidRDefault="00DB2CFB" w:rsidP="00E9184F">
            <w:r w:rsidRPr="00332231">
              <w:t>Rezervặ</w:t>
            </w:r>
          </w:p>
        </w:tc>
        <w:tc>
          <w:tcPr>
            <w:tcW w:w="3005" w:type="dxa"/>
          </w:tcPr>
          <w:p w14:paraId="1F0D18BB" w14:textId="77777777" w:rsidR="00DB2CFB" w:rsidRPr="00593D6E" w:rsidRDefault="00DB2CFB" w:rsidP="00E9184F">
            <w:pPr>
              <w:jc w:val="center"/>
              <w:rPr>
                <w:bCs/>
                <w:lang w:val="es-ES"/>
              </w:rPr>
            </w:pPr>
            <w:r w:rsidRPr="00AE5203">
              <w:t>Wine</w:t>
            </w:r>
          </w:p>
        </w:tc>
        <w:tc>
          <w:tcPr>
            <w:tcW w:w="3006" w:type="dxa"/>
          </w:tcPr>
          <w:p w14:paraId="1F0D18BC" w14:textId="77777777" w:rsidR="00DB2CFB" w:rsidRPr="00593D6E" w:rsidRDefault="00DB2CFB" w:rsidP="00E9184F">
            <w:pPr>
              <w:jc w:val="center"/>
              <w:rPr>
                <w:bCs/>
              </w:rPr>
            </w:pPr>
            <w:r w:rsidRPr="00AE5203">
              <w:t>Romanian</w:t>
            </w:r>
          </w:p>
        </w:tc>
      </w:tr>
      <w:tr w:rsidR="00DB2CFB" w14:paraId="1F0D18C1" w14:textId="77777777" w:rsidTr="00E9184F">
        <w:tc>
          <w:tcPr>
            <w:tcW w:w="3005" w:type="dxa"/>
          </w:tcPr>
          <w:p w14:paraId="1F0D18BE" w14:textId="77777777" w:rsidR="00DB2CFB" w:rsidRPr="00332231" w:rsidRDefault="00DB2CFB" w:rsidP="00E9184F">
            <w:r w:rsidRPr="00332231">
              <w:t>Vin cu indicație geografică</w:t>
            </w:r>
          </w:p>
        </w:tc>
        <w:tc>
          <w:tcPr>
            <w:tcW w:w="3005" w:type="dxa"/>
          </w:tcPr>
          <w:p w14:paraId="1F0D18BF" w14:textId="77777777" w:rsidR="00DB2CFB" w:rsidRPr="00593D6E" w:rsidRDefault="00DB2CFB" w:rsidP="00E9184F">
            <w:pPr>
              <w:jc w:val="center"/>
              <w:rPr>
                <w:bCs/>
                <w:lang w:val="en-IE"/>
              </w:rPr>
            </w:pPr>
            <w:r w:rsidRPr="00AE5203">
              <w:t>Wine,</w:t>
            </w:r>
            <w:r>
              <w:t xml:space="preserve"> s</w:t>
            </w:r>
            <w:r w:rsidRPr="00AE5203">
              <w:t>parkling wine,</w:t>
            </w:r>
            <w:r>
              <w:t xml:space="preserve"> a</w:t>
            </w:r>
            <w:r w:rsidRPr="00AE5203">
              <w:t>erated semi-sparkling wine,</w:t>
            </w:r>
            <w:r>
              <w:t xml:space="preserve"> w</w:t>
            </w:r>
            <w:r w:rsidRPr="00AE5203">
              <w:t>ine from raisined grapes,</w:t>
            </w:r>
            <w:r>
              <w:t xml:space="preserve"> w</w:t>
            </w:r>
            <w:r w:rsidRPr="00AE5203">
              <w:t>ine of overripe grapes</w:t>
            </w:r>
          </w:p>
        </w:tc>
        <w:tc>
          <w:tcPr>
            <w:tcW w:w="3006" w:type="dxa"/>
          </w:tcPr>
          <w:p w14:paraId="1F0D18C0" w14:textId="77777777" w:rsidR="00DB2CFB" w:rsidRPr="00593D6E" w:rsidRDefault="00DB2CFB" w:rsidP="00E9184F">
            <w:pPr>
              <w:jc w:val="center"/>
              <w:rPr>
                <w:bCs/>
              </w:rPr>
            </w:pPr>
            <w:r w:rsidRPr="00AE5203">
              <w:t>Romanian</w:t>
            </w:r>
          </w:p>
        </w:tc>
      </w:tr>
    </w:tbl>
    <w:p w14:paraId="1F0D18C2" w14:textId="77777777" w:rsidR="00DB2CFB" w:rsidRDefault="00DB2CFB" w:rsidP="00DB2CFB">
      <w:pPr>
        <w:rPr>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83439C" w14:paraId="1F0D18C4" w14:textId="77777777" w:rsidTr="00E9184F">
        <w:tc>
          <w:tcPr>
            <w:tcW w:w="9016" w:type="dxa"/>
            <w:gridSpan w:val="3"/>
          </w:tcPr>
          <w:p w14:paraId="1F0D18C3" w14:textId="77777777" w:rsidR="00DB2CFB" w:rsidRPr="0083439C" w:rsidRDefault="00DB2CFB" w:rsidP="00E9184F">
            <w:pPr>
              <w:jc w:val="center"/>
            </w:pPr>
            <w:r w:rsidRPr="00593D6E">
              <w:rPr>
                <w:b/>
              </w:rPr>
              <w:t>SLOVENIA</w:t>
            </w:r>
          </w:p>
        </w:tc>
      </w:tr>
      <w:tr w:rsidR="00DB2CFB" w:rsidRPr="00051B06" w14:paraId="1F0D18C8" w14:textId="77777777" w:rsidTr="00E9184F">
        <w:tc>
          <w:tcPr>
            <w:tcW w:w="3005" w:type="dxa"/>
          </w:tcPr>
          <w:p w14:paraId="1F0D18C5" w14:textId="77777777" w:rsidR="00DB2CFB" w:rsidRPr="0055495F" w:rsidRDefault="00DB2CFB" w:rsidP="00E9184F">
            <w:r w:rsidRPr="00332231">
              <w:t>Vrhunsko peneče vino z zaščitenim geografskim poreklom (Vrhunsko peneče vino ZGP)</w:t>
            </w:r>
          </w:p>
        </w:tc>
        <w:tc>
          <w:tcPr>
            <w:tcW w:w="3005" w:type="dxa"/>
          </w:tcPr>
          <w:p w14:paraId="1F0D18C6" w14:textId="77777777" w:rsidR="00DB2CFB" w:rsidRPr="00593D6E" w:rsidRDefault="00DB2CFB" w:rsidP="00E9184F">
            <w:pPr>
              <w:jc w:val="center"/>
              <w:rPr>
                <w:bCs/>
              </w:rPr>
            </w:pPr>
            <w:r w:rsidRPr="00A427BE">
              <w:t>Wine</w:t>
            </w:r>
          </w:p>
        </w:tc>
        <w:tc>
          <w:tcPr>
            <w:tcW w:w="3006" w:type="dxa"/>
          </w:tcPr>
          <w:p w14:paraId="1F0D18C7" w14:textId="77777777" w:rsidR="00DB2CFB" w:rsidRPr="008E61C3" w:rsidRDefault="00DB2CFB" w:rsidP="00E9184F">
            <w:pPr>
              <w:jc w:val="center"/>
            </w:pPr>
            <w:r w:rsidRPr="00A427BE">
              <w:t>Slovene</w:t>
            </w:r>
          </w:p>
        </w:tc>
      </w:tr>
      <w:tr w:rsidR="00DB2CFB" w:rsidRPr="00051B06" w14:paraId="1F0D18CC" w14:textId="77777777" w:rsidTr="00E9184F">
        <w:tc>
          <w:tcPr>
            <w:tcW w:w="3005" w:type="dxa"/>
          </w:tcPr>
          <w:p w14:paraId="1F0D18C9" w14:textId="77777777" w:rsidR="00DB2CFB" w:rsidRPr="00593D6E" w:rsidRDefault="00DB2CFB" w:rsidP="00E9184F">
            <w:pPr>
              <w:rPr>
                <w:b/>
              </w:rPr>
            </w:pPr>
            <w:r w:rsidRPr="008E61C3">
              <w:t>Penina</w:t>
            </w:r>
          </w:p>
        </w:tc>
        <w:tc>
          <w:tcPr>
            <w:tcW w:w="3005" w:type="dxa"/>
          </w:tcPr>
          <w:p w14:paraId="1F0D18CA" w14:textId="77777777" w:rsidR="00DB2CFB" w:rsidRPr="00593D6E" w:rsidRDefault="00DB2CFB" w:rsidP="00E9184F">
            <w:pPr>
              <w:jc w:val="center"/>
              <w:rPr>
                <w:bCs/>
              </w:rPr>
            </w:pPr>
            <w:r w:rsidRPr="00593D6E">
              <w:rPr>
                <w:bCs/>
              </w:rPr>
              <w:t>Wine</w:t>
            </w:r>
          </w:p>
        </w:tc>
        <w:tc>
          <w:tcPr>
            <w:tcW w:w="3006" w:type="dxa"/>
          </w:tcPr>
          <w:p w14:paraId="1F0D18CB" w14:textId="77777777" w:rsidR="00DB2CFB" w:rsidRPr="00593D6E" w:rsidRDefault="00DB2CFB" w:rsidP="00E9184F">
            <w:pPr>
              <w:jc w:val="center"/>
              <w:rPr>
                <w:bCs/>
              </w:rPr>
            </w:pPr>
            <w:r w:rsidRPr="008E61C3">
              <w:t>Sloven</w:t>
            </w:r>
            <w:r>
              <w:t>e</w:t>
            </w:r>
          </w:p>
        </w:tc>
      </w:tr>
      <w:tr w:rsidR="00DB2CFB" w14:paraId="1F0D18D0" w14:textId="77777777" w:rsidTr="00E9184F">
        <w:tc>
          <w:tcPr>
            <w:tcW w:w="3005" w:type="dxa"/>
          </w:tcPr>
          <w:p w14:paraId="1F0D18CD" w14:textId="77777777" w:rsidR="00DB2CFB" w:rsidRPr="00332231" w:rsidDel="00325DFF" w:rsidRDefault="00DB2CFB" w:rsidP="00E9184F">
            <w:r w:rsidRPr="00332231">
              <w:t>Vrhunsko vino z zaščitenim geografskim poreklom (vrhunsko vino ZGP)</w:t>
            </w:r>
          </w:p>
        </w:tc>
        <w:tc>
          <w:tcPr>
            <w:tcW w:w="3005" w:type="dxa"/>
          </w:tcPr>
          <w:p w14:paraId="1F0D18CE" w14:textId="77777777" w:rsidR="00DB2CFB" w:rsidRPr="00593D6E" w:rsidRDefault="00DB2CFB" w:rsidP="00E9184F">
            <w:pPr>
              <w:jc w:val="center"/>
              <w:rPr>
                <w:bCs/>
                <w:lang w:val="en-IE"/>
              </w:rPr>
            </w:pPr>
            <w:r w:rsidRPr="00D9293C">
              <w:t>Wine</w:t>
            </w:r>
          </w:p>
        </w:tc>
        <w:tc>
          <w:tcPr>
            <w:tcW w:w="3006" w:type="dxa"/>
          </w:tcPr>
          <w:p w14:paraId="1F0D18CF" w14:textId="77777777" w:rsidR="00DB2CFB" w:rsidRPr="008E61C3" w:rsidRDefault="00DB2CFB" w:rsidP="00E9184F">
            <w:pPr>
              <w:jc w:val="center"/>
            </w:pPr>
            <w:r w:rsidRPr="00D9293C">
              <w:t>Slovene</w:t>
            </w:r>
          </w:p>
        </w:tc>
      </w:tr>
      <w:tr w:rsidR="00DB2CFB" w14:paraId="1F0D18D4" w14:textId="77777777" w:rsidTr="00E9184F">
        <w:tc>
          <w:tcPr>
            <w:tcW w:w="3005" w:type="dxa"/>
          </w:tcPr>
          <w:p w14:paraId="1F0D18D1" w14:textId="77777777" w:rsidR="00DB2CFB" w:rsidRPr="00332231" w:rsidDel="00325DFF" w:rsidRDefault="00DB2CFB" w:rsidP="00E9184F">
            <w:r w:rsidRPr="00332231">
              <w:t>Renome</w:t>
            </w:r>
          </w:p>
        </w:tc>
        <w:tc>
          <w:tcPr>
            <w:tcW w:w="3005" w:type="dxa"/>
          </w:tcPr>
          <w:p w14:paraId="1F0D18D2" w14:textId="77777777" w:rsidR="00DB2CFB" w:rsidRPr="00593D6E" w:rsidRDefault="00DB2CFB" w:rsidP="00E9184F">
            <w:pPr>
              <w:jc w:val="center"/>
              <w:rPr>
                <w:bCs/>
                <w:lang w:val="en-IE"/>
              </w:rPr>
            </w:pPr>
            <w:r w:rsidRPr="00D9293C">
              <w:t>Wine</w:t>
            </w:r>
          </w:p>
        </w:tc>
        <w:tc>
          <w:tcPr>
            <w:tcW w:w="3006" w:type="dxa"/>
          </w:tcPr>
          <w:p w14:paraId="1F0D18D3" w14:textId="77777777" w:rsidR="00DB2CFB" w:rsidRPr="008E61C3" w:rsidRDefault="00DB2CFB" w:rsidP="00E9184F">
            <w:pPr>
              <w:jc w:val="center"/>
            </w:pPr>
            <w:r w:rsidRPr="00D9293C">
              <w:t>Slovene</w:t>
            </w:r>
          </w:p>
        </w:tc>
      </w:tr>
      <w:tr w:rsidR="00DB2CFB" w14:paraId="1F0D18D8" w14:textId="77777777" w:rsidTr="00E9184F">
        <w:tc>
          <w:tcPr>
            <w:tcW w:w="3005" w:type="dxa"/>
          </w:tcPr>
          <w:p w14:paraId="1F0D18D5" w14:textId="77777777" w:rsidR="00DB2CFB" w:rsidRPr="00332231" w:rsidDel="00325DFF" w:rsidRDefault="00DB2CFB" w:rsidP="00E9184F">
            <w:pPr>
              <w:rPr>
                <w:lang w:val="es-ES"/>
              </w:rPr>
            </w:pPr>
            <w:r w:rsidRPr="00332231">
              <w:rPr>
                <w:lang w:val="es-ES"/>
              </w:rPr>
              <w:t>Vino s priznanim tradicionalnim poimenovanjem (vino PTP)</w:t>
            </w:r>
          </w:p>
        </w:tc>
        <w:tc>
          <w:tcPr>
            <w:tcW w:w="3005" w:type="dxa"/>
          </w:tcPr>
          <w:p w14:paraId="1F0D18D6" w14:textId="77777777" w:rsidR="00DB2CFB" w:rsidRPr="00593D6E" w:rsidRDefault="00DB2CFB" w:rsidP="00E9184F">
            <w:pPr>
              <w:jc w:val="center"/>
              <w:rPr>
                <w:bCs/>
                <w:lang w:val="en-IE"/>
              </w:rPr>
            </w:pPr>
            <w:r w:rsidRPr="00D9293C">
              <w:t>Wine</w:t>
            </w:r>
          </w:p>
        </w:tc>
        <w:tc>
          <w:tcPr>
            <w:tcW w:w="3006" w:type="dxa"/>
          </w:tcPr>
          <w:p w14:paraId="1F0D18D7" w14:textId="77777777" w:rsidR="00DB2CFB" w:rsidRPr="008E61C3" w:rsidRDefault="00DB2CFB" w:rsidP="00E9184F">
            <w:pPr>
              <w:jc w:val="center"/>
            </w:pPr>
            <w:r w:rsidRPr="00D9293C">
              <w:t>Slovene</w:t>
            </w:r>
          </w:p>
        </w:tc>
      </w:tr>
      <w:tr w:rsidR="00DB2CFB" w14:paraId="1F0D18DC" w14:textId="77777777" w:rsidTr="00E9184F">
        <w:tc>
          <w:tcPr>
            <w:tcW w:w="3005" w:type="dxa"/>
          </w:tcPr>
          <w:p w14:paraId="1F0D18D9" w14:textId="77777777" w:rsidR="00DB2CFB" w:rsidRPr="00332231" w:rsidDel="00325DFF" w:rsidRDefault="00DB2CFB" w:rsidP="00E9184F">
            <w:r w:rsidRPr="00332231">
              <w:t>Kakovostno peneče vino z zaščitenim geografskim poreklom (Kakovostno vino ZGP)</w:t>
            </w:r>
          </w:p>
        </w:tc>
        <w:tc>
          <w:tcPr>
            <w:tcW w:w="3005" w:type="dxa"/>
          </w:tcPr>
          <w:p w14:paraId="1F0D18DA" w14:textId="77777777" w:rsidR="00DB2CFB" w:rsidRPr="00593D6E" w:rsidRDefault="00DB2CFB" w:rsidP="00E9184F">
            <w:pPr>
              <w:jc w:val="center"/>
              <w:rPr>
                <w:bCs/>
                <w:lang w:val="en-IE"/>
              </w:rPr>
            </w:pPr>
            <w:r w:rsidRPr="00B50B49">
              <w:t>Wine</w:t>
            </w:r>
          </w:p>
        </w:tc>
        <w:tc>
          <w:tcPr>
            <w:tcW w:w="3006" w:type="dxa"/>
          </w:tcPr>
          <w:p w14:paraId="1F0D18DB" w14:textId="77777777" w:rsidR="00DB2CFB" w:rsidRPr="008E61C3" w:rsidRDefault="00DB2CFB" w:rsidP="00E9184F">
            <w:pPr>
              <w:jc w:val="center"/>
            </w:pPr>
            <w:r w:rsidRPr="00B50B49">
              <w:t>Slovene</w:t>
            </w:r>
          </w:p>
        </w:tc>
      </w:tr>
      <w:tr w:rsidR="00DB2CFB" w14:paraId="1F0D18E0" w14:textId="77777777" w:rsidTr="00E9184F">
        <w:tc>
          <w:tcPr>
            <w:tcW w:w="3005" w:type="dxa"/>
          </w:tcPr>
          <w:p w14:paraId="1F0D18DD" w14:textId="77777777" w:rsidR="00DB2CFB" w:rsidRPr="00332231" w:rsidDel="00325DFF" w:rsidRDefault="00DB2CFB" w:rsidP="00E9184F">
            <w:r w:rsidRPr="00332231">
              <w:t>Kakovostno vino z zaščitenim geografskim poreklom (kakovostno vino ZGP)</w:t>
            </w:r>
          </w:p>
        </w:tc>
        <w:tc>
          <w:tcPr>
            <w:tcW w:w="3005" w:type="dxa"/>
          </w:tcPr>
          <w:p w14:paraId="1F0D18DE" w14:textId="77777777" w:rsidR="00DB2CFB" w:rsidRPr="00593D6E" w:rsidRDefault="00DB2CFB" w:rsidP="00E9184F">
            <w:pPr>
              <w:jc w:val="center"/>
              <w:rPr>
                <w:bCs/>
                <w:lang w:val="en-IE"/>
              </w:rPr>
            </w:pPr>
            <w:r w:rsidRPr="00B50B49">
              <w:t>Wine</w:t>
            </w:r>
          </w:p>
        </w:tc>
        <w:tc>
          <w:tcPr>
            <w:tcW w:w="3006" w:type="dxa"/>
          </w:tcPr>
          <w:p w14:paraId="1F0D18DF" w14:textId="77777777" w:rsidR="00DB2CFB" w:rsidRPr="008E61C3" w:rsidRDefault="00DB2CFB" w:rsidP="00E9184F">
            <w:pPr>
              <w:jc w:val="center"/>
            </w:pPr>
            <w:r w:rsidRPr="00B50B49">
              <w:t>Slovene</w:t>
            </w:r>
          </w:p>
        </w:tc>
      </w:tr>
      <w:tr w:rsidR="00DB2CFB" w14:paraId="1F0D18E4" w14:textId="77777777" w:rsidTr="00E9184F">
        <w:tc>
          <w:tcPr>
            <w:tcW w:w="3005" w:type="dxa"/>
          </w:tcPr>
          <w:p w14:paraId="1F0D18E1" w14:textId="77777777" w:rsidR="00DB2CFB" w:rsidRPr="00332231" w:rsidDel="00325DFF" w:rsidRDefault="00DB2CFB" w:rsidP="00E9184F">
            <w:pPr>
              <w:rPr>
                <w:lang w:val="es-ES"/>
              </w:rPr>
            </w:pPr>
            <w:r w:rsidRPr="00332231">
              <w:rPr>
                <w:lang w:val="es-ES"/>
              </w:rPr>
              <w:t>Deželno vino s priznano geografsko oznako (Deželno vino PGO)</w:t>
            </w:r>
          </w:p>
        </w:tc>
        <w:tc>
          <w:tcPr>
            <w:tcW w:w="3005" w:type="dxa"/>
          </w:tcPr>
          <w:p w14:paraId="1F0D18E2" w14:textId="77777777" w:rsidR="00DB2CFB" w:rsidRPr="00593D6E" w:rsidRDefault="00DB2CFB" w:rsidP="00E9184F">
            <w:pPr>
              <w:jc w:val="center"/>
              <w:rPr>
                <w:bCs/>
                <w:lang w:val="en-IE"/>
              </w:rPr>
            </w:pPr>
            <w:r w:rsidRPr="00B50B49">
              <w:t>Wine</w:t>
            </w:r>
          </w:p>
        </w:tc>
        <w:tc>
          <w:tcPr>
            <w:tcW w:w="3006" w:type="dxa"/>
          </w:tcPr>
          <w:p w14:paraId="1F0D18E3" w14:textId="77777777" w:rsidR="00DB2CFB" w:rsidRPr="008E61C3" w:rsidRDefault="00DB2CFB" w:rsidP="00E9184F">
            <w:pPr>
              <w:jc w:val="center"/>
            </w:pPr>
            <w:r w:rsidRPr="00B50B49">
              <w:t>Slovene</w:t>
            </w:r>
          </w:p>
        </w:tc>
      </w:tr>
      <w:tr w:rsidR="00DB2CFB" w14:paraId="1F0D18E8" w14:textId="77777777" w:rsidTr="00E9184F">
        <w:tc>
          <w:tcPr>
            <w:tcW w:w="3005" w:type="dxa"/>
            <w:vAlign w:val="center"/>
          </w:tcPr>
          <w:p w14:paraId="1F0D18E5" w14:textId="77777777" w:rsidR="00DB2CFB" w:rsidRPr="008E61C3" w:rsidRDefault="00DB2CFB" w:rsidP="00E9184F">
            <w:r>
              <w:t>M</w:t>
            </w:r>
            <w:r w:rsidRPr="008E61C3">
              <w:t>lado vino</w:t>
            </w:r>
          </w:p>
        </w:tc>
        <w:tc>
          <w:tcPr>
            <w:tcW w:w="3005" w:type="dxa"/>
          </w:tcPr>
          <w:p w14:paraId="1F0D18E6" w14:textId="77777777" w:rsidR="00DB2CFB" w:rsidRPr="00593D6E" w:rsidRDefault="00BB4C6D" w:rsidP="00E9184F">
            <w:pPr>
              <w:jc w:val="center"/>
              <w:rPr>
                <w:bCs/>
                <w:lang w:val="en-IE"/>
              </w:rPr>
            </w:pPr>
            <w:r>
              <w:rPr>
                <w:bCs/>
                <w:lang w:val="en-IE"/>
              </w:rPr>
              <w:t>Wine</w:t>
            </w:r>
          </w:p>
        </w:tc>
        <w:tc>
          <w:tcPr>
            <w:tcW w:w="3006" w:type="dxa"/>
            <w:vAlign w:val="center"/>
          </w:tcPr>
          <w:p w14:paraId="1F0D18E7" w14:textId="77777777" w:rsidR="00DB2CFB" w:rsidRPr="008E61C3" w:rsidRDefault="00DB2CFB" w:rsidP="00E9184F">
            <w:pPr>
              <w:jc w:val="center"/>
            </w:pPr>
            <w:r w:rsidRPr="008E61C3">
              <w:t>Sloven</w:t>
            </w:r>
            <w:r>
              <w:t>e</w:t>
            </w:r>
          </w:p>
        </w:tc>
      </w:tr>
    </w:tbl>
    <w:p w14:paraId="1F0D18E9" w14:textId="77777777" w:rsidR="00DB2CFB" w:rsidRDefault="00DB2CFB" w:rsidP="00DB2C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B2CFB" w:rsidRPr="0083439C" w14:paraId="1F0D18EB" w14:textId="77777777" w:rsidTr="00E9184F">
        <w:tc>
          <w:tcPr>
            <w:tcW w:w="9016" w:type="dxa"/>
            <w:gridSpan w:val="3"/>
          </w:tcPr>
          <w:p w14:paraId="1F0D18EA" w14:textId="77777777" w:rsidR="00DB2CFB" w:rsidRPr="0083439C" w:rsidRDefault="00DB2CFB" w:rsidP="00E9184F">
            <w:pPr>
              <w:jc w:val="center"/>
            </w:pPr>
            <w:r w:rsidRPr="00593D6E">
              <w:rPr>
                <w:b/>
              </w:rPr>
              <w:t>SLOVAKIA</w:t>
            </w:r>
          </w:p>
        </w:tc>
      </w:tr>
      <w:tr w:rsidR="00DB2CFB" w:rsidRPr="00051B06" w14:paraId="1F0D18EF" w14:textId="77777777" w:rsidTr="00E9184F">
        <w:tc>
          <w:tcPr>
            <w:tcW w:w="3005" w:type="dxa"/>
          </w:tcPr>
          <w:p w14:paraId="1F0D18EC" w14:textId="77777777" w:rsidR="00DB2CFB" w:rsidRPr="00332231" w:rsidRDefault="00DB2CFB" w:rsidP="00E9184F">
            <w:pPr>
              <w:rPr>
                <w:b/>
              </w:rPr>
            </w:pPr>
            <w:r w:rsidRPr="00332231">
              <w:t>Akostné víno</w:t>
            </w:r>
          </w:p>
        </w:tc>
        <w:tc>
          <w:tcPr>
            <w:tcW w:w="3005" w:type="dxa"/>
          </w:tcPr>
          <w:p w14:paraId="1F0D18ED" w14:textId="77777777" w:rsidR="00DB2CFB" w:rsidRPr="00593D6E" w:rsidRDefault="00DB2CFB" w:rsidP="00E9184F">
            <w:pPr>
              <w:jc w:val="center"/>
              <w:rPr>
                <w:bCs/>
              </w:rPr>
            </w:pPr>
            <w:r w:rsidRPr="00E4213D">
              <w:t>Wine</w:t>
            </w:r>
          </w:p>
        </w:tc>
        <w:tc>
          <w:tcPr>
            <w:tcW w:w="3006" w:type="dxa"/>
          </w:tcPr>
          <w:p w14:paraId="1F0D18EE" w14:textId="77777777" w:rsidR="00DB2CFB" w:rsidRPr="00593D6E" w:rsidRDefault="00DB2CFB" w:rsidP="00E9184F">
            <w:pPr>
              <w:jc w:val="center"/>
              <w:rPr>
                <w:bCs/>
              </w:rPr>
            </w:pPr>
            <w:r w:rsidRPr="00E4213D">
              <w:t>Slovak</w:t>
            </w:r>
          </w:p>
        </w:tc>
      </w:tr>
      <w:tr w:rsidR="00DB2CFB" w:rsidRPr="004C7C7D" w14:paraId="1F0D18F3" w14:textId="77777777" w:rsidTr="00E9184F">
        <w:tc>
          <w:tcPr>
            <w:tcW w:w="3005" w:type="dxa"/>
          </w:tcPr>
          <w:p w14:paraId="1F0D18F0" w14:textId="77777777" w:rsidR="00DB2CFB" w:rsidRPr="00332231" w:rsidRDefault="00DB2CFB" w:rsidP="00E9184F">
            <w:pPr>
              <w:rPr>
                <w:b/>
                <w:lang w:val="es-ES"/>
              </w:rPr>
            </w:pPr>
            <w:r w:rsidRPr="00332231">
              <w:t>Akostné víno s prívlastkom</w:t>
            </w:r>
          </w:p>
        </w:tc>
        <w:tc>
          <w:tcPr>
            <w:tcW w:w="3005" w:type="dxa"/>
          </w:tcPr>
          <w:p w14:paraId="1F0D18F1" w14:textId="77777777" w:rsidR="00DB2CFB" w:rsidRPr="00593D6E" w:rsidRDefault="00DB2CFB" w:rsidP="00E9184F">
            <w:pPr>
              <w:jc w:val="center"/>
              <w:rPr>
                <w:bCs/>
                <w:lang w:val="es-ES"/>
              </w:rPr>
            </w:pPr>
            <w:r w:rsidRPr="00E4213D">
              <w:t>Wine</w:t>
            </w:r>
          </w:p>
        </w:tc>
        <w:tc>
          <w:tcPr>
            <w:tcW w:w="3006" w:type="dxa"/>
          </w:tcPr>
          <w:p w14:paraId="1F0D18F2" w14:textId="77777777" w:rsidR="00DB2CFB" w:rsidRPr="00593D6E" w:rsidRDefault="00DB2CFB" w:rsidP="00E9184F">
            <w:pPr>
              <w:jc w:val="center"/>
              <w:rPr>
                <w:b/>
                <w:lang w:val="es-ES"/>
              </w:rPr>
            </w:pPr>
            <w:r w:rsidRPr="00E4213D">
              <w:t>Slovak</w:t>
            </w:r>
          </w:p>
        </w:tc>
      </w:tr>
      <w:tr w:rsidR="00DB2CFB" w:rsidRPr="004C7C7D" w14:paraId="1F0D18F7" w14:textId="77777777" w:rsidTr="00E9184F">
        <w:tc>
          <w:tcPr>
            <w:tcW w:w="3005" w:type="dxa"/>
          </w:tcPr>
          <w:p w14:paraId="1F0D18F4" w14:textId="77777777" w:rsidR="00DB2CFB" w:rsidRPr="0055495F" w:rsidRDefault="00DB2CFB" w:rsidP="00E9184F">
            <w:pPr>
              <w:rPr>
                <w:b/>
                <w:lang w:val="es-ES"/>
              </w:rPr>
            </w:pPr>
            <w:r w:rsidRPr="0055495F">
              <w:t>Esencia</w:t>
            </w:r>
          </w:p>
        </w:tc>
        <w:tc>
          <w:tcPr>
            <w:tcW w:w="3005" w:type="dxa"/>
          </w:tcPr>
          <w:p w14:paraId="1F0D18F5" w14:textId="77777777" w:rsidR="00DB2CFB" w:rsidRPr="00593D6E" w:rsidRDefault="00DB2CFB" w:rsidP="00E9184F">
            <w:pPr>
              <w:jc w:val="center"/>
              <w:rPr>
                <w:bCs/>
                <w:lang w:val="es-ES"/>
              </w:rPr>
            </w:pPr>
            <w:r w:rsidRPr="00E4213D">
              <w:t>Wine</w:t>
            </w:r>
          </w:p>
        </w:tc>
        <w:tc>
          <w:tcPr>
            <w:tcW w:w="3006" w:type="dxa"/>
          </w:tcPr>
          <w:p w14:paraId="1F0D18F6" w14:textId="77777777" w:rsidR="00DB2CFB" w:rsidRPr="00593D6E" w:rsidRDefault="00DB2CFB" w:rsidP="00E9184F">
            <w:pPr>
              <w:jc w:val="center"/>
              <w:rPr>
                <w:b/>
                <w:lang w:val="es-ES"/>
              </w:rPr>
            </w:pPr>
            <w:r w:rsidRPr="00E4213D">
              <w:t>Slovak</w:t>
            </w:r>
          </w:p>
        </w:tc>
      </w:tr>
      <w:tr w:rsidR="00DB2CFB" w14:paraId="1F0D18FB" w14:textId="77777777" w:rsidTr="00E9184F">
        <w:tc>
          <w:tcPr>
            <w:tcW w:w="3005" w:type="dxa"/>
          </w:tcPr>
          <w:p w14:paraId="1F0D18F8" w14:textId="77777777" w:rsidR="00DB2CFB" w:rsidRPr="0055495F" w:rsidRDefault="00DB2CFB" w:rsidP="00E9184F">
            <w:r w:rsidRPr="0055495F">
              <w:t>Forditáš</w:t>
            </w:r>
          </w:p>
        </w:tc>
        <w:tc>
          <w:tcPr>
            <w:tcW w:w="3005" w:type="dxa"/>
          </w:tcPr>
          <w:p w14:paraId="1F0D18F9" w14:textId="77777777" w:rsidR="00DB2CFB" w:rsidRPr="00593D6E" w:rsidRDefault="00DB2CFB" w:rsidP="00E9184F">
            <w:pPr>
              <w:jc w:val="center"/>
              <w:rPr>
                <w:bCs/>
                <w:lang w:val="en-IE"/>
              </w:rPr>
            </w:pPr>
            <w:r w:rsidRPr="00E4213D">
              <w:t>Wine</w:t>
            </w:r>
          </w:p>
        </w:tc>
        <w:tc>
          <w:tcPr>
            <w:tcW w:w="3006" w:type="dxa"/>
          </w:tcPr>
          <w:p w14:paraId="1F0D18FA" w14:textId="77777777" w:rsidR="00DB2CFB" w:rsidRPr="00593D6E" w:rsidRDefault="00DB2CFB" w:rsidP="00E9184F">
            <w:pPr>
              <w:jc w:val="center"/>
              <w:rPr>
                <w:bCs/>
              </w:rPr>
            </w:pPr>
            <w:r w:rsidRPr="00E4213D">
              <w:t>Slovak</w:t>
            </w:r>
          </w:p>
        </w:tc>
      </w:tr>
      <w:tr w:rsidR="00DB2CFB" w14:paraId="1F0D18FF" w14:textId="77777777" w:rsidTr="00E9184F">
        <w:tc>
          <w:tcPr>
            <w:tcW w:w="3005" w:type="dxa"/>
          </w:tcPr>
          <w:p w14:paraId="1F0D18FC" w14:textId="77777777" w:rsidR="00DB2CFB" w:rsidRPr="0055495F" w:rsidRDefault="00DB2CFB" w:rsidP="00E9184F">
            <w:r w:rsidRPr="0055495F">
              <w:t>Mášláš</w:t>
            </w:r>
          </w:p>
        </w:tc>
        <w:tc>
          <w:tcPr>
            <w:tcW w:w="3005" w:type="dxa"/>
          </w:tcPr>
          <w:p w14:paraId="1F0D18FD" w14:textId="77777777" w:rsidR="00DB2CFB" w:rsidRPr="00593D6E" w:rsidRDefault="00DB2CFB" w:rsidP="00E9184F">
            <w:pPr>
              <w:jc w:val="center"/>
              <w:rPr>
                <w:bCs/>
                <w:lang w:val="es-ES"/>
              </w:rPr>
            </w:pPr>
            <w:r w:rsidRPr="00E4213D">
              <w:t>Wine</w:t>
            </w:r>
          </w:p>
        </w:tc>
        <w:tc>
          <w:tcPr>
            <w:tcW w:w="3006" w:type="dxa"/>
          </w:tcPr>
          <w:p w14:paraId="1F0D18FE" w14:textId="77777777" w:rsidR="00DB2CFB" w:rsidRPr="00593D6E" w:rsidRDefault="00DB2CFB" w:rsidP="00E9184F">
            <w:pPr>
              <w:jc w:val="center"/>
              <w:rPr>
                <w:bCs/>
              </w:rPr>
            </w:pPr>
            <w:r w:rsidRPr="00E4213D">
              <w:t>Slovak</w:t>
            </w:r>
          </w:p>
        </w:tc>
      </w:tr>
      <w:tr w:rsidR="00DB2CFB" w14:paraId="1F0D1903" w14:textId="77777777" w:rsidTr="00E9184F">
        <w:tc>
          <w:tcPr>
            <w:tcW w:w="3005" w:type="dxa"/>
          </w:tcPr>
          <w:p w14:paraId="1F0D1900" w14:textId="77777777" w:rsidR="00DB2CFB" w:rsidRPr="00332231" w:rsidRDefault="00DB2CFB" w:rsidP="00E9184F">
            <w:r w:rsidRPr="00332231">
              <w:t>Pestovateľský sekt</w:t>
            </w:r>
            <w:r w:rsidRPr="00332231">
              <w:rPr>
                <w:rStyle w:val="FootnoteReference"/>
              </w:rPr>
              <w:footnoteReference w:id="18"/>
            </w:r>
            <w:r w:rsidRPr="00332231">
              <w:t xml:space="preserve"> </w:t>
            </w:r>
          </w:p>
        </w:tc>
        <w:tc>
          <w:tcPr>
            <w:tcW w:w="3005" w:type="dxa"/>
          </w:tcPr>
          <w:p w14:paraId="1F0D1901" w14:textId="77777777" w:rsidR="00DB2CFB" w:rsidRPr="00593D6E" w:rsidRDefault="00DB2CFB" w:rsidP="00E9184F">
            <w:pPr>
              <w:jc w:val="center"/>
              <w:rPr>
                <w:bCs/>
                <w:lang w:val="en-IE"/>
              </w:rPr>
            </w:pPr>
            <w:r w:rsidRPr="00E4213D">
              <w:t>Sparkling wine</w:t>
            </w:r>
          </w:p>
        </w:tc>
        <w:tc>
          <w:tcPr>
            <w:tcW w:w="3006" w:type="dxa"/>
          </w:tcPr>
          <w:p w14:paraId="1F0D1902" w14:textId="77777777" w:rsidR="00DB2CFB" w:rsidRPr="00593D6E" w:rsidRDefault="00DB2CFB" w:rsidP="00E9184F">
            <w:pPr>
              <w:jc w:val="center"/>
              <w:rPr>
                <w:bCs/>
              </w:rPr>
            </w:pPr>
            <w:r w:rsidRPr="00E4213D">
              <w:t>Slovak</w:t>
            </w:r>
          </w:p>
        </w:tc>
      </w:tr>
      <w:tr w:rsidR="00DB2CFB" w14:paraId="1F0D1907" w14:textId="77777777" w:rsidTr="00E9184F">
        <w:tc>
          <w:tcPr>
            <w:tcW w:w="3005" w:type="dxa"/>
          </w:tcPr>
          <w:p w14:paraId="1F0D1904" w14:textId="77777777" w:rsidR="00DB2CFB" w:rsidRPr="00332231" w:rsidRDefault="00DB2CFB" w:rsidP="00E9184F">
            <w:r w:rsidRPr="00332231">
              <w:t>Panenská úroda</w:t>
            </w:r>
          </w:p>
        </w:tc>
        <w:tc>
          <w:tcPr>
            <w:tcW w:w="3005" w:type="dxa"/>
          </w:tcPr>
          <w:p w14:paraId="1F0D1905" w14:textId="77777777" w:rsidR="00DB2CFB" w:rsidRPr="00593D6E" w:rsidRDefault="00DB2CFB" w:rsidP="00E9184F">
            <w:pPr>
              <w:jc w:val="center"/>
              <w:rPr>
                <w:bCs/>
                <w:lang w:val="en-IE"/>
              </w:rPr>
            </w:pPr>
            <w:r w:rsidRPr="00E4213D">
              <w:t>Wine</w:t>
            </w:r>
          </w:p>
        </w:tc>
        <w:tc>
          <w:tcPr>
            <w:tcW w:w="3006" w:type="dxa"/>
          </w:tcPr>
          <w:p w14:paraId="1F0D1906" w14:textId="77777777" w:rsidR="00DB2CFB" w:rsidRPr="008E61C3" w:rsidRDefault="00DB2CFB" w:rsidP="00E9184F">
            <w:pPr>
              <w:jc w:val="center"/>
            </w:pPr>
            <w:r w:rsidRPr="00E4213D">
              <w:t>Slovak</w:t>
            </w:r>
          </w:p>
        </w:tc>
      </w:tr>
      <w:tr w:rsidR="00DB2CFB" w14:paraId="1F0D190B" w14:textId="77777777" w:rsidTr="00E9184F">
        <w:tc>
          <w:tcPr>
            <w:tcW w:w="3005" w:type="dxa"/>
          </w:tcPr>
          <w:p w14:paraId="1F0D1908" w14:textId="77777777" w:rsidR="00DB2CFB" w:rsidRPr="00332231" w:rsidRDefault="00DB2CFB" w:rsidP="00E9184F">
            <w:r w:rsidRPr="00332231">
              <w:t>Sekt vinohradníckej oblasti</w:t>
            </w:r>
            <w:r w:rsidRPr="00332231">
              <w:rPr>
                <w:rStyle w:val="FootnoteReference"/>
              </w:rPr>
              <w:footnoteReference w:id="19"/>
            </w:r>
            <w:r w:rsidRPr="00332231">
              <w:t xml:space="preserve"> </w:t>
            </w:r>
          </w:p>
        </w:tc>
        <w:tc>
          <w:tcPr>
            <w:tcW w:w="3005" w:type="dxa"/>
          </w:tcPr>
          <w:p w14:paraId="1F0D1909" w14:textId="77777777" w:rsidR="00DB2CFB" w:rsidRPr="00593D6E" w:rsidRDefault="00DB2CFB" w:rsidP="00E9184F">
            <w:pPr>
              <w:jc w:val="center"/>
              <w:rPr>
                <w:bCs/>
                <w:lang w:val="en-IE"/>
              </w:rPr>
            </w:pPr>
            <w:r w:rsidRPr="00E4213D">
              <w:t>Sparkling wine</w:t>
            </w:r>
          </w:p>
        </w:tc>
        <w:tc>
          <w:tcPr>
            <w:tcW w:w="3006" w:type="dxa"/>
          </w:tcPr>
          <w:p w14:paraId="1F0D190A" w14:textId="77777777" w:rsidR="00DB2CFB" w:rsidRPr="008E61C3" w:rsidRDefault="00DB2CFB" w:rsidP="00E9184F">
            <w:pPr>
              <w:jc w:val="center"/>
            </w:pPr>
            <w:r w:rsidRPr="00E4213D">
              <w:t>Slovak</w:t>
            </w:r>
          </w:p>
        </w:tc>
      </w:tr>
      <w:tr w:rsidR="00DB2CFB" w14:paraId="1F0D190F" w14:textId="77777777" w:rsidTr="00E9184F">
        <w:tc>
          <w:tcPr>
            <w:tcW w:w="3005" w:type="dxa"/>
          </w:tcPr>
          <w:p w14:paraId="1F0D190C" w14:textId="77777777" w:rsidR="00DB2CFB" w:rsidRPr="0055495F" w:rsidRDefault="00DB2CFB" w:rsidP="00E9184F">
            <w:r w:rsidRPr="0055495F">
              <w:t>Výber (3)(4)(5)(6) putňový</w:t>
            </w:r>
          </w:p>
        </w:tc>
        <w:tc>
          <w:tcPr>
            <w:tcW w:w="3005" w:type="dxa"/>
          </w:tcPr>
          <w:p w14:paraId="1F0D190D" w14:textId="77777777" w:rsidR="00DB2CFB" w:rsidRPr="00593D6E" w:rsidRDefault="00DB2CFB" w:rsidP="00E9184F">
            <w:pPr>
              <w:jc w:val="center"/>
              <w:rPr>
                <w:bCs/>
                <w:lang w:val="en-IE"/>
              </w:rPr>
            </w:pPr>
            <w:r w:rsidRPr="00E4213D">
              <w:t>Wine</w:t>
            </w:r>
          </w:p>
        </w:tc>
        <w:tc>
          <w:tcPr>
            <w:tcW w:w="3006" w:type="dxa"/>
          </w:tcPr>
          <w:p w14:paraId="1F0D190E" w14:textId="77777777" w:rsidR="00DB2CFB" w:rsidRPr="008E61C3" w:rsidRDefault="00DB2CFB" w:rsidP="00E9184F">
            <w:pPr>
              <w:jc w:val="center"/>
            </w:pPr>
            <w:r w:rsidRPr="00E4213D">
              <w:t>Slovak</w:t>
            </w:r>
          </w:p>
        </w:tc>
      </w:tr>
      <w:tr w:rsidR="00DB2CFB" w14:paraId="1F0D1913" w14:textId="77777777" w:rsidTr="00E9184F">
        <w:tc>
          <w:tcPr>
            <w:tcW w:w="3005" w:type="dxa"/>
          </w:tcPr>
          <w:p w14:paraId="1F0D1910" w14:textId="77777777" w:rsidR="00DB2CFB" w:rsidRPr="0055495F" w:rsidRDefault="00DB2CFB" w:rsidP="00E9184F">
            <w:r w:rsidRPr="0055495F">
              <w:t>Výberová esencia</w:t>
            </w:r>
          </w:p>
        </w:tc>
        <w:tc>
          <w:tcPr>
            <w:tcW w:w="3005" w:type="dxa"/>
          </w:tcPr>
          <w:p w14:paraId="1F0D1911" w14:textId="77777777" w:rsidR="00DB2CFB" w:rsidRPr="00593D6E" w:rsidRDefault="00DB2CFB" w:rsidP="00E9184F">
            <w:pPr>
              <w:jc w:val="center"/>
              <w:rPr>
                <w:bCs/>
                <w:lang w:val="en-IE"/>
              </w:rPr>
            </w:pPr>
            <w:r w:rsidRPr="00E4213D">
              <w:t>Wine</w:t>
            </w:r>
          </w:p>
        </w:tc>
        <w:tc>
          <w:tcPr>
            <w:tcW w:w="3006" w:type="dxa"/>
          </w:tcPr>
          <w:p w14:paraId="1F0D1912" w14:textId="77777777" w:rsidR="00DB2CFB" w:rsidRPr="008E61C3" w:rsidRDefault="00DB2CFB" w:rsidP="00E9184F">
            <w:pPr>
              <w:jc w:val="center"/>
            </w:pPr>
            <w:r w:rsidRPr="00E4213D">
              <w:t>Slovak</w:t>
            </w:r>
          </w:p>
        </w:tc>
      </w:tr>
      <w:tr w:rsidR="00DB2CFB" w14:paraId="1F0D1917" w14:textId="77777777" w:rsidTr="00E9184F">
        <w:tc>
          <w:tcPr>
            <w:tcW w:w="3005" w:type="dxa"/>
          </w:tcPr>
          <w:p w14:paraId="1F0D1914" w14:textId="77777777" w:rsidR="00DB2CFB" w:rsidRPr="00332231" w:rsidRDefault="00DB2CFB" w:rsidP="00E9184F">
            <w:r w:rsidRPr="00332231">
              <w:t>Mladé víno</w:t>
            </w:r>
          </w:p>
        </w:tc>
        <w:tc>
          <w:tcPr>
            <w:tcW w:w="3005" w:type="dxa"/>
          </w:tcPr>
          <w:p w14:paraId="1F0D1915" w14:textId="77777777" w:rsidR="00DB2CFB" w:rsidRPr="00593D6E" w:rsidRDefault="00DB2CFB" w:rsidP="00E9184F">
            <w:pPr>
              <w:jc w:val="center"/>
              <w:rPr>
                <w:bCs/>
                <w:lang w:val="en-IE"/>
              </w:rPr>
            </w:pPr>
            <w:r w:rsidRPr="00E4213D">
              <w:t>Wine</w:t>
            </w:r>
          </w:p>
        </w:tc>
        <w:tc>
          <w:tcPr>
            <w:tcW w:w="3006" w:type="dxa"/>
          </w:tcPr>
          <w:p w14:paraId="1F0D1916" w14:textId="77777777" w:rsidR="00DB2CFB" w:rsidRPr="008E61C3" w:rsidRDefault="00DB2CFB" w:rsidP="00E9184F">
            <w:pPr>
              <w:jc w:val="center"/>
            </w:pPr>
            <w:r w:rsidRPr="00E4213D">
              <w:t>Slovak</w:t>
            </w:r>
          </w:p>
        </w:tc>
      </w:tr>
      <w:tr w:rsidR="00DB2CFB" w14:paraId="1F0D191B" w14:textId="77777777" w:rsidTr="00E9184F">
        <w:tc>
          <w:tcPr>
            <w:tcW w:w="3005" w:type="dxa"/>
          </w:tcPr>
          <w:p w14:paraId="1F0D1918" w14:textId="77777777" w:rsidR="00DB2CFB" w:rsidRPr="00332231" w:rsidRDefault="00DB2CFB" w:rsidP="00E9184F">
            <w:r w:rsidRPr="00332231">
              <w:t>Archívne víno</w:t>
            </w:r>
          </w:p>
        </w:tc>
        <w:tc>
          <w:tcPr>
            <w:tcW w:w="3005" w:type="dxa"/>
          </w:tcPr>
          <w:p w14:paraId="1F0D1919" w14:textId="77777777" w:rsidR="00DB2CFB" w:rsidRPr="00593D6E" w:rsidRDefault="00DB2CFB" w:rsidP="00E9184F">
            <w:pPr>
              <w:jc w:val="center"/>
              <w:rPr>
                <w:bCs/>
                <w:lang w:val="en-IE"/>
              </w:rPr>
            </w:pPr>
            <w:r w:rsidRPr="00E4213D">
              <w:t>Wine</w:t>
            </w:r>
          </w:p>
        </w:tc>
        <w:tc>
          <w:tcPr>
            <w:tcW w:w="3006" w:type="dxa"/>
          </w:tcPr>
          <w:p w14:paraId="1F0D191A" w14:textId="77777777" w:rsidR="00DB2CFB" w:rsidRPr="008E61C3" w:rsidRDefault="00DB2CFB" w:rsidP="00E9184F">
            <w:pPr>
              <w:jc w:val="center"/>
            </w:pPr>
            <w:r w:rsidRPr="00E4213D">
              <w:t>Slovak</w:t>
            </w:r>
          </w:p>
        </w:tc>
      </w:tr>
      <w:tr w:rsidR="00DB2CFB" w14:paraId="1F0D191F" w14:textId="77777777" w:rsidTr="00E9184F">
        <w:tc>
          <w:tcPr>
            <w:tcW w:w="3005" w:type="dxa"/>
          </w:tcPr>
          <w:p w14:paraId="1F0D191C" w14:textId="77777777" w:rsidR="00DB2CFB" w:rsidRPr="008E61C3" w:rsidRDefault="00DB2CFB" w:rsidP="00E9184F">
            <w:r w:rsidRPr="00E4213D">
              <w:t>Samorodné</w:t>
            </w:r>
          </w:p>
        </w:tc>
        <w:tc>
          <w:tcPr>
            <w:tcW w:w="3005" w:type="dxa"/>
          </w:tcPr>
          <w:p w14:paraId="1F0D191D" w14:textId="77777777" w:rsidR="00DB2CFB" w:rsidRPr="00593D6E" w:rsidRDefault="00DB2CFB" w:rsidP="00E9184F">
            <w:pPr>
              <w:jc w:val="center"/>
              <w:rPr>
                <w:bCs/>
                <w:lang w:val="en-IE"/>
              </w:rPr>
            </w:pPr>
            <w:r w:rsidRPr="00E4213D">
              <w:t>Wine</w:t>
            </w:r>
          </w:p>
        </w:tc>
        <w:tc>
          <w:tcPr>
            <w:tcW w:w="3006" w:type="dxa"/>
          </w:tcPr>
          <w:p w14:paraId="1F0D191E" w14:textId="77777777" w:rsidR="00DB2CFB" w:rsidRPr="008E61C3" w:rsidRDefault="00DB2CFB" w:rsidP="00E9184F">
            <w:pPr>
              <w:jc w:val="center"/>
            </w:pPr>
            <w:r w:rsidRPr="00E4213D">
              <w:t>Slovak</w:t>
            </w:r>
          </w:p>
        </w:tc>
      </w:tr>
    </w:tbl>
    <w:p w14:paraId="1F0D1920" w14:textId="77777777" w:rsidR="00DB2CFB" w:rsidRDefault="00DB2CFB" w:rsidP="00DB2CFB"/>
    <w:p w14:paraId="1F0D1921" w14:textId="77777777" w:rsidR="00DB2CFB" w:rsidRDefault="00DB2CFB" w:rsidP="00DB2CFB"/>
    <w:p w14:paraId="1F0D1922" w14:textId="0A563B48" w:rsidR="00DB2CFB" w:rsidRDefault="00DB2CFB" w:rsidP="00DB2CFB">
      <w:r w:rsidRPr="008E61C3">
        <w:t>2.</w:t>
      </w:r>
      <w:r w:rsidRPr="008E61C3">
        <w:tab/>
        <w:t xml:space="preserve">Changes to the list of traditional </w:t>
      </w:r>
      <w:r w:rsidR="00D47D1C">
        <w:t>terms</w:t>
      </w:r>
      <w:r w:rsidR="00D47D1C" w:rsidRPr="008E61C3">
        <w:t xml:space="preserve"> </w:t>
      </w:r>
      <w:r w:rsidRPr="008E61C3">
        <w:t>mutually agreed by the</w:t>
      </w:r>
      <w:r>
        <w:t xml:space="preserve"> Parties</w:t>
      </w:r>
      <w:r w:rsidRPr="008E61C3">
        <w:t xml:space="preserve"> in accordance with the procedures set out in Article</w:t>
      </w:r>
      <w:r w:rsidR="00F32E72">
        <w:rPr>
          <w:lang w:val="en-IE"/>
        </w:rPr>
        <w:t>s</w:t>
      </w:r>
      <w:r w:rsidR="00F32E72">
        <w:rPr>
          <w:lang w:val="bg-BG"/>
        </w:rPr>
        <w:t xml:space="preserve"> 23 </w:t>
      </w:r>
      <w:r w:rsidR="00F32E72">
        <w:rPr>
          <w:lang w:val="en-IE"/>
        </w:rPr>
        <w:t>and 24</w:t>
      </w:r>
      <w:r w:rsidRPr="008E61C3">
        <w:t>.</w:t>
      </w:r>
    </w:p>
    <w:p w14:paraId="1F0D193E" w14:textId="62BF019E" w:rsidR="003D34D0" w:rsidRDefault="003D34D0">
      <w:pPr>
        <w:widowControl/>
        <w:spacing w:line="240" w:lineRule="auto"/>
        <w:rPr>
          <w:b/>
          <w:u w:val="single"/>
        </w:rPr>
      </w:pPr>
      <w:r>
        <w:rPr>
          <w:b/>
          <w:u w:val="single"/>
        </w:rPr>
        <w:br w:type="page"/>
      </w:r>
    </w:p>
    <w:p w14:paraId="1F0D1942" w14:textId="37804AC8" w:rsidR="008D0518" w:rsidRPr="00720AC2" w:rsidRDefault="008D0518" w:rsidP="00720AC2">
      <w:pPr>
        <w:jc w:val="center"/>
        <w:outlineLvl w:val="0"/>
        <w:rPr>
          <w:b/>
          <w:u w:val="single"/>
        </w:rPr>
      </w:pPr>
      <w:r w:rsidRPr="00720AC2">
        <w:rPr>
          <w:b/>
          <w:u w:val="single"/>
        </w:rPr>
        <w:t xml:space="preserve">ANNEX </w:t>
      </w:r>
      <w:r w:rsidR="00F30974">
        <w:rPr>
          <w:b/>
          <w:u w:val="single"/>
        </w:rPr>
        <w:t>I</w:t>
      </w:r>
      <w:r w:rsidRPr="00720AC2">
        <w:rPr>
          <w:b/>
          <w:u w:val="single"/>
        </w:rPr>
        <w:t>V</w:t>
      </w:r>
    </w:p>
    <w:p w14:paraId="1F0D1943" w14:textId="657B70ED" w:rsidR="008D0518" w:rsidRPr="00020605" w:rsidRDefault="008D0518" w:rsidP="00720AC2">
      <w:pPr>
        <w:jc w:val="center"/>
      </w:pPr>
      <w:r w:rsidRPr="00720AC2">
        <w:rPr>
          <w:b/>
        </w:rPr>
        <w:t>Quality wine terms</w:t>
      </w:r>
      <w:r w:rsidRPr="00720AC2">
        <w:rPr>
          <w:b/>
        </w:rPr>
        <w:br/>
      </w:r>
      <w:r w:rsidRPr="00020605">
        <w:t xml:space="preserve">referred to in Article </w:t>
      </w:r>
      <w:r w:rsidR="00E55CBA" w:rsidRPr="00020605">
        <w:t>16</w:t>
      </w:r>
    </w:p>
    <w:p w14:paraId="1F0D1944" w14:textId="77777777" w:rsidR="00720AC2" w:rsidRDefault="00720AC2" w:rsidP="00C95700"/>
    <w:p w14:paraId="1F0D1945" w14:textId="77777777" w:rsidR="008D0518" w:rsidRPr="008E61C3" w:rsidRDefault="008D0518" w:rsidP="00C95700">
      <w:r w:rsidRPr="008E61C3">
        <w:t>1.</w:t>
      </w:r>
      <w:r w:rsidRPr="008E61C3">
        <w:tab/>
        <w:t>Quality wine terms of Australia:</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080"/>
        <w:gridCol w:w="2880"/>
      </w:tblGrid>
      <w:tr w:rsidR="00A540D9" w14:paraId="1F0D1949" w14:textId="77777777">
        <w:tc>
          <w:tcPr>
            <w:tcW w:w="2268" w:type="dxa"/>
            <w:vAlign w:val="center"/>
          </w:tcPr>
          <w:p w14:paraId="1F0D1946" w14:textId="77777777" w:rsidR="008D0518" w:rsidRPr="00101A97" w:rsidRDefault="008D0518" w:rsidP="00101A97">
            <w:pPr>
              <w:jc w:val="center"/>
              <w:rPr>
                <w:b/>
              </w:rPr>
            </w:pPr>
            <w:r w:rsidRPr="00101A97">
              <w:rPr>
                <w:b/>
              </w:rPr>
              <w:t>Term</w:t>
            </w:r>
          </w:p>
        </w:tc>
        <w:tc>
          <w:tcPr>
            <w:tcW w:w="4080" w:type="dxa"/>
            <w:vAlign w:val="center"/>
          </w:tcPr>
          <w:p w14:paraId="1F0D1947" w14:textId="77777777" w:rsidR="008D0518" w:rsidRPr="00101A97" w:rsidRDefault="008D0518" w:rsidP="00101A97">
            <w:pPr>
              <w:jc w:val="center"/>
              <w:rPr>
                <w:b/>
              </w:rPr>
            </w:pPr>
            <w:r w:rsidRPr="00101A97">
              <w:rPr>
                <w:b/>
              </w:rPr>
              <w:t>Conditions of use</w:t>
            </w:r>
          </w:p>
        </w:tc>
        <w:tc>
          <w:tcPr>
            <w:tcW w:w="2880" w:type="dxa"/>
            <w:vAlign w:val="center"/>
          </w:tcPr>
          <w:p w14:paraId="1F0D1948" w14:textId="77777777" w:rsidR="008D0518" w:rsidRPr="00101A97" w:rsidRDefault="008D0518" w:rsidP="00101A97">
            <w:pPr>
              <w:jc w:val="center"/>
              <w:rPr>
                <w:b/>
              </w:rPr>
            </w:pPr>
            <w:r w:rsidRPr="00101A97">
              <w:rPr>
                <w:b/>
              </w:rPr>
              <w:t>Wine type</w:t>
            </w:r>
            <w:r w:rsidRPr="00CC156B">
              <w:rPr>
                <w:b/>
                <w:szCs w:val="24"/>
                <w:vertAlign w:val="superscript"/>
              </w:rPr>
              <w:footnoteReference w:id="20"/>
            </w:r>
          </w:p>
        </w:tc>
      </w:tr>
      <w:tr w:rsidR="00A540D9" w14:paraId="1F0D194E" w14:textId="77777777">
        <w:tc>
          <w:tcPr>
            <w:tcW w:w="2268" w:type="dxa"/>
          </w:tcPr>
          <w:p w14:paraId="1F0D194A" w14:textId="77777777" w:rsidR="008D0518" w:rsidRPr="008E61C3" w:rsidRDefault="008D0518" w:rsidP="00C95700">
            <w:r w:rsidRPr="00CC156B">
              <w:rPr>
                <w:b/>
              </w:rPr>
              <w:t>Cream</w:t>
            </w:r>
          </w:p>
        </w:tc>
        <w:tc>
          <w:tcPr>
            <w:tcW w:w="4080" w:type="dxa"/>
          </w:tcPr>
          <w:p w14:paraId="1F0D194B" w14:textId="4842D54D" w:rsidR="008D0518" w:rsidRPr="008E61C3" w:rsidRDefault="008D0518" w:rsidP="00C95700">
            <w:r w:rsidRPr="008E61C3">
              <w:t xml:space="preserve">Cream describes a style of Australian fortified sweet wine of not less </w:t>
            </w:r>
            <w:r w:rsidR="00086BBC">
              <w:t>t</w:t>
            </w:r>
            <w:r w:rsidRPr="008E61C3">
              <w:t>h</w:t>
            </w:r>
            <w:r w:rsidR="006344F0">
              <w:t>a</w:t>
            </w:r>
            <w:r w:rsidRPr="008E61C3">
              <w:t>n 5 baume</w:t>
            </w:r>
            <w:r w:rsidR="00FB45D5">
              <w:t>]</w:t>
            </w:r>
            <w:r w:rsidRPr="008E61C3">
              <w:t>. The wine will be pale yellow to light amber in colour, rich and sweet to taste and typically with a vinous to fruity aroma. The wine can be blended from more than one vintage and typically does not exhibit age-derived characters. Ageing takes place in a variety of vessels. Fortification must be from Australian grape spirit.</w:t>
            </w:r>
          </w:p>
          <w:p w14:paraId="1F0D194C" w14:textId="77777777" w:rsidR="008D0518" w:rsidRPr="008E61C3" w:rsidRDefault="008D0518" w:rsidP="00C95700">
            <w:r w:rsidRPr="008E61C3">
              <w:t>In addition, for the export market, the wine will be produced using the solera system, including being aged in oak barrels for at least three years.</w:t>
            </w:r>
          </w:p>
        </w:tc>
        <w:tc>
          <w:tcPr>
            <w:tcW w:w="2880" w:type="dxa"/>
          </w:tcPr>
          <w:p w14:paraId="1F0D194D" w14:textId="77777777" w:rsidR="008D0518" w:rsidRPr="008E61C3" w:rsidRDefault="008D0518" w:rsidP="00C95700">
            <w:r w:rsidRPr="008E61C3">
              <w:t>Australian fortified wine</w:t>
            </w:r>
          </w:p>
        </w:tc>
      </w:tr>
      <w:tr w:rsidR="00A540D9" w14:paraId="1F0D1952" w14:textId="77777777">
        <w:tc>
          <w:tcPr>
            <w:tcW w:w="2268" w:type="dxa"/>
          </w:tcPr>
          <w:p w14:paraId="1F0D194F" w14:textId="77777777" w:rsidR="008D0518" w:rsidRPr="00CC156B" w:rsidRDefault="008D0518" w:rsidP="00C95700">
            <w:pPr>
              <w:rPr>
                <w:b/>
              </w:rPr>
            </w:pPr>
            <w:r w:rsidRPr="00CC156B">
              <w:rPr>
                <w:b/>
              </w:rPr>
              <w:t>Crusted / Crusting</w:t>
            </w:r>
          </w:p>
        </w:tc>
        <w:tc>
          <w:tcPr>
            <w:tcW w:w="4080" w:type="dxa"/>
          </w:tcPr>
          <w:p w14:paraId="1F0D1950" w14:textId="77777777" w:rsidR="008D0518" w:rsidRPr="008E61C3" w:rsidRDefault="008D0518" w:rsidP="00C95700">
            <w:r w:rsidRPr="008E61C3">
              <w:t>Crusted / Crusting describes a fortified wine in which deposits may develop in the bottle.</w:t>
            </w:r>
          </w:p>
        </w:tc>
        <w:tc>
          <w:tcPr>
            <w:tcW w:w="2880" w:type="dxa"/>
          </w:tcPr>
          <w:p w14:paraId="1F0D1951" w14:textId="77777777" w:rsidR="008D0518" w:rsidRPr="008E61C3" w:rsidRDefault="008D0518" w:rsidP="00C95700">
            <w:r w:rsidRPr="008E61C3">
              <w:t>Australian fortified wine</w:t>
            </w:r>
          </w:p>
        </w:tc>
      </w:tr>
      <w:tr w:rsidR="00A540D9" w14:paraId="1F0D1957" w14:textId="77777777">
        <w:tc>
          <w:tcPr>
            <w:tcW w:w="2268" w:type="dxa"/>
          </w:tcPr>
          <w:p w14:paraId="1F0D1953" w14:textId="77777777" w:rsidR="008D0518" w:rsidRPr="008E61C3" w:rsidRDefault="008D0518" w:rsidP="00C95700">
            <w:r w:rsidRPr="00CC156B">
              <w:rPr>
                <w:b/>
              </w:rPr>
              <w:t>Ruby</w:t>
            </w:r>
          </w:p>
        </w:tc>
        <w:tc>
          <w:tcPr>
            <w:tcW w:w="4080" w:type="dxa"/>
          </w:tcPr>
          <w:p w14:paraId="1F0D1954" w14:textId="77777777" w:rsidR="008D0518" w:rsidRPr="008E61C3" w:rsidRDefault="008D0518" w:rsidP="00C95700">
            <w:r w:rsidRPr="008E61C3">
              <w:t>Ruby describes a style of Australian fortified wine that receives only a few years of ageing prior to bottling. At bottling the wine retains a deep ruby colour and tends to be robust in character, full bodied and fruity. The wine can be blended from more than one vintage, with a view to sustaining the primary characteristics of colour and aroma. Fortification must be from grape spirit.</w:t>
            </w:r>
          </w:p>
          <w:p w14:paraId="1F0D1955" w14:textId="77777777" w:rsidR="008D0518" w:rsidRPr="008E61C3" w:rsidRDefault="008D0518" w:rsidP="00C95700">
            <w:r w:rsidRPr="008E61C3">
              <w:t>In addition, for the export market, the ageing of the wine will include, as a minimum, ageing in oak barrels for four months.</w:t>
            </w:r>
          </w:p>
        </w:tc>
        <w:tc>
          <w:tcPr>
            <w:tcW w:w="2880" w:type="dxa"/>
          </w:tcPr>
          <w:p w14:paraId="1F0D1956" w14:textId="77777777" w:rsidR="008D0518" w:rsidRPr="008E61C3" w:rsidRDefault="008D0518" w:rsidP="00C95700">
            <w:r w:rsidRPr="008E61C3">
              <w:t>Australian fortified wine</w:t>
            </w:r>
          </w:p>
        </w:tc>
      </w:tr>
      <w:tr w:rsidR="00A540D9" w14:paraId="1F0D195B" w14:textId="77777777">
        <w:tc>
          <w:tcPr>
            <w:tcW w:w="2268" w:type="dxa"/>
          </w:tcPr>
          <w:p w14:paraId="1F0D1958" w14:textId="77777777" w:rsidR="008D0518" w:rsidRPr="008E61C3" w:rsidRDefault="008D0518" w:rsidP="00C95700">
            <w:r w:rsidRPr="00CC156B">
              <w:rPr>
                <w:b/>
              </w:rPr>
              <w:t>Solera</w:t>
            </w:r>
            <w:r w:rsidRPr="008E61C3">
              <w:t xml:space="preserve"> </w:t>
            </w:r>
          </w:p>
        </w:tc>
        <w:tc>
          <w:tcPr>
            <w:tcW w:w="4080" w:type="dxa"/>
          </w:tcPr>
          <w:p w14:paraId="1F0D1959" w14:textId="77777777" w:rsidR="008D0518" w:rsidRPr="008E61C3" w:rsidRDefault="008D0518" w:rsidP="00C95700">
            <w:r w:rsidRPr="008E61C3">
              <w:t>Solera describes a system of using casks/barrels containing wines of varying ages. The wines from the barrel containing the oldest mix of vintages is taken from the solera. All of the wines in the barrels of the solera then cascade in order of age and the barrel containing the youngest mix of wines refreshed with new wine. The process gives a blended product, ranging from pale straw to a dark amber colour depending on the style being produced. This process is reserved for the production of fortified wines.</w:t>
            </w:r>
          </w:p>
        </w:tc>
        <w:tc>
          <w:tcPr>
            <w:tcW w:w="2880" w:type="dxa"/>
          </w:tcPr>
          <w:p w14:paraId="1F0D195A" w14:textId="77777777" w:rsidR="008D0518" w:rsidRPr="008E61C3" w:rsidRDefault="008D0518" w:rsidP="00C95700">
            <w:r w:rsidRPr="008E61C3">
              <w:t>Australian fortified wine</w:t>
            </w:r>
          </w:p>
        </w:tc>
      </w:tr>
      <w:tr w:rsidR="00A540D9" w14:paraId="1F0D195F" w14:textId="77777777">
        <w:tc>
          <w:tcPr>
            <w:tcW w:w="2268" w:type="dxa"/>
          </w:tcPr>
          <w:p w14:paraId="1F0D195C" w14:textId="77777777" w:rsidR="008D0518" w:rsidRPr="008E61C3" w:rsidRDefault="008D0518" w:rsidP="00C95700">
            <w:r w:rsidRPr="00CC156B">
              <w:rPr>
                <w:b/>
              </w:rPr>
              <w:t>Tawny</w:t>
            </w:r>
          </w:p>
        </w:tc>
        <w:tc>
          <w:tcPr>
            <w:tcW w:w="4080" w:type="dxa"/>
          </w:tcPr>
          <w:p w14:paraId="1F0D195D" w14:textId="77777777" w:rsidR="008D0518" w:rsidRPr="008E61C3" w:rsidRDefault="008D0518" w:rsidP="00C95700">
            <w:r w:rsidRPr="008E61C3">
              <w:t xml:space="preserve">Tawny describes a style of Australian fortified wine that receives varying years of ageing prior to bottling. At bottling the wine has a red-gold or </w:t>
            </w:r>
            <w:r w:rsidR="00A57A8B" w:rsidRPr="008E61C3">
              <w:t>"</w:t>
            </w:r>
            <w:r w:rsidRPr="008E61C3">
              <w:t>tawny</w:t>
            </w:r>
            <w:r w:rsidR="00A57A8B" w:rsidRPr="008E61C3">
              <w:t>"</w:t>
            </w:r>
            <w:r w:rsidRPr="008E61C3">
              <w:t xml:space="preserve"> hue. The wines should reflect the characteristics of careful aging showing </w:t>
            </w:r>
            <w:r w:rsidR="00A57A8B" w:rsidRPr="008E61C3">
              <w:t>"</w:t>
            </w:r>
            <w:r w:rsidRPr="008E61C3">
              <w:t>developed</w:t>
            </w:r>
            <w:r w:rsidR="00A57A8B" w:rsidRPr="008E61C3">
              <w:t>"</w:t>
            </w:r>
            <w:r w:rsidRPr="008E61C3">
              <w:t xml:space="preserve"> rather than </w:t>
            </w:r>
            <w:r w:rsidR="00A57A8B" w:rsidRPr="008E61C3">
              <w:t>"</w:t>
            </w:r>
            <w:r w:rsidRPr="008E61C3">
              <w:t>fresh</w:t>
            </w:r>
            <w:r w:rsidR="00A57A8B" w:rsidRPr="008E61C3">
              <w:t>"</w:t>
            </w:r>
            <w:r w:rsidRPr="008E61C3">
              <w:t xml:space="preserve"> fruit characters. However, many show the fresh well developed </w:t>
            </w:r>
            <w:r w:rsidR="00A57A8B" w:rsidRPr="008E61C3">
              <w:t>"</w:t>
            </w:r>
            <w:r w:rsidRPr="008E61C3">
              <w:t>fruit</w:t>
            </w:r>
            <w:r w:rsidR="00A57A8B" w:rsidRPr="008E61C3">
              <w:t>"</w:t>
            </w:r>
            <w:r w:rsidRPr="008E61C3">
              <w:t xml:space="preserve"> characteristics of younger wine. The wine is usually blended from more than one vintage, may be matured in oak containers and reaches an optimal age before sale. Fortification must be from grape spirit.</w:t>
            </w:r>
          </w:p>
        </w:tc>
        <w:tc>
          <w:tcPr>
            <w:tcW w:w="2880" w:type="dxa"/>
          </w:tcPr>
          <w:p w14:paraId="1F0D195E" w14:textId="77777777" w:rsidR="008D0518" w:rsidRPr="008E61C3" w:rsidRDefault="008D0518" w:rsidP="00C95700">
            <w:r w:rsidRPr="008E61C3">
              <w:t>Australian fortified wine</w:t>
            </w:r>
          </w:p>
        </w:tc>
      </w:tr>
      <w:tr w:rsidR="00A540D9" w14:paraId="1F0D1964" w14:textId="77777777">
        <w:tc>
          <w:tcPr>
            <w:tcW w:w="2268" w:type="dxa"/>
          </w:tcPr>
          <w:p w14:paraId="1F0D1960" w14:textId="77777777" w:rsidR="008D0518" w:rsidRPr="008E61C3" w:rsidRDefault="008D0518" w:rsidP="00C95700">
            <w:r w:rsidRPr="00CC156B">
              <w:rPr>
                <w:b/>
              </w:rPr>
              <w:t>Vintage</w:t>
            </w:r>
          </w:p>
        </w:tc>
        <w:tc>
          <w:tcPr>
            <w:tcW w:w="4080" w:type="dxa"/>
          </w:tcPr>
          <w:p w14:paraId="1F0D1961" w14:textId="77777777" w:rsidR="008D0518" w:rsidRPr="008E61C3" w:rsidRDefault="008D0518" w:rsidP="00C95700">
            <w:r w:rsidRPr="008E61C3">
              <w:t xml:space="preserve">Vintage describes a style of Australian fortified wine that is produced from a single vintage year. These high quality wines are characterised by relatively long periods of bottle maturation. They are generally deep in colour, full bodied and smooth. They are entitled to bear the designation </w:t>
            </w:r>
            <w:r w:rsidR="00A57A8B" w:rsidRPr="008E61C3">
              <w:t>"</w:t>
            </w:r>
            <w:r w:rsidRPr="008E61C3">
              <w:t>vintage</w:t>
            </w:r>
            <w:r w:rsidR="00A57A8B" w:rsidRPr="008E61C3">
              <w:t>"</w:t>
            </w:r>
            <w:r w:rsidRPr="008E61C3">
              <w:t xml:space="preserve"> and the corresponding year. These wines are characterised by the ability to improve with age in bottle and benefit from prolonged cellaring. Such wines are aged for a minimum of twenty months prior to release. Fortification must be from Australian grape spirit.</w:t>
            </w:r>
          </w:p>
          <w:p w14:paraId="1F0D1962" w14:textId="77777777" w:rsidR="008D0518" w:rsidRPr="008E61C3" w:rsidRDefault="008D0518" w:rsidP="00C95700">
            <w:r w:rsidRPr="008E61C3">
              <w:t>In addition, for the export market, the ageing of the wine will include, as a minimum, ageing in oak barrels for four months.</w:t>
            </w:r>
          </w:p>
        </w:tc>
        <w:tc>
          <w:tcPr>
            <w:tcW w:w="2880" w:type="dxa"/>
          </w:tcPr>
          <w:p w14:paraId="1F0D1963" w14:textId="77777777" w:rsidR="008D0518" w:rsidRPr="008E61C3" w:rsidRDefault="008D0518" w:rsidP="00C95700">
            <w:r w:rsidRPr="008E61C3">
              <w:t>Australian fortified wine</w:t>
            </w:r>
          </w:p>
        </w:tc>
      </w:tr>
    </w:tbl>
    <w:p w14:paraId="1F0D1965" w14:textId="77777777" w:rsidR="00CC156B" w:rsidRDefault="00CC156B" w:rsidP="00C95700"/>
    <w:p w14:paraId="1F0D1966" w14:textId="4111453F" w:rsidR="008D0518" w:rsidRPr="00364457" w:rsidRDefault="008D0518" w:rsidP="00651520">
      <w:r w:rsidRPr="00364457">
        <w:t>2.</w:t>
      </w:r>
      <w:r w:rsidRPr="00364457">
        <w:tab/>
        <w:t>Changes to the list of quality wine terms mutually agreed by the Parties in accordance with the</w:t>
      </w:r>
      <w:r w:rsidR="00364457" w:rsidRPr="00364457">
        <w:t xml:space="preserve"> </w:t>
      </w:r>
      <w:r w:rsidRPr="00364457">
        <w:t>procedures set out in Article</w:t>
      </w:r>
      <w:r w:rsidR="00D47D1C" w:rsidRPr="00364457">
        <w:t>s 23 and 24</w:t>
      </w:r>
      <w:r w:rsidRPr="00364457">
        <w:t>.</w:t>
      </w:r>
    </w:p>
    <w:p w14:paraId="1F0D1967" w14:textId="77777777" w:rsidR="008D0518" w:rsidRPr="008E61C3" w:rsidRDefault="008D0518" w:rsidP="00C95700">
      <w:pPr>
        <w:sectPr w:rsidR="008D0518" w:rsidRPr="008E61C3" w:rsidSect="00D62185">
          <w:pgSz w:w="11906" w:h="16838" w:code="9"/>
          <w:pgMar w:top="1134" w:right="1134" w:bottom="1134" w:left="1134" w:header="635" w:footer="607" w:gutter="0"/>
          <w:cols w:space="708"/>
          <w:docGrid w:linePitch="360"/>
        </w:sectPr>
      </w:pPr>
    </w:p>
    <w:p w14:paraId="1F0D1968" w14:textId="27E76E46" w:rsidR="008D0518" w:rsidRPr="00CC156B" w:rsidRDefault="008D0518" w:rsidP="00CC156B">
      <w:pPr>
        <w:jc w:val="center"/>
        <w:outlineLvl w:val="0"/>
        <w:rPr>
          <w:b/>
          <w:u w:val="single"/>
        </w:rPr>
      </w:pPr>
      <w:r w:rsidRPr="00CC156B">
        <w:rPr>
          <w:b/>
          <w:u w:val="single"/>
        </w:rPr>
        <w:t>ANNEX V</w:t>
      </w:r>
    </w:p>
    <w:p w14:paraId="1F0D1969" w14:textId="165245F8" w:rsidR="008D0518" w:rsidRPr="006B666F" w:rsidRDefault="008D0518" w:rsidP="00CC156B">
      <w:pPr>
        <w:jc w:val="center"/>
      </w:pPr>
      <w:r w:rsidRPr="00CC156B">
        <w:rPr>
          <w:b/>
        </w:rPr>
        <w:t>Product type</w:t>
      </w:r>
      <w:r w:rsidRPr="00CC156B">
        <w:rPr>
          <w:b/>
        </w:rPr>
        <w:br/>
      </w:r>
      <w:r w:rsidRPr="006B666F">
        <w:t xml:space="preserve">referred to in Article </w:t>
      </w:r>
      <w:r w:rsidR="00E55CBA" w:rsidRPr="006B666F">
        <w:t>13</w:t>
      </w:r>
      <w:r w:rsidRPr="006B666F">
        <w:t>(3)</w:t>
      </w:r>
      <w:r w:rsidR="00CE05A2" w:rsidRPr="006B666F">
        <w:t xml:space="preserve">, point </w:t>
      </w:r>
      <w:r w:rsidRPr="006B666F">
        <w:t>(d)</w:t>
      </w:r>
    </w:p>
    <w:p w14:paraId="1F0D196A" w14:textId="77777777" w:rsidR="00CC156B" w:rsidRPr="008E61C3" w:rsidRDefault="00CC156B" w:rsidP="00CC156B">
      <w:pPr>
        <w:jc w:val="center"/>
      </w:pPr>
    </w:p>
    <w:tbl>
      <w:tblPr>
        <w:tblW w:w="9232" w:type="dxa"/>
        <w:jc w:val="center"/>
        <w:tblLayout w:type="fixed"/>
        <w:tblLook w:val="01E0" w:firstRow="1" w:lastRow="1" w:firstColumn="1" w:lastColumn="1" w:noHBand="0" w:noVBand="0"/>
      </w:tblPr>
      <w:tblGrid>
        <w:gridCol w:w="1732"/>
        <w:gridCol w:w="2640"/>
        <w:gridCol w:w="628"/>
        <w:gridCol w:w="1532"/>
        <w:gridCol w:w="2700"/>
      </w:tblGrid>
      <w:tr w:rsidR="00A540D9" w14:paraId="1F0D1970" w14:textId="77777777">
        <w:trPr>
          <w:cantSplit/>
          <w:jc w:val="center"/>
        </w:trPr>
        <w:tc>
          <w:tcPr>
            <w:tcW w:w="1732" w:type="dxa"/>
            <w:tcBorders>
              <w:top w:val="single" w:sz="4" w:space="0" w:color="auto"/>
              <w:left w:val="single" w:sz="4" w:space="0" w:color="auto"/>
              <w:bottom w:val="single" w:sz="4" w:space="0" w:color="auto"/>
              <w:right w:val="single" w:sz="4" w:space="0" w:color="auto"/>
            </w:tcBorders>
          </w:tcPr>
          <w:p w14:paraId="1F0D196B" w14:textId="77777777" w:rsidR="008D0518" w:rsidRPr="008E61C3" w:rsidRDefault="008D0518" w:rsidP="00CC156B">
            <w:pPr>
              <w:jc w:val="center"/>
            </w:pPr>
            <w:r w:rsidRPr="008E61C3">
              <w:t>Terms</w:t>
            </w:r>
          </w:p>
        </w:tc>
        <w:tc>
          <w:tcPr>
            <w:tcW w:w="2640" w:type="dxa"/>
            <w:tcBorders>
              <w:top w:val="single" w:sz="4" w:space="0" w:color="auto"/>
              <w:left w:val="single" w:sz="4" w:space="0" w:color="auto"/>
              <w:bottom w:val="single" w:sz="4" w:space="0" w:color="auto"/>
              <w:right w:val="single" w:sz="4" w:space="0" w:color="auto"/>
            </w:tcBorders>
          </w:tcPr>
          <w:p w14:paraId="1F0D196C" w14:textId="77777777" w:rsidR="008D0518" w:rsidRPr="008E61C3" w:rsidRDefault="008D0518" w:rsidP="00CC156B">
            <w:pPr>
              <w:jc w:val="center"/>
            </w:pPr>
            <w:r w:rsidRPr="008E61C3">
              <w:t>Limit of residual sugar for still wines</w:t>
            </w:r>
          </w:p>
        </w:tc>
        <w:tc>
          <w:tcPr>
            <w:tcW w:w="628" w:type="dxa"/>
            <w:vMerge w:val="restart"/>
            <w:tcBorders>
              <w:left w:val="single" w:sz="4" w:space="0" w:color="auto"/>
              <w:right w:val="single" w:sz="4" w:space="0" w:color="auto"/>
            </w:tcBorders>
          </w:tcPr>
          <w:p w14:paraId="1F0D196D" w14:textId="77777777" w:rsidR="008D0518" w:rsidRPr="008E61C3" w:rsidRDefault="008D0518" w:rsidP="00CC156B">
            <w:pPr>
              <w:jc w:val="center"/>
            </w:pPr>
          </w:p>
        </w:tc>
        <w:tc>
          <w:tcPr>
            <w:tcW w:w="1532" w:type="dxa"/>
            <w:tcBorders>
              <w:top w:val="single" w:sz="4" w:space="0" w:color="auto"/>
              <w:left w:val="single" w:sz="4" w:space="0" w:color="auto"/>
              <w:bottom w:val="single" w:sz="4" w:space="0" w:color="auto"/>
              <w:right w:val="single" w:sz="4" w:space="0" w:color="auto"/>
            </w:tcBorders>
          </w:tcPr>
          <w:p w14:paraId="1F0D196E" w14:textId="77777777" w:rsidR="008D0518" w:rsidRPr="008E61C3" w:rsidRDefault="008D0518" w:rsidP="00CC156B">
            <w:pPr>
              <w:jc w:val="center"/>
            </w:pPr>
            <w:r w:rsidRPr="008E61C3">
              <w:t>Terms</w:t>
            </w:r>
          </w:p>
        </w:tc>
        <w:tc>
          <w:tcPr>
            <w:tcW w:w="2700" w:type="dxa"/>
            <w:tcBorders>
              <w:top w:val="single" w:sz="4" w:space="0" w:color="auto"/>
              <w:left w:val="single" w:sz="4" w:space="0" w:color="auto"/>
              <w:bottom w:val="single" w:sz="4" w:space="0" w:color="auto"/>
              <w:right w:val="single" w:sz="4" w:space="0" w:color="auto"/>
            </w:tcBorders>
          </w:tcPr>
          <w:p w14:paraId="1F0D196F" w14:textId="77777777" w:rsidR="008D0518" w:rsidRPr="008E61C3" w:rsidRDefault="008D0518" w:rsidP="00CC156B">
            <w:pPr>
              <w:jc w:val="center"/>
            </w:pPr>
            <w:r w:rsidRPr="008E61C3">
              <w:t>Limit of residual sugar for sparkling wines</w:t>
            </w:r>
          </w:p>
        </w:tc>
      </w:tr>
      <w:tr w:rsidR="00A540D9" w14:paraId="1F0D1977" w14:textId="77777777">
        <w:trPr>
          <w:cantSplit/>
          <w:jc w:val="center"/>
        </w:trPr>
        <w:tc>
          <w:tcPr>
            <w:tcW w:w="1732" w:type="dxa"/>
            <w:tcBorders>
              <w:top w:val="single" w:sz="4" w:space="0" w:color="auto"/>
              <w:left w:val="single" w:sz="4" w:space="0" w:color="auto"/>
              <w:bottom w:val="single" w:sz="4" w:space="0" w:color="auto"/>
              <w:right w:val="single" w:sz="4" w:space="0" w:color="auto"/>
            </w:tcBorders>
          </w:tcPr>
          <w:p w14:paraId="1F0D1971" w14:textId="77777777" w:rsidR="008D0518" w:rsidRPr="008E61C3" w:rsidRDefault="008D0518" w:rsidP="00C95700">
            <w:r w:rsidRPr="008E61C3">
              <w:t>Dry</w:t>
            </w:r>
          </w:p>
        </w:tc>
        <w:tc>
          <w:tcPr>
            <w:tcW w:w="2640" w:type="dxa"/>
            <w:tcBorders>
              <w:top w:val="single" w:sz="4" w:space="0" w:color="auto"/>
              <w:left w:val="single" w:sz="4" w:space="0" w:color="auto"/>
              <w:bottom w:val="single" w:sz="4" w:space="0" w:color="auto"/>
              <w:right w:val="single" w:sz="4" w:space="0" w:color="auto"/>
            </w:tcBorders>
          </w:tcPr>
          <w:p w14:paraId="1F0D1972" w14:textId="10EC1532" w:rsidR="008D0518" w:rsidRPr="008E61C3" w:rsidRDefault="008D0518" w:rsidP="00C95700">
            <w:r w:rsidRPr="008E61C3">
              <w:t>&lt; 4 g/l, or</w:t>
            </w:r>
          </w:p>
          <w:p w14:paraId="1F0D1973" w14:textId="32DD9563" w:rsidR="008D0518" w:rsidRPr="008E61C3" w:rsidRDefault="008D0518" w:rsidP="00C95700">
            <w:r w:rsidRPr="008E61C3">
              <w:t>&lt; 9 g/l if total acidity expressed as grams of tartaric acid per litre is &lt; 2 g below the residual sugar content</w:t>
            </w:r>
          </w:p>
        </w:tc>
        <w:tc>
          <w:tcPr>
            <w:tcW w:w="628" w:type="dxa"/>
            <w:vMerge/>
            <w:tcBorders>
              <w:left w:val="single" w:sz="4" w:space="0" w:color="auto"/>
              <w:right w:val="single" w:sz="4" w:space="0" w:color="auto"/>
            </w:tcBorders>
          </w:tcPr>
          <w:p w14:paraId="1F0D1974" w14:textId="77777777" w:rsidR="008D0518" w:rsidRPr="008E61C3" w:rsidRDefault="008D0518" w:rsidP="00C95700"/>
        </w:tc>
        <w:tc>
          <w:tcPr>
            <w:tcW w:w="1532" w:type="dxa"/>
            <w:tcBorders>
              <w:top w:val="single" w:sz="4" w:space="0" w:color="auto"/>
              <w:left w:val="single" w:sz="4" w:space="0" w:color="auto"/>
              <w:bottom w:val="single" w:sz="4" w:space="0" w:color="auto"/>
              <w:right w:val="single" w:sz="4" w:space="0" w:color="auto"/>
            </w:tcBorders>
          </w:tcPr>
          <w:p w14:paraId="1F0D1975" w14:textId="77777777" w:rsidR="008D0518" w:rsidRPr="008E61C3" w:rsidRDefault="008D0518" w:rsidP="00C95700">
            <w:r w:rsidRPr="008E61C3">
              <w:t>Brut nature</w:t>
            </w:r>
          </w:p>
        </w:tc>
        <w:tc>
          <w:tcPr>
            <w:tcW w:w="2700" w:type="dxa"/>
            <w:tcBorders>
              <w:top w:val="single" w:sz="4" w:space="0" w:color="auto"/>
              <w:left w:val="single" w:sz="4" w:space="0" w:color="auto"/>
              <w:bottom w:val="single" w:sz="4" w:space="0" w:color="auto"/>
              <w:right w:val="single" w:sz="4" w:space="0" w:color="auto"/>
            </w:tcBorders>
          </w:tcPr>
          <w:p w14:paraId="1F0D1976" w14:textId="3F55215B" w:rsidR="008D0518" w:rsidRPr="008E61C3" w:rsidRDefault="008D0518" w:rsidP="00C95700">
            <w:r w:rsidRPr="008E61C3">
              <w:t>&lt; 3 g/l</w:t>
            </w:r>
          </w:p>
        </w:tc>
      </w:tr>
      <w:tr w:rsidR="00A540D9" w14:paraId="1F0D197E" w14:textId="77777777">
        <w:trPr>
          <w:cantSplit/>
          <w:jc w:val="center"/>
        </w:trPr>
        <w:tc>
          <w:tcPr>
            <w:tcW w:w="1732" w:type="dxa"/>
            <w:tcBorders>
              <w:top w:val="single" w:sz="4" w:space="0" w:color="auto"/>
              <w:left w:val="single" w:sz="4" w:space="0" w:color="auto"/>
              <w:bottom w:val="single" w:sz="4" w:space="0" w:color="auto"/>
              <w:right w:val="single" w:sz="4" w:space="0" w:color="auto"/>
            </w:tcBorders>
          </w:tcPr>
          <w:p w14:paraId="1F0D1978" w14:textId="77777777" w:rsidR="008D0518" w:rsidRPr="008E61C3" w:rsidRDefault="008D0518" w:rsidP="00C95700">
            <w:r w:rsidRPr="008E61C3">
              <w:t>Medium dry</w:t>
            </w:r>
          </w:p>
        </w:tc>
        <w:tc>
          <w:tcPr>
            <w:tcW w:w="2640" w:type="dxa"/>
            <w:tcBorders>
              <w:top w:val="single" w:sz="4" w:space="0" w:color="auto"/>
              <w:left w:val="single" w:sz="4" w:space="0" w:color="auto"/>
              <w:bottom w:val="single" w:sz="4" w:space="0" w:color="auto"/>
              <w:right w:val="single" w:sz="4" w:space="0" w:color="auto"/>
            </w:tcBorders>
          </w:tcPr>
          <w:p w14:paraId="1F0D1979" w14:textId="2B5A297B" w:rsidR="002B03DC" w:rsidRPr="004B4E80" w:rsidRDefault="008D0518" w:rsidP="002B03DC">
            <w:r w:rsidRPr="008E61C3">
              <w:t>between 4 and 12 g/l</w:t>
            </w:r>
            <w:r w:rsidR="002B03DC">
              <w:t xml:space="preserve"> </w:t>
            </w:r>
            <w:r w:rsidR="002B03DC" w:rsidRPr="004B4E80">
              <w:t>or &lt; 18 g/l, if total acidity expressed as grams of tartaric acid per litre is &lt; 10 g below the residual</w:t>
            </w:r>
          </w:p>
          <w:p w14:paraId="1F0D197A" w14:textId="77777777" w:rsidR="00801AC7" w:rsidRPr="004F0BC0" w:rsidRDefault="002B03DC" w:rsidP="004B4E80">
            <w:pPr>
              <w:rPr>
                <w:color w:val="4472C4"/>
              </w:rPr>
            </w:pPr>
            <w:r w:rsidRPr="004B4E80">
              <w:t>sugar content</w:t>
            </w:r>
          </w:p>
        </w:tc>
        <w:tc>
          <w:tcPr>
            <w:tcW w:w="628" w:type="dxa"/>
            <w:vMerge/>
            <w:tcBorders>
              <w:left w:val="single" w:sz="4" w:space="0" w:color="auto"/>
              <w:right w:val="single" w:sz="4" w:space="0" w:color="auto"/>
            </w:tcBorders>
          </w:tcPr>
          <w:p w14:paraId="1F0D197B" w14:textId="77777777" w:rsidR="008D0518" w:rsidRPr="008E61C3" w:rsidRDefault="008D0518" w:rsidP="00C95700"/>
        </w:tc>
        <w:tc>
          <w:tcPr>
            <w:tcW w:w="1532" w:type="dxa"/>
            <w:tcBorders>
              <w:top w:val="single" w:sz="4" w:space="0" w:color="auto"/>
              <w:left w:val="single" w:sz="4" w:space="0" w:color="auto"/>
              <w:bottom w:val="single" w:sz="4" w:space="0" w:color="auto"/>
              <w:right w:val="single" w:sz="4" w:space="0" w:color="auto"/>
            </w:tcBorders>
          </w:tcPr>
          <w:p w14:paraId="1F0D197C" w14:textId="77777777" w:rsidR="008D0518" w:rsidRPr="008E61C3" w:rsidRDefault="008D0518" w:rsidP="00C95700">
            <w:r w:rsidRPr="008E61C3">
              <w:t>Extra brut</w:t>
            </w:r>
          </w:p>
        </w:tc>
        <w:tc>
          <w:tcPr>
            <w:tcW w:w="2700" w:type="dxa"/>
            <w:tcBorders>
              <w:top w:val="single" w:sz="4" w:space="0" w:color="auto"/>
              <w:left w:val="single" w:sz="4" w:space="0" w:color="auto"/>
              <w:bottom w:val="single" w:sz="4" w:space="0" w:color="auto"/>
              <w:right w:val="single" w:sz="4" w:space="0" w:color="auto"/>
            </w:tcBorders>
          </w:tcPr>
          <w:p w14:paraId="1F0D197D" w14:textId="49FB4DD6" w:rsidR="008D0518" w:rsidRPr="008E61C3" w:rsidRDefault="008D0518" w:rsidP="00C95700">
            <w:r w:rsidRPr="008E61C3">
              <w:t>between 0 and 6 g/l</w:t>
            </w:r>
          </w:p>
        </w:tc>
      </w:tr>
      <w:tr w:rsidR="00A540D9" w:rsidRPr="00E169A2" w14:paraId="1F0D1984" w14:textId="77777777">
        <w:trPr>
          <w:cantSplit/>
          <w:jc w:val="center"/>
        </w:trPr>
        <w:tc>
          <w:tcPr>
            <w:tcW w:w="1732" w:type="dxa"/>
            <w:tcBorders>
              <w:top w:val="single" w:sz="4" w:space="0" w:color="auto"/>
              <w:left w:val="single" w:sz="4" w:space="0" w:color="auto"/>
              <w:bottom w:val="single" w:sz="4" w:space="0" w:color="auto"/>
              <w:right w:val="single" w:sz="4" w:space="0" w:color="auto"/>
            </w:tcBorders>
          </w:tcPr>
          <w:p w14:paraId="1F0D197F" w14:textId="77777777" w:rsidR="008D0518" w:rsidRPr="008E61C3" w:rsidRDefault="008D0518" w:rsidP="00C95700">
            <w:r w:rsidRPr="008E61C3">
              <w:t>Medium sweet</w:t>
            </w:r>
          </w:p>
        </w:tc>
        <w:tc>
          <w:tcPr>
            <w:tcW w:w="2640" w:type="dxa"/>
            <w:tcBorders>
              <w:top w:val="single" w:sz="4" w:space="0" w:color="auto"/>
              <w:left w:val="single" w:sz="4" w:space="0" w:color="auto"/>
              <w:bottom w:val="single" w:sz="4" w:space="0" w:color="auto"/>
              <w:right w:val="single" w:sz="4" w:space="0" w:color="auto"/>
            </w:tcBorders>
          </w:tcPr>
          <w:p w14:paraId="1F0D1980" w14:textId="369BB882" w:rsidR="008D0518" w:rsidRPr="008E61C3" w:rsidRDefault="008D0518" w:rsidP="00C95700">
            <w:r w:rsidRPr="008E61C3">
              <w:t>between 12 and 45 g/l</w:t>
            </w:r>
          </w:p>
        </w:tc>
        <w:tc>
          <w:tcPr>
            <w:tcW w:w="628" w:type="dxa"/>
            <w:vMerge/>
            <w:tcBorders>
              <w:left w:val="single" w:sz="4" w:space="0" w:color="auto"/>
              <w:right w:val="single" w:sz="4" w:space="0" w:color="auto"/>
            </w:tcBorders>
          </w:tcPr>
          <w:p w14:paraId="1F0D1981" w14:textId="77777777" w:rsidR="008D0518" w:rsidRPr="008E61C3" w:rsidRDefault="008D0518" w:rsidP="00C95700"/>
        </w:tc>
        <w:tc>
          <w:tcPr>
            <w:tcW w:w="1532" w:type="dxa"/>
            <w:tcBorders>
              <w:top w:val="single" w:sz="4" w:space="0" w:color="auto"/>
              <w:left w:val="single" w:sz="4" w:space="0" w:color="auto"/>
              <w:bottom w:val="single" w:sz="4" w:space="0" w:color="auto"/>
              <w:right w:val="single" w:sz="4" w:space="0" w:color="auto"/>
            </w:tcBorders>
          </w:tcPr>
          <w:p w14:paraId="1F0D1982" w14:textId="77777777" w:rsidR="008D0518" w:rsidRPr="008E61C3" w:rsidRDefault="008D0518" w:rsidP="00C95700">
            <w:r w:rsidRPr="008E61C3">
              <w:t>Brut</w:t>
            </w:r>
          </w:p>
        </w:tc>
        <w:tc>
          <w:tcPr>
            <w:tcW w:w="2700" w:type="dxa"/>
            <w:tcBorders>
              <w:top w:val="single" w:sz="4" w:space="0" w:color="auto"/>
              <w:left w:val="single" w:sz="4" w:space="0" w:color="auto"/>
              <w:bottom w:val="single" w:sz="4" w:space="0" w:color="auto"/>
              <w:right w:val="single" w:sz="4" w:space="0" w:color="auto"/>
            </w:tcBorders>
          </w:tcPr>
          <w:p w14:paraId="1F0D1983" w14:textId="61093C89" w:rsidR="008D0518" w:rsidRPr="00E169A2" w:rsidRDefault="008D0518" w:rsidP="00801AC7">
            <w:pPr>
              <w:rPr>
                <w:lang w:val="de-DE"/>
              </w:rPr>
            </w:pPr>
            <w:r w:rsidRPr="00E169A2">
              <w:rPr>
                <w:lang w:val="de-DE"/>
              </w:rPr>
              <w:t xml:space="preserve">between 0 and </w:t>
            </w:r>
            <w:r w:rsidR="00B1240A" w:rsidRPr="004B4E80">
              <w:rPr>
                <w:lang w:val="de-DE"/>
              </w:rPr>
              <w:t>1</w:t>
            </w:r>
            <w:r w:rsidR="002B03DC" w:rsidRPr="004B4E80">
              <w:rPr>
                <w:lang w:val="de-DE"/>
              </w:rPr>
              <w:t>2</w:t>
            </w:r>
            <w:r w:rsidR="004E553F">
              <w:rPr>
                <w:lang w:val="de-DE"/>
              </w:rPr>
              <w:t xml:space="preserve"> </w:t>
            </w:r>
            <w:r w:rsidRPr="004B4E80">
              <w:rPr>
                <w:lang w:val="de-DE"/>
              </w:rPr>
              <w:t>g/l</w:t>
            </w:r>
          </w:p>
        </w:tc>
      </w:tr>
      <w:tr w:rsidR="00A540D9" w:rsidRPr="00E169A2" w14:paraId="1F0D198A" w14:textId="77777777">
        <w:trPr>
          <w:cantSplit/>
          <w:jc w:val="center"/>
        </w:trPr>
        <w:tc>
          <w:tcPr>
            <w:tcW w:w="1732" w:type="dxa"/>
            <w:tcBorders>
              <w:top w:val="single" w:sz="4" w:space="0" w:color="auto"/>
              <w:left w:val="single" w:sz="4" w:space="0" w:color="auto"/>
              <w:bottom w:val="single" w:sz="4" w:space="0" w:color="auto"/>
              <w:right w:val="single" w:sz="4" w:space="0" w:color="auto"/>
            </w:tcBorders>
          </w:tcPr>
          <w:p w14:paraId="1F0D1985" w14:textId="77777777" w:rsidR="008D0518" w:rsidRPr="008E61C3" w:rsidRDefault="008D0518" w:rsidP="00C95700">
            <w:r w:rsidRPr="008E61C3">
              <w:t>Sweet</w:t>
            </w:r>
          </w:p>
        </w:tc>
        <w:tc>
          <w:tcPr>
            <w:tcW w:w="2640" w:type="dxa"/>
            <w:tcBorders>
              <w:top w:val="single" w:sz="4" w:space="0" w:color="auto"/>
              <w:left w:val="single" w:sz="4" w:space="0" w:color="auto"/>
              <w:bottom w:val="single" w:sz="4" w:space="0" w:color="auto"/>
              <w:right w:val="single" w:sz="4" w:space="0" w:color="auto"/>
            </w:tcBorders>
          </w:tcPr>
          <w:p w14:paraId="1F0D1986" w14:textId="34529C03" w:rsidR="008D0518" w:rsidRPr="008E61C3" w:rsidRDefault="008D0518" w:rsidP="00C95700">
            <w:r w:rsidRPr="008E61C3">
              <w:t>&gt; 45 g/l</w:t>
            </w:r>
          </w:p>
        </w:tc>
        <w:tc>
          <w:tcPr>
            <w:tcW w:w="628" w:type="dxa"/>
            <w:vMerge/>
            <w:tcBorders>
              <w:left w:val="single" w:sz="4" w:space="0" w:color="auto"/>
              <w:right w:val="single" w:sz="4" w:space="0" w:color="auto"/>
            </w:tcBorders>
          </w:tcPr>
          <w:p w14:paraId="1F0D1987" w14:textId="77777777" w:rsidR="008D0518" w:rsidRPr="008E61C3" w:rsidRDefault="008D0518" w:rsidP="00C95700"/>
        </w:tc>
        <w:tc>
          <w:tcPr>
            <w:tcW w:w="1532" w:type="dxa"/>
            <w:tcBorders>
              <w:top w:val="single" w:sz="4" w:space="0" w:color="auto"/>
              <w:left w:val="single" w:sz="4" w:space="0" w:color="auto"/>
              <w:bottom w:val="single" w:sz="4" w:space="0" w:color="auto"/>
              <w:right w:val="single" w:sz="4" w:space="0" w:color="auto"/>
            </w:tcBorders>
          </w:tcPr>
          <w:p w14:paraId="1F0D1988" w14:textId="77777777" w:rsidR="008D0518" w:rsidRPr="008E61C3" w:rsidRDefault="008D0518" w:rsidP="00C95700">
            <w:r w:rsidRPr="008E61C3">
              <w:t>Extra dry</w:t>
            </w:r>
          </w:p>
        </w:tc>
        <w:tc>
          <w:tcPr>
            <w:tcW w:w="2700" w:type="dxa"/>
            <w:tcBorders>
              <w:top w:val="single" w:sz="4" w:space="0" w:color="auto"/>
              <w:left w:val="single" w:sz="4" w:space="0" w:color="auto"/>
              <w:bottom w:val="single" w:sz="4" w:space="0" w:color="auto"/>
              <w:right w:val="single" w:sz="4" w:space="0" w:color="auto"/>
            </w:tcBorders>
          </w:tcPr>
          <w:p w14:paraId="1F0D1989" w14:textId="5C72A9DC" w:rsidR="008D0518" w:rsidRPr="00E169A2" w:rsidRDefault="008D0518" w:rsidP="00801AC7">
            <w:pPr>
              <w:rPr>
                <w:lang w:val="de-DE"/>
              </w:rPr>
            </w:pPr>
            <w:r w:rsidRPr="00E169A2">
              <w:rPr>
                <w:lang w:val="de-DE"/>
              </w:rPr>
              <w:t>between 12 and</w:t>
            </w:r>
            <w:r w:rsidRPr="004B4E80">
              <w:rPr>
                <w:lang w:val="de-DE"/>
              </w:rPr>
              <w:t xml:space="preserve"> </w:t>
            </w:r>
            <w:r w:rsidR="002B03DC" w:rsidRPr="004B4E80">
              <w:rPr>
                <w:lang w:val="de-DE"/>
              </w:rPr>
              <w:t>17</w:t>
            </w:r>
            <w:r w:rsidR="004E553F">
              <w:rPr>
                <w:lang w:val="de-DE"/>
              </w:rPr>
              <w:t xml:space="preserve"> </w:t>
            </w:r>
            <w:r w:rsidR="00B1240A" w:rsidRPr="004B4E80">
              <w:rPr>
                <w:lang w:val="de-DE"/>
              </w:rPr>
              <w:t>g/</w:t>
            </w:r>
            <w:r w:rsidRPr="004B4E80">
              <w:rPr>
                <w:lang w:val="de-DE"/>
              </w:rPr>
              <w:t>l</w:t>
            </w:r>
          </w:p>
        </w:tc>
      </w:tr>
      <w:tr w:rsidR="00A540D9" w:rsidRPr="00E169A2" w14:paraId="1F0D1991" w14:textId="77777777">
        <w:trPr>
          <w:cantSplit/>
          <w:jc w:val="center"/>
        </w:trPr>
        <w:tc>
          <w:tcPr>
            <w:tcW w:w="4372" w:type="dxa"/>
            <w:gridSpan w:val="2"/>
            <w:vMerge w:val="restart"/>
            <w:tcBorders>
              <w:top w:val="single" w:sz="4" w:space="0" w:color="auto"/>
            </w:tcBorders>
          </w:tcPr>
          <w:p w14:paraId="1F0D198B" w14:textId="77777777" w:rsidR="008D0518" w:rsidRPr="00E169A2" w:rsidRDefault="008D0518" w:rsidP="00C95700">
            <w:pPr>
              <w:rPr>
                <w:lang w:val="de-DE"/>
              </w:rPr>
            </w:pPr>
          </w:p>
          <w:p w14:paraId="1F0D198C" w14:textId="77777777" w:rsidR="00E11D63" w:rsidRDefault="00E11D63" w:rsidP="00C95700"/>
          <w:p w14:paraId="1F0D198D" w14:textId="77777777" w:rsidR="004B4E80" w:rsidRPr="008E61C3" w:rsidRDefault="004B4E80" w:rsidP="00C95700"/>
        </w:tc>
        <w:tc>
          <w:tcPr>
            <w:tcW w:w="628" w:type="dxa"/>
            <w:vMerge/>
            <w:tcBorders>
              <w:left w:val="nil"/>
              <w:right w:val="single" w:sz="4" w:space="0" w:color="auto"/>
            </w:tcBorders>
          </w:tcPr>
          <w:p w14:paraId="1F0D198E" w14:textId="77777777" w:rsidR="008D0518" w:rsidRPr="008E61C3" w:rsidRDefault="008D0518" w:rsidP="00C95700"/>
        </w:tc>
        <w:tc>
          <w:tcPr>
            <w:tcW w:w="1532" w:type="dxa"/>
            <w:tcBorders>
              <w:top w:val="single" w:sz="4" w:space="0" w:color="auto"/>
              <w:left w:val="single" w:sz="4" w:space="0" w:color="auto"/>
              <w:bottom w:val="single" w:sz="4" w:space="0" w:color="auto"/>
              <w:right w:val="single" w:sz="4" w:space="0" w:color="auto"/>
            </w:tcBorders>
          </w:tcPr>
          <w:p w14:paraId="1F0D198F" w14:textId="77777777" w:rsidR="008D0518" w:rsidRPr="008E61C3" w:rsidRDefault="008D0518" w:rsidP="00C95700">
            <w:r w:rsidRPr="008E61C3">
              <w:t>Dry</w:t>
            </w:r>
          </w:p>
        </w:tc>
        <w:tc>
          <w:tcPr>
            <w:tcW w:w="2700" w:type="dxa"/>
            <w:tcBorders>
              <w:top w:val="single" w:sz="4" w:space="0" w:color="auto"/>
              <w:left w:val="single" w:sz="4" w:space="0" w:color="auto"/>
              <w:bottom w:val="single" w:sz="4" w:space="0" w:color="auto"/>
              <w:right w:val="single" w:sz="4" w:space="0" w:color="auto"/>
            </w:tcBorders>
          </w:tcPr>
          <w:p w14:paraId="1F0D1990" w14:textId="1BD46630" w:rsidR="008D0518" w:rsidRPr="00E169A2" w:rsidRDefault="008D0518" w:rsidP="00C95700">
            <w:pPr>
              <w:rPr>
                <w:lang w:val="de-DE"/>
              </w:rPr>
            </w:pPr>
            <w:r w:rsidRPr="00E169A2">
              <w:rPr>
                <w:lang w:val="de-DE"/>
              </w:rPr>
              <w:t xml:space="preserve">between 17 </w:t>
            </w:r>
            <w:r w:rsidRPr="004B4E80">
              <w:rPr>
                <w:lang w:val="de-DE"/>
              </w:rPr>
              <w:t>and</w:t>
            </w:r>
            <w:r w:rsidR="00B1240A" w:rsidRPr="004B4E80">
              <w:rPr>
                <w:lang w:val="de-DE"/>
              </w:rPr>
              <w:t xml:space="preserve"> </w:t>
            </w:r>
            <w:r w:rsidRPr="004B4E80">
              <w:rPr>
                <w:lang w:val="de-DE"/>
              </w:rPr>
              <w:t>3</w:t>
            </w:r>
            <w:r w:rsidR="002B03DC" w:rsidRPr="004B4E80">
              <w:rPr>
                <w:lang w:val="de-DE"/>
              </w:rPr>
              <w:t>2</w:t>
            </w:r>
            <w:r w:rsidRPr="004B4E80">
              <w:rPr>
                <w:lang w:val="de-DE"/>
              </w:rPr>
              <w:t> </w:t>
            </w:r>
            <w:r w:rsidR="00B1240A" w:rsidRPr="004B4E80">
              <w:rPr>
                <w:lang w:val="de-DE"/>
              </w:rPr>
              <w:t>g/</w:t>
            </w:r>
            <w:r w:rsidRPr="004B4E80">
              <w:rPr>
                <w:lang w:val="de-DE"/>
              </w:rPr>
              <w:t>l</w:t>
            </w:r>
          </w:p>
        </w:tc>
      </w:tr>
      <w:tr w:rsidR="00A540D9" w:rsidRPr="00E169A2" w14:paraId="1F0D1996" w14:textId="77777777">
        <w:trPr>
          <w:cantSplit/>
          <w:jc w:val="center"/>
        </w:trPr>
        <w:tc>
          <w:tcPr>
            <w:tcW w:w="4372" w:type="dxa"/>
            <w:gridSpan w:val="2"/>
            <w:vMerge/>
            <w:tcBorders>
              <w:top w:val="single" w:sz="4" w:space="0" w:color="auto"/>
            </w:tcBorders>
          </w:tcPr>
          <w:p w14:paraId="1F0D1992" w14:textId="77777777" w:rsidR="008D0518" w:rsidRPr="00E169A2" w:rsidRDefault="008D0518" w:rsidP="00C95700">
            <w:pPr>
              <w:rPr>
                <w:lang w:val="de-DE"/>
              </w:rPr>
            </w:pPr>
          </w:p>
        </w:tc>
        <w:tc>
          <w:tcPr>
            <w:tcW w:w="628" w:type="dxa"/>
            <w:vMerge/>
            <w:tcBorders>
              <w:left w:val="nil"/>
              <w:right w:val="single" w:sz="4" w:space="0" w:color="auto"/>
            </w:tcBorders>
          </w:tcPr>
          <w:p w14:paraId="1F0D1993" w14:textId="77777777" w:rsidR="008D0518" w:rsidRPr="00E169A2" w:rsidRDefault="008D0518" w:rsidP="00C95700">
            <w:pPr>
              <w:rPr>
                <w:lang w:val="de-DE"/>
              </w:rPr>
            </w:pPr>
          </w:p>
        </w:tc>
        <w:tc>
          <w:tcPr>
            <w:tcW w:w="1532" w:type="dxa"/>
            <w:tcBorders>
              <w:top w:val="single" w:sz="4" w:space="0" w:color="auto"/>
              <w:left w:val="single" w:sz="4" w:space="0" w:color="auto"/>
              <w:bottom w:val="single" w:sz="4" w:space="0" w:color="auto"/>
              <w:right w:val="single" w:sz="4" w:space="0" w:color="auto"/>
            </w:tcBorders>
          </w:tcPr>
          <w:p w14:paraId="1F0D1994" w14:textId="77777777" w:rsidR="008D0518" w:rsidRPr="008E61C3" w:rsidRDefault="008D0518" w:rsidP="00C95700">
            <w:r w:rsidRPr="008E61C3">
              <w:t>Medium dry</w:t>
            </w:r>
          </w:p>
        </w:tc>
        <w:tc>
          <w:tcPr>
            <w:tcW w:w="2700" w:type="dxa"/>
            <w:tcBorders>
              <w:top w:val="single" w:sz="4" w:space="0" w:color="auto"/>
              <w:left w:val="single" w:sz="4" w:space="0" w:color="auto"/>
              <w:bottom w:val="single" w:sz="4" w:space="0" w:color="auto"/>
              <w:right w:val="single" w:sz="4" w:space="0" w:color="auto"/>
            </w:tcBorders>
          </w:tcPr>
          <w:p w14:paraId="1F0D1995" w14:textId="28A4490F" w:rsidR="008D0518" w:rsidRPr="004B4E80" w:rsidRDefault="008D0518" w:rsidP="00801AC7">
            <w:pPr>
              <w:rPr>
                <w:color w:val="FF0000"/>
                <w:lang w:val="de-DE"/>
              </w:rPr>
            </w:pPr>
            <w:r w:rsidRPr="00E169A2">
              <w:rPr>
                <w:lang w:val="de-DE"/>
              </w:rPr>
              <w:t>betw</w:t>
            </w:r>
            <w:r w:rsidRPr="004B4E80">
              <w:rPr>
                <w:lang w:val="de-DE"/>
              </w:rPr>
              <w:t xml:space="preserve">een </w:t>
            </w:r>
            <w:r w:rsidR="00E757E3" w:rsidRPr="004B4E80">
              <w:rPr>
                <w:lang w:val="de-DE"/>
              </w:rPr>
              <w:t>3</w:t>
            </w:r>
            <w:r w:rsidR="002B03DC" w:rsidRPr="004B4E80">
              <w:rPr>
                <w:lang w:val="de-DE"/>
              </w:rPr>
              <w:t>2</w:t>
            </w:r>
            <w:r w:rsidRPr="004B4E80">
              <w:rPr>
                <w:lang w:val="de-DE"/>
              </w:rPr>
              <w:t xml:space="preserve"> and</w:t>
            </w:r>
            <w:r w:rsidRPr="00E169A2">
              <w:rPr>
                <w:lang w:val="de-DE"/>
              </w:rPr>
              <w:t xml:space="preserve"> 50 g/l</w:t>
            </w:r>
          </w:p>
        </w:tc>
      </w:tr>
      <w:tr w:rsidR="00A540D9" w14:paraId="1F0D199B" w14:textId="77777777">
        <w:trPr>
          <w:cantSplit/>
          <w:jc w:val="center"/>
        </w:trPr>
        <w:tc>
          <w:tcPr>
            <w:tcW w:w="4372" w:type="dxa"/>
            <w:gridSpan w:val="2"/>
            <w:vMerge/>
            <w:tcBorders>
              <w:top w:val="single" w:sz="4" w:space="0" w:color="auto"/>
            </w:tcBorders>
          </w:tcPr>
          <w:p w14:paraId="1F0D1997" w14:textId="77777777" w:rsidR="008D0518" w:rsidRPr="00E169A2" w:rsidRDefault="008D0518" w:rsidP="00C95700">
            <w:pPr>
              <w:rPr>
                <w:lang w:val="de-DE"/>
              </w:rPr>
            </w:pPr>
          </w:p>
        </w:tc>
        <w:tc>
          <w:tcPr>
            <w:tcW w:w="628" w:type="dxa"/>
            <w:vMerge/>
            <w:tcBorders>
              <w:left w:val="nil"/>
              <w:right w:val="single" w:sz="4" w:space="0" w:color="auto"/>
            </w:tcBorders>
          </w:tcPr>
          <w:p w14:paraId="1F0D1998" w14:textId="77777777" w:rsidR="008D0518" w:rsidRPr="00E169A2" w:rsidRDefault="008D0518" w:rsidP="00C95700">
            <w:pPr>
              <w:rPr>
                <w:lang w:val="de-DE"/>
              </w:rPr>
            </w:pPr>
          </w:p>
        </w:tc>
        <w:tc>
          <w:tcPr>
            <w:tcW w:w="1532" w:type="dxa"/>
            <w:tcBorders>
              <w:top w:val="single" w:sz="4" w:space="0" w:color="auto"/>
              <w:left w:val="single" w:sz="4" w:space="0" w:color="auto"/>
              <w:bottom w:val="single" w:sz="4" w:space="0" w:color="auto"/>
              <w:right w:val="single" w:sz="4" w:space="0" w:color="auto"/>
            </w:tcBorders>
          </w:tcPr>
          <w:p w14:paraId="1F0D1999" w14:textId="77777777" w:rsidR="008D0518" w:rsidRPr="008E61C3" w:rsidRDefault="008D0518" w:rsidP="00C95700">
            <w:r w:rsidRPr="008E61C3">
              <w:t>Sweet</w:t>
            </w:r>
          </w:p>
        </w:tc>
        <w:tc>
          <w:tcPr>
            <w:tcW w:w="2700" w:type="dxa"/>
            <w:tcBorders>
              <w:top w:val="single" w:sz="4" w:space="0" w:color="auto"/>
              <w:left w:val="single" w:sz="4" w:space="0" w:color="auto"/>
              <w:bottom w:val="single" w:sz="4" w:space="0" w:color="auto"/>
              <w:right w:val="single" w:sz="4" w:space="0" w:color="auto"/>
            </w:tcBorders>
          </w:tcPr>
          <w:p w14:paraId="1F0D199A" w14:textId="77777777" w:rsidR="008D0518" w:rsidRPr="008E61C3" w:rsidRDefault="008D0518" w:rsidP="00C95700">
            <w:r w:rsidRPr="008E61C3">
              <w:t>&gt; 50 g / l</w:t>
            </w:r>
          </w:p>
        </w:tc>
      </w:tr>
    </w:tbl>
    <w:p w14:paraId="1F0D199C" w14:textId="77777777" w:rsidR="008D0518" w:rsidRPr="008E61C3" w:rsidRDefault="008D0518" w:rsidP="00C95700">
      <w:pPr>
        <w:sectPr w:rsidR="008D0518" w:rsidRPr="008E61C3" w:rsidSect="00D62185">
          <w:pgSz w:w="11906" w:h="16838" w:code="9"/>
          <w:pgMar w:top="1134" w:right="1134" w:bottom="1134" w:left="1134" w:header="635" w:footer="607" w:gutter="0"/>
          <w:cols w:space="708"/>
          <w:docGrid w:linePitch="360"/>
        </w:sectPr>
      </w:pPr>
    </w:p>
    <w:p w14:paraId="1F0D199D" w14:textId="787B04FF" w:rsidR="008D0518" w:rsidRPr="00146998" w:rsidRDefault="008D0518" w:rsidP="00146998">
      <w:pPr>
        <w:jc w:val="center"/>
        <w:outlineLvl w:val="0"/>
        <w:rPr>
          <w:b/>
          <w:u w:val="single"/>
        </w:rPr>
      </w:pPr>
      <w:r w:rsidRPr="00146998">
        <w:rPr>
          <w:b/>
          <w:u w:val="single"/>
        </w:rPr>
        <w:t>ANNEX VI</w:t>
      </w:r>
    </w:p>
    <w:p w14:paraId="1F0D199E" w14:textId="7A6751AE" w:rsidR="008D0518" w:rsidRPr="00146998" w:rsidRDefault="008D0518" w:rsidP="00146998">
      <w:pPr>
        <w:jc w:val="center"/>
        <w:rPr>
          <w:b/>
        </w:rPr>
      </w:pPr>
      <w:r w:rsidRPr="00146998">
        <w:rPr>
          <w:b/>
        </w:rPr>
        <w:t xml:space="preserve">List of vine varieties or their synonyms that contain or consist of a </w:t>
      </w:r>
      <w:r w:rsidR="009A23AE">
        <w:rPr>
          <w:b/>
        </w:rPr>
        <w:t>Union</w:t>
      </w:r>
      <w:r w:rsidRPr="00146998">
        <w:rPr>
          <w:b/>
        </w:rPr>
        <w:t xml:space="preserve"> </w:t>
      </w:r>
      <w:r w:rsidR="00CE05A2">
        <w:rPr>
          <w:b/>
        </w:rPr>
        <w:t xml:space="preserve">geographical indication </w:t>
      </w:r>
      <w:r w:rsidRPr="00146998">
        <w:rPr>
          <w:b/>
        </w:rPr>
        <w:t>that may appear on the labelling of wines originating in Australia</w:t>
      </w:r>
    </w:p>
    <w:p w14:paraId="1F0D199F" w14:textId="6F85C333" w:rsidR="008D0518" w:rsidRPr="008E61C3" w:rsidRDefault="008D0518" w:rsidP="00146998">
      <w:pPr>
        <w:jc w:val="center"/>
      </w:pPr>
      <w:r w:rsidRPr="008E61C3">
        <w:t xml:space="preserve">in accordance with Article </w:t>
      </w:r>
      <w:r w:rsidR="00F304BF">
        <w:t>1</w:t>
      </w:r>
      <w:r w:rsidR="00CE05A2">
        <w:t>5</w:t>
      </w:r>
      <w:r w:rsidRPr="008E61C3">
        <w:t>(2)</w:t>
      </w:r>
    </w:p>
    <w:p w14:paraId="1F0D19A0" w14:textId="77777777" w:rsidR="00146998" w:rsidRDefault="00146998" w:rsidP="00C95700"/>
    <w:p w14:paraId="1F0D19A1" w14:textId="77777777" w:rsidR="008D0518" w:rsidRPr="008E61C3" w:rsidRDefault="008D0518" w:rsidP="00C95700">
      <w:r w:rsidRPr="008E61C3">
        <w:t>1.</w:t>
      </w:r>
      <w:r w:rsidRPr="008E61C3">
        <w:tab/>
        <w:t>Vine varieties or their synonyms:</w:t>
      </w:r>
    </w:p>
    <w:p w14:paraId="1F0D19A2" w14:textId="77777777" w:rsidR="00146998" w:rsidRDefault="00146998" w:rsidP="00C95700"/>
    <w:p w14:paraId="1F0D19A3" w14:textId="77777777" w:rsidR="004219B4" w:rsidRPr="00EB6B33" w:rsidRDefault="004219B4" w:rsidP="004219B4">
      <w:pPr>
        <w:rPr>
          <w:lang w:val="pt-PT"/>
        </w:rPr>
      </w:pPr>
      <w:r w:rsidRPr="00EB6B33">
        <w:rPr>
          <w:lang w:val="pt-PT"/>
        </w:rPr>
        <w:t>Alicante Bouschet</w:t>
      </w:r>
      <w:r w:rsidR="00C1263F" w:rsidRPr="00EB6B33">
        <w:rPr>
          <w:lang w:val="pt-PT"/>
        </w:rPr>
        <w:t xml:space="preserve"> / Alicante Henri Bouschet</w:t>
      </w:r>
    </w:p>
    <w:p w14:paraId="1F0D19A4" w14:textId="77777777" w:rsidR="004219B4" w:rsidRPr="00EB6B33" w:rsidRDefault="004219B4" w:rsidP="004219B4">
      <w:pPr>
        <w:rPr>
          <w:lang w:val="fr-BE"/>
        </w:rPr>
      </w:pPr>
      <w:r w:rsidRPr="00EB6B33">
        <w:rPr>
          <w:lang w:val="fr-BE"/>
        </w:rPr>
        <w:t>Carignan / Carignane</w:t>
      </w:r>
    </w:p>
    <w:p w14:paraId="1F0D19A5" w14:textId="77777777" w:rsidR="004219B4" w:rsidRPr="0055495F" w:rsidRDefault="004219B4" w:rsidP="004219B4">
      <w:pPr>
        <w:rPr>
          <w:lang w:val="en-IE"/>
        </w:rPr>
      </w:pPr>
      <w:r w:rsidRPr="0055495F">
        <w:rPr>
          <w:lang w:val="en-IE"/>
        </w:rPr>
        <w:t>Nero d’Avola</w:t>
      </w:r>
    </w:p>
    <w:p w14:paraId="1F0D19A6" w14:textId="77777777" w:rsidR="004219B4" w:rsidRPr="00EB6B33" w:rsidRDefault="004219B4" w:rsidP="004219B4">
      <w:r w:rsidRPr="00EB6B33">
        <w:t>Blaufränkisch</w:t>
      </w:r>
    </w:p>
    <w:p w14:paraId="1F0D19A7" w14:textId="77777777" w:rsidR="00146998" w:rsidRPr="00EB6B33" w:rsidRDefault="0013132C" w:rsidP="00C95700">
      <w:r w:rsidRPr="00EB6B33">
        <w:t>Friulano</w:t>
      </w:r>
    </w:p>
    <w:p w14:paraId="1F0D19A8" w14:textId="77777777" w:rsidR="004B5125" w:rsidRDefault="004B5125" w:rsidP="00C95700"/>
    <w:p w14:paraId="1F0D19A9" w14:textId="77777777" w:rsidR="004B5125" w:rsidRDefault="004B5125" w:rsidP="00C95700"/>
    <w:p w14:paraId="1F0D19AA" w14:textId="701C5AC2" w:rsidR="008D0518" w:rsidRPr="008E61C3" w:rsidRDefault="008D0518" w:rsidP="00146998">
      <w:pPr>
        <w:ind w:left="567" w:hanging="567"/>
      </w:pPr>
      <w:r w:rsidRPr="008E61C3">
        <w:t>2.</w:t>
      </w:r>
      <w:r w:rsidRPr="008E61C3">
        <w:tab/>
        <w:t>Changes to the list of vine varieties or their synonyms mutually agreed by the Parties in accordance with the procedures set out in Article</w:t>
      </w:r>
      <w:r w:rsidR="00D47D1C">
        <w:t>s 23 and 24</w:t>
      </w:r>
      <w:r w:rsidRPr="008E61C3">
        <w:t>.</w:t>
      </w:r>
    </w:p>
    <w:p w14:paraId="1F0D19AB" w14:textId="77777777" w:rsidR="008D0518" w:rsidRDefault="008D0518" w:rsidP="00C95700"/>
    <w:p w14:paraId="1F0D19AC" w14:textId="77777777" w:rsidR="009F3C9C" w:rsidRDefault="009F3C9C" w:rsidP="00C95700"/>
    <w:p w14:paraId="1F0D19AD" w14:textId="77777777" w:rsidR="009F3C9C" w:rsidRPr="008E61C3" w:rsidRDefault="009F3C9C" w:rsidP="00C95700">
      <w:pPr>
        <w:sectPr w:rsidR="009F3C9C" w:rsidRPr="008E61C3" w:rsidSect="00D62185">
          <w:pgSz w:w="11906" w:h="16838" w:code="9"/>
          <w:pgMar w:top="1134" w:right="1134" w:bottom="1134" w:left="1134" w:header="635" w:footer="607" w:gutter="0"/>
          <w:cols w:space="708"/>
          <w:docGrid w:linePitch="360"/>
        </w:sectPr>
      </w:pPr>
    </w:p>
    <w:p w14:paraId="1F0D19AE" w14:textId="6D2EB286" w:rsidR="008D0518" w:rsidRPr="00146998" w:rsidRDefault="008D0518" w:rsidP="00146998">
      <w:pPr>
        <w:jc w:val="center"/>
        <w:outlineLvl w:val="0"/>
        <w:rPr>
          <w:b/>
          <w:u w:val="single"/>
        </w:rPr>
      </w:pPr>
      <w:r w:rsidRPr="00146998">
        <w:rPr>
          <w:b/>
          <w:u w:val="single"/>
        </w:rPr>
        <w:t>ANNEX VII</w:t>
      </w:r>
    </w:p>
    <w:p w14:paraId="1F0D19AF" w14:textId="438348FD" w:rsidR="008D0518" w:rsidRPr="008E61C3" w:rsidRDefault="008D0518" w:rsidP="00146998">
      <w:pPr>
        <w:jc w:val="center"/>
      </w:pPr>
      <w:r w:rsidRPr="00146998">
        <w:rPr>
          <w:b/>
        </w:rPr>
        <w:t>Definition of certain production methods</w:t>
      </w:r>
      <w:r w:rsidRPr="00146998">
        <w:rPr>
          <w:b/>
        </w:rPr>
        <w:br/>
      </w:r>
      <w:r w:rsidRPr="008E61C3">
        <w:t xml:space="preserve">referred to in Article </w:t>
      </w:r>
      <w:r w:rsidR="00D63910">
        <w:t>1</w:t>
      </w:r>
      <w:r w:rsidR="001721E3">
        <w:t>3</w:t>
      </w:r>
      <w:r w:rsidRPr="008E61C3">
        <w:t>(3)</w:t>
      </w:r>
      <w:r w:rsidR="001721E3">
        <w:t xml:space="preserve">, point </w:t>
      </w:r>
      <w:r w:rsidRPr="008E61C3">
        <w:t>(i)</w:t>
      </w:r>
    </w:p>
    <w:p w14:paraId="1F0D19B0" w14:textId="77777777" w:rsidR="00146998" w:rsidRDefault="00146998" w:rsidP="00C95700"/>
    <w:p w14:paraId="1F0D19B1" w14:textId="77777777" w:rsidR="008D0518" w:rsidRDefault="008D0518" w:rsidP="00146998">
      <w:pPr>
        <w:ind w:left="567" w:hanging="567"/>
      </w:pPr>
      <w:r w:rsidRPr="008E61C3">
        <w:t>1.</w:t>
      </w:r>
      <w:r w:rsidRPr="008E61C3">
        <w:tab/>
        <w:t>If the following terms are used for the description and presentation of a wine, the wine must have been matured, fermented or aged in oak barrels:</w:t>
      </w:r>
    </w:p>
    <w:p w14:paraId="1F0D19B2" w14:textId="77777777" w:rsidR="00146998" w:rsidRPr="008E61C3" w:rsidRDefault="00146998" w:rsidP="00146998">
      <w:pPr>
        <w:ind w:left="567" w:hanging="567"/>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6"/>
        <w:gridCol w:w="3116"/>
        <w:gridCol w:w="3116"/>
      </w:tblGrid>
      <w:tr w:rsidR="00A540D9" w14:paraId="1F0D19BC" w14:textId="77777777">
        <w:tc>
          <w:tcPr>
            <w:tcW w:w="3116" w:type="dxa"/>
          </w:tcPr>
          <w:p w14:paraId="1F0D19B3" w14:textId="77777777" w:rsidR="008D0518" w:rsidRPr="008E61C3" w:rsidRDefault="00A57A8B" w:rsidP="00C95700">
            <w:r w:rsidRPr="008E61C3">
              <w:t>"</w:t>
            </w:r>
            <w:r w:rsidR="008D0518" w:rsidRPr="008E61C3">
              <w:t>barrel aged</w:t>
            </w:r>
            <w:r w:rsidRPr="008E61C3">
              <w:t>"</w:t>
            </w:r>
          </w:p>
          <w:p w14:paraId="1F0D19B4" w14:textId="77777777" w:rsidR="008D0518" w:rsidRPr="008E61C3" w:rsidRDefault="00A57A8B" w:rsidP="00C95700">
            <w:r w:rsidRPr="008E61C3">
              <w:t>"</w:t>
            </w:r>
            <w:r w:rsidR="008D0518" w:rsidRPr="008E61C3">
              <w:t>barrel fermented</w:t>
            </w:r>
            <w:r w:rsidRPr="008E61C3">
              <w:t>"</w:t>
            </w:r>
          </w:p>
          <w:p w14:paraId="1F0D19B5" w14:textId="77777777" w:rsidR="008D0518" w:rsidRPr="008E61C3" w:rsidRDefault="00A57A8B" w:rsidP="00C95700">
            <w:r w:rsidRPr="008E61C3">
              <w:t>"</w:t>
            </w:r>
            <w:r w:rsidR="008D0518" w:rsidRPr="008E61C3">
              <w:t>barrel matured</w:t>
            </w:r>
            <w:r w:rsidRPr="008E61C3">
              <w:t>"</w:t>
            </w:r>
          </w:p>
        </w:tc>
        <w:tc>
          <w:tcPr>
            <w:tcW w:w="3116" w:type="dxa"/>
          </w:tcPr>
          <w:p w14:paraId="1F0D19B6" w14:textId="77777777" w:rsidR="008D0518" w:rsidRPr="008E61C3" w:rsidRDefault="00A57A8B" w:rsidP="00C95700">
            <w:r w:rsidRPr="008E61C3">
              <w:t>"</w:t>
            </w:r>
            <w:r w:rsidR="008D0518" w:rsidRPr="008E61C3">
              <w:t>oak aged</w:t>
            </w:r>
            <w:r w:rsidRPr="008E61C3">
              <w:t>"</w:t>
            </w:r>
          </w:p>
          <w:p w14:paraId="1F0D19B7" w14:textId="77777777" w:rsidR="008D0518" w:rsidRPr="008E61C3" w:rsidRDefault="00A57A8B" w:rsidP="00C95700">
            <w:r w:rsidRPr="008E61C3">
              <w:t>"</w:t>
            </w:r>
            <w:r w:rsidR="008D0518" w:rsidRPr="008E61C3">
              <w:t>oak fermented</w:t>
            </w:r>
            <w:r w:rsidRPr="008E61C3">
              <w:t>"</w:t>
            </w:r>
          </w:p>
          <w:p w14:paraId="1F0D19B8" w14:textId="77777777" w:rsidR="008D0518" w:rsidRPr="008E61C3" w:rsidRDefault="00A57A8B" w:rsidP="00C95700">
            <w:r w:rsidRPr="008E61C3">
              <w:t>"</w:t>
            </w:r>
            <w:r w:rsidR="008D0518" w:rsidRPr="008E61C3">
              <w:t>oak matured</w:t>
            </w:r>
            <w:r w:rsidRPr="008E61C3">
              <w:t>"</w:t>
            </w:r>
          </w:p>
        </w:tc>
        <w:tc>
          <w:tcPr>
            <w:tcW w:w="3116" w:type="dxa"/>
          </w:tcPr>
          <w:p w14:paraId="1F0D19B9" w14:textId="77777777" w:rsidR="008D0518" w:rsidRPr="008E61C3" w:rsidRDefault="00A57A8B" w:rsidP="00C95700">
            <w:r w:rsidRPr="008E61C3">
              <w:t>"</w:t>
            </w:r>
            <w:r w:rsidR="008D0518" w:rsidRPr="008E61C3">
              <w:t>wood aged</w:t>
            </w:r>
            <w:r w:rsidRPr="008E61C3">
              <w:t>"</w:t>
            </w:r>
          </w:p>
          <w:p w14:paraId="1F0D19BA" w14:textId="77777777" w:rsidR="008D0518" w:rsidRPr="008E61C3" w:rsidRDefault="00A57A8B" w:rsidP="00C95700">
            <w:r w:rsidRPr="008E61C3">
              <w:t>"</w:t>
            </w:r>
            <w:r w:rsidR="008D0518" w:rsidRPr="008E61C3">
              <w:t>wood fermented</w:t>
            </w:r>
            <w:r w:rsidRPr="008E61C3">
              <w:t>"</w:t>
            </w:r>
          </w:p>
          <w:p w14:paraId="1F0D19BB" w14:textId="77777777" w:rsidR="008D0518" w:rsidRPr="008E61C3" w:rsidRDefault="00A57A8B" w:rsidP="00C95700">
            <w:r w:rsidRPr="008E61C3">
              <w:t>"</w:t>
            </w:r>
            <w:r w:rsidR="008D0518" w:rsidRPr="008E61C3">
              <w:t>wood matured</w:t>
            </w:r>
            <w:r w:rsidRPr="008E61C3">
              <w:t>"</w:t>
            </w:r>
          </w:p>
        </w:tc>
      </w:tr>
    </w:tbl>
    <w:p w14:paraId="1F0D19BD" w14:textId="77777777" w:rsidR="00146998" w:rsidRDefault="00146998" w:rsidP="00C95700"/>
    <w:p w14:paraId="1F0D19BE" w14:textId="77777777" w:rsidR="008D0518" w:rsidRDefault="008D0518" w:rsidP="00146998">
      <w:pPr>
        <w:ind w:left="567" w:hanging="567"/>
      </w:pPr>
      <w:r w:rsidRPr="008E61C3">
        <w:t>2.</w:t>
      </w:r>
      <w:r w:rsidRPr="008E61C3">
        <w:tab/>
        <w:t>The following terms may be used for the description and presentation of a wine originating in Australia under the following conditions of use:</w:t>
      </w:r>
    </w:p>
    <w:p w14:paraId="1F0D19BF" w14:textId="6FD5B2AC" w:rsidR="00146998" w:rsidRPr="008E61C3" w:rsidRDefault="00146998" w:rsidP="00146998">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716"/>
      </w:tblGrid>
      <w:tr w:rsidR="00A540D9" w14:paraId="1F0D19C2" w14:textId="77777777">
        <w:tc>
          <w:tcPr>
            <w:tcW w:w="2628" w:type="dxa"/>
          </w:tcPr>
          <w:p w14:paraId="1F0D19C0" w14:textId="77777777" w:rsidR="008D0518" w:rsidRPr="008E61C3" w:rsidRDefault="008D0518" w:rsidP="00C95700">
            <w:r w:rsidRPr="008E61C3">
              <w:t>botrytis (or similar expression)</w:t>
            </w:r>
          </w:p>
        </w:tc>
        <w:tc>
          <w:tcPr>
            <w:tcW w:w="6716" w:type="dxa"/>
          </w:tcPr>
          <w:p w14:paraId="1F0D19C1" w14:textId="4441A9C0" w:rsidR="008D0518" w:rsidRPr="008E61C3" w:rsidRDefault="00A925F4" w:rsidP="00C95700">
            <w:r>
              <w:t>T</w:t>
            </w:r>
            <w:r w:rsidR="008D0518" w:rsidRPr="008E61C3">
              <w:t xml:space="preserve">he wine must be made from fresh ripe grapes of which a significant proportion have been affected under natural conditions by the mould </w:t>
            </w:r>
            <w:r w:rsidR="008D0518" w:rsidRPr="00146998">
              <w:rPr>
                <w:i/>
              </w:rPr>
              <w:t>Botrytis cinerea</w:t>
            </w:r>
            <w:r w:rsidR="008D0518" w:rsidRPr="008E61C3">
              <w:t xml:space="preserve"> in a manner which favours the concentration of sugars in the berries</w:t>
            </w:r>
            <w:r>
              <w:t>.</w:t>
            </w:r>
            <w:r w:rsidR="008D0518" w:rsidRPr="008E61C3">
              <w:t xml:space="preserve"> </w:t>
            </w:r>
          </w:p>
        </w:tc>
      </w:tr>
      <w:tr w:rsidR="00A540D9" w14:paraId="1F0D19C5" w14:textId="77777777">
        <w:tc>
          <w:tcPr>
            <w:tcW w:w="2628" w:type="dxa"/>
          </w:tcPr>
          <w:p w14:paraId="1F0D19C3" w14:textId="77777777" w:rsidR="008D0518" w:rsidRPr="008E61C3" w:rsidRDefault="008D0518" w:rsidP="00C95700">
            <w:r w:rsidRPr="008E61C3">
              <w:t>bottle fermented</w:t>
            </w:r>
          </w:p>
        </w:tc>
        <w:tc>
          <w:tcPr>
            <w:tcW w:w="6716" w:type="dxa"/>
          </w:tcPr>
          <w:p w14:paraId="1F0D19C4" w14:textId="3059E64C" w:rsidR="008D0518" w:rsidRPr="008E61C3" w:rsidRDefault="00A925F4" w:rsidP="00C95700">
            <w:r>
              <w:t>T</w:t>
            </w:r>
            <w:r w:rsidR="008D0518" w:rsidRPr="008E61C3">
              <w:t>he wine must be a sparkling wine produced by the fermentation in a bottle not exceeding 5 litres in capacity and aged on its lees for not less than 6 months</w:t>
            </w:r>
            <w:r>
              <w:t>.</w:t>
            </w:r>
          </w:p>
        </w:tc>
      </w:tr>
      <w:tr w:rsidR="00A540D9" w14:paraId="1F0D19C8" w14:textId="77777777">
        <w:tc>
          <w:tcPr>
            <w:tcW w:w="2628" w:type="dxa"/>
          </w:tcPr>
          <w:p w14:paraId="1F0D19C6" w14:textId="77777777" w:rsidR="008D0518" w:rsidRPr="008E61C3" w:rsidRDefault="008D0518" w:rsidP="00C95700">
            <w:r w:rsidRPr="008E61C3">
              <w:t>noble late harvested</w:t>
            </w:r>
          </w:p>
        </w:tc>
        <w:tc>
          <w:tcPr>
            <w:tcW w:w="6716" w:type="dxa"/>
          </w:tcPr>
          <w:p w14:paraId="1F0D19C7" w14:textId="2246C239" w:rsidR="008D0518" w:rsidRPr="008E61C3" w:rsidRDefault="00A925F4" w:rsidP="00C95700">
            <w:r>
              <w:t>T</w:t>
            </w:r>
            <w:r w:rsidR="008D0518" w:rsidRPr="008E61C3">
              <w:t xml:space="preserve">he wine must be made from fresh ripe grapes of which a significant proportion have been affected under natural conditions by the mould </w:t>
            </w:r>
            <w:r w:rsidR="008D0518" w:rsidRPr="00FB537F">
              <w:rPr>
                <w:i/>
              </w:rPr>
              <w:t xml:space="preserve">Botrytis cinerea </w:t>
            </w:r>
            <w:r w:rsidR="008D0518" w:rsidRPr="008E61C3">
              <w:t>in a manner which favours the concentration of sugars in the berries.</w:t>
            </w:r>
          </w:p>
        </w:tc>
      </w:tr>
      <w:tr w:rsidR="00A540D9" w14:paraId="1F0D19CB" w14:textId="77777777">
        <w:tc>
          <w:tcPr>
            <w:tcW w:w="2628" w:type="dxa"/>
          </w:tcPr>
          <w:p w14:paraId="1F0D19C9" w14:textId="77777777" w:rsidR="008D0518" w:rsidRPr="008E61C3" w:rsidRDefault="008D0518" w:rsidP="00C95700">
            <w:r w:rsidRPr="008E61C3">
              <w:t>special late harvested</w:t>
            </w:r>
          </w:p>
        </w:tc>
        <w:tc>
          <w:tcPr>
            <w:tcW w:w="6716" w:type="dxa"/>
          </w:tcPr>
          <w:p w14:paraId="1F0D19CA" w14:textId="78342613" w:rsidR="008D0518" w:rsidRPr="008E61C3" w:rsidRDefault="00A925F4" w:rsidP="00C95700">
            <w:r>
              <w:t>T</w:t>
            </w:r>
            <w:r w:rsidR="008D0518" w:rsidRPr="008E61C3">
              <w:t>he wine must be made from fresh ripe grapes of which a significant proportion have been desiccated under natural conditions in a manner which favours the concentration of sugars in the berries.</w:t>
            </w:r>
          </w:p>
        </w:tc>
      </w:tr>
    </w:tbl>
    <w:p w14:paraId="1F0D19CC" w14:textId="65CEA455" w:rsidR="00FB537F" w:rsidRDefault="00FB537F" w:rsidP="00C95700"/>
    <w:p w14:paraId="1F0D19CD" w14:textId="77777777" w:rsidR="008D0518" w:rsidRPr="008E61C3" w:rsidRDefault="008D0518" w:rsidP="00FB537F">
      <w:pPr>
        <w:ind w:left="567" w:hanging="567"/>
      </w:pPr>
      <w:r w:rsidRPr="008E61C3">
        <w:t>3.</w:t>
      </w:r>
      <w:r w:rsidRPr="008E61C3">
        <w:tab/>
        <w:t>If other terms related to the making of a wine are used for the description and presentation of the wine, the wine must have been made in accordance with the meaning of those terms as generally used and understood by professional winemakers in the wine producing country.</w:t>
      </w:r>
    </w:p>
    <w:p w14:paraId="1F0D19CE" w14:textId="77777777" w:rsidR="008D0518" w:rsidRPr="008E61C3" w:rsidRDefault="008D0518" w:rsidP="00C95700">
      <w:pPr>
        <w:sectPr w:rsidR="008D0518" w:rsidRPr="008E61C3" w:rsidSect="00D62185">
          <w:pgSz w:w="11906" w:h="16838" w:code="9"/>
          <w:pgMar w:top="1134" w:right="1134" w:bottom="1134" w:left="1134" w:header="635" w:footer="607" w:gutter="0"/>
          <w:cols w:space="708"/>
          <w:docGrid w:linePitch="360"/>
        </w:sectPr>
      </w:pPr>
    </w:p>
    <w:p w14:paraId="1F0D19CF" w14:textId="483CD020" w:rsidR="008D0518" w:rsidRPr="00FB537F" w:rsidRDefault="008D0518" w:rsidP="00FB537F">
      <w:pPr>
        <w:jc w:val="center"/>
        <w:outlineLvl w:val="0"/>
        <w:rPr>
          <w:b/>
          <w:u w:val="single"/>
        </w:rPr>
      </w:pPr>
      <w:r w:rsidRPr="00FB537F">
        <w:rPr>
          <w:b/>
          <w:u w:val="single"/>
        </w:rPr>
        <w:t xml:space="preserve">ANNEX </w:t>
      </w:r>
      <w:r w:rsidR="00A925F4">
        <w:rPr>
          <w:b/>
          <w:u w:val="single"/>
        </w:rPr>
        <w:t>VII</w:t>
      </w:r>
      <w:r w:rsidRPr="00FB537F">
        <w:rPr>
          <w:b/>
          <w:u w:val="single"/>
        </w:rPr>
        <w:t>I</w:t>
      </w:r>
      <w:r w:rsidR="00A925F4">
        <w:rPr>
          <w:b/>
          <w:u w:val="single"/>
        </w:rPr>
        <w:t>]</w:t>
      </w:r>
    </w:p>
    <w:p w14:paraId="1F0D19D0" w14:textId="3FB23D3E" w:rsidR="008D0518" w:rsidRPr="008E61C3" w:rsidRDefault="008D0518" w:rsidP="00FB537F">
      <w:pPr>
        <w:jc w:val="center"/>
      </w:pPr>
      <w:r w:rsidRPr="00FB537F">
        <w:rPr>
          <w:b/>
        </w:rPr>
        <w:t>Domestic legislation relating to description, presentation, packaging or composition of wine</w:t>
      </w:r>
      <w:r w:rsidRPr="008E61C3">
        <w:br/>
        <w:t xml:space="preserve">referred to in Article </w:t>
      </w:r>
      <w:r w:rsidR="00D63910">
        <w:t>1</w:t>
      </w:r>
      <w:r w:rsidR="001721E3">
        <w:t>9</w:t>
      </w:r>
    </w:p>
    <w:p w14:paraId="1F0D19D1" w14:textId="77777777" w:rsidR="00FB537F" w:rsidRDefault="00FB537F" w:rsidP="00BE28EB">
      <w:pPr>
        <w:outlineLvl w:val="0"/>
      </w:pPr>
    </w:p>
    <w:p w14:paraId="1F0D19D2" w14:textId="77777777" w:rsidR="008D0518" w:rsidRPr="008E61C3" w:rsidRDefault="008D0518" w:rsidP="00BE28EB">
      <w:pPr>
        <w:outlineLvl w:val="0"/>
      </w:pPr>
      <w:r w:rsidRPr="008E61C3">
        <w:t>FOR AUSTRALIA</w:t>
      </w:r>
    </w:p>
    <w:p w14:paraId="1F0D19D3" w14:textId="77777777" w:rsidR="00611A5A" w:rsidRDefault="00611A5A" w:rsidP="00C95700">
      <w:pPr>
        <w:rPr>
          <w:i/>
        </w:rPr>
      </w:pPr>
    </w:p>
    <w:p w14:paraId="1F0D19D4" w14:textId="58311EF0" w:rsidR="008D0518" w:rsidRPr="004B4E80" w:rsidRDefault="00ED4A87" w:rsidP="00C95700">
      <w:r w:rsidRPr="00086BBC">
        <w:rPr>
          <w:iCs/>
        </w:rPr>
        <w:t>Wine Australia Act 2013</w:t>
      </w:r>
      <w:r w:rsidR="00A925F4">
        <w:t xml:space="preserve"> (Cth)</w:t>
      </w:r>
      <w:r w:rsidR="008D0518" w:rsidRPr="004B4E80">
        <w:t>, and subordinate legislation</w:t>
      </w:r>
      <w:r w:rsidR="00A925F4">
        <w:t>;</w:t>
      </w:r>
    </w:p>
    <w:p w14:paraId="1F0D19D5" w14:textId="360CB937" w:rsidR="008D0518" w:rsidRPr="004B4E80" w:rsidRDefault="009F481D" w:rsidP="00C95700">
      <w:r w:rsidRPr="00086BBC">
        <w:rPr>
          <w:iCs/>
        </w:rPr>
        <w:t>Competition and Consumer Act 2010</w:t>
      </w:r>
      <w:r w:rsidR="00A925F4">
        <w:t xml:space="preserve"> (Cth); and</w:t>
      </w:r>
    </w:p>
    <w:p w14:paraId="1F0D19D6" w14:textId="62F34CC0" w:rsidR="0009342A" w:rsidRPr="004B4E80" w:rsidRDefault="008D0518" w:rsidP="00C95700">
      <w:r w:rsidRPr="004B4E80">
        <w:t>Australia New Zealand Food Standards Code</w:t>
      </w:r>
      <w:r w:rsidR="00A925F4">
        <w:t>.</w:t>
      </w:r>
    </w:p>
    <w:p w14:paraId="1F0D19D7" w14:textId="77777777" w:rsidR="008D0518" w:rsidRPr="008E61C3" w:rsidRDefault="008D0518" w:rsidP="00C95700"/>
    <w:p w14:paraId="1F0D19D8" w14:textId="77777777" w:rsidR="00FB537F" w:rsidRDefault="00FB537F" w:rsidP="00BE28EB">
      <w:pPr>
        <w:outlineLvl w:val="0"/>
      </w:pPr>
    </w:p>
    <w:p w14:paraId="1F0D19D9" w14:textId="77777777" w:rsidR="008D0518" w:rsidRPr="008E61C3" w:rsidRDefault="008D0518" w:rsidP="00BE28EB">
      <w:pPr>
        <w:outlineLvl w:val="0"/>
      </w:pPr>
      <w:r w:rsidRPr="008E61C3">
        <w:t xml:space="preserve">FOR THE </w:t>
      </w:r>
      <w:r w:rsidR="009A23AE">
        <w:t>UNION</w:t>
      </w:r>
    </w:p>
    <w:p w14:paraId="1F0D19DA" w14:textId="77777777" w:rsidR="00611A5A" w:rsidRDefault="00611A5A" w:rsidP="00C95700"/>
    <w:p w14:paraId="1F0D19DB" w14:textId="3F65F87C" w:rsidR="00CD11C6" w:rsidRDefault="00CD11C6" w:rsidP="00CD11C6">
      <w:r>
        <w:t xml:space="preserve">Regulation (EU) No 1308/2013, in particular </w:t>
      </w:r>
      <w:r w:rsidR="00583065">
        <w:t>Section 3 of Title II</w:t>
      </w:r>
      <w:r w:rsidR="00A925F4">
        <w:t>;</w:t>
      </w:r>
    </w:p>
    <w:p w14:paraId="1F0D19DC" w14:textId="77777777" w:rsidR="00CD11C6" w:rsidRDefault="00CD11C6" w:rsidP="00CD11C6"/>
    <w:p w14:paraId="3349607A" w14:textId="3AB0B42D" w:rsidR="004B0D53" w:rsidRDefault="00CD11C6" w:rsidP="00CD11C6">
      <w:r>
        <w:t>Delegated Regulation (EU) 2019/33</w:t>
      </w:r>
      <w:r w:rsidR="00A925F4">
        <w:t xml:space="preserve">; </w:t>
      </w:r>
    </w:p>
    <w:p w14:paraId="66374042" w14:textId="77777777" w:rsidR="008B20CF" w:rsidRDefault="008B20CF" w:rsidP="00CD11C6"/>
    <w:p w14:paraId="1F0D19DD" w14:textId="3E93E788" w:rsidR="00CD11C6" w:rsidRDefault="004B0D53" w:rsidP="00CD11C6">
      <w:r>
        <w:t>Regulation (EU) 2024/1143 of the European P</w:t>
      </w:r>
      <w:r w:rsidR="00581E54">
        <w:t>arliament and the Council</w:t>
      </w:r>
      <w:r w:rsidR="008B20CF">
        <w:rPr>
          <w:rStyle w:val="FootnoteReference"/>
        </w:rPr>
        <w:footnoteReference w:id="21"/>
      </w:r>
      <w:r w:rsidR="008B20CF">
        <w:t>;</w:t>
      </w:r>
      <w:r>
        <w:t xml:space="preserve"> </w:t>
      </w:r>
      <w:r w:rsidR="00A925F4">
        <w:t>and</w:t>
      </w:r>
    </w:p>
    <w:p w14:paraId="1F0D19DE" w14:textId="77777777" w:rsidR="00583065" w:rsidRDefault="00583065" w:rsidP="00CD11C6"/>
    <w:p w14:paraId="1F0D19DF" w14:textId="11C147E1" w:rsidR="00583065" w:rsidRPr="00583065" w:rsidRDefault="00583065" w:rsidP="00583065">
      <w:pPr>
        <w:widowControl/>
        <w:spacing w:after="200" w:line="276" w:lineRule="auto"/>
        <w:contextualSpacing/>
        <w:rPr>
          <w:rFonts w:eastAsia="Calibri"/>
          <w:szCs w:val="24"/>
          <w:lang w:val="en-US" w:eastAsia="en-US"/>
        </w:rPr>
      </w:pPr>
      <w:r w:rsidRPr="00583065">
        <w:rPr>
          <w:rFonts w:eastAsia="Calibri"/>
          <w:szCs w:val="24"/>
          <w:lang w:val="en-US" w:eastAsia="en-US"/>
        </w:rPr>
        <w:t>Regulation (EU) No 1169/2011</w:t>
      </w:r>
      <w:r w:rsidR="00B539DB">
        <w:rPr>
          <w:rFonts w:eastAsia="Calibri"/>
          <w:szCs w:val="24"/>
          <w:lang w:val="en-US" w:eastAsia="en-US"/>
        </w:rPr>
        <w:t xml:space="preserve"> </w:t>
      </w:r>
      <w:r w:rsidRPr="00583065">
        <w:rPr>
          <w:rFonts w:eastAsia="Calibri"/>
          <w:szCs w:val="24"/>
          <w:lang w:val="en-US" w:eastAsia="en-US"/>
        </w:rPr>
        <w:t>on the provision of food information to consumers and its implementing rules</w:t>
      </w:r>
      <w:r w:rsidR="00E7711E">
        <w:rPr>
          <w:rFonts w:eastAsia="Calibri"/>
          <w:szCs w:val="24"/>
          <w:lang w:val="en-US" w:eastAsia="en-US"/>
        </w:rPr>
        <w:t>.</w:t>
      </w:r>
    </w:p>
    <w:p w14:paraId="1F0D19E0" w14:textId="77777777" w:rsidR="00CD11C6" w:rsidRPr="00E34E35" w:rsidRDefault="00CD11C6" w:rsidP="00CD11C6">
      <w:pPr>
        <w:rPr>
          <w:lang w:val="en-US"/>
        </w:rPr>
      </w:pPr>
    </w:p>
    <w:p w14:paraId="1F0D19E1" w14:textId="77777777" w:rsidR="00CD11C6" w:rsidRPr="00E34E35" w:rsidRDefault="00CD11C6" w:rsidP="00CD11C6">
      <w:pPr>
        <w:rPr>
          <w:lang w:val="en-US"/>
        </w:rPr>
      </w:pPr>
    </w:p>
    <w:p w14:paraId="1F0D19E2" w14:textId="77777777" w:rsidR="00CD11C6" w:rsidRDefault="00CD11C6" w:rsidP="00CD11C6"/>
    <w:p w14:paraId="1F0D19E3" w14:textId="77777777" w:rsidR="008D0518" w:rsidRPr="008E61C3" w:rsidRDefault="008D0518" w:rsidP="00C95700">
      <w:pPr>
        <w:sectPr w:rsidR="008D0518" w:rsidRPr="008E61C3" w:rsidSect="00D62185">
          <w:pgSz w:w="11906" w:h="16838" w:code="9"/>
          <w:pgMar w:top="1134" w:right="1134" w:bottom="1134" w:left="1134" w:header="635" w:footer="607" w:gutter="0"/>
          <w:cols w:space="708"/>
          <w:docGrid w:linePitch="360"/>
        </w:sectPr>
      </w:pPr>
    </w:p>
    <w:p w14:paraId="1F0D19E4" w14:textId="5DBA9EEC" w:rsidR="008D0518" w:rsidRPr="00AD1008" w:rsidRDefault="008D0518" w:rsidP="00AD1008">
      <w:pPr>
        <w:jc w:val="center"/>
        <w:outlineLvl w:val="0"/>
        <w:rPr>
          <w:b/>
          <w:u w:val="single"/>
        </w:rPr>
      </w:pPr>
      <w:r w:rsidRPr="00AD1008">
        <w:rPr>
          <w:b/>
          <w:u w:val="single"/>
        </w:rPr>
        <w:t xml:space="preserve">ANNEX </w:t>
      </w:r>
      <w:r w:rsidR="00904F17">
        <w:rPr>
          <w:b/>
          <w:u w:val="single"/>
        </w:rPr>
        <w:t>I</w:t>
      </w:r>
      <w:r w:rsidRPr="00AD1008">
        <w:rPr>
          <w:b/>
          <w:u w:val="single"/>
        </w:rPr>
        <w:t>X</w:t>
      </w:r>
    </w:p>
    <w:p w14:paraId="1F0D19E5" w14:textId="570F8FD9" w:rsidR="008D0518" w:rsidRPr="008E61C3" w:rsidRDefault="008D0518" w:rsidP="00AD1008">
      <w:pPr>
        <w:jc w:val="center"/>
      </w:pPr>
      <w:r w:rsidRPr="00AD1008">
        <w:rPr>
          <w:b/>
        </w:rPr>
        <w:t>Contact points</w:t>
      </w:r>
      <w:r w:rsidRPr="00AD1008">
        <w:rPr>
          <w:b/>
        </w:rPr>
        <w:br/>
      </w:r>
      <w:r w:rsidRPr="00651520">
        <w:rPr>
          <w:b/>
          <w:bCs/>
        </w:rPr>
        <w:t xml:space="preserve">referred to in Article </w:t>
      </w:r>
      <w:r w:rsidR="003D34D0" w:rsidRPr="00651520">
        <w:rPr>
          <w:b/>
          <w:bCs/>
        </w:rPr>
        <w:t>25</w:t>
      </w:r>
    </w:p>
    <w:p w14:paraId="1F0D19E6" w14:textId="77777777" w:rsidR="00AD1008" w:rsidRDefault="00AD1008" w:rsidP="00C95700"/>
    <w:p w14:paraId="1F0D19E7" w14:textId="77777777" w:rsidR="008D0518" w:rsidRPr="008E61C3" w:rsidRDefault="008D0518" w:rsidP="00C95700">
      <w:r w:rsidRPr="008E61C3">
        <w:t>Changes to contact information shall be notified in a timely manner.</w:t>
      </w:r>
    </w:p>
    <w:p w14:paraId="1F0D19E8" w14:textId="77777777" w:rsidR="00AD1008" w:rsidRDefault="00AD1008" w:rsidP="00C95700"/>
    <w:p w14:paraId="1F0D19E9" w14:textId="77777777" w:rsidR="008D0518" w:rsidRDefault="008D0518" w:rsidP="00C95700">
      <w:r w:rsidRPr="008E61C3">
        <w:t>(a)</w:t>
      </w:r>
      <w:r w:rsidRPr="008E61C3">
        <w:tab/>
        <w:t>AUSTRALIA</w:t>
      </w:r>
    </w:p>
    <w:p w14:paraId="1F0D19EA" w14:textId="77777777" w:rsidR="00AD1008" w:rsidRPr="008E61C3" w:rsidRDefault="00AD1008" w:rsidP="00C95700"/>
    <w:tbl>
      <w:tblPr>
        <w:tblW w:w="0" w:type="auto"/>
        <w:tblLook w:val="01E0" w:firstRow="1" w:lastRow="1" w:firstColumn="1" w:lastColumn="1" w:noHBand="0" w:noVBand="0"/>
      </w:tblPr>
      <w:tblGrid>
        <w:gridCol w:w="9286"/>
      </w:tblGrid>
      <w:tr w:rsidR="00A540D9" w14:paraId="1F0D19ED" w14:textId="77777777" w:rsidTr="000E5988">
        <w:tc>
          <w:tcPr>
            <w:tcW w:w="9286" w:type="dxa"/>
          </w:tcPr>
          <w:p w14:paraId="1F0D19EB" w14:textId="77777777" w:rsidR="00E757E3" w:rsidRPr="008C66D1" w:rsidRDefault="00E757E3" w:rsidP="000E5988">
            <w:pPr>
              <w:overflowPunct w:val="0"/>
              <w:autoSpaceDE w:val="0"/>
              <w:autoSpaceDN w:val="0"/>
              <w:adjustRightInd w:val="0"/>
              <w:textAlignment w:val="baseline"/>
            </w:pPr>
            <w:r w:rsidRPr="008C66D1">
              <w:t>Secretary</w:t>
            </w:r>
            <w:r w:rsidRPr="008C66D1">
              <w:br/>
              <w:t xml:space="preserve">Department of Agriculture, </w:t>
            </w:r>
            <w:r w:rsidR="009F3C9C" w:rsidRPr="008C66D1">
              <w:t>Fisheries and Forestry</w:t>
            </w:r>
            <w:r w:rsidRPr="008C66D1">
              <w:br/>
            </w:r>
            <w:r w:rsidR="009F3C9C" w:rsidRPr="008C66D1">
              <w:t>70 Northbourne Ave</w:t>
            </w:r>
            <w:r w:rsidRPr="008C66D1">
              <w:br/>
            </w:r>
            <w:r w:rsidR="00E354E0" w:rsidRPr="008C66D1">
              <w:t>CANBERRA ACT</w:t>
            </w:r>
            <w:r w:rsidRPr="008C66D1">
              <w:t xml:space="preserve"> 2601</w:t>
            </w:r>
          </w:p>
          <w:p w14:paraId="1F0D19EC" w14:textId="77777777" w:rsidR="001C2AC8" w:rsidRPr="008C66D1" w:rsidRDefault="008D0518" w:rsidP="000E5988">
            <w:pPr>
              <w:overflowPunct w:val="0"/>
              <w:autoSpaceDE w:val="0"/>
              <w:autoSpaceDN w:val="0"/>
              <w:adjustRightInd w:val="0"/>
              <w:textAlignment w:val="baseline"/>
            </w:pPr>
            <w:r w:rsidRPr="008C66D1">
              <w:t>Australia</w:t>
            </w:r>
          </w:p>
        </w:tc>
      </w:tr>
      <w:tr w:rsidR="00A540D9" w:rsidRPr="00C10F4F" w14:paraId="1F0D19EF" w14:textId="77777777" w:rsidTr="000E5988">
        <w:tc>
          <w:tcPr>
            <w:tcW w:w="9286" w:type="dxa"/>
          </w:tcPr>
          <w:p w14:paraId="1F0D19EE" w14:textId="77777777" w:rsidR="008D0518" w:rsidRPr="008C66D1" w:rsidRDefault="00495E7E" w:rsidP="000E5988">
            <w:pPr>
              <w:overflowPunct w:val="0"/>
              <w:autoSpaceDE w:val="0"/>
              <w:autoSpaceDN w:val="0"/>
              <w:adjustRightInd w:val="0"/>
              <w:textAlignment w:val="baseline"/>
              <w:rPr>
                <w:lang w:val="it-IT"/>
              </w:rPr>
            </w:pPr>
            <w:r w:rsidRPr="008C66D1">
              <w:rPr>
                <w:lang w:val="it-IT"/>
              </w:rPr>
              <w:t>G</w:t>
            </w:r>
            <w:r w:rsidR="008D0518" w:rsidRPr="008C66D1">
              <w:rPr>
                <w:lang w:val="it-IT"/>
              </w:rPr>
              <w:t xml:space="preserve">PO Box </w:t>
            </w:r>
            <w:r w:rsidRPr="008C66D1">
              <w:rPr>
                <w:lang w:val="it-IT"/>
              </w:rPr>
              <w:t>858</w:t>
            </w:r>
            <w:r w:rsidR="008D0518" w:rsidRPr="008C66D1">
              <w:rPr>
                <w:lang w:val="it-IT"/>
              </w:rPr>
              <w:br/>
            </w:r>
            <w:r w:rsidRPr="008C66D1">
              <w:rPr>
                <w:lang w:val="it-IT"/>
              </w:rPr>
              <w:t>CANBERRA</w:t>
            </w:r>
            <w:r w:rsidR="008D0518" w:rsidRPr="008C66D1">
              <w:rPr>
                <w:lang w:val="it-IT"/>
              </w:rPr>
              <w:t xml:space="preserve"> </w:t>
            </w:r>
            <w:r w:rsidRPr="008C66D1">
              <w:rPr>
                <w:lang w:val="it-IT"/>
              </w:rPr>
              <w:t xml:space="preserve"> ACT  2601</w:t>
            </w:r>
            <w:r w:rsidR="008D0518" w:rsidRPr="008C66D1">
              <w:rPr>
                <w:lang w:val="it-IT"/>
              </w:rPr>
              <w:br/>
              <w:t>Australia</w:t>
            </w:r>
            <w:r w:rsidR="008D0518" w:rsidRPr="008C66D1">
              <w:rPr>
                <w:lang w:val="it-IT"/>
              </w:rPr>
              <w:br/>
            </w:r>
            <w:r w:rsidR="008D0518" w:rsidRPr="008C66D1">
              <w:rPr>
                <w:lang w:val="it-IT"/>
              </w:rPr>
              <w:br/>
              <w:t>Tel:</w:t>
            </w:r>
            <w:r w:rsidR="008D0518" w:rsidRPr="008C66D1">
              <w:rPr>
                <w:lang w:val="it-IT"/>
              </w:rPr>
              <w:tab/>
              <w:t>(+61) (</w:t>
            </w:r>
            <w:r w:rsidRPr="008C66D1">
              <w:rPr>
                <w:lang w:val="it-IT"/>
              </w:rPr>
              <w:t>2</w:t>
            </w:r>
            <w:r w:rsidR="008D0518" w:rsidRPr="008C66D1">
              <w:rPr>
                <w:lang w:val="it-IT"/>
              </w:rPr>
              <w:t xml:space="preserve">) </w:t>
            </w:r>
            <w:r w:rsidRPr="008C66D1">
              <w:rPr>
                <w:lang w:val="it-IT"/>
              </w:rPr>
              <w:t>627</w:t>
            </w:r>
            <w:r w:rsidR="008C66D1" w:rsidRPr="008C66D1">
              <w:rPr>
                <w:lang w:val="it-IT"/>
              </w:rPr>
              <w:t>2</w:t>
            </w:r>
            <w:r w:rsidR="00ED3B1C">
              <w:rPr>
                <w:lang w:val="it-IT"/>
              </w:rPr>
              <w:t>3933</w:t>
            </w:r>
            <w:r w:rsidR="008D0518" w:rsidRPr="008C66D1">
              <w:rPr>
                <w:lang w:val="it-IT"/>
              </w:rPr>
              <w:br/>
              <w:t>e-mail:</w:t>
            </w:r>
            <w:r w:rsidR="008D0518" w:rsidRPr="008C66D1">
              <w:rPr>
                <w:lang w:val="it-IT"/>
              </w:rPr>
              <w:tab/>
            </w:r>
            <w:hyperlink r:id="rId17" w:history="1">
              <w:r w:rsidR="005C6CA7" w:rsidRPr="007D36AF">
                <w:rPr>
                  <w:rStyle w:val="Hyperlink"/>
                  <w:lang w:val="it-IT"/>
                </w:rPr>
                <w:t>winepolicy@aff.gov.au</w:t>
              </w:r>
            </w:hyperlink>
          </w:p>
        </w:tc>
      </w:tr>
    </w:tbl>
    <w:p w14:paraId="1F0D19F0" w14:textId="77777777" w:rsidR="001C2AC8" w:rsidRPr="00C052B1" w:rsidRDefault="001C2AC8" w:rsidP="00C95700">
      <w:pPr>
        <w:rPr>
          <w:lang w:val="it-IT"/>
        </w:rPr>
      </w:pPr>
    </w:p>
    <w:p w14:paraId="1F0D19F1" w14:textId="027472A9" w:rsidR="008D0518" w:rsidRDefault="008D0518" w:rsidP="00C95700">
      <w:r w:rsidRPr="008E61C3">
        <w:t>(b)</w:t>
      </w:r>
      <w:r w:rsidRPr="008E61C3">
        <w:tab/>
      </w:r>
      <w:r w:rsidR="000E45D9">
        <w:t xml:space="preserve">EUROPEAN </w:t>
      </w:r>
      <w:r w:rsidR="009A23AE">
        <w:t>UNION</w:t>
      </w:r>
    </w:p>
    <w:p w14:paraId="1F0D19F2" w14:textId="77777777" w:rsidR="00D14884" w:rsidRPr="008E61C3" w:rsidRDefault="00D14884" w:rsidP="00C95700"/>
    <w:p w14:paraId="1F0D19F3" w14:textId="77777777" w:rsidR="008D0518" w:rsidRPr="008E61C3" w:rsidRDefault="008D0518" w:rsidP="00C95700">
      <w:r w:rsidRPr="008E61C3">
        <w:t>European Commission</w:t>
      </w:r>
    </w:p>
    <w:tbl>
      <w:tblPr>
        <w:tblW w:w="0" w:type="auto"/>
        <w:tblLook w:val="01E0" w:firstRow="1" w:lastRow="1" w:firstColumn="1" w:lastColumn="1" w:noHBand="0" w:noVBand="0"/>
      </w:tblPr>
      <w:tblGrid>
        <w:gridCol w:w="9286"/>
      </w:tblGrid>
      <w:tr w:rsidR="00A540D9" w14:paraId="1F0D19F5" w14:textId="77777777" w:rsidTr="000E5988">
        <w:tc>
          <w:tcPr>
            <w:tcW w:w="9286" w:type="dxa"/>
            <w:tcBorders>
              <w:top w:val="nil"/>
              <w:left w:val="nil"/>
              <w:bottom w:val="nil"/>
              <w:right w:val="nil"/>
            </w:tcBorders>
          </w:tcPr>
          <w:p w14:paraId="1F0D19F4" w14:textId="77777777" w:rsidR="008D0518" w:rsidRPr="008E61C3" w:rsidRDefault="008D0518" w:rsidP="000E5988">
            <w:pPr>
              <w:overflowPunct w:val="0"/>
              <w:autoSpaceDE w:val="0"/>
              <w:autoSpaceDN w:val="0"/>
              <w:adjustRightInd w:val="0"/>
              <w:textAlignment w:val="baseline"/>
            </w:pPr>
            <w:r w:rsidRPr="008E61C3">
              <w:t>Directorate-General for Agriculture and Rural Development</w:t>
            </w:r>
            <w:r w:rsidRPr="008E61C3">
              <w:br/>
              <w:t>B-1049 Bruxelles / B-1049 Brussel</w:t>
            </w:r>
            <w:r w:rsidRPr="008E61C3">
              <w:br/>
              <w:t>Belgium</w:t>
            </w:r>
            <w:r w:rsidRPr="008E61C3">
              <w:br/>
            </w:r>
            <w:r w:rsidRPr="008E61C3">
              <w:br/>
            </w:r>
            <w:r w:rsidRPr="00332231">
              <w:t>Tel :</w:t>
            </w:r>
            <w:r w:rsidRPr="00332231">
              <w:tab/>
              <w:t xml:space="preserve">(+32)(2) </w:t>
            </w:r>
            <w:r w:rsidR="00C23AFE" w:rsidRPr="00C23AFE">
              <w:t>2991111 (Commission switchboard)</w:t>
            </w:r>
            <w:r w:rsidRPr="00332231">
              <w:br/>
            </w:r>
            <w:r w:rsidRPr="00332231">
              <w:br/>
              <w:t>e-mail:</w:t>
            </w:r>
            <w:r w:rsidRPr="00332231">
              <w:tab/>
            </w:r>
            <w:r w:rsidR="00C23AFE">
              <w:t xml:space="preserve"> </w:t>
            </w:r>
            <w:hyperlink r:id="rId18" w:history="1">
              <w:r w:rsidR="00C23AFE" w:rsidRPr="0039454C">
                <w:rPr>
                  <w:rStyle w:val="Hyperlink"/>
                </w:rPr>
                <w:t>AGRI-EU-AUSTRALIA-WINE-AGREEMENT@ec.europa.eu</w:t>
              </w:r>
            </w:hyperlink>
            <w:r w:rsidR="00C23AFE">
              <w:t xml:space="preserve"> </w:t>
            </w:r>
          </w:p>
        </w:tc>
      </w:tr>
    </w:tbl>
    <w:p w14:paraId="1F0D19F6" w14:textId="77777777" w:rsidR="008D0518" w:rsidRPr="008E61C3" w:rsidRDefault="008D0518" w:rsidP="00C95700">
      <w:pPr>
        <w:sectPr w:rsidR="008D0518" w:rsidRPr="008E61C3" w:rsidSect="00D62185">
          <w:pgSz w:w="11906" w:h="16838" w:code="9"/>
          <w:pgMar w:top="1134" w:right="1134" w:bottom="1134" w:left="1134" w:header="635" w:footer="607" w:gutter="0"/>
          <w:cols w:space="708"/>
          <w:docGrid w:linePitch="360"/>
        </w:sectPr>
      </w:pPr>
    </w:p>
    <w:p w14:paraId="1F0D19F7" w14:textId="0D546B87" w:rsidR="00587793" w:rsidRPr="00332231" w:rsidRDefault="00587793" w:rsidP="00587793">
      <w:pPr>
        <w:jc w:val="center"/>
        <w:outlineLvl w:val="0"/>
        <w:rPr>
          <w:b/>
        </w:rPr>
      </w:pPr>
      <w:r w:rsidRPr="00332231">
        <w:rPr>
          <w:b/>
        </w:rPr>
        <w:t>ANNEX X</w:t>
      </w:r>
    </w:p>
    <w:p w14:paraId="1F0D19F8" w14:textId="17F56D2E" w:rsidR="00587793" w:rsidRDefault="00587793" w:rsidP="00587793">
      <w:pPr>
        <w:jc w:val="center"/>
        <w:outlineLvl w:val="0"/>
        <w:rPr>
          <w:b/>
        </w:rPr>
      </w:pPr>
      <w:r w:rsidRPr="00332231">
        <w:rPr>
          <w:b/>
        </w:rPr>
        <w:t>Templates</w:t>
      </w:r>
      <w:r w:rsidR="003B605D">
        <w:rPr>
          <w:b/>
        </w:rPr>
        <w:t xml:space="preserve"> of certificates</w:t>
      </w:r>
    </w:p>
    <w:p w14:paraId="44B478CF" w14:textId="3FBC0105" w:rsidR="00366241" w:rsidRPr="007428B4" w:rsidRDefault="00366241" w:rsidP="00587793">
      <w:pPr>
        <w:jc w:val="center"/>
        <w:outlineLvl w:val="0"/>
      </w:pPr>
      <w:r w:rsidRPr="007428B4">
        <w:t xml:space="preserve"> referred to in Article </w:t>
      </w:r>
      <w:r w:rsidR="003B605D">
        <w:t>20</w:t>
      </w:r>
    </w:p>
    <w:p w14:paraId="1F0D19F9" w14:textId="03857E2C" w:rsidR="00587793" w:rsidRPr="00332231" w:rsidRDefault="00587793" w:rsidP="00587793">
      <w:pPr>
        <w:outlineLvl w:val="0"/>
        <w:rPr>
          <w:b/>
          <w:sz w:val="15"/>
        </w:rPr>
      </w:pPr>
      <w:r w:rsidRPr="00332231">
        <w:rPr>
          <w:b/>
        </w:rPr>
        <w:t>1. Templates of certificates issued by the competent body</w:t>
      </w:r>
    </w:p>
    <w:p w14:paraId="1F0D19FA" w14:textId="77777777" w:rsidR="00587793" w:rsidRPr="008F3473" w:rsidRDefault="00587793" w:rsidP="00587793">
      <w:pPr>
        <w:rPr>
          <w:b/>
          <w:color w:val="2F5496"/>
          <w:sz w:val="15"/>
        </w:rPr>
      </w:pPr>
      <w:r w:rsidRPr="00332231">
        <w:rPr>
          <w:b/>
          <w:sz w:val="15"/>
        </w:rPr>
        <w:t>(a) TEMPLATE</w:t>
      </w:r>
      <w:r w:rsidRPr="00332231">
        <w:rPr>
          <w:b/>
          <w:spacing w:val="-8"/>
          <w:sz w:val="15"/>
        </w:rPr>
        <w:t xml:space="preserve"> </w:t>
      </w:r>
      <w:r w:rsidRPr="00332231">
        <w:rPr>
          <w:b/>
          <w:sz w:val="15"/>
        </w:rPr>
        <w:t>OF</w:t>
      </w:r>
      <w:r w:rsidRPr="00332231">
        <w:rPr>
          <w:b/>
          <w:spacing w:val="-3"/>
          <w:sz w:val="15"/>
        </w:rPr>
        <w:t xml:space="preserve"> </w:t>
      </w:r>
      <w:r w:rsidRPr="00332231">
        <w:rPr>
          <w:b/>
          <w:sz w:val="15"/>
        </w:rPr>
        <w:t>CERTIFICATE</w:t>
      </w:r>
      <w:r w:rsidRPr="00332231">
        <w:rPr>
          <w:b/>
          <w:spacing w:val="-6"/>
          <w:sz w:val="15"/>
        </w:rPr>
        <w:t xml:space="preserve"> </w:t>
      </w:r>
      <w:r w:rsidRPr="00332231">
        <w:rPr>
          <w:b/>
          <w:sz w:val="15"/>
        </w:rPr>
        <w:t>ISSUED</w:t>
      </w:r>
      <w:r w:rsidRPr="00332231">
        <w:rPr>
          <w:b/>
          <w:spacing w:val="-7"/>
          <w:sz w:val="15"/>
        </w:rPr>
        <w:t xml:space="preserve"> </w:t>
      </w:r>
      <w:r w:rsidRPr="00332231">
        <w:rPr>
          <w:b/>
          <w:sz w:val="15"/>
        </w:rPr>
        <w:t>BY</w:t>
      </w:r>
      <w:r w:rsidRPr="00332231">
        <w:rPr>
          <w:b/>
          <w:spacing w:val="-7"/>
          <w:sz w:val="15"/>
        </w:rPr>
        <w:t xml:space="preserve"> </w:t>
      </w:r>
      <w:r w:rsidRPr="00332231">
        <w:rPr>
          <w:b/>
          <w:sz w:val="15"/>
        </w:rPr>
        <w:t>WINE AUSTRALIA</w:t>
      </w:r>
      <w:r w:rsidRPr="00332231">
        <w:rPr>
          <w:b/>
          <w:spacing w:val="-6"/>
          <w:sz w:val="15"/>
        </w:rPr>
        <w:t xml:space="preserve"> </w:t>
      </w:r>
      <w:r w:rsidRPr="00332231">
        <w:rPr>
          <w:b/>
          <w:sz w:val="15"/>
        </w:rPr>
        <w:t>FOR</w:t>
      </w:r>
      <w:r w:rsidRPr="00332231">
        <w:rPr>
          <w:b/>
          <w:spacing w:val="-7"/>
          <w:sz w:val="15"/>
        </w:rPr>
        <w:t xml:space="preserve"> </w:t>
      </w:r>
      <w:r w:rsidRPr="00332231">
        <w:rPr>
          <w:b/>
          <w:sz w:val="15"/>
        </w:rPr>
        <w:t>WINE</w:t>
      </w:r>
      <w:r w:rsidRPr="00332231">
        <w:rPr>
          <w:b/>
          <w:spacing w:val="-6"/>
          <w:sz w:val="15"/>
        </w:rPr>
        <w:t xml:space="preserve"> </w:t>
      </w:r>
      <w:r w:rsidRPr="00332231">
        <w:rPr>
          <w:b/>
          <w:spacing w:val="-5"/>
          <w:sz w:val="15"/>
        </w:rPr>
        <w:t xml:space="preserve">ORIGINATING </w:t>
      </w:r>
      <w:r w:rsidRPr="00332231">
        <w:rPr>
          <w:b/>
          <w:sz w:val="15"/>
        </w:rPr>
        <w:t>IN</w:t>
      </w:r>
      <w:r w:rsidRPr="00332231">
        <w:rPr>
          <w:b/>
          <w:spacing w:val="-5"/>
          <w:sz w:val="15"/>
        </w:rPr>
        <w:t xml:space="preserve"> </w:t>
      </w:r>
      <w:r w:rsidRPr="00332231">
        <w:rPr>
          <w:b/>
          <w:sz w:val="15"/>
        </w:rPr>
        <w:t>AUSTRALIA AND</w:t>
      </w:r>
      <w:r w:rsidRPr="00332231">
        <w:rPr>
          <w:b/>
          <w:spacing w:val="-6"/>
          <w:sz w:val="15"/>
        </w:rPr>
        <w:t xml:space="preserve"> </w:t>
      </w:r>
      <w:r w:rsidRPr="00332231">
        <w:rPr>
          <w:b/>
          <w:sz w:val="15"/>
        </w:rPr>
        <w:t>IMPORTED</w:t>
      </w:r>
      <w:r w:rsidRPr="00332231">
        <w:rPr>
          <w:b/>
          <w:spacing w:val="-5"/>
          <w:sz w:val="15"/>
        </w:rPr>
        <w:t xml:space="preserve"> </w:t>
      </w:r>
      <w:r w:rsidRPr="00332231">
        <w:rPr>
          <w:b/>
          <w:sz w:val="15"/>
        </w:rPr>
        <w:t>INTO</w:t>
      </w:r>
      <w:r w:rsidRPr="00332231">
        <w:rPr>
          <w:b/>
          <w:spacing w:val="-6"/>
          <w:sz w:val="15"/>
        </w:rPr>
        <w:t xml:space="preserve"> </w:t>
      </w:r>
      <w:r w:rsidRPr="00332231">
        <w:rPr>
          <w:b/>
          <w:sz w:val="15"/>
        </w:rPr>
        <w:t>THE</w:t>
      </w:r>
      <w:r w:rsidRPr="00332231">
        <w:rPr>
          <w:b/>
          <w:spacing w:val="-2"/>
          <w:sz w:val="15"/>
        </w:rPr>
        <w:t xml:space="preserve"> </w:t>
      </w:r>
      <w:r w:rsidRPr="00332231">
        <w:rPr>
          <w:b/>
          <w:sz w:val="15"/>
        </w:rPr>
        <w:t>EU</w:t>
      </w:r>
      <w:r w:rsidR="00332231">
        <w:rPr>
          <w:b/>
          <w:sz w:val="15"/>
        </w:rPr>
        <w:t xml:space="preserve"> </w:t>
      </w:r>
      <w:r w:rsidR="009C0FCB" w:rsidRPr="009009AB">
        <w:rPr>
          <w:b/>
          <w:spacing w:val="-5"/>
          <w:sz w:val="15"/>
        </w:rPr>
        <w:t>(</w:t>
      </w:r>
      <w:r w:rsidR="009C0FCB" w:rsidRPr="009009AB">
        <w:rPr>
          <w:b/>
          <w:spacing w:val="-5"/>
          <w:sz w:val="15"/>
          <w:vertAlign w:val="superscript"/>
        </w:rPr>
        <w:t>1</w:t>
      </w:r>
      <w:r w:rsidR="009C0FCB" w:rsidRPr="009009AB">
        <w:rPr>
          <w:b/>
          <w:spacing w:val="-5"/>
          <w:sz w:val="15"/>
        </w:rPr>
        <w:t xml:space="preserve">) </w:t>
      </w:r>
      <w:r w:rsidR="009C0FCB">
        <w:rPr>
          <w:b/>
          <w:spacing w:val="-4"/>
          <w:sz w:val="15"/>
        </w:rPr>
        <w:t>(</w:t>
      </w:r>
      <w:r w:rsidR="00CA5E2B" w:rsidRPr="00332231">
        <w:rPr>
          <w:b/>
          <w:spacing w:val="-4"/>
          <w:sz w:val="15"/>
        </w:rPr>
        <w:t>NOT APPLICABLE TO BULK WINE</w:t>
      </w:r>
      <w:r w:rsidR="009C0FCB">
        <w:rPr>
          <w:b/>
          <w:spacing w:val="-4"/>
          <w:sz w:val="15"/>
        </w:rPr>
        <w:t xml:space="preserve">) </w:t>
      </w:r>
      <w:r w:rsidRPr="00332231">
        <w:rPr>
          <w:b/>
          <w:spacing w:val="-5"/>
          <w:sz w:val="15"/>
        </w:rPr>
        <w:t>– ONE ANALYTE (ACTUAL ALCOHOLIC STRENGTH BY VOLUME)</w:t>
      </w:r>
    </w:p>
    <w:p w14:paraId="1F0D19FB" w14:textId="77777777" w:rsidR="00587793" w:rsidRPr="008F3473" w:rsidRDefault="00587793" w:rsidP="00587793">
      <w:pPr>
        <w:pStyle w:val="BodyText"/>
        <w:spacing w:before="10"/>
        <w:rPr>
          <w:b/>
          <w:color w:val="2F5496"/>
          <w:sz w:val="13"/>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4"/>
        <w:gridCol w:w="4599"/>
      </w:tblGrid>
      <w:tr w:rsidR="00587793" w:rsidRPr="00332231" w14:paraId="1F0D1A02" w14:textId="77777777" w:rsidTr="008F3473">
        <w:trPr>
          <w:trHeight w:val="1782"/>
        </w:trPr>
        <w:tc>
          <w:tcPr>
            <w:tcW w:w="4594" w:type="dxa"/>
            <w:tcBorders>
              <w:top w:val="single" w:sz="4" w:space="0" w:color="000000"/>
              <w:left w:val="single" w:sz="4" w:space="0" w:color="000000"/>
              <w:bottom w:val="single" w:sz="4" w:space="0" w:color="000000"/>
              <w:right w:val="single" w:sz="4" w:space="0" w:color="000000"/>
            </w:tcBorders>
            <w:hideMark/>
          </w:tcPr>
          <w:p w14:paraId="1F0D19FC" w14:textId="77777777" w:rsidR="00587793" w:rsidRPr="00332231" w:rsidRDefault="00587793" w:rsidP="008F3473">
            <w:pPr>
              <w:pStyle w:val="TableParagraph"/>
              <w:spacing w:before="95" w:line="254" w:lineRule="auto"/>
              <w:ind w:left="134"/>
              <w:rPr>
                <w:sz w:val="16"/>
              </w:rPr>
            </w:pPr>
            <w:r w:rsidRPr="00332231">
              <w:rPr>
                <w:sz w:val="16"/>
              </w:rPr>
              <w:t>1.</w:t>
            </w:r>
            <w:r w:rsidRPr="00332231">
              <w:rPr>
                <w:spacing w:val="-5"/>
                <w:sz w:val="16"/>
              </w:rPr>
              <w:t xml:space="preserve"> </w:t>
            </w:r>
            <w:r w:rsidRPr="00332231">
              <w:rPr>
                <w:sz w:val="16"/>
              </w:rPr>
              <w:t>Exporter</w:t>
            </w:r>
            <w:r w:rsidRPr="00332231">
              <w:rPr>
                <w:spacing w:val="-4"/>
                <w:sz w:val="16"/>
              </w:rPr>
              <w:t xml:space="preserve"> </w:t>
            </w:r>
            <w:r w:rsidRPr="00332231">
              <w:rPr>
                <w:sz w:val="16"/>
              </w:rPr>
              <w:t>(name</w:t>
            </w:r>
            <w:r w:rsidRPr="00332231">
              <w:rPr>
                <w:spacing w:val="-6"/>
                <w:sz w:val="16"/>
              </w:rPr>
              <w:t xml:space="preserve"> </w:t>
            </w:r>
            <w:r w:rsidRPr="00332231">
              <w:rPr>
                <w:sz w:val="16"/>
              </w:rPr>
              <w:t>and</w:t>
            </w:r>
            <w:r w:rsidRPr="00332231">
              <w:rPr>
                <w:spacing w:val="-3"/>
                <w:sz w:val="16"/>
              </w:rPr>
              <w:t xml:space="preserve"> </w:t>
            </w:r>
            <w:r w:rsidRPr="00332231">
              <w:rPr>
                <w:spacing w:val="-2"/>
                <w:sz w:val="16"/>
              </w:rPr>
              <w:t>address)</w:t>
            </w:r>
          </w:p>
        </w:tc>
        <w:tc>
          <w:tcPr>
            <w:tcW w:w="4599" w:type="dxa"/>
            <w:tcBorders>
              <w:top w:val="single" w:sz="4" w:space="0" w:color="000000"/>
              <w:left w:val="single" w:sz="4" w:space="0" w:color="000000"/>
              <w:bottom w:val="single" w:sz="4" w:space="0" w:color="000000"/>
              <w:right w:val="single" w:sz="4" w:space="0" w:color="000000"/>
            </w:tcBorders>
          </w:tcPr>
          <w:p w14:paraId="1F0D19FD" w14:textId="77777777" w:rsidR="00587793" w:rsidRPr="00332231" w:rsidRDefault="00587793" w:rsidP="008F3473">
            <w:pPr>
              <w:pStyle w:val="TableParagraph"/>
              <w:spacing w:before="154" w:line="254" w:lineRule="auto"/>
              <w:ind w:left="83"/>
              <w:rPr>
                <w:b/>
                <w:sz w:val="20"/>
              </w:rPr>
            </w:pPr>
            <w:r w:rsidRPr="00332231">
              <w:rPr>
                <w:sz w:val="16"/>
              </w:rPr>
              <w:t>THIRD</w:t>
            </w:r>
            <w:r w:rsidRPr="00332231">
              <w:rPr>
                <w:spacing w:val="-6"/>
                <w:sz w:val="16"/>
              </w:rPr>
              <w:t xml:space="preserve"> </w:t>
            </w:r>
            <w:r w:rsidRPr="00332231">
              <w:rPr>
                <w:sz w:val="16"/>
              </w:rPr>
              <w:t>COUNTRY</w:t>
            </w:r>
            <w:r w:rsidRPr="00332231">
              <w:rPr>
                <w:spacing w:val="-5"/>
                <w:sz w:val="16"/>
              </w:rPr>
              <w:t xml:space="preserve"> </w:t>
            </w:r>
            <w:r w:rsidRPr="00332231">
              <w:rPr>
                <w:sz w:val="16"/>
              </w:rPr>
              <w:t>OF</w:t>
            </w:r>
            <w:r w:rsidRPr="00332231">
              <w:rPr>
                <w:spacing w:val="-4"/>
                <w:sz w:val="16"/>
              </w:rPr>
              <w:t xml:space="preserve"> </w:t>
            </w:r>
            <w:r w:rsidRPr="00332231">
              <w:rPr>
                <w:sz w:val="16"/>
              </w:rPr>
              <w:t>ISSUE:</w:t>
            </w:r>
            <w:r w:rsidRPr="00332231">
              <w:rPr>
                <w:spacing w:val="-5"/>
                <w:sz w:val="16"/>
              </w:rPr>
              <w:t xml:space="preserve"> </w:t>
            </w:r>
            <w:r w:rsidRPr="00332231">
              <w:rPr>
                <w:b/>
                <w:sz w:val="20"/>
              </w:rPr>
              <w:t>AUSTRALIA</w:t>
            </w:r>
          </w:p>
          <w:p w14:paraId="1F0D19FE" w14:textId="77777777" w:rsidR="00587793" w:rsidRPr="00332231" w:rsidRDefault="00587793" w:rsidP="008F3473">
            <w:pPr>
              <w:pStyle w:val="TableParagraph"/>
              <w:spacing w:before="10" w:line="254" w:lineRule="auto"/>
              <w:rPr>
                <w:b/>
                <w:sz w:val="28"/>
              </w:rPr>
            </w:pPr>
          </w:p>
          <w:p w14:paraId="1F0D19FF" w14:textId="77777777" w:rsidR="00587793" w:rsidRPr="00332231" w:rsidRDefault="00587793" w:rsidP="008F3473">
            <w:pPr>
              <w:pStyle w:val="TableParagraph"/>
              <w:spacing w:before="1" w:line="254" w:lineRule="auto"/>
              <w:ind w:left="83"/>
              <w:rPr>
                <w:sz w:val="16"/>
              </w:rPr>
            </w:pPr>
            <w:r w:rsidRPr="00332231">
              <w:rPr>
                <w:sz w:val="16"/>
              </w:rPr>
              <w:t>Serial</w:t>
            </w:r>
            <w:r w:rsidRPr="00332231">
              <w:rPr>
                <w:spacing w:val="-4"/>
                <w:sz w:val="16"/>
              </w:rPr>
              <w:t xml:space="preserve"> </w:t>
            </w:r>
            <w:r w:rsidRPr="00332231">
              <w:rPr>
                <w:sz w:val="16"/>
              </w:rPr>
              <w:t>No</w:t>
            </w:r>
            <w:r w:rsidRPr="00332231">
              <w:rPr>
                <w:spacing w:val="-3"/>
                <w:sz w:val="16"/>
              </w:rPr>
              <w:t xml:space="preserve"> </w:t>
            </w:r>
            <w:r w:rsidRPr="00332231">
              <w:rPr>
                <w:spacing w:val="-4"/>
                <w:sz w:val="16"/>
              </w:rPr>
              <w:t>(</w:t>
            </w:r>
            <w:r w:rsidRPr="00332231">
              <w:rPr>
                <w:spacing w:val="-4"/>
                <w:sz w:val="16"/>
                <w:vertAlign w:val="superscript"/>
              </w:rPr>
              <w:t>2</w:t>
            </w:r>
            <w:r w:rsidRPr="00332231">
              <w:rPr>
                <w:spacing w:val="-4"/>
                <w:sz w:val="16"/>
              </w:rPr>
              <w:t>):</w:t>
            </w:r>
          </w:p>
          <w:p w14:paraId="1F0D1A00" w14:textId="77777777" w:rsidR="00587793" w:rsidRPr="00332231" w:rsidRDefault="00587793" w:rsidP="008F3473">
            <w:pPr>
              <w:pStyle w:val="TableParagraph"/>
              <w:spacing w:line="254" w:lineRule="auto"/>
              <w:rPr>
                <w:b/>
                <w:sz w:val="18"/>
              </w:rPr>
            </w:pPr>
          </w:p>
          <w:p w14:paraId="1F0D1A01" w14:textId="77777777" w:rsidR="00587793" w:rsidRPr="00332231" w:rsidRDefault="00587793" w:rsidP="008F3473">
            <w:pPr>
              <w:pStyle w:val="TableParagraph"/>
              <w:spacing w:before="153" w:line="254" w:lineRule="auto"/>
              <w:ind w:left="993" w:right="647" w:firstLine="52"/>
              <w:rPr>
                <w:b/>
                <w:sz w:val="15"/>
              </w:rPr>
            </w:pPr>
            <w:r w:rsidRPr="00332231">
              <w:rPr>
                <w:b/>
                <w:sz w:val="15"/>
              </w:rPr>
              <w:t>DOCUMENT FOR THE IMPORT OF</w:t>
            </w:r>
            <w:r w:rsidRPr="00332231">
              <w:rPr>
                <w:b/>
                <w:spacing w:val="40"/>
                <w:sz w:val="15"/>
              </w:rPr>
              <w:t xml:space="preserve"> </w:t>
            </w:r>
            <w:r w:rsidRPr="00332231">
              <w:rPr>
                <w:b/>
                <w:sz w:val="15"/>
              </w:rPr>
              <w:t>WINE</w:t>
            </w:r>
            <w:r w:rsidRPr="00332231">
              <w:rPr>
                <w:b/>
                <w:spacing w:val="-10"/>
                <w:sz w:val="15"/>
              </w:rPr>
              <w:t xml:space="preserve"> </w:t>
            </w:r>
            <w:r w:rsidRPr="00332231">
              <w:rPr>
                <w:b/>
                <w:sz w:val="15"/>
              </w:rPr>
              <w:t>INTO</w:t>
            </w:r>
            <w:r w:rsidRPr="00332231">
              <w:rPr>
                <w:b/>
                <w:spacing w:val="-9"/>
                <w:sz w:val="15"/>
              </w:rPr>
              <w:t xml:space="preserve"> </w:t>
            </w:r>
            <w:r w:rsidRPr="00332231">
              <w:rPr>
                <w:b/>
                <w:sz w:val="15"/>
              </w:rPr>
              <w:t>THE</w:t>
            </w:r>
            <w:r w:rsidRPr="00332231">
              <w:rPr>
                <w:b/>
                <w:spacing w:val="-10"/>
                <w:sz w:val="15"/>
              </w:rPr>
              <w:t xml:space="preserve"> </w:t>
            </w:r>
            <w:r w:rsidRPr="00332231">
              <w:rPr>
                <w:b/>
                <w:sz w:val="15"/>
              </w:rPr>
              <w:t>EUROPEAN</w:t>
            </w:r>
            <w:r w:rsidRPr="00332231">
              <w:rPr>
                <w:b/>
                <w:spacing w:val="-8"/>
                <w:sz w:val="15"/>
              </w:rPr>
              <w:t xml:space="preserve"> </w:t>
            </w:r>
            <w:r w:rsidRPr="00332231">
              <w:rPr>
                <w:b/>
                <w:sz w:val="15"/>
              </w:rPr>
              <w:t>UNION</w:t>
            </w:r>
          </w:p>
        </w:tc>
      </w:tr>
      <w:tr w:rsidR="00587793" w:rsidRPr="00332231" w14:paraId="1F0D1A05" w14:textId="77777777" w:rsidTr="008F3473">
        <w:trPr>
          <w:trHeight w:val="909"/>
        </w:trPr>
        <w:tc>
          <w:tcPr>
            <w:tcW w:w="4594" w:type="dxa"/>
            <w:tcBorders>
              <w:top w:val="single" w:sz="4" w:space="0" w:color="000000"/>
              <w:left w:val="single" w:sz="4" w:space="0" w:color="000000"/>
              <w:bottom w:val="single" w:sz="4" w:space="0" w:color="000000"/>
              <w:right w:val="single" w:sz="4" w:space="0" w:color="000000"/>
            </w:tcBorders>
            <w:hideMark/>
          </w:tcPr>
          <w:p w14:paraId="1F0D1A03" w14:textId="77777777" w:rsidR="00587793" w:rsidRPr="00332231" w:rsidRDefault="00587793" w:rsidP="008F3473">
            <w:pPr>
              <w:pStyle w:val="TableParagraph"/>
              <w:spacing w:before="97" w:line="254" w:lineRule="auto"/>
              <w:ind w:left="134"/>
              <w:rPr>
                <w:sz w:val="16"/>
              </w:rPr>
            </w:pPr>
            <w:r w:rsidRPr="00332231">
              <w:rPr>
                <w:sz w:val="16"/>
              </w:rPr>
              <w:t>2.</w:t>
            </w:r>
            <w:r w:rsidRPr="00332231">
              <w:rPr>
                <w:spacing w:val="-6"/>
                <w:sz w:val="16"/>
              </w:rPr>
              <w:t xml:space="preserve"> </w:t>
            </w:r>
            <w:r w:rsidRPr="00332231">
              <w:rPr>
                <w:sz w:val="16"/>
              </w:rPr>
              <w:t>Consignee</w:t>
            </w:r>
            <w:r w:rsidRPr="00332231">
              <w:rPr>
                <w:spacing w:val="-4"/>
                <w:sz w:val="16"/>
              </w:rPr>
              <w:t xml:space="preserve"> </w:t>
            </w:r>
            <w:r w:rsidRPr="00332231">
              <w:rPr>
                <w:sz w:val="16"/>
              </w:rPr>
              <w:t>(name</w:t>
            </w:r>
            <w:r w:rsidRPr="00332231">
              <w:rPr>
                <w:spacing w:val="-6"/>
                <w:sz w:val="16"/>
              </w:rPr>
              <w:t xml:space="preserve"> </w:t>
            </w:r>
            <w:r w:rsidRPr="00332231">
              <w:rPr>
                <w:sz w:val="16"/>
              </w:rPr>
              <w:t>and</w:t>
            </w:r>
            <w:r w:rsidRPr="00332231">
              <w:rPr>
                <w:spacing w:val="-2"/>
                <w:sz w:val="16"/>
              </w:rPr>
              <w:t xml:space="preserve"> address)</w:t>
            </w:r>
          </w:p>
        </w:tc>
        <w:tc>
          <w:tcPr>
            <w:tcW w:w="4599" w:type="dxa"/>
            <w:tcBorders>
              <w:top w:val="single" w:sz="4" w:space="0" w:color="000000"/>
              <w:left w:val="single" w:sz="4" w:space="0" w:color="000000"/>
              <w:bottom w:val="single" w:sz="4" w:space="0" w:color="000000"/>
              <w:right w:val="single" w:sz="4" w:space="0" w:color="000000"/>
            </w:tcBorders>
            <w:hideMark/>
          </w:tcPr>
          <w:p w14:paraId="1F0D1A04" w14:textId="77777777" w:rsidR="00587793" w:rsidRPr="00332231" w:rsidRDefault="00587793" w:rsidP="008F3473">
            <w:pPr>
              <w:pStyle w:val="TableParagraph"/>
              <w:spacing w:before="97" w:line="254" w:lineRule="auto"/>
              <w:ind w:left="83"/>
              <w:rPr>
                <w:sz w:val="16"/>
              </w:rPr>
            </w:pPr>
            <w:r w:rsidRPr="00332231">
              <w:rPr>
                <w:sz w:val="16"/>
              </w:rPr>
              <w:t>3.</w:t>
            </w:r>
            <w:r w:rsidRPr="00332231">
              <w:rPr>
                <w:spacing w:val="-5"/>
                <w:sz w:val="16"/>
              </w:rPr>
              <w:t xml:space="preserve"> </w:t>
            </w:r>
            <w:r w:rsidRPr="00332231">
              <w:rPr>
                <w:sz w:val="16"/>
              </w:rPr>
              <w:t>Customs</w:t>
            </w:r>
            <w:r w:rsidRPr="00332231">
              <w:rPr>
                <w:spacing w:val="-3"/>
                <w:sz w:val="16"/>
              </w:rPr>
              <w:t xml:space="preserve"> </w:t>
            </w:r>
            <w:r w:rsidRPr="00332231">
              <w:rPr>
                <w:sz w:val="16"/>
              </w:rPr>
              <w:t>stamp</w:t>
            </w:r>
            <w:r w:rsidRPr="00332231">
              <w:rPr>
                <w:spacing w:val="-2"/>
                <w:sz w:val="16"/>
              </w:rPr>
              <w:t xml:space="preserve"> </w:t>
            </w:r>
            <w:r w:rsidRPr="00332231">
              <w:rPr>
                <w:sz w:val="16"/>
              </w:rPr>
              <w:t>(for</w:t>
            </w:r>
            <w:r w:rsidRPr="00332231">
              <w:rPr>
                <w:spacing w:val="-4"/>
                <w:sz w:val="16"/>
              </w:rPr>
              <w:t xml:space="preserve"> </w:t>
            </w:r>
            <w:r w:rsidRPr="00332231">
              <w:rPr>
                <w:sz w:val="16"/>
              </w:rPr>
              <w:t>official</w:t>
            </w:r>
            <w:r w:rsidRPr="00332231">
              <w:rPr>
                <w:spacing w:val="-2"/>
                <w:sz w:val="16"/>
              </w:rPr>
              <w:t xml:space="preserve"> </w:t>
            </w:r>
            <w:r w:rsidRPr="00332231">
              <w:rPr>
                <w:sz w:val="16"/>
              </w:rPr>
              <w:t>EU</w:t>
            </w:r>
            <w:r w:rsidRPr="00332231">
              <w:rPr>
                <w:spacing w:val="-6"/>
                <w:sz w:val="16"/>
              </w:rPr>
              <w:t xml:space="preserve"> </w:t>
            </w:r>
            <w:r w:rsidRPr="00332231">
              <w:rPr>
                <w:sz w:val="16"/>
              </w:rPr>
              <w:t>use</w:t>
            </w:r>
            <w:r w:rsidRPr="00332231">
              <w:rPr>
                <w:spacing w:val="-4"/>
                <w:sz w:val="16"/>
              </w:rPr>
              <w:t xml:space="preserve"> </w:t>
            </w:r>
            <w:r w:rsidRPr="00332231">
              <w:rPr>
                <w:spacing w:val="-2"/>
                <w:sz w:val="16"/>
              </w:rPr>
              <w:t>only)</w:t>
            </w:r>
          </w:p>
        </w:tc>
      </w:tr>
      <w:tr w:rsidR="00587793" w:rsidRPr="00332231" w14:paraId="1F0D1A08" w14:textId="77777777" w:rsidTr="008F3473">
        <w:trPr>
          <w:trHeight w:val="630"/>
        </w:trPr>
        <w:tc>
          <w:tcPr>
            <w:tcW w:w="4594" w:type="dxa"/>
            <w:tcBorders>
              <w:top w:val="single" w:sz="4" w:space="0" w:color="000000"/>
              <w:left w:val="single" w:sz="4" w:space="0" w:color="000000"/>
              <w:bottom w:val="single" w:sz="4" w:space="0" w:color="000000"/>
              <w:right w:val="single" w:sz="4" w:space="0" w:color="000000"/>
            </w:tcBorders>
            <w:hideMark/>
          </w:tcPr>
          <w:p w14:paraId="1F0D1A06" w14:textId="77777777" w:rsidR="00587793" w:rsidRPr="00332231" w:rsidRDefault="00587793" w:rsidP="008F3473">
            <w:pPr>
              <w:pStyle w:val="TableParagraph"/>
              <w:spacing w:before="95" w:line="254" w:lineRule="auto"/>
              <w:ind w:left="134"/>
              <w:rPr>
                <w:sz w:val="16"/>
              </w:rPr>
            </w:pPr>
            <w:r w:rsidRPr="00332231">
              <w:rPr>
                <w:sz w:val="16"/>
              </w:rPr>
              <w:t>4.</w:t>
            </w:r>
            <w:r w:rsidRPr="00332231">
              <w:rPr>
                <w:spacing w:val="-7"/>
                <w:sz w:val="16"/>
              </w:rPr>
              <w:t xml:space="preserve"> </w:t>
            </w:r>
            <w:r w:rsidRPr="00332231">
              <w:rPr>
                <w:sz w:val="16"/>
              </w:rPr>
              <w:t>Means</w:t>
            </w:r>
            <w:r w:rsidRPr="00332231">
              <w:rPr>
                <w:spacing w:val="-4"/>
                <w:sz w:val="16"/>
              </w:rPr>
              <w:t xml:space="preserve"> </w:t>
            </w:r>
            <w:r w:rsidRPr="00332231">
              <w:rPr>
                <w:sz w:val="16"/>
              </w:rPr>
              <w:t>of</w:t>
            </w:r>
            <w:r w:rsidRPr="00332231">
              <w:rPr>
                <w:spacing w:val="-6"/>
                <w:sz w:val="16"/>
              </w:rPr>
              <w:t xml:space="preserve"> </w:t>
            </w:r>
            <w:r w:rsidRPr="00332231">
              <w:rPr>
                <w:sz w:val="16"/>
              </w:rPr>
              <w:t>transport</w:t>
            </w:r>
            <w:r w:rsidRPr="00332231">
              <w:rPr>
                <w:spacing w:val="-3"/>
                <w:sz w:val="16"/>
              </w:rPr>
              <w:t xml:space="preserve"> </w:t>
            </w:r>
            <w:r w:rsidRPr="00332231">
              <w:rPr>
                <w:sz w:val="16"/>
              </w:rPr>
              <w:t>and</w:t>
            </w:r>
            <w:r w:rsidRPr="00332231">
              <w:rPr>
                <w:spacing w:val="-6"/>
                <w:sz w:val="16"/>
              </w:rPr>
              <w:t xml:space="preserve"> </w:t>
            </w:r>
            <w:r w:rsidRPr="00332231">
              <w:rPr>
                <w:sz w:val="16"/>
              </w:rPr>
              <w:t>transport</w:t>
            </w:r>
            <w:r w:rsidRPr="00332231">
              <w:rPr>
                <w:spacing w:val="-5"/>
                <w:sz w:val="16"/>
              </w:rPr>
              <w:t xml:space="preserve"> </w:t>
            </w:r>
            <w:r w:rsidRPr="00332231">
              <w:rPr>
                <w:sz w:val="16"/>
              </w:rPr>
              <w:t>details</w:t>
            </w:r>
            <w:r w:rsidRPr="00332231">
              <w:rPr>
                <w:spacing w:val="-4"/>
                <w:sz w:val="16"/>
              </w:rPr>
              <w:t xml:space="preserve"> </w:t>
            </w:r>
            <w:r w:rsidRPr="00332231">
              <w:rPr>
                <w:spacing w:val="-5"/>
                <w:sz w:val="16"/>
              </w:rPr>
              <w:t>(</w:t>
            </w:r>
            <w:r w:rsidRPr="00332231">
              <w:rPr>
                <w:spacing w:val="-5"/>
                <w:sz w:val="16"/>
                <w:vertAlign w:val="superscript"/>
              </w:rPr>
              <w:t>3</w:t>
            </w:r>
            <w:r w:rsidRPr="00332231">
              <w:rPr>
                <w:spacing w:val="-5"/>
                <w:sz w:val="16"/>
              </w:rPr>
              <w:t>)</w:t>
            </w:r>
          </w:p>
        </w:tc>
        <w:tc>
          <w:tcPr>
            <w:tcW w:w="4599" w:type="dxa"/>
            <w:tcBorders>
              <w:top w:val="single" w:sz="4" w:space="0" w:color="000000"/>
              <w:left w:val="single" w:sz="4" w:space="0" w:color="000000"/>
              <w:bottom w:val="single" w:sz="4" w:space="0" w:color="000000"/>
              <w:right w:val="single" w:sz="4" w:space="0" w:color="000000"/>
            </w:tcBorders>
            <w:hideMark/>
          </w:tcPr>
          <w:p w14:paraId="1F0D1A07" w14:textId="77777777" w:rsidR="00587793" w:rsidRPr="00332231" w:rsidRDefault="00587793" w:rsidP="008F3473">
            <w:pPr>
              <w:pStyle w:val="TableParagraph"/>
              <w:spacing w:before="95" w:line="254" w:lineRule="auto"/>
              <w:ind w:left="83"/>
              <w:rPr>
                <w:sz w:val="16"/>
              </w:rPr>
            </w:pPr>
            <w:r w:rsidRPr="00332231">
              <w:rPr>
                <w:sz w:val="16"/>
              </w:rPr>
              <w:t>5.</w:t>
            </w:r>
            <w:r w:rsidRPr="00332231">
              <w:rPr>
                <w:spacing w:val="-4"/>
                <w:sz w:val="16"/>
              </w:rPr>
              <w:t xml:space="preserve"> </w:t>
            </w:r>
            <w:r w:rsidRPr="00332231">
              <w:rPr>
                <w:sz w:val="16"/>
              </w:rPr>
              <w:t>Place</w:t>
            </w:r>
            <w:r w:rsidRPr="00332231">
              <w:rPr>
                <w:spacing w:val="-5"/>
                <w:sz w:val="16"/>
              </w:rPr>
              <w:t xml:space="preserve"> </w:t>
            </w:r>
            <w:r w:rsidRPr="00332231">
              <w:rPr>
                <w:sz w:val="16"/>
              </w:rPr>
              <w:t>of</w:t>
            </w:r>
            <w:r w:rsidRPr="00332231">
              <w:rPr>
                <w:spacing w:val="-5"/>
                <w:sz w:val="16"/>
              </w:rPr>
              <w:t xml:space="preserve"> </w:t>
            </w:r>
            <w:r w:rsidRPr="00332231">
              <w:rPr>
                <w:sz w:val="16"/>
              </w:rPr>
              <w:t>unloading</w:t>
            </w:r>
            <w:r w:rsidRPr="00332231">
              <w:rPr>
                <w:spacing w:val="-5"/>
                <w:sz w:val="16"/>
              </w:rPr>
              <w:t xml:space="preserve"> </w:t>
            </w:r>
            <w:r w:rsidRPr="00332231">
              <w:rPr>
                <w:sz w:val="16"/>
              </w:rPr>
              <w:t>(if</w:t>
            </w:r>
            <w:r w:rsidRPr="00332231">
              <w:rPr>
                <w:spacing w:val="-7"/>
                <w:sz w:val="16"/>
              </w:rPr>
              <w:t xml:space="preserve"> </w:t>
            </w:r>
            <w:r w:rsidRPr="00332231">
              <w:rPr>
                <w:sz w:val="16"/>
              </w:rPr>
              <w:t>different</w:t>
            </w:r>
            <w:r w:rsidRPr="00332231">
              <w:rPr>
                <w:spacing w:val="-3"/>
                <w:sz w:val="16"/>
              </w:rPr>
              <w:t xml:space="preserve"> </w:t>
            </w:r>
            <w:r w:rsidRPr="00332231">
              <w:rPr>
                <w:sz w:val="16"/>
              </w:rPr>
              <w:t>from</w:t>
            </w:r>
            <w:r w:rsidRPr="00332231">
              <w:rPr>
                <w:spacing w:val="-3"/>
                <w:sz w:val="16"/>
              </w:rPr>
              <w:t xml:space="preserve"> </w:t>
            </w:r>
            <w:r w:rsidRPr="00332231">
              <w:rPr>
                <w:spacing w:val="-5"/>
                <w:sz w:val="16"/>
              </w:rPr>
              <w:t>2.)</w:t>
            </w:r>
          </w:p>
        </w:tc>
      </w:tr>
      <w:tr w:rsidR="00587793" w:rsidRPr="00332231" w14:paraId="1F0D1A0B" w14:textId="77777777" w:rsidTr="008F3473">
        <w:trPr>
          <w:trHeight w:val="1643"/>
        </w:trPr>
        <w:tc>
          <w:tcPr>
            <w:tcW w:w="4594" w:type="dxa"/>
            <w:tcBorders>
              <w:top w:val="single" w:sz="4" w:space="0" w:color="000000"/>
              <w:left w:val="single" w:sz="4" w:space="0" w:color="000000"/>
              <w:bottom w:val="single" w:sz="4" w:space="0" w:color="000000"/>
              <w:right w:val="single" w:sz="4" w:space="0" w:color="000000"/>
            </w:tcBorders>
            <w:hideMark/>
          </w:tcPr>
          <w:p w14:paraId="1F0D1A09" w14:textId="77777777" w:rsidR="00587793" w:rsidRPr="00332231" w:rsidRDefault="00587793" w:rsidP="008F3473">
            <w:pPr>
              <w:pStyle w:val="TableParagraph"/>
              <w:spacing w:before="96" w:line="254" w:lineRule="auto"/>
              <w:ind w:left="134"/>
              <w:rPr>
                <w:sz w:val="16"/>
              </w:rPr>
            </w:pPr>
            <w:r w:rsidRPr="00332231">
              <w:rPr>
                <w:sz w:val="16"/>
              </w:rPr>
              <w:t>6.</w:t>
            </w:r>
            <w:r w:rsidRPr="00332231">
              <w:rPr>
                <w:spacing w:val="-4"/>
                <w:sz w:val="16"/>
              </w:rPr>
              <w:t xml:space="preserve"> </w:t>
            </w:r>
            <w:r w:rsidRPr="00332231">
              <w:rPr>
                <w:sz w:val="16"/>
              </w:rPr>
              <w:t>Description</w:t>
            </w:r>
            <w:r w:rsidRPr="00332231">
              <w:rPr>
                <w:spacing w:val="-6"/>
                <w:sz w:val="16"/>
              </w:rPr>
              <w:t xml:space="preserve"> </w:t>
            </w:r>
            <w:r w:rsidRPr="00332231">
              <w:rPr>
                <w:sz w:val="16"/>
              </w:rPr>
              <w:t>of</w:t>
            </w:r>
            <w:r w:rsidRPr="00332231">
              <w:rPr>
                <w:spacing w:val="-6"/>
                <w:sz w:val="16"/>
              </w:rPr>
              <w:t xml:space="preserve"> </w:t>
            </w:r>
            <w:r w:rsidRPr="00332231">
              <w:rPr>
                <w:sz w:val="16"/>
              </w:rPr>
              <w:t>the</w:t>
            </w:r>
            <w:r w:rsidRPr="00332231">
              <w:rPr>
                <w:spacing w:val="-6"/>
                <w:sz w:val="16"/>
              </w:rPr>
              <w:t xml:space="preserve"> </w:t>
            </w:r>
            <w:r w:rsidRPr="00332231">
              <w:rPr>
                <w:sz w:val="16"/>
              </w:rPr>
              <w:t>imported</w:t>
            </w:r>
            <w:r w:rsidRPr="00332231">
              <w:rPr>
                <w:spacing w:val="-6"/>
                <w:sz w:val="16"/>
              </w:rPr>
              <w:t xml:space="preserve"> </w:t>
            </w:r>
            <w:r w:rsidRPr="00332231">
              <w:rPr>
                <w:sz w:val="16"/>
              </w:rPr>
              <w:t>product</w:t>
            </w:r>
            <w:r w:rsidRPr="00332231">
              <w:rPr>
                <w:spacing w:val="-3"/>
                <w:sz w:val="16"/>
              </w:rPr>
              <w:t xml:space="preserve"> </w:t>
            </w:r>
            <w:r w:rsidRPr="00332231">
              <w:rPr>
                <w:spacing w:val="-5"/>
                <w:sz w:val="16"/>
              </w:rPr>
              <w:t>(</w:t>
            </w:r>
            <w:r w:rsidRPr="00332231">
              <w:rPr>
                <w:spacing w:val="-5"/>
                <w:sz w:val="16"/>
                <w:vertAlign w:val="superscript"/>
              </w:rPr>
              <w:t>4</w:t>
            </w:r>
            <w:r w:rsidRPr="00332231">
              <w:rPr>
                <w:spacing w:val="-5"/>
                <w:sz w:val="16"/>
              </w:rPr>
              <w:t>)</w:t>
            </w:r>
          </w:p>
        </w:tc>
        <w:tc>
          <w:tcPr>
            <w:tcW w:w="4599" w:type="dxa"/>
            <w:tcBorders>
              <w:top w:val="single" w:sz="4" w:space="0" w:color="000000"/>
              <w:left w:val="single" w:sz="4" w:space="0" w:color="000000"/>
              <w:bottom w:val="single" w:sz="4" w:space="0" w:color="000000"/>
              <w:right w:val="single" w:sz="4" w:space="0" w:color="000000"/>
            </w:tcBorders>
            <w:hideMark/>
          </w:tcPr>
          <w:p w14:paraId="1F0D1A0A" w14:textId="77777777" w:rsidR="00587793" w:rsidRPr="00332231" w:rsidRDefault="00587793" w:rsidP="008F3473">
            <w:pPr>
              <w:pStyle w:val="TableParagraph"/>
              <w:spacing w:before="96" w:line="254" w:lineRule="auto"/>
              <w:ind w:left="83"/>
              <w:rPr>
                <w:sz w:val="16"/>
              </w:rPr>
            </w:pPr>
            <w:r w:rsidRPr="00332231">
              <w:rPr>
                <w:sz w:val="16"/>
              </w:rPr>
              <w:t>7.</w:t>
            </w:r>
            <w:r w:rsidRPr="00332231">
              <w:rPr>
                <w:spacing w:val="-3"/>
                <w:sz w:val="16"/>
              </w:rPr>
              <w:t xml:space="preserve"> </w:t>
            </w:r>
            <w:r w:rsidRPr="00332231">
              <w:rPr>
                <w:sz w:val="16"/>
              </w:rPr>
              <w:t>Quantity</w:t>
            </w:r>
            <w:r w:rsidRPr="00332231">
              <w:rPr>
                <w:spacing w:val="-6"/>
                <w:sz w:val="16"/>
              </w:rPr>
              <w:t xml:space="preserve"> </w:t>
            </w:r>
            <w:r w:rsidRPr="00332231">
              <w:rPr>
                <w:sz w:val="16"/>
              </w:rPr>
              <w:t>in</w:t>
            </w:r>
            <w:r w:rsidRPr="00332231">
              <w:rPr>
                <w:spacing w:val="-5"/>
                <w:sz w:val="16"/>
              </w:rPr>
              <w:t xml:space="preserve"> </w:t>
            </w:r>
            <w:r w:rsidRPr="00332231">
              <w:rPr>
                <w:sz w:val="16"/>
              </w:rPr>
              <w:t>l/hl/kg</w:t>
            </w:r>
            <w:r w:rsidRPr="00332231">
              <w:rPr>
                <w:spacing w:val="-4"/>
                <w:sz w:val="16"/>
              </w:rPr>
              <w:t xml:space="preserve"> </w:t>
            </w:r>
            <w:r w:rsidRPr="00332231">
              <w:rPr>
                <w:spacing w:val="-5"/>
                <w:sz w:val="16"/>
              </w:rPr>
              <w:t>(</w:t>
            </w:r>
            <w:r w:rsidRPr="00332231">
              <w:rPr>
                <w:spacing w:val="-5"/>
                <w:sz w:val="16"/>
                <w:vertAlign w:val="superscript"/>
              </w:rPr>
              <w:t>5</w:t>
            </w:r>
            <w:r w:rsidRPr="00332231">
              <w:rPr>
                <w:spacing w:val="-5"/>
                <w:sz w:val="16"/>
              </w:rPr>
              <w:t>)</w:t>
            </w:r>
          </w:p>
        </w:tc>
      </w:tr>
      <w:tr w:rsidR="00587793" w:rsidRPr="00332231" w14:paraId="1F0D1A14" w14:textId="77777777" w:rsidTr="00684310">
        <w:trPr>
          <w:trHeight w:val="3742"/>
        </w:trPr>
        <w:tc>
          <w:tcPr>
            <w:tcW w:w="9193" w:type="dxa"/>
            <w:gridSpan w:val="2"/>
            <w:tcBorders>
              <w:top w:val="single" w:sz="4" w:space="0" w:color="000000"/>
              <w:left w:val="single" w:sz="4" w:space="0" w:color="000000"/>
              <w:bottom w:val="single" w:sz="4" w:space="0" w:color="000000"/>
              <w:right w:val="single" w:sz="4" w:space="0" w:color="000000"/>
            </w:tcBorders>
          </w:tcPr>
          <w:p w14:paraId="1F0D1A0C" w14:textId="77777777" w:rsidR="00587793" w:rsidRPr="00332231" w:rsidRDefault="00587793" w:rsidP="008F3473">
            <w:pPr>
              <w:pStyle w:val="TableParagraph"/>
              <w:spacing w:before="97" w:line="254" w:lineRule="auto"/>
              <w:ind w:left="134"/>
              <w:rPr>
                <w:sz w:val="16"/>
              </w:rPr>
            </w:pPr>
            <w:r w:rsidRPr="00332231">
              <w:rPr>
                <w:sz w:val="16"/>
              </w:rPr>
              <w:t>9.</w:t>
            </w:r>
            <w:r w:rsidRPr="00332231">
              <w:rPr>
                <w:spacing w:val="-2"/>
                <w:sz w:val="16"/>
              </w:rPr>
              <w:t xml:space="preserve"> Certificate</w:t>
            </w:r>
          </w:p>
          <w:p w14:paraId="1F0D1A0D" w14:textId="77777777" w:rsidR="00587793" w:rsidRPr="00332231" w:rsidRDefault="00587793" w:rsidP="008F3473">
            <w:pPr>
              <w:pStyle w:val="TableParagraph"/>
              <w:spacing w:before="11" w:line="254" w:lineRule="auto"/>
              <w:rPr>
                <w:b/>
                <w:sz w:val="24"/>
              </w:rPr>
            </w:pPr>
          </w:p>
          <w:p w14:paraId="1F0D1A0E" w14:textId="04E3C9A8" w:rsidR="00587793" w:rsidRPr="00332231" w:rsidRDefault="00587793" w:rsidP="008F3473">
            <w:pPr>
              <w:pStyle w:val="TableParagraph"/>
              <w:spacing w:line="276" w:lineRule="auto"/>
              <w:ind w:left="134"/>
              <w:rPr>
                <w:i/>
                <w:sz w:val="16"/>
              </w:rPr>
            </w:pPr>
            <w:r w:rsidRPr="00332231">
              <w:rPr>
                <w:i/>
                <w:sz w:val="16"/>
              </w:rPr>
              <w:t>The</w:t>
            </w:r>
            <w:r w:rsidRPr="00332231">
              <w:rPr>
                <w:i/>
                <w:spacing w:val="-3"/>
                <w:sz w:val="16"/>
              </w:rPr>
              <w:t xml:space="preserve"> </w:t>
            </w:r>
            <w:r w:rsidRPr="00332231">
              <w:rPr>
                <w:i/>
                <w:sz w:val="16"/>
              </w:rPr>
              <w:t>product</w:t>
            </w:r>
            <w:r w:rsidRPr="00332231">
              <w:rPr>
                <w:i/>
                <w:spacing w:val="-2"/>
                <w:sz w:val="16"/>
              </w:rPr>
              <w:t xml:space="preserve"> </w:t>
            </w:r>
            <w:r w:rsidRPr="00332231">
              <w:rPr>
                <w:i/>
                <w:sz w:val="16"/>
              </w:rPr>
              <w:t>described</w:t>
            </w:r>
            <w:r w:rsidRPr="00332231">
              <w:rPr>
                <w:i/>
                <w:spacing w:val="-2"/>
                <w:sz w:val="16"/>
              </w:rPr>
              <w:t xml:space="preserve"> </w:t>
            </w:r>
            <w:r w:rsidRPr="00332231">
              <w:rPr>
                <w:i/>
                <w:sz w:val="16"/>
              </w:rPr>
              <w:t>above</w:t>
            </w:r>
            <w:r w:rsidRPr="00332231">
              <w:rPr>
                <w:i/>
                <w:spacing w:val="-3"/>
                <w:sz w:val="16"/>
              </w:rPr>
              <w:t xml:space="preserve"> </w:t>
            </w:r>
            <w:r w:rsidRPr="00332231">
              <w:rPr>
                <w:i/>
                <w:sz w:val="16"/>
              </w:rPr>
              <w:t>is</w:t>
            </w:r>
            <w:r w:rsidRPr="00332231">
              <w:rPr>
                <w:i/>
                <w:spacing w:val="-3"/>
                <w:sz w:val="16"/>
              </w:rPr>
              <w:t xml:space="preserve"> </w:t>
            </w:r>
            <w:r w:rsidRPr="00332231">
              <w:rPr>
                <w:i/>
                <w:sz w:val="16"/>
              </w:rPr>
              <w:t>intended</w:t>
            </w:r>
            <w:r w:rsidRPr="00332231">
              <w:rPr>
                <w:i/>
                <w:spacing w:val="-2"/>
                <w:sz w:val="16"/>
              </w:rPr>
              <w:t xml:space="preserve"> </w:t>
            </w:r>
            <w:r w:rsidRPr="00332231">
              <w:rPr>
                <w:i/>
                <w:sz w:val="16"/>
              </w:rPr>
              <w:t>for</w:t>
            </w:r>
            <w:r w:rsidRPr="00332231">
              <w:rPr>
                <w:i/>
                <w:spacing w:val="-3"/>
                <w:sz w:val="16"/>
              </w:rPr>
              <w:t xml:space="preserve"> </w:t>
            </w:r>
            <w:r w:rsidRPr="00332231">
              <w:rPr>
                <w:i/>
                <w:sz w:val="16"/>
              </w:rPr>
              <w:t>direct</w:t>
            </w:r>
            <w:r w:rsidRPr="00332231">
              <w:rPr>
                <w:i/>
                <w:spacing w:val="-2"/>
                <w:sz w:val="16"/>
              </w:rPr>
              <w:t xml:space="preserve"> </w:t>
            </w:r>
            <w:r w:rsidRPr="00332231">
              <w:rPr>
                <w:i/>
                <w:sz w:val="16"/>
              </w:rPr>
              <w:t>human</w:t>
            </w:r>
            <w:r w:rsidRPr="00332231">
              <w:rPr>
                <w:i/>
                <w:spacing w:val="-2"/>
                <w:sz w:val="16"/>
              </w:rPr>
              <w:t xml:space="preserve"> </w:t>
            </w:r>
            <w:r w:rsidRPr="00332231">
              <w:rPr>
                <w:i/>
                <w:sz w:val="16"/>
              </w:rPr>
              <w:t>consumption</w:t>
            </w:r>
            <w:r w:rsidRPr="00332231">
              <w:rPr>
                <w:i/>
                <w:spacing w:val="-2"/>
                <w:sz w:val="16"/>
              </w:rPr>
              <w:t xml:space="preserve"> </w:t>
            </w:r>
            <w:r w:rsidRPr="00332231">
              <w:rPr>
                <w:i/>
                <w:sz w:val="16"/>
              </w:rPr>
              <w:t>and</w:t>
            </w:r>
            <w:r w:rsidRPr="00332231">
              <w:rPr>
                <w:i/>
                <w:spacing w:val="-2"/>
                <w:sz w:val="16"/>
              </w:rPr>
              <w:t xml:space="preserve"> </w:t>
            </w:r>
            <w:r w:rsidRPr="00332231">
              <w:rPr>
                <w:i/>
                <w:sz w:val="16"/>
              </w:rPr>
              <w:t>complies</w:t>
            </w:r>
            <w:r w:rsidRPr="00332231">
              <w:rPr>
                <w:i/>
                <w:spacing w:val="-3"/>
                <w:sz w:val="16"/>
              </w:rPr>
              <w:t xml:space="preserve"> </w:t>
            </w:r>
            <w:r w:rsidRPr="00332231">
              <w:rPr>
                <w:i/>
                <w:sz w:val="16"/>
              </w:rPr>
              <w:t>with</w:t>
            </w:r>
            <w:r w:rsidRPr="00332231">
              <w:rPr>
                <w:i/>
                <w:spacing w:val="-2"/>
                <w:sz w:val="16"/>
              </w:rPr>
              <w:t xml:space="preserve"> </w:t>
            </w:r>
            <w:r w:rsidRPr="00332231">
              <w:rPr>
                <w:i/>
                <w:sz w:val="16"/>
              </w:rPr>
              <w:t>the</w:t>
            </w:r>
            <w:r w:rsidRPr="00332231">
              <w:rPr>
                <w:i/>
                <w:spacing w:val="-3"/>
                <w:sz w:val="16"/>
              </w:rPr>
              <w:t xml:space="preserve"> </w:t>
            </w:r>
            <w:r w:rsidRPr="00332231">
              <w:rPr>
                <w:i/>
                <w:sz w:val="16"/>
              </w:rPr>
              <w:t>definitions</w:t>
            </w:r>
            <w:r w:rsidRPr="00332231">
              <w:rPr>
                <w:i/>
                <w:spacing w:val="-3"/>
                <w:sz w:val="16"/>
              </w:rPr>
              <w:t xml:space="preserve"> </w:t>
            </w:r>
            <w:r w:rsidRPr="00332231">
              <w:rPr>
                <w:i/>
                <w:sz w:val="16"/>
              </w:rPr>
              <w:t>and</w:t>
            </w:r>
            <w:r w:rsidRPr="00332231">
              <w:rPr>
                <w:i/>
                <w:spacing w:val="-2"/>
                <w:sz w:val="16"/>
              </w:rPr>
              <w:t xml:space="preserve"> </w:t>
            </w:r>
            <w:r w:rsidRPr="00332231">
              <w:rPr>
                <w:i/>
                <w:sz w:val="16"/>
              </w:rPr>
              <w:t>oenological</w:t>
            </w:r>
            <w:r w:rsidRPr="00332231">
              <w:rPr>
                <w:i/>
                <w:spacing w:val="-2"/>
                <w:sz w:val="16"/>
              </w:rPr>
              <w:t xml:space="preserve"> </w:t>
            </w:r>
            <w:r w:rsidRPr="00332231">
              <w:rPr>
                <w:i/>
                <w:sz w:val="16"/>
              </w:rPr>
              <w:t>practices</w:t>
            </w:r>
            <w:r w:rsidRPr="00332231">
              <w:rPr>
                <w:i/>
                <w:spacing w:val="40"/>
                <w:sz w:val="16"/>
              </w:rPr>
              <w:t xml:space="preserve"> </w:t>
            </w:r>
            <w:r w:rsidRPr="00332231">
              <w:rPr>
                <w:i/>
                <w:sz w:val="16"/>
              </w:rPr>
              <w:t xml:space="preserve">authorised in accordance with the terms of the European Union </w:t>
            </w:r>
            <w:r w:rsidR="00DE729E">
              <w:rPr>
                <w:i/>
                <w:sz w:val="16"/>
              </w:rPr>
              <w:t xml:space="preserve">and Australia </w:t>
            </w:r>
            <w:r w:rsidRPr="00332231">
              <w:rPr>
                <w:i/>
                <w:sz w:val="16"/>
              </w:rPr>
              <w:t>Agreement on Trade in Wine.</w:t>
            </w:r>
          </w:p>
          <w:p w14:paraId="1F0D1A0F" w14:textId="77777777" w:rsidR="00587793" w:rsidRPr="00332231" w:rsidRDefault="00587793" w:rsidP="008F3473">
            <w:pPr>
              <w:pStyle w:val="TableParagraph"/>
              <w:spacing w:line="254" w:lineRule="auto"/>
              <w:rPr>
                <w:b/>
                <w:sz w:val="18"/>
                <w:highlight w:val="yellow"/>
              </w:rPr>
            </w:pPr>
          </w:p>
          <w:p w14:paraId="1F0D1A10" w14:textId="77777777" w:rsidR="00587793" w:rsidRPr="00332231" w:rsidRDefault="00587793" w:rsidP="008F3473">
            <w:pPr>
              <w:pStyle w:val="TableParagraph"/>
              <w:tabs>
                <w:tab w:val="left" w:pos="4694"/>
              </w:tabs>
              <w:ind w:left="136"/>
              <w:rPr>
                <w:sz w:val="15"/>
              </w:rPr>
            </w:pPr>
            <w:r w:rsidRPr="00332231">
              <w:rPr>
                <w:sz w:val="15"/>
              </w:rPr>
              <w:t>Full</w:t>
            </w:r>
            <w:r w:rsidRPr="00332231">
              <w:rPr>
                <w:spacing w:val="-5"/>
                <w:sz w:val="15"/>
              </w:rPr>
              <w:t xml:space="preserve"> </w:t>
            </w:r>
            <w:r w:rsidRPr="00332231">
              <w:rPr>
                <w:sz w:val="15"/>
              </w:rPr>
              <w:t>name</w:t>
            </w:r>
            <w:r w:rsidRPr="00332231">
              <w:rPr>
                <w:spacing w:val="-6"/>
                <w:sz w:val="15"/>
              </w:rPr>
              <w:t xml:space="preserve"> </w:t>
            </w:r>
            <w:r w:rsidRPr="00332231">
              <w:rPr>
                <w:sz w:val="15"/>
              </w:rPr>
              <w:t>and</w:t>
            </w:r>
            <w:r w:rsidRPr="00332231">
              <w:rPr>
                <w:spacing w:val="-4"/>
                <w:sz w:val="15"/>
              </w:rPr>
              <w:t xml:space="preserve"> </w:t>
            </w:r>
            <w:r w:rsidRPr="00332231">
              <w:rPr>
                <w:sz w:val="15"/>
              </w:rPr>
              <w:t>address</w:t>
            </w:r>
            <w:r w:rsidRPr="00332231">
              <w:rPr>
                <w:spacing w:val="-5"/>
                <w:sz w:val="15"/>
              </w:rPr>
              <w:t xml:space="preserve"> </w:t>
            </w:r>
            <w:r w:rsidRPr="00332231">
              <w:rPr>
                <w:sz w:val="15"/>
              </w:rPr>
              <w:t>of</w:t>
            </w:r>
            <w:r w:rsidRPr="00332231">
              <w:rPr>
                <w:spacing w:val="-5"/>
                <w:sz w:val="15"/>
              </w:rPr>
              <w:t xml:space="preserve"> </w:t>
            </w:r>
            <w:r w:rsidRPr="00332231">
              <w:rPr>
                <w:sz w:val="15"/>
              </w:rPr>
              <w:t>the</w:t>
            </w:r>
            <w:r w:rsidRPr="00332231">
              <w:rPr>
                <w:spacing w:val="-4"/>
                <w:sz w:val="15"/>
              </w:rPr>
              <w:t xml:space="preserve"> </w:t>
            </w:r>
            <w:r w:rsidRPr="00332231">
              <w:rPr>
                <w:sz w:val="15"/>
              </w:rPr>
              <w:t>competent</w:t>
            </w:r>
            <w:r w:rsidRPr="00332231">
              <w:rPr>
                <w:spacing w:val="-4"/>
                <w:sz w:val="15"/>
              </w:rPr>
              <w:t xml:space="preserve"> </w:t>
            </w:r>
            <w:r w:rsidRPr="00332231">
              <w:rPr>
                <w:spacing w:val="-2"/>
                <w:sz w:val="15"/>
              </w:rPr>
              <w:t>body:</w:t>
            </w:r>
            <w:r w:rsidRPr="00332231">
              <w:rPr>
                <w:sz w:val="15"/>
              </w:rPr>
              <w:tab/>
              <w:t>Place</w:t>
            </w:r>
            <w:r w:rsidRPr="00332231">
              <w:rPr>
                <w:spacing w:val="-6"/>
                <w:sz w:val="15"/>
              </w:rPr>
              <w:t xml:space="preserve"> </w:t>
            </w:r>
            <w:r w:rsidRPr="00332231">
              <w:rPr>
                <w:sz w:val="15"/>
              </w:rPr>
              <w:t>and</w:t>
            </w:r>
            <w:r w:rsidRPr="00332231">
              <w:rPr>
                <w:spacing w:val="-4"/>
                <w:sz w:val="15"/>
              </w:rPr>
              <w:t xml:space="preserve"> </w:t>
            </w:r>
            <w:r w:rsidRPr="00332231">
              <w:rPr>
                <w:spacing w:val="-2"/>
                <w:sz w:val="15"/>
              </w:rPr>
              <w:t>date:</w:t>
            </w:r>
          </w:p>
          <w:p w14:paraId="1F0D1A11" w14:textId="77777777" w:rsidR="00587793" w:rsidRPr="00332231" w:rsidRDefault="00587793" w:rsidP="008F3473">
            <w:pPr>
              <w:pStyle w:val="TableParagraph"/>
              <w:rPr>
                <w:b/>
                <w:sz w:val="16"/>
              </w:rPr>
            </w:pPr>
          </w:p>
          <w:p w14:paraId="1F0D1A12" w14:textId="77777777" w:rsidR="00587793" w:rsidRPr="00332231" w:rsidRDefault="00587793" w:rsidP="008F3473">
            <w:pPr>
              <w:pStyle w:val="TableParagraph"/>
              <w:tabs>
                <w:tab w:val="left" w:pos="4699"/>
              </w:tabs>
              <w:spacing w:before="97"/>
              <w:ind w:left="136"/>
              <w:rPr>
                <w:spacing w:val="-2"/>
                <w:sz w:val="15"/>
              </w:rPr>
            </w:pPr>
            <w:r w:rsidRPr="00332231">
              <w:rPr>
                <w:spacing w:val="-2"/>
                <w:sz w:val="15"/>
              </w:rPr>
              <w:t>Stamp (Electronic permitted):</w:t>
            </w:r>
            <w:r w:rsidRPr="00332231">
              <w:rPr>
                <w:sz w:val="15"/>
              </w:rPr>
              <w:tab/>
              <w:t>Signature,</w:t>
            </w:r>
            <w:r w:rsidRPr="00332231">
              <w:rPr>
                <w:spacing w:val="-7"/>
                <w:sz w:val="15"/>
              </w:rPr>
              <w:t xml:space="preserve"> </w:t>
            </w:r>
            <w:r w:rsidRPr="00332231">
              <w:rPr>
                <w:sz w:val="15"/>
              </w:rPr>
              <w:t>name</w:t>
            </w:r>
            <w:r w:rsidRPr="00332231">
              <w:rPr>
                <w:spacing w:val="-4"/>
                <w:sz w:val="15"/>
              </w:rPr>
              <w:t xml:space="preserve"> </w:t>
            </w:r>
            <w:r w:rsidRPr="00332231">
              <w:rPr>
                <w:sz w:val="15"/>
              </w:rPr>
              <w:t>and</w:t>
            </w:r>
            <w:r w:rsidRPr="00332231">
              <w:rPr>
                <w:spacing w:val="-5"/>
                <w:sz w:val="15"/>
              </w:rPr>
              <w:t xml:space="preserve"> </w:t>
            </w:r>
            <w:r w:rsidRPr="00332231">
              <w:rPr>
                <w:sz w:val="15"/>
              </w:rPr>
              <w:t>title</w:t>
            </w:r>
            <w:r w:rsidRPr="00332231">
              <w:rPr>
                <w:spacing w:val="-6"/>
                <w:sz w:val="15"/>
              </w:rPr>
              <w:t xml:space="preserve"> </w:t>
            </w:r>
            <w:r w:rsidRPr="00332231">
              <w:rPr>
                <w:sz w:val="15"/>
              </w:rPr>
              <w:t>of</w:t>
            </w:r>
            <w:r w:rsidRPr="00332231">
              <w:rPr>
                <w:spacing w:val="-5"/>
                <w:sz w:val="15"/>
              </w:rPr>
              <w:t xml:space="preserve"> </w:t>
            </w:r>
            <w:r w:rsidRPr="00332231">
              <w:rPr>
                <w:spacing w:val="-2"/>
                <w:sz w:val="15"/>
              </w:rPr>
              <w:t>official (Electronic signature permitted):</w:t>
            </w:r>
          </w:p>
          <w:p w14:paraId="1F0D1A13" w14:textId="77777777" w:rsidR="00587793" w:rsidRPr="00332231" w:rsidRDefault="00587793" w:rsidP="008F3473">
            <w:pPr>
              <w:pStyle w:val="TableParagraph"/>
              <w:tabs>
                <w:tab w:val="left" w:pos="3783"/>
              </w:tabs>
              <w:spacing w:line="254" w:lineRule="auto"/>
              <w:ind w:left="134"/>
              <w:rPr>
                <w:sz w:val="16"/>
              </w:rPr>
            </w:pPr>
          </w:p>
        </w:tc>
      </w:tr>
    </w:tbl>
    <w:p w14:paraId="1F0D1A15" w14:textId="77777777" w:rsidR="00587793" w:rsidRPr="008F3473" w:rsidRDefault="00587793" w:rsidP="00587793">
      <w:pPr>
        <w:pStyle w:val="BodyText"/>
        <w:rPr>
          <w:b/>
          <w:color w:val="2F5496"/>
          <w:sz w:val="15"/>
        </w:rPr>
      </w:pPr>
    </w:p>
    <w:p w14:paraId="1F0D1A16" w14:textId="1E93F245" w:rsidR="00587793" w:rsidRPr="00332231" w:rsidRDefault="00587793" w:rsidP="00AE0DB4">
      <w:pPr>
        <w:pStyle w:val="ListParagraph"/>
        <w:numPr>
          <w:ilvl w:val="0"/>
          <w:numId w:val="39"/>
        </w:numPr>
        <w:tabs>
          <w:tab w:val="left" w:pos="941"/>
        </w:tabs>
        <w:autoSpaceDE w:val="0"/>
        <w:autoSpaceDN w:val="0"/>
        <w:spacing w:line="240" w:lineRule="auto"/>
        <w:ind w:right="339"/>
        <w:contextualSpacing/>
        <w:rPr>
          <w:sz w:val="15"/>
        </w:rPr>
      </w:pPr>
      <w:r w:rsidRPr="00332231">
        <w:rPr>
          <w:sz w:val="15"/>
        </w:rPr>
        <w:t>In accordance</w:t>
      </w:r>
      <w:r w:rsidRPr="00332231">
        <w:rPr>
          <w:spacing w:val="-3"/>
          <w:sz w:val="15"/>
        </w:rPr>
        <w:t xml:space="preserve"> </w:t>
      </w:r>
      <w:r w:rsidRPr="00332231">
        <w:rPr>
          <w:sz w:val="15"/>
        </w:rPr>
        <w:t>with Article</w:t>
      </w:r>
      <w:r w:rsidRPr="00332231">
        <w:rPr>
          <w:spacing w:val="-3"/>
          <w:sz w:val="15"/>
        </w:rPr>
        <w:t xml:space="preserve"> </w:t>
      </w:r>
      <w:r w:rsidR="003B605D">
        <w:rPr>
          <w:sz w:val="15"/>
        </w:rPr>
        <w:t>20</w:t>
      </w:r>
      <w:r w:rsidR="003B605D" w:rsidRPr="00332231">
        <w:rPr>
          <w:spacing w:val="-2"/>
          <w:sz w:val="15"/>
        </w:rPr>
        <w:t xml:space="preserve"> </w:t>
      </w:r>
      <w:r w:rsidR="009C0FCB">
        <w:rPr>
          <w:spacing w:val="-2"/>
          <w:sz w:val="15"/>
        </w:rPr>
        <w:t>(</w:t>
      </w:r>
      <w:r w:rsidRPr="00332231">
        <w:rPr>
          <w:sz w:val="15"/>
        </w:rPr>
        <w:t>Certification</w:t>
      </w:r>
      <w:r w:rsidR="009C0FCB">
        <w:rPr>
          <w:sz w:val="15"/>
        </w:rPr>
        <w:t>)</w:t>
      </w:r>
      <w:r w:rsidRPr="00332231">
        <w:rPr>
          <w:spacing w:val="-3"/>
          <w:sz w:val="15"/>
        </w:rPr>
        <w:t xml:space="preserve"> </w:t>
      </w:r>
      <w:r w:rsidRPr="00332231">
        <w:rPr>
          <w:sz w:val="15"/>
        </w:rPr>
        <w:t>of</w:t>
      </w:r>
      <w:r w:rsidRPr="00332231">
        <w:rPr>
          <w:spacing w:val="-3"/>
          <w:sz w:val="15"/>
        </w:rPr>
        <w:t xml:space="preserve"> </w:t>
      </w:r>
      <w:r w:rsidRPr="00332231">
        <w:rPr>
          <w:sz w:val="15"/>
        </w:rPr>
        <w:t>the</w:t>
      </w:r>
      <w:r w:rsidRPr="00332231">
        <w:rPr>
          <w:i/>
          <w:iCs/>
          <w:sz w:val="15"/>
        </w:rPr>
        <w:t xml:space="preserve"> European Union </w:t>
      </w:r>
      <w:r w:rsidR="000317EA">
        <w:rPr>
          <w:i/>
          <w:iCs/>
          <w:sz w:val="15"/>
        </w:rPr>
        <w:t xml:space="preserve">and Australia </w:t>
      </w:r>
      <w:r w:rsidRPr="00332231">
        <w:rPr>
          <w:i/>
          <w:iCs/>
          <w:sz w:val="15"/>
        </w:rPr>
        <w:t>Agreement on Trade in Wine</w:t>
      </w:r>
      <w:r w:rsidRPr="00332231">
        <w:rPr>
          <w:sz w:val="15"/>
        </w:rPr>
        <w:t>.</w:t>
      </w:r>
    </w:p>
    <w:p w14:paraId="1F0D1A17" w14:textId="77777777" w:rsidR="00587793" w:rsidRPr="00332231" w:rsidRDefault="00587793" w:rsidP="00AE0DB4">
      <w:pPr>
        <w:pStyle w:val="ListParagraph"/>
        <w:numPr>
          <w:ilvl w:val="0"/>
          <w:numId w:val="39"/>
        </w:numPr>
        <w:tabs>
          <w:tab w:val="left" w:pos="941"/>
        </w:tabs>
        <w:autoSpaceDE w:val="0"/>
        <w:autoSpaceDN w:val="0"/>
        <w:spacing w:line="240" w:lineRule="auto"/>
        <w:ind w:hanging="361"/>
        <w:contextualSpacing/>
        <w:rPr>
          <w:sz w:val="15"/>
        </w:rPr>
      </w:pPr>
      <w:r w:rsidRPr="00332231">
        <w:rPr>
          <w:sz w:val="15"/>
        </w:rPr>
        <w:t>This</w:t>
      </w:r>
      <w:r w:rsidRPr="00332231">
        <w:rPr>
          <w:spacing w:val="-5"/>
          <w:sz w:val="15"/>
        </w:rPr>
        <w:t xml:space="preserve"> </w:t>
      </w:r>
      <w:r w:rsidRPr="00332231">
        <w:rPr>
          <w:sz w:val="15"/>
        </w:rPr>
        <w:t>is</w:t>
      </w:r>
      <w:r w:rsidRPr="00332231">
        <w:rPr>
          <w:spacing w:val="-4"/>
          <w:sz w:val="15"/>
        </w:rPr>
        <w:t xml:space="preserve"> </w:t>
      </w:r>
      <w:r w:rsidRPr="00332231">
        <w:rPr>
          <w:sz w:val="15"/>
        </w:rPr>
        <w:t>the</w:t>
      </w:r>
      <w:r w:rsidRPr="00332231">
        <w:rPr>
          <w:spacing w:val="-5"/>
          <w:sz w:val="15"/>
        </w:rPr>
        <w:t xml:space="preserve"> </w:t>
      </w:r>
      <w:r w:rsidRPr="00332231">
        <w:rPr>
          <w:sz w:val="15"/>
        </w:rPr>
        <w:t>traceability</w:t>
      </w:r>
      <w:r w:rsidRPr="00332231">
        <w:rPr>
          <w:spacing w:val="-6"/>
          <w:sz w:val="15"/>
        </w:rPr>
        <w:t xml:space="preserve"> </w:t>
      </w:r>
      <w:r w:rsidRPr="00332231">
        <w:rPr>
          <w:sz w:val="15"/>
        </w:rPr>
        <w:t>number</w:t>
      </w:r>
      <w:r w:rsidRPr="00332231">
        <w:rPr>
          <w:spacing w:val="-5"/>
          <w:sz w:val="15"/>
        </w:rPr>
        <w:t xml:space="preserve"> </w:t>
      </w:r>
      <w:r w:rsidRPr="00332231">
        <w:rPr>
          <w:sz w:val="15"/>
        </w:rPr>
        <w:t>of</w:t>
      </w:r>
      <w:r w:rsidRPr="00332231">
        <w:rPr>
          <w:spacing w:val="-6"/>
          <w:sz w:val="15"/>
        </w:rPr>
        <w:t xml:space="preserve"> </w:t>
      </w:r>
      <w:r w:rsidRPr="00332231">
        <w:rPr>
          <w:sz w:val="15"/>
        </w:rPr>
        <w:t>the</w:t>
      </w:r>
      <w:r w:rsidRPr="00332231">
        <w:rPr>
          <w:spacing w:val="-3"/>
          <w:sz w:val="15"/>
        </w:rPr>
        <w:t xml:space="preserve"> </w:t>
      </w:r>
      <w:r w:rsidRPr="00332231">
        <w:rPr>
          <w:sz w:val="15"/>
        </w:rPr>
        <w:t>lot</w:t>
      </w:r>
      <w:r w:rsidRPr="00332231">
        <w:rPr>
          <w:spacing w:val="-4"/>
          <w:sz w:val="15"/>
        </w:rPr>
        <w:t xml:space="preserve"> </w:t>
      </w:r>
      <w:r w:rsidRPr="00332231">
        <w:rPr>
          <w:sz w:val="15"/>
        </w:rPr>
        <w:t>allocated</w:t>
      </w:r>
      <w:r w:rsidRPr="00332231">
        <w:rPr>
          <w:spacing w:val="-6"/>
          <w:sz w:val="15"/>
        </w:rPr>
        <w:t xml:space="preserve"> </w:t>
      </w:r>
      <w:r w:rsidRPr="00332231">
        <w:rPr>
          <w:sz w:val="15"/>
        </w:rPr>
        <w:t>by</w:t>
      </w:r>
      <w:r w:rsidRPr="00332231">
        <w:rPr>
          <w:spacing w:val="-6"/>
          <w:sz w:val="15"/>
        </w:rPr>
        <w:t xml:space="preserve"> </w:t>
      </w:r>
      <w:r w:rsidRPr="00332231">
        <w:rPr>
          <w:sz w:val="15"/>
        </w:rPr>
        <w:t>the</w:t>
      </w:r>
      <w:r w:rsidRPr="00332231">
        <w:rPr>
          <w:spacing w:val="-6"/>
          <w:sz w:val="15"/>
        </w:rPr>
        <w:t xml:space="preserve"> </w:t>
      </w:r>
      <w:r w:rsidRPr="00332231">
        <w:rPr>
          <w:sz w:val="15"/>
        </w:rPr>
        <w:t>Australian competent</w:t>
      </w:r>
      <w:r w:rsidRPr="00332231">
        <w:rPr>
          <w:spacing w:val="-4"/>
          <w:sz w:val="15"/>
        </w:rPr>
        <w:t xml:space="preserve"> </w:t>
      </w:r>
      <w:r w:rsidRPr="00332231">
        <w:rPr>
          <w:spacing w:val="-2"/>
          <w:sz w:val="15"/>
        </w:rPr>
        <w:t>body.</w:t>
      </w:r>
    </w:p>
    <w:p w14:paraId="1F0D1A18" w14:textId="77777777" w:rsidR="00587793" w:rsidRPr="00332231" w:rsidRDefault="00587793" w:rsidP="00AE0DB4">
      <w:pPr>
        <w:pStyle w:val="ListParagraph"/>
        <w:numPr>
          <w:ilvl w:val="0"/>
          <w:numId w:val="39"/>
        </w:numPr>
        <w:tabs>
          <w:tab w:val="left" w:pos="941"/>
        </w:tabs>
        <w:autoSpaceDE w:val="0"/>
        <w:autoSpaceDN w:val="0"/>
        <w:spacing w:line="240" w:lineRule="auto"/>
        <w:ind w:right="517"/>
        <w:contextualSpacing/>
        <w:rPr>
          <w:sz w:val="15"/>
        </w:rPr>
      </w:pPr>
      <w:r w:rsidRPr="00332231">
        <w:rPr>
          <w:sz w:val="15"/>
        </w:rPr>
        <w:t>Indicate:</w:t>
      </w:r>
      <w:r w:rsidRPr="00332231">
        <w:rPr>
          <w:spacing w:val="-2"/>
          <w:sz w:val="15"/>
        </w:rPr>
        <w:t xml:space="preserve"> </w:t>
      </w:r>
      <w:r w:rsidRPr="00332231">
        <w:rPr>
          <w:sz w:val="15"/>
        </w:rPr>
        <w:t>transport</w:t>
      </w:r>
      <w:r w:rsidRPr="00332231">
        <w:rPr>
          <w:spacing w:val="-2"/>
          <w:sz w:val="15"/>
        </w:rPr>
        <w:t xml:space="preserve"> </w:t>
      </w:r>
      <w:r w:rsidRPr="00332231">
        <w:rPr>
          <w:sz w:val="15"/>
        </w:rPr>
        <w:t>used</w:t>
      </w:r>
      <w:r w:rsidRPr="00332231">
        <w:rPr>
          <w:spacing w:val="-2"/>
          <w:sz w:val="15"/>
        </w:rPr>
        <w:t xml:space="preserve"> </w:t>
      </w:r>
      <w:r w:rsidRPr="00332231">
        <w:rPr>
          <w:sz w:val="15"/>
        </w:rPr>
        <w:t>for</w:t>
      </w:r>
      <w:r w:rsidRPr="00332231">
        <w:rPr>
          <w:spacing w:val="-1"/>
          <w:sz w:val="15"/>
        </w:rPr>
        <w:t xml:space="preserve"> </w:t>
      </w:r>
      <w:r w:rsidRPr="00332231">
        <w:rPr>
          <w:sz w:val="15"/>
        </w:rPr>
        <w:t>delivery</w:t>
      </w:r>
      <w:r w:rsidRPr="00332231">
        <w:rPr>
          <w:spacing w:val="-4"/>
          <w:sz w:val="15"/>
        </w:rPr>
        <w:t xml:space="preserve"> </w:t>
      </w:r>
      <w:r w:rsidRPr="00332231">
        <w:rPr>
          <w:sz w:val="15"/>
        </w:rPr>
        <w:t>to</w:t>
      </w:r>
      <w:r w:rsidRPr="00332231">
        <w:rPr>
          <w:spacing w:val="-2"/>
          <w:sz w:val="15"/>
        </w:rPr>
        <w:t xml:space="preserve"> </w:t>
      </w:r>
      <w:r w:rsidRPr="00332231">
        <w:rPr>
          <w:sz w:val="15"/>
        </w:rPr>
        <w:t>the</w:t>
      </w:r>
      <w:r w:rsidRPr="00332231">
        <w:rPr>
          <w:spacing w:val="-3"/>
          <w:sz w:val="15"/>
        </w:rPr>
        <w:t xml:space="preserve"> </w:t>
      </w:r>
      <w:r w:rsidRPr="00332231">
        <w:rPr>
          <w:sz w:val="15"/>
        </w:rPr>
        <w:t>point of</w:t>
      </w:r>
      <w:r w:rsidRPr="00332231">
        <w:rPr>
          <w:spacing w:val="-3"/>
          <w:sz w:val="15"/>
        </w:rPr>
        <w:t xml:space="preserve"> </w:t>
      </w:r>
      <w:r w:rsidRPr="00332231">
        <w:rPr>
          <w:sz w:val="15"/>
        </w:rPr>
        <w:t>entry</w:t>
      </w:r>
      <w:r w:rsidRPr="00332231">
        <w:rPr>
          <w:spacing w:val="-4"/>
          <w:sz w:val="15"/>
        </w:rPr>
        <w:t xml:space="preserve"> </w:t>
      </w:r>
      <w:r w:rsidRPr="00332231">
        <w:rPr>
          <w:sz w:val="15"/>
        </w:rPr>
        <w:t>into</w:t>
      </w:r>
      <w:r w:rsidRPr="00332231">
        <w:rPr>
          <w:spacing w:val="-2"/>
          <w:sz w:val="15"/>
        </w:rPr>
        <w:t xml:space="preserve"> </w:t>
      </w:r>
      <w:r w:rsidRPr="00332231">
        <w:rPr>
          <w:sz w:val="15"/>
        </w:rPr>
        <w:t>the</w:t>
      </w:r>
      <w:r w:rsidRPr="00332231">
        <w:rPr>
          <w:spacing w:val="-2"/>
          <w:sz w:val="15"/>
        </w:rPr>
        <w:t xml:space="preserve"> </w:t>
      </w:r>
      <w:r w:rsidRPr="00332231">
        <w:rPr>
          <w:sz w:val="15"/>
        </w:rPr>
        <w:t>EU</w:t>
      </w:r>
      <w:r w:rsidRPr="00332231">
        <w:rPr>
          <w:spacing w:val="-2"/>
          <w:sz w:val="15"/>
        </w:rPr>
        <w:t xml:space="preserve"> </w:t>
      </w:r>
      <w:r w:rsidRPr="00332231">
        <w:rPr>
          <w:sz w:val="15"/>
        </w:rPr>
        <w:t>specify</w:t>
      </w:r>
      <w:r w:rsidRPr="00332231">
        <w:rPr>
          <w:spacing w:val="-4"/>
          <w:sz w:val="15"/>
        </w:rPr>
        <w:t xml:space="preserve"> </w:t>
      </w:r>
      <w:r w:rsidRPr="00332231">
        <w:rPr>
          <w:sz w:val="15"/>
        </w:rPr>
        <w:t>transport mode</w:t>
      </w:r>
      <w:r w:rsidRPr="00332231">
        <w:rPr>
          <w:spacing w:val="-3"/>
          <w:sz w:val="15"/>
        </w:rPr>
        <w:t xml:space="preserve"> </w:t>
      </w:r>
      <w:r w:rsidRPr="00332231">
        <w:rPr>
          <w:sz w:val="15"/>
        </w:rPr>
        <w:t>(ship,</w:t>
      </w:r>
      <w:r w:rsidRPr="00332231">
        <w:rPr>
          <w:spacing w:val="-3"/>
          <w:sz w:val="15"/>
        </w:rPr>
        <w:t xml:space="preserve"> </w:t>
      </w:r>
      <w:r w:rsidRPr="00332231">
        <w:rPr>
          <w:sz w:val="15"/>
        </w:rPr>
        <w:t>air, etc.),</w:t>
      </w:r>
      <w:r w:rsidRPr="00332231">
        <w:rPr>
          <w:spacing w:val="-3"/>
          <w:sz w:val="15"/>
        </w:rPr>
        <w:t xml:space="preserve"> </w:t>
      </w:r>
      <w:r w:rsidRPr="00332231">
        <w:rPr>
          <w:sz w:val="15"/>
        </w:rPr>
        <w:t>state</w:t>
      </w:r>
      <w:r w:rsidRPr="00332231">
        <w:rPr>
          <w:spacing w:val="-3"/>
          <w:sz w:val="15"/>
        </w:rPr>
        <w:t xml:space="preserve"> </w:t>
      </w:r>
      <w:r w:rsidRPr="00332231">
        <w:rPr>
          <w:sz w:val="15"/>
        </w:rPr>
        <w:t>name</w:t>
      </w:r>
      <w:r w:rsidRPr="00332231">
        <w:rPr>
          <w:spacing w:val="-3"/>
          <w:sz w:val="15"/>
        </w:rPr>
        <w:t xml:space="preserve"> </w:t>
      </w:r>
      <w:r w:rsidRPr="00332231">
        <w:rPr>
          <w:sz w:val="15"/>
        </w:rPr>
        <w:t>of</w:t>
      </w:r>
      <w:r w:rsidRPr="00332231">
        <w:rPr>
          <w:spacing w:val="-3"/>
          <w:sz w:val="15"/>
        </w:rPr>
        <w:t xml:space="preserve"> </w:t>
      </w:r>
      <w:r w:rsidRPr="00332231">
        <w:rPr>
          <w:sz w:val="15"/>
        </w:rPr>
        <w:t>the</w:t>
      </w:r>
      <w:r w:rsidRPr="00332231">
        <w:rPr>
          <w:spacing w:val="-3"/>
          <w:sz w:val="15"/>
        </w:rPr>
        <w:t xml:space="preserve"> </w:t>
      </w:r>
      <w:r w:rsidRPr="00332231">
        <w:rPr>
          <w:sz w:val="15"/>
        </w:rPr>
        <w:t>means of</w:t>
      </w:r>
      <w:r w:rsidRPr="00332231">
        <w:rPr>
          <w:spacing w:val="40"/>
          <w:sz w:val="15"/>
        </w:rPr>
        <w:t xml:space="preserve"> </w:t>
      </w:r>
      <w:r w:rsidRPr="00332231">
        <w:rPr>
          <w:sz w:val="15"/>
        </w:rPr>
        <w:t>transport (ship, number of flight, etc).</w:t>
      </w:r>
    </w:p>
    <w:p w14:paraId="1F0D1A19" w14:textId="77777777" w:rsidR="00587793" w:rsidRPr="00332231" w:rsidRDefault="00587793" w:rsidP="00AE0DB4">
      <w:pPr>
        <w:pStyle w:val="ListParagraph"/>
        <w:numPr>
          <w:ilvl w:val="0"/>
          <w:numId w:val="39"/>
        </w:numPr>
        <w:tabs>
          <w:tab w:val="left" w:pos="941"/>
        </w:tabs>
        <w:autoSpaceDE w:val="0"/>
        <w:autoSpaceDN w:val="0"/>
        <w:spacing w:line="171" w:lineRule="exact"/>
        <w:ind w:hanging="361"/>
        <w:contextualSpacing/>
        <w:rPr>
          <w:sz w:val="15"/>
        </w:rPr>
      </w:pPr>
      <w:r w:rsidRPr="00332231">
        <w:rPr>
          <w:sz w:val="15"/>
        </w:rPr>
        <w:t>Indicate</w:t>
      </w:r>
      <w:r w:rsidRPr="00332231">
        <w:rPr>
          <w:spacing w:val="-8"/>
          <w:sz w:val="15"/>
        </w:rPr>
        <w:t xml:space="preserve"> </w:t>
      </w:r>
      <w:r w:rsidRPr="00332231">
        <w:rPr>
          <w:sz w:val="15"/>
        </w:rPr>
        <w:t>the</w:t>
      </w:r>
      <w:r w:rsidRPr="00332231">
        <w:rPr>
          <w:spacing w:val="-6"/>
          <w:sz w:val="15"/>
        </w:rPr>
        <w:t xml:space="preserve"> </w:t>
      </w:r>
      <w:r w:rsidRPr="00332231">
        <w:rPr>
          <w:sz w:val="15"/>
        </w:rPr>
        <w:t>following</w:t>
      </w:r>
      <w:r w:rsidRPr="00332231">
        <w:rPr>
          <w:spacing w:val="-6"/>
          <w:sz w:val="15"/>
        </w:rPr>
        <w:t xml:space="preserve"> </w:t>
      </w:r>
      <w:r w:rsidRPr="00332231">
        <w:rPr>
          <w:spacing w:val="-2"/>
          <w:sz w:val="15"/>
        </w:rPr>
        <w:t>information:</w:t>
      </w:r>
    </w:p>
    <w:p w14:paraId="1F0D1A1A" w14:textId="77777777" w:rsidR="00587793" w:rsidRPr="00332231" w:rsidRDefault="00587793" w:rsidP="00AE0DB4">
      <w:pPr>
        <w:pStyle w:val="ListParagraph"/>
        <w:numPr>
          <w:ilvl w:val="1"/>
          <w:numId w:val="39"/>
        </w:numPr>
        <w:tabs>
          <w:tab w:val="left" w:pos="1130"/>
        </w:tabs>
        <w:autoSpaceDE w:val="0"/>
        <w:autoSpaceDN w:val="0"/>
        <w:spacing w:line="240" w:lineRule="auto"/>
        <w:ind w:left="1130"/>
        <w:contextualSpacing/>
        <w:rPr>
          <w:sz w:val="15"/>
        </w:rPr>
      </w:pPr>
      <w:r w:rsidRPr="00332231">
        <w:rPr>
          <w:sz w:val="15"/>
        </w:rPr>
        <w:t>Sale</w:t>
      </w:r>
      <w:r w:rsidRPr="00332231">
        <w:rPr>
          <w:spacing w:val="-7"/>
          <w:sz w:val="15"/>
        </w:rPr>
        <w:t xml:space="preserve"> </w:t>
      </w:r>
      <w:r w:rsidRPr="00332231">
        <w:rPr>
          <w:sz w:val="15"/>
        </w:rPr>
        <w:t>designation</w:t>
      </w:r>
      <w:r w:rsidRPr="00332231">
        <w:rPr>
          <w:spacing w:val="-4"/>
          <w:sz w:val="15"/>
        </w:rPr>
        <w:t xml:space="preserve"> </w:t>
      </w:r>
      <w:r w:rsidRPr="00332231">
        <w:rPr>
          <w:sz w:val="15"/>
        </w:rPr>
        <w:t>[i.e:</w:t>
      </w:r>
      <w:r w:rsidRPr="00332231">
        <w:rPr>
          <w:spacing w:val="-5"/>
          <w:sz w:val="15"/>
        </w:rPr>
        <w:t xml:space="preserve"> </w:t>
      </w:r>
      <w:r w:rsidRPr="00332231">
        <w:rPr>
          <w:sz w:val="15"/>
        </w:rPr>
        <w:t>‘Wine of Australia</w:t>
      </w:r>
      <w:r w:rsidRPr="00332231">
        <w:rPr>
          <w:spacing w:val="-2"/>
          <w:sz w:val="15"/>
        </w:rPr>
        <w:t>’];</w:t>
      </w:r>
    </w:p>
    <w:p w14:paraId="1F0D1A1B" w14:textId="77777777" w:rsidR="00587793" w:rsidRPr="00332231" w:rsidRDefault="00587793" w:rsidP="00AE0DB4">
      <w:pPr>
        <w:pStyle w:val="ListParagraph"/>
        <w:numPr>
          <w:ilvl w:val="1"/>
          <w:numId w:val="39"/>
        </w:numPr>
        <w:tabs>
          <w:tab w:val="left" w:pos="1130"/>
        </w:tabs>
        <w:autoSpaceDE w:val="0"/>
        <w:autoSpaceDN w:val="0"/>
        <w:spacing w:line="240" w:lineRule="auto"/>
        <w:ind w:right="659" w:firstLine="0"/>
        <w:contextualSpacing/>
        <w:rPr>
          <w:sz w:val="15"/>
        </w:rPr>
      </w:pPr>
      <w:r w:rsidRPr="00332231">
        <w:rPr>
          <w:sz w:val="15"/>
        </w:rPr>
        <w:t>Name</w:t>
      </w:r>
      <w:r w:rsidRPr="00332231">
        <w:rPr>
          <w:spacing w:val="-2"/>
          <w:sz w:val="15"/>
        </w:rPr>
        <w:t xml:space="preserve"> </w:t>
      </w:r>
      <w:r w:rsidRPr="00332231">
        <w:rPr>
          <w:sz w:val="15"/>
        </w:rPr>
        <w:t>of</w:t>
      </w:r>
      <w:r w:rsidRPr="00332231">
        <w:rPr>
          <w:spacing w:val="-3"/>
          <w:sz w:val="15"/>
        </w:rPr>
        <w:t xml:space="preserve"> </w:t>
      </w:r>
      <w:r w:rsidRPr="00332231">
        <w:rPr>
          <w:sz w:val="15"/>
        </w:rPr>
        <w:t>the</w:t>
      </w:r>
      <w:r w:rsidRPr="00332231">
        <w:rPr>
          <w:spacing w:val="-2"/>
          <w:sz w:val="15"/>
        </w:rPr>
        <w:t xml:space="preserve"> </w:t>
      </w:r>
      <w:r w:rsidRPr="00332231">
        <w:rPr>
          <w:sz w:val="15"/>
        </w:rPr>
        <w:t>geographical</w:t>
      </w:r>
      <w:r w:rsidRPr="00332231">
        <w:rPr>
          <w:spacing w:val="-4"/>
          <w:sz w:val="15"/>
        </w:rPr>
        <w:t xml:space="preserve"> </w:t>
      </w:r>
      <w:r w:rsidRPr="00332231">
        <w:rPr>
          <w:sz w:val="15"/>
        </w:rPr>
        <w:t>indication,</w:t>
      </w:r>
      <w:r w:rsidRPr="00332231">
        <w:rPr>
          <w:spacing w:val="-5"/>
          <w:sz w:val="15"/>
        </w:rPr>
        <w:t xml:space="preserve"> </w:t>
      </w:r>
      <w:r w:rsidRPr="00332231">
        <w:rPr>
          <w:sz w:val="15"/>
        </w:rPr>
        <w:t>provided</w:t>
      </w:r>
      <w:r w:rsidRPr="00332231">
        <w:rPr>
          <w:spacing w:val="-3"/>
          <w:sz w:val="15"/>
        </w:rPr>
        <w:t xml:space="preserve"> </w:t>
      </w:r>
      <w:r w:rsidRPr="00332231">
        <w:rPr>
          <w:sz w:val="15"/>
        </w:rPr>
        <w:t>the</w:t>
      </w:r>
      <w:r w:rsidRPr="00332231">
        <w:rPr>
          <w:spacing w:val="-2"/>
          <w:sz w:val="15"/>
        </w:rPr>
        <w:t xml:space="preserve"> </w:t>
      </w:r>
      <w:r w:rsidRPr="00332231">
        <w:rPr>
          <w:sz w:val="15"/>
        </w:rPr>
        <w:t>wine</w:t>
      </w:r>
      <w:r w:rsidRPr="00332231">
        <w:rPr>
          <w:spacing w:val="-3"/>
          <w:sz w:val="15"/>
        </w:rPr>
        <w:t xml:space="preserve"> </w:t>
      </w:r>
      <w:r w:rsidRPr="00332231">
        <w:rPr>
          <w:sz w:val="15"/>
        </w:rPr>
        <w:t>qualifies</w:t>
      </w:r>
      <w:r w:rsidRPr="00332231">
        <w:rPr>
          <w:spacing w:val="-1"/>
          <w:sz w:val="15"/>
        </w:rPr>
        <w:t xml:space="preserve"> </w:t>
      </w:r>
      <w:r w:rsidRPr="00332231">
        <w:rPr>
          <w:sz w:val="15"/>
        </w:rPr>
        <w:t>for</w:t>
      </w:r>
      <w:r w:rsidRPr="00332231">
        <w:rPr>
          <w:spacing w:val="-2"/>
          <w:sz w:val="15"/>
        </w:rPr>
        <w:t xml:space="preserve"> </w:t>
      </w:r>
      <w:r w:rsidRPr="00332231">
        <w:rPr>
          <w:sz w:val="15"/>
        </w:rPr>
        <w:t>such</w:t>
      </w:r>
      <w:r w:rsidRPr="00332231">
        <w:rPr>
          <w:spacing w:val="-3"/>
          <w:sz w:val="15"/>
        </w:rPr>
        <w:t xml:space="preserve"> </w:t>
      </w:r>
      <w:r w:rsidRPr="00332231">
        <w:rPr>
          <w:sz w:val="15"/>
        </w:rPr>
        <w:t>a</w:t>
      </w:r>
      <w:r w:rsidRPr="00332231">
        <w:rPr>
          <w:spacing w:val="-2"/>
          <w:sz w:val="15"/>
        </w:rPr>
        <w:t xml:space="preserve"> </w:t>
      </w:r>
      <w:r w:rsidRPr="00332231">
        <w:rPr>
          <w:sz w:val="15"/>
        </w:rPr>
        <w:t>geographical</w:t>
      </w:r>
      <w:r w:rsidRPr="00332231">
        <w:rPr>
          <w:spacing w:val="-3"/>
          <w:sz w:val="15"/>
        </w:rPr>
        <w:t xml:space="preserve"> </w:t>
      </w:r>
      <w:r w:rsidRPr="00332231">
        <w:rPr>
          <w:sz w:val="15"/>
        </w:rPr>
        <w:t>indication;</w:t>
      </w:r>
    </w:p>
    <w:p w14:paraId="1F0D1A1C" w14:textId="77777777" w:rsidR="00D3010F" w:rsidRPr="00332231" w:rsidRDefault="00D3010F" w:rsidP="00AE0DB4">
      <w:pPr>
        <w:pStyle w:val="ListParagraph"/>
        <w:numPr>
          <w:ilvl w:val="1"/>
          <w:numId w:val="39"/>
        </w:numPr>
        <w:tabs>
          <w:tab w:val="left" w:pos="1130"/>
        </w:tabs>
        <w:autoSpaceDE w:val="0"/>
        <w:autoSpaceDN w:val="0"/>
        <w:spacing w:line="240" w:lineRule="auto"/>
        <w:ind w:right="659" w:firstLine="0"/>
        <w:contextualSpacing/>
        <w:rPr>
          <w:sz w:val="15"/>
        </w:rPr>
      </w:pPr>
      <w:r w:rsidRPr="00332231">
        <w:rPr>
          <w:sz w:val="15"/>
        </w:rPr>
        <w:t>Vine variety (ies) and vintage year (as it appears on the label);</w:t>
      </w:r>
    </w:p>
    <w:p w14:paraId="1F0D1A1D" w14:textId="77777777" w:rsidR="00587793" w:rsidRPr="00332231" w:rsidRDefault="00587793" w:rsidP="00AE0DB4">
      <w:pPr>
        <w:pStyle w:val="ListParagraph"/>
        <w:numPr>
          <w:ilvl w:val="1"/>
          <w:numId w:val="39"/>
        </w:numPr>
        <w:tabs>
          <w:tab w:val="left" w:pos="1130"/>
        </w:tabs>
        <w:autoSpaceDE w:val="0"/>
        <w:autoSpaceDN w:val="0"/>
        <w:spacing w:line="240" w:lineRule="auto"/>
        <w:ind w:left="1130"/>
        <w:contextualSpacing/>
        <w:rPr>
          <w:sz w:val="15"/>
        </w:rPr>
      </w:pPr>
      <w:r w:rsidRPr="00332231">
        <w:rPr>
          <w:sz w:val="15"/>
        </w:rPr>
        <w:t>Actual</w:t>
      </w:r>
      <w:r w:rsidRPr="00332231">
        <w:rPr>
          <w:spacing w:val="-7"/>
          <w:sz w:val="15"/>
        </w:rPr>
        <w:t xml:space="preserve"> </w:t>
      </w:r>
      <w:r w:rsidRPr="00332231">
        <w:rPr>
          <w:sz w:val="15"/>
        </w:rPr>
        <w:t>alcoholic</w:t>
      </w:r>
      <w:r w:rsidRPr="00332231">
        <w:rPr>
          <w:spacing w:val="-7"/>
          <w:sz w:val="15"/>
        </w:rPr>
        <w:t xml:space="preserve"> </w:t>
      </w:r>
      <w:r w:rsidRPr="00332231">
        <w:rPr>
          <w:sz w:val="15"/>
        </w:rPr>
        <w:t>strength</w:t>
      </w:r>
      <w:r w:rsidRPr="00332231">
        <w:rPr>
          <w:spacing w:val="-6"/>
          <w:sz w:val="15"/>
        </w:rPr>
        <w:t xml:space="preserve"> </w:t>
      </w:r>
      <w:r w:rsidRPr="00332231">
        <w:rPr>
          <w:sz w:val="15"/>
        </w:rPr>
        <w:t>by</w:t>
      </w:r>
      <w:r w:rsidRPr="00332231">
        <w:rPr>
          <w:spacing w:val="-7"/>
          <w:sz w:val="15"/>
        </w:rPr>
        <w:t xml:space="preserve"> </w:t>
      </w:r>
      <w:r w:rsidRPr="00332231">
        <w:rPr>
          <w:spacing w:val="-2"/>
          <w:sz w:val="15"/>
        </w:rPr>
        <w:t>volume;</w:t>
      </w:r>
    </w:p>
    <w:p w14:paraId="1F0D1A1E" w14:textId="77777777" w:rsidR="00587793" w:rsidRPr="00332231" w:rsidRDefault="00587793" w:rsidP="00AE0DB4">
      <w:pPr>
        <w:pStyle w:val="ListParagraph"/>
        <w:numPr>
          <w:ilvl w:val="1"/>
          <w:numId w:val="39"/>
        </w:numPr>
        <w:tabs>
          <w:tab w:val="left" w:pos="1130"/>
        </w:tabs>
        <w:autoSpaceDE w:val="0"/>
        <w:autoSpaceDN w:val="0"/>
        <w:spacing w:line="171" w:lineRule="exact"/>
        <w:ind w:left="1130"/>
        <w:contextualSpacing/>
        <w:rPr>
          <w:sz w:val="15"/>
        </w:rPr>
      </w:pPr>
      <w:r w:rsidRPr="00332231">
        <w:rPr>
          <w:sz w:val="15"/>
        </w:rPr>
        <w:t>Colour</w:t>
      </w:r>
      <w:r w:rsidR="00D3010F" w:rsidRPr="00332231">
        <w:rPr>
          <w:sz w:val="15"/>
        </w:rPr>
        <w:t xml:space="preserve"> of the product</w:t>
      </w:r>
      <w:r w:rsidRPr="00332231">
        <w:rPr>
          <w:spacing w:val="-2"/>
          <w:sz w:val="15"/>
        </w:rPr>
        <w:t>.</w:t>
      </w:r>
    </w:p>
    <w:p w14:paraId="1F0D1A1F" w14:textId="77777777" w:rsidR="00587793" w:rsidRPr="00332231" w:rsidRDefault="00587793" w:rsidP="00AE0DB4">
      <w:pPr>
        <w:pStyle w:val="ListParagraph"/>
        <w:numPr>
          <w:ilvl w:val="0"/>
          <w:numId w:val="39"/>
        </w:numPr>
        <w:tabs>
          <w:tab w:val="left" w:pos="941"/>
        </w:tabs>
        <w:autoSpaceDE w:val="0"/>
        <w:autoSpaceDN w:val="0"/>
        <w:spacing w:line="240" w:lineRule="auto"/>
        <w:ind w:hanging="361"/>
        <w:contextualSpacing/>
        <w:rPr>
          <w:sz w:val="15"/>
        </w:rPr>
      </w:pPr>
      <w:r w:rsidRPr="00332231">
        <w:rPr>
          <w:spacing w:val="-2"/>
          <w:sz w:val="15"/>
        </w:rPr>
        <w:t>State the (</w:t>
      </w:r>
      <w:r w:rsidR="00CA5E2B" w:rsidRPr="00332231">
        <w:rPr>
          <w:spacing w:val="-2"/>
          <w:sz w:val="15"/>
        </w:rPr>
        <w:t>a</w:t>
      </w:r>
      <w:r w:rsidRPr="00332231">
        <w:rPr>
          <w:spacing w:val="-2"/>
          <w:sz w:val="15"/>
        </w:rPr>
        <w:t>) volume, (</w:t>
      </w:r>
      <w:r w:rsidR="00CA5E2B" w:rsidRPr="00332231">
        <w:rPr>
          <w:spacing w:val="-2"/>
          <w:sz w:val="15"/>
        </w:rPr>
        <w:t>b</w:t>
      </w:r>
      <w:r w:rsidRPr="00332231">
        <w:rPr>
          <w:spacing w:val="-2"/>
          <w:sz w:val="15"/>
        </w:rPr>
        <w:t>) quantity of the containers of the wine.</w:t>
      </w:r>
    </w:p>
    <w:p w14:paraId="1F0D1A20" w14:textId="77777777" w:rsidR="00587793" w:rsidRPr="008F3473" w:rsidRDefault="00587793" w:rsidP="00587793">
      <w:pPr>
        <w:tabs>
          <w:tab w:val="left" w:pos="941"/>
        </w:tabs>
        <w:autoSpaceDE w:val="0"/>
        <w:autoSpaceDN w:val="0"/>
        <w:spacing w:line="240" w:lineRule="auto"/>
        <w:rPr>
          <w:color w:val="2F5496"/>
          <w:sz w:val="15"/>
        </w:rPr>
      </w:pPr>
      <w:r w:rsidRPr="008F3473">
        <w:rPr>
          <w:color w:val="2F5496"/>
          <w:sz w:val="15"/>
        </w:rPr>
        <w:t xml:space="preserve">   </w:t>
      </w:r>
    </w:p>
    <w:p w14:paraId="1F0D1A21" w14:textId="77777777" w:rsidR="00587793" w:rsidRPr="008F3473" w:rsidRDefault="00587793" w:rsidP="00587793">
      <w:pPr>
        <w:widowControl/>
        <w:spacing w:line="240" w:lineRule="auto"/>
        <w:rPr>
          <w:color w:val="2F5496"/>
          <w:sz w:val="15"/>
        </w:rPr>
        <w:sectPr w:rsidR="00587793" w:rsidRPr="008F3473" w:rsidSect="00D62185">
          <w:pgSz w:w="11910" w:h="16840"/>
          <w:pgMar w:top="1440" w:right="1080" w:bottom="1440" w:left="1080" w:header="713" w:footer="0" w:gutter="0"/>
          <w:cols w:space="720"/>
        </w:sectPr>
      </w:pPr>
    </w:p>
    <w:p w14:paraId="1F0D1A22" w14:textId="77777777" w:rsidR="00587793" w:rsidRPr="00332231" w:rsidRDefault="00587793" w:rsidP="00684310">
      <w:pPr>
        <w:spacing w:before="85"/>
        <w:rPr>
          <w:sz w:val="16"/>
        </w:rPr>
      </w:pPr>
      <w:r w:rsidRPr="00332231">
        <w:rPr>
          <w:b/>
          <w:sz w:val="17"/>
        </w:rPr>
        <w:t>Attribution</w:t>
      </w:r>
      <w:r w:rsidRPr="00332231">
        <w:rPr>
          <w:b/>
          <w:spacing w:val="-4"/>
          <w:sz w:val="17"/>
        </w:rPr>
        <w:t xml:space="preserve"> </w:t>
      </w:r>
      <w:r w:rsidRPr="00332231">
        <w:rPr>
          <w:sz w:val="16"/>
        </w:rPr>
        <w:t>(entry</w:t>
      </w:r>
      <w:r w:rsidRPr="00332231">
        <w:rPr>
          <w:spacing w:val="-7"/>
          <w:sz w:val="16"/>
        </w:rPr>
        <w:t xml:space="preserve"> </w:t>
      </w:r>
      <w:r w:rsidRPr="00332231">
        <w:rPr>
          <w:sz w:val="16"/>
        </w:rPr>
        <w:t>into</w:t>
      </w:r>
      <w:r w:rsidRPr="00332231">
        <w:rPr>
          <w:spacing w:val="-5"/>
          <w:sz w:val="16"/>
        </w:rPr>
        <w:t xml:space="preserve"> </w:t>
      </w:r>
      <w:r w:rsidRPr="00332231">
        <w:rPr>
          <w:sz w:val="16"/>
        </w:rPr>
        <w:t>free</w:t>
      </w:r>
      <w:r w:rsidRPr="00332231">
        <w:rPr>
          <w:spacing w:val="-6"/>
          <w:sz w:val="16"/>
        </w:rPr>
        <w:t xml:space="preserve"> </w:t>
      </w:r>
      <w:r w:rsidRPr="00332231">
        <w:rPr>
          <w:sz w:val="16"/>
        </w:rPr>
        <w:t>circulation</w:t>
      </w:r>
      <w:r w:rsidRPr="00332231">
        <w:rPr>
          <w:spacing w:val="-3"/>
          <w:sz w:val="16"/>
        </w:rPr>
        <w:t xml:space="preserve"> </w:t>
      </w:r>
      <w:r w:rsidRPr="00332231">
        <w:rPr>
          <w:sz w:val="16"/>
        </w:rPr>
        <w:t>and</w:t>
      </w:r>
      <w:r w:rsidRPr="00332231">
        <w:rPr>
          <w:spacing w:val="-5"/>
          <w:sz w:val="16"/>
        </w:rPr>
        <w:t xml:space="preserve"> </w:t>
      </w:r>
      <w:r w:rsidRPr="00332231">
        <w:rPr>
          <w:sz w:val="16"/>
        </w:rPr>
        <w:t>issue</w:t>
      </w:r>
      <w:r w:rsidRPr="00332231">
        <w:rPr>
          <w:spacing w:val="-6"/>
          <w:sz w:val="16"/>
        </w:rPr>
        <w:t xml:space="preserve"> </w:t>
      </w:r>
      <w:r w:rsidRPr="00332231">
        <w:rPr>
          <w:sz w:val="16"/>
        </w:rPr>
        <w:t>of</w:t>
      </w:r>
      <w:r w:rsidRPr="00332231">
        <w:rPr>
          <w:spacing w:val="-5"/>
          <w:sz w:val="16"/>
        </w:rPr>
        <w:t xml:space="preserve"> </w:t>
      </w:r>
      <w:r w:rsidRPr="00332231">
        <w:rPr>
          <w:spacing w:val="-2"/>
          <w:sz w:val="16"/>
        </w:rPr>
        <w:t>extracts)</w:t>
      </w:r>
    </w:p>
    <w:p w14:paraId="1F0D1A23" w14:textId="77777777" w:rsidR="00587793" w:rsidRPr="008F3473" w:rsidRDefault="00587793" w:rsidP="00587793">
      <w:pPr>
        <w:pStyle w:val="BodyText"/>
        <w:spacing w:before="1"/>
        <w:rPr>
          <w:color w:val="2F5496"/>
          <w:sz w:val="14"/>
        </w:rPr>
      </w:pPr>
    </w:p>
    <w:tbl>
      <w:tblPr>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1"/>
        <w:gridCol w:w="2233"/>
        <w:gridCol w:w="2226"/>
        <w:gridCol w:w="2476"/>
      </w:tblGrid>
      <w:tr w:rsidR="00587793" w:rsidRPr="00332231" w14:paraId="1F0D1A29" w14:textId="77777777" w:rsidTr="008F3473">
        <w:trPr>
          <w:trHeight w:val="1038"/>
        </w:trPr>
        <w:tc>
          <w:tcPr>
            <w:tcW w:w="2261" w:type="dxa"/>
            <w:tcBorders>
              <w:top w:val="single" w:sz="6" w:space="0" w:color="000000"/>
              <w:left w:val="single" w:sz="4" w:space="0" w:color="000000"/>
              <w:bottom w:val="single" w:sz="4" w:space="0" w:color="000000"/>
              <w:right w:val="single" w:sz="4" w:space="0" w:color="000000"/>
            </w:tcBorders>
            <w:hideMark/>
          </w:tcPr>
          <w:p w14:paraId="1F0D1A24" w14:textId="77777777" w:rsidR="00587793" w:rsidRPr="00332231" w:rsidRDefault="00587793" w:rsidP="008F3473">
            <w:pPr>
              <w:pStyle w:val="TableParagraph"/>
              <w:spacing w:before="95" w:line="254" w:lineRule="auto"/>
              <w:ind w:left="136"/>
              <w:rPr>
                <w:sz w:val="16"/>
              </w:rPr>
            </w:pPr>
            <w:r w:rsidRPr="00332231">
              <w:rPr>
                <w:spacing w:val="-2"/>
                <w:sz w:val="16"/>
              </w:rPr>
              <w:t>Quantity</w:t>
            </w:r>
          </w:p>
        </w:tc>
        <w:tc>
          <w:tcPr>
            <w:tcW w:w="2233" w:type="dxa"/>
            <w:tcBorders>
              <w:top w:val="single" w:sz="6" w:space="0" w:color="000000"/>
              <w:left w:val="single" w:sz="4" w:space="0" w:color="000000"/>
              <w:bottom w:val="single" w:sz="4" w:space="0" w:color="000000"/>
              <w:right w:val="single" w:sz="4" w:space="0" w:color="000000"/>
            </w:tcBorders>
            <w:vAlign w:val="center"/>
          </w:tcPr>
          <w:p w14:paraId="1F0D1A25" w14:textId="77777777" w:rsidR="00587793" w:rsidRPr="00332231" w:rsidRDefault="00587793" w:rsidP="008F3473">
            <w:pPr>
              <w:pStyle w:val="TableParagraph"/>
              <w:spacing w:before="3" w:line="254" w:lineRule="auto"/>
              <w:jc w:val="center"/>
              <w:rPr>
                <w:sz w:val="17"/>
              </w:rPr>
            </w:pPr>
          </w:p>
          <w:p w14:paraId="1F0D1A26" w14:textId="77777777" w:rsidR="00587793" w:rsidRPr="00332231" w:rsidRDefault="00587793" w:rsidP="008F3473">
            <w:pPr>
              <w:pStyle w:val="TableParagraph"/>
              <w:spacing w:line="276" w:lineRule="auto"/>
              <w:jc w:val="center"/>
              <w:rPr>
                <w:sz w:val="16"/>
              </w:rPr>
            </w:pPr>
            <w:r w:rsidRPr="00332231">
              <w:rPr>
                <w:sz w:val="16"/>
              </w:rPr>
              <w:t>10. No and date of customs</w:t>
            </w:r>
            <w:r w:rsidRPr="00332231">
              <w:rPr>
                <w:spacing w:val="40"/>
                <w:sz w:val="16"/>
              </w:rPr>
              <w:t xml:space="preserve"> </w:t>
            </w:r>
            <w:r w:rsidRPr="00332231">
              <w:rPr>
                <w:sz w:val="16"/>
              </w:rPr>
              <w:t>document of</w:t>
            </w:r>
            <w:r w:rsidRPr="00332231">
              <w:rPr>
                <w:spacing w:val="-1"/>
                <w:sz w:val="16"/>
              </w:rPr>
              <w:t xml:space="preserve"> </w:t>
            </w:r>
            <w:r w:rsidRPr="00332231">
              <w:rPr>
                <w:sz w:val="16"/>
              </w:rPr>
              <w:t>release</w:t>
            </w:r>
            <w:r w:rsidRPr="00332231">
              <w:rPr>
                <w:spacing w:val="-2"/>
                <w:sz w:val="16"/>
              </w:rPr>
              <w:t xml:space="preserve"> </w:t>
            </w:r>
            <w:r w:rsidRPr="00332231">
              <w:rPr>
                <w:sz w:val="16"/>
              </w:rPr>
              <w:t>for</w:t>
            </w:r>
            <w:r w:rsidRPr="00332231">
              <w:rPr>
                <w:spacing w:val="-1"/>
                <w:sz w:val="16"/>
              </w:rPr>
              <w:t xml:space="preserve"> </w:t>
            </w:r>
            <w:r w:rsidRPr="00332231">
              <w:rPr>
                <w:sz w:val="16"/>
              </w:rPr>
              <w:t>free</w:t>
            </w:r>
            <w:r w:rsidRPr="00332231">
              <w:rPr>
                <w:spacing w:val="40"/>
                <w:sz w:val="16"/>
              </w:rPr>
              <w:t xml:space="preserve"> </w:t>
            </w:r>
            <w:r w:rsidRPr="00332231">
              <w:rPr>
                <w:sz w:val="16"/>
              </w:rPr>
              <w:t>circulation</w:t>
            </w:r>
            <w:r w:rsidRPr="00332231">
              <w:rPr>
                <w:spacing w:val="-5"/>
                <w:sz w:val="16"/>
              </w:rPr>
              <w:t xml:space="preserve"> </w:t>
            </w:r>
            <w:r w:rsidRPr="00332231">
              <w:rPr>
                <w:sz w:val="16"/>
              </w:rPr>
              <w:t>and</w:t>
            </w:r>
            <w:r w:rsidRPr="00332231">
              <w:rPr>
                <w:spacing w:val="-2"/>
                <w:sz w:val="16"/>
              </w:rPr>
              <w:t xml:space="preserve"> </w:t>
            </w:r>
            <w:r w:rsidRPr="00332231">
              <w:rPr>
                <w:sz w:val="16"/>
              </w:rPr>
              <w:t>of</w:t>
            </w:r>
            <w:r w:rsidRPr="00332231">
              <w:rPr>
                <w:spacing w:val="-6"/>
                <w:sz w:val="16"/>
              </w:rPr>
              <w:t xml:space="preserve"> </w:t>
            </w:r>
            <w:r w:rsidRPr="00332231">
              <w:rPr>
                <w:sz w:val="16"/>
              </w:rPr>
              <w:t>the</w:t>
            </w:r>
            <w:r w:rsidRPr="00332231">
              <w:rPr>
                <w:spacing w:val="-5"/>
                <w:sz w:val="16"/>
              </w:rPr>
              <w:t xml:space="preserve"> </w:t>
            </w:r>
            <w:r w:rsidRPr="00332231">
              <w:rPr>
                <w:spacing w:val="-2"/>
                <w:sz w:val="16"/>
              </w:rPr>
              <w:t>extract</w:t>
            </w:r>
          </w:p>
        </w:tc>
        <w:tc>
          <w:tcPr>
            <w:tcW w:w="2226" w:type="dxa"/>
            <w:tcBorders>
              <w:top w:val="single" w:sz="6" w:space="0" w:color="000000"/>
              <w:left w:val="single" w:sz="4" w:space="0" w:color="000000"/>
              <w:bottom w:val="single" w:sz="4" w:space="0" w:color="000000"/>
              <w:right w:val="single" w:sz="4" w:space="0" w:color="000000"/>
            </w:tcBorders>
            <w:vAlign w:val="center"/>
            <w:hideMark/>
          </w:tcPr>
          <w:p w14:paraId="1F0D1A27" w14:textId="77777777" w:rsidR="00587793" w:rsidRPr="00332231" w:rsidRDefault="00587793" w:rsidP="008F3473">
            <w:pPr>
              <w:pStyle w:val="TableParagraph"/>
              <w:spacing w:before="97" w:line="266" w:lineRule="auto"/>
              <w:ind w:left="315" w:hanging="286"/>
              <w:jc w:val="center"/>
              <w:rPr>
                <w:sz w:val="16"/>
              </w:rPr>
            </w:pPr>
            <w:r w:rsidRPr="00332231">
              <w:rPr>
                <w:sz w:val="16"/>
              </w:rPr>
              <w:t>11.</w:t>
            </w:r>
            <w:r w:rsidRPr="00332231">
              <w:rPr>
                <w:spacing w:val="-7"/>
                <w:sz w:val="16"/>
              </w:rPr>
              <w:t xml:space="preserve"> </w:t>
            </w:r>
            <w:r w:rsidRPr="00332231">
              <w:rPr>
                <w:sz w:val="16"/>
              </w:rPr>
              <w:t>Full</w:t>
            </w:r>
            <w:r w:rsidRPr="00332231">
              <w:rPr>
                <w:spacing w:val="-9"/>
                <w:sz w:val="16"/>
              </w:rPr>
              <w:t xml:space="preserve"> </w:t>
            </w:r>
            <w:r w:rsidRPr="00332231">
              <w:rPr>
                <w:sz w:val="16"/>
              </w:rPr>
              <w:t>name</w:t>
            </w:r>
            <w:r w:rsidRPr="00332231">
              <w:rPr>
                <w:spacing w:val="-10"/>
                <w:sz w:val="16"/>
              </w:rPr>
              <w:t xml:space="preserve"> </w:t>
            </w:r>
            <w:r w:rsidRPr="00332231">
              <w:rPr>
                <w:sz w:val="16"/>
              </w:rPr>
              <w:t>and</w:t>
            </w:r>
            <w:r w:rsidRPr="00332231">
              <w:rPr>
                <w:spacing w:val="-7"/>
                <w:sz w:val="16"/>
              </w:rPr>
              <w:t xml:space="preserve"> </w:t>
            </w:r>
            <w:r w:rsidRPr="00332231">
              <w:rPr>
                <w:sz w:val="16"/>
              </w:rPr>
              <w:t>address</w:t>
            </w:r>
            <w:r w:rsidRPr="00332231">
              <w:rPr>
                <w:spacing w:val="-8"/>
                <w:sz w:val="16"/>
              </w:rPr>
              <w:t xml:space="preserve"> </w:t>
            </w:r>
            <w:r w:rsidRPr="00332231">
              <w:rPr>
                <w:sz w:val="16"/>
              </w:rPr>
              <w:t>of</w:t>
            </w:r>
            <w:r w:rsidRPr="00332231">
              <w:rPr>
                <w:spacing w:val="40"/>
                <w:sz w:val="16"/>
              </w:rPr>
              <w:t xml:space="preserve"> </w:t>
            </w:r>
            <w:r w:rsidRPr="00332231">
              <w:rPr>
                <w:sz w:val="16"/>
              </w:rPr>
              <w:t>consignee</w:t>
            </w:r>
            <w:r w:rsidRPr="00332231">
              <w:rPr>
                <w:spacing w:val="-5"/>
                <w:sz w:val="16"/>
              </w:rPr>
              <w:t xml:space="preserve"> </w:t>
            </w:r>
            <w:r w:rsidRPr="00332231">
              <w:rPr>
                <w:sz w:val="16"/>
              </w:rPr>
              <w:t>(extract)</w:t>
            </w:r>
          </w:p>
        </w:tc>
        <w:tc>
          <w:tcPr>
            <w:tcW w:w="2476" w:type="dxa"/>
            <w:tcBorders>
              <w:top w:val="single" w:sz="6" w:space="0" w:color="000000"/>
              <w:left w:val="single" w:sz="4" w:space="0" w:color="000000"/>
              <w:bottom w:val="single" w:sz="4" w:space="0" w:color="000000"/>
              <w:right w:val="single" w:sz="4" w:space="0" w:color="000000"/>
            </w:tcBorders>
            <w:vAlign w:val="center"/>
            <w:hideMark/>
          </w:tcPr>
          <w:p w14:paraId="1F0D1A28" w14:textId="77777777" w:rsidR="00587793" w:rsidRPr="00332231" w:rsidRDefault="00587793" w:rsidP="008F3473">
            <w:pPr>
              <w:pStyle w:val="TableParagraph"/>
              <w:spacing w:before="97" w:line="254" w:lineRule="auto"/>
              <w:ind w:left="77"/>
              <w:jc w:val="center"/>
              <w:rPr>
                <w:sz w:val="16"/>
              </w:rPr>
            </w:pPr>
            <w:r w:rsidRPr="00332231">
              <w:rPr>
                <w:sz w:val="16"/>
              </w:rPr>
              <w:t>12.</w:t>
            </w:r>
            <w:r w:rsidRPr="00332231">
              <w:rPr>
                <w:spacing w:val="-3"/>
                <w:sz w:val="16"/>
              </w:rPr>
              <w:t xml:space="preserve"> </w:t>
            </w:r>
            <w:r w:rsidRPr="00332231">
              <w:rPr>
                <w:sz w:val="16"/>
              </w:rPr>
              <w:t>S</w:t>
            </w:r>
            <w:r w:rsidR="00FF608E" w:rsidRPr="00332231">
              <w:rPr>
                <w:sz w:val="16"/>
              </w:rPr>
              <w:t>tamp</w:t>
            </w:r>
            <w:r w:rsidRPr="00332231">
              <w:rPr>
                <w:spacing w:val="-4"/>
                <w:sz w:val="16"/>
              </w:rPr>
              <w:t xml:space="preserve"> </w:t>
            </w:r>
            <w:r w:rsidRPr="00332231">
              <w:rPr>
                <w:sz w:val="16"/>
              </w:rPr>
              <w:t>of</w:t>
            </w:r>
            <w:r w:rsidRPr="00332231">
              <w:rPr>
                <w:spacing w:val="-4"/>
                <w:sz w:val="16"/>
              </w:rPr>
              <w:t xml:space="preserve"> </w:t>
            </w:r>
            <w:r w:rsidRPr="00332231">
              <w:rPr>
                <w:sz w:val="16"/>
              </w:rPr>
              <w:t>the</w:t>
            </w:r>
            <w:r w:rsidRPr="00332231">
              <w:rPr>
                <w:spacing w:val="-6"/>
                <w:sz w:val="16"/>
              </w:rPr>
              <w:t xml:space="preserve"> </w:t>
            </w:r>
            <w:r w:rsidRPr="00332231">
              <w:rPr>
                <w:sz w:val="16"/>
              </w:rPr>
              <w:t>competent</w:t>
            </w:r>
            <w:r w:rsidRPr="00332231">
              <w:rPr>
                <w:spacing w:val="-2"/>
                <w:sz w:val="16"/>
              </w:rPr>
              <w:t xml:space="preserve"> authority</w:t>
            </w:r>
          </w:p>
        </w:tc>
      </w:tr>
      <w:tr w:rsidR="00587793" w:rsidRPr="00332231" w14:paraId="1F0D1A2E" w14:textId="77777777" w:rsidTr="008F3473">
        <w:trPr>
          <w:trHeight w:val="693"/>
        </w:trPr>
        <w:tc>
          <w:tcPr>
            <w:tcW w:w="2261" w:type="dxa"/>
            <w:tcBorders>
              <w:top w:val="single" w:sz="4" w:space="0" w:color="000000"/>
              <w:left w:val="single" w:sz="4" w:space="0" w:color="000000"/>
              <w:bottom w:val="single" w:sz="4" w:space="0" w:color="000000"/>
              <w:right w:val="single" w:sz="4" w:space="0" w:color="000000"/>
            </w:tcBorders>
            <w:hideMark/>
          </w:tcPr>
          <w:p w14:paraId="1F0D1A2A" w14:textId="77777777" w:rsidR="00587793" w:rsidRPr="00332231" w:rsidRDefault="00587793" w:rsidP="008F3473">
            <w:pPr>
              <w:pStyle w:val="TableParagraph"/>
              <w:spacing w:before="95" w:line="254" w:lineRule="auto"/>
              <w:ind w:left="134"/>
              <w:rPr>
                <w:sz w:val="16"/>
              </w:rPr>
            </w:pPr>
            <w:r w:rsidRPr="00332231">
              <w:rPr>
                <w:spacing w:val="-2"/>
                <w:sz w:val="16"/>
              </w:rPr>
              <w:t>Available</w:t>
            </w:r>
          </w:p>
        </w:tc>
        <w:tc>
          <w:tcPr>
            <w:tcW w:w="2233" w:type="dxa"/>
            <w:vMerge w:val="restart"/>
            <w:tcBorders>
              <w:top w:val="single" w:sz="4" w:space="0" w:color="000000"/>
              <w:left w:val="single" w:sz="4" w:space="0" w:color="000000"/>
              <w:bottom w:val="single" w:sz="4" w:space="0" w:color="000000"/>
              <w:right w:val="single" w:sz="4" w:space="0" w:color="000000"/>
            </w:tcBorders>
          </w:tcPr>
          <w:p w14:paraId="1F0D1A2B" w14:textId="77777777" w:rsidR="00587793" w:rsidRPr="00332231" w:rsidRDefault="00587793" w:rsidP="008F3473">
            <w:pPr>
              <w:pStyle w:val="TableParagraph"/>
              <w:spacing w:line="254" w:lineRule="auto"/>
              <w:rPr>
                <w:sz w:val="16"/>
              </w:rPr>
            </w:pPr>
          </w:p>
        </w:tc>
        <w:tc>
          <w:tcPr>
            <w:tcW w:w="2226" w:type="dxa"/>
            <w:vMerge w:val="restart"/>
            <w:tcBorders>
              <w:top w:val="single" w:sz="4" w:space="0" w:color="000000"/>
              <w:left w:val="single" w:sz="4" w:space="0" w:color="000000"/>
              <w:bottom w:val="single" w:sz="4" w:space="0" w:color="000000"/>
              <w:right w:val="single" w:sz="4" w:space="0" w:color="000000"/>
            </w:tcBorders>
          </w:tcPr>
          <w:p w14:paraId="1F0D1A2C" w14:textId="77777777" w:rsidR="00587793" w:rsidRPr="00332231" w:rsidRDefault="00587793" w:rsidP="008F3473">
            <w:pPr>
              <w:pStyle w:val="TableParagraph"/>
              <w:spacing w:line="254" w:lineRule="auto"/>
              <w:rPr>
                <w:sz w:val="16"/>
              </w:rPr>
            </w:pPr>
          </w:p>
        </w:tc>
        <w:tc>
          <w:tcPr>
            <w:tcW w:w="2476" w:type="dxa"/>
            <w:vMerge w:val="restart"/>
            <w:tcBorders>
              <w:top w:val="single" w:sz="4" w:space="0" w:color="000000"/>
              <w:left w:val="single" w:sz="4" w:space="0" w:color="000000"/>
              <w:bottom w:val="single" w:sz="4" w:space="0" w:color="000000"/>
              <w:right w:val="single" w:sz="4" w:space="0" w:color="000000"/>
            </w:tcBorders>
          </w:tcPr>
          <w:p w14:paraId="1F0D1A2D" w14:textId="77777777" w:rsidR="00587793" w:rsidRPr="00332231" w:rsidRDefault="00587793" w:rsidP="008F3473">
            <w:pPr>
              <w:pStyle w:val="TableParagraph"/>
              <w:spacing w:line="254" w:lineRule="auto"/>
              <w:rPr>
                <w:sz w:val="16"/>
              </w:rPr>
            </w:pPr>
          </w:p>
        </w:tc>
      </w:tr>
      <w:tr w:rsidR="00587793" w:rsidRPr="00332231" w14:paraId="1F0D1A33" w14:textId="77777777" w:rsidTr="008F3473">
        <w:trPr>
          <w:trHeight w:val="690"/>
        </w:trPr>
        <w:tc>
          <w:tcPr>
            <w:tcW w:w="2261" w:type="dxa"/>
            <w:tcBorders>
              <w:top w:val="single" w:sz="4" w:space="0" w:color="000000"/>
              <w:left w:val="single" w:sz="4" w:space="0" w:color="000000"/>
              <w:bottom w:val="single" w:sz="4" w:space="0" w:color="000000"/>
              <w:right w:val="single" w:sz="4" w:space="0" w:color="000000"/>
            </w:tcBorders>
            <w:hideMark/>
          </w:tcPr>
          <w:p w14:paraId="1F0D1A2F" w14:textId="77777777" w:rsidR="00587793" w:rsidRPr="00332231" w:rsidRDefault="00587793" w:rsidP="008F3473">
            <w:pPr>
              <w:pStyle w:val="TableParagraph"/>
              <w:spacing w:before="95" w:line="254" w:lineRule="auto"/>
              <w:ind w:left="134"/>
              <w:rPr>
                <w:sz w:val="16"/>
              </w:rPr>
            </w:pPr>
            <w:r w:rsidRPr="00332231">
              <w:rPr>
                <w:spacing w:val="-2"/>
                <w:sz w:val="16"/>
              </w:rPr>
              <w:t>Attributed</w:t>
            </w:r>
          </w:p>
        </w:tc>
        <w:tc>
          <w:tcPr>
            <w:tcW w:w="2233" w:type="dxa"/>
            <w:vMerge/>
            <w:tcBorders>
              <w:top w:val="single" w:sz="4" w:space="0" w:color="000000"/>
              <w:left w:val="single" w:sz="4" w:space="0" w:color="000000"/>
              <w:bottom w:val="single" w:sz="4" w:space="0" w:color="000000"/>
              <w:right w:val="single" w:sz="4" w:space="0" w:color="000000"/>
            </w:tcBorders>
            <w:vAlign w:val="center"/>
            <w:hideMark/>
          </w:tcPr>
          <w:p w14:paraId="1F0D1A30" w14:textId="77777777" w:rsidR="00587793" w:rsidRPr="00332231" w:rsidRDefault="00587793" w:rsidP="008F3473">
            <w:pPr>
              <w:widowControl/>
              <w:spacing w:line="240" w:lineRule="auto"/>
              <w:rPr>
                <w:sz w:val="16"/>
                <w:szCs w:val="22"/>
                <w:lang w:val="en-US" w:eastAsia="en-US"/>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1F0D1A31" w14:textId="77777777" w:rsidR="00587793" w:rsidRPr="00332231" w:rsidRDefault="00587793" w:rsidP="008F3473">
            <w:pPr>
              <w:widowControl/>
              <w:spacing w:line="240" w:lineRule="auto"/>
              <w:rPr>
                <w:sz w:val="16"/>
                <w:szCs w:val="22"/>
                <w:lang w:val="en-US" w:eastAsia="en-US"/>
              </w:rPr>
            </w:pPr>
          </w:p>
        </w:tc>
        <w:tc>
          <w:tcPr>
            <w:tcW w:w="2476" w:type="dxa"/>
            <w:vMerge/>
            <w:tcBorders>
              <w:top w:val="single" w:sz="4" w:space="0" w:color="000000"/>
              <w:left w:val="single" w:sz="4" w:space="0" w:color="000000"/>
              <w:bottom w:val="single" w:sz="4" w:space="0" w:color="000000"/>
              <w:right w:val="single" w:sz="4" w:space="0" w:color="000000"/>
            </w:tcBorders>
            <w:vAlign w:val="center"/>
            <w:hideMark/>
          </w:tcPr>
          <w:p w14:paraId="1F0D1A32" w14:textId="77777777" w:rsidR="00587793" w:rsidRPr="00332231" w:rsidRDefault="00587793" w:rsidP="008F3473">
            <w:pPr>
              <w:widowControl/>
              <w:spacing w:line="240" w:lineRule="auto"/>
              <w:rPr>
                <w:sz w:val="16"/>
                <w:szCs w:val="22"/>
                <w:lang w:val="en-US" w:eastAsia="en-US"/>
              </w:rPr>
            </w:pPr>
          </w:p>
        </w:tc>
      </w:tr>
      <w:tr w:rsidR="00587793" w:rsidRPr="00332231" w14:paraId="1F0D1A38" w14:textId="77777777" w:rsidTr="008F3473">
        <w:trPr>
          <w:trHeight w:val="707"/>
        </w:trPr>
        <w:tc>
          <w:tcPr>
            <w:tcW w:w="2261" w:type="dxa"/>
            <w:tcBorders>
              <w:top w:val="single" w:sz="4" w:space="0" w:color="000000"/>
              <w:left w:val="single" w:sz="4" w:space="0" w:color="000000"/>
              <w:bottom w:val="single" w:sz="4" w:space="0" w:color="000000"/>
              <w:right w:val="single" w:sz="4" w:space="0" w:color="000000"/>
            </w:tcBorders>
            <w:hideMark/>
          </w:tcPr>
          <w:p w14:paraId="1F0D1A34" w14:textId="77777777" w:rsidR="00587793" w:rsidRPr="00332231" w:rsidRDefault="00587793" w:rsidP="008F3473">
            <w:pPr>
              <w:pStyle w:val="TableParagraph"/>
              <w:spacing w:before="95" w:line="254" w:lineRule="auto"/>
              <w:ind w:left="134"/>
              <w:rPr>
                <w:sz w:val="16"/>
              </w:rPr>
            </w:pPr>
            <w:r w:rsidRPr="00332231">
              <w:rPr>
                <w:spacing w:val="-2"/>
                <w:sz w:val="16"/>
              </w:rPr>
              <w:t>Available</w:t>
            </w:r>
          </w:p>
        </w:tc>
        <w:tc>
          <w:tcPr>
            <w:tcW w:w="2233" w:type="dxa"/>
            <w:vMerge w:val="restart"/>
            <w:tcBorders>
              <w:top w:val="single" w:sz="4" w:space="0" w:color="000000"/>
              <w:left w:val="single" w:sz="4" w:space="0" w:color="000000"/>
              <w:bottom w:val="single" w:sz="4" w:space="0" w:color="000000"/>
              <w:right w:val="single" w:sz="4" w:space="0" w:color="000000"/>
            </w:tcBorders>
          </w:tcPr>
          <w:p w14:paraId="1F0D1A35" w14:textId="77777777" w:rsidR="00587793" w:rsidRPr="00332231" w:rsidRDefault="00587793" w:rsidP="008F3473">
            <w:pPr>
              <w:pStyle w:val="TableParagraph"/>
              <w:spacing w:line="254" w:lineRule="auto"/>
              <w:rPr>
                <w:sz w:val="16"/>
              </w:rPr>
            </w:pPr>
          </w:p>
        </w:tc>
        <w:tc>
          <w:tcPr>
            <w:tcW w:w="2226" w:type="dxa"/>
            <w:vMerge w:val="restart"/>
            <w:tcBorders>
              <w:top w:val="single" w:sz="4" w:space="0" w:color="000000"/>
              <w:left w:val="single" w:sz="4" w:space="0" w:color="000000"/>
              <w:bottom w:val="single" w:sz="4" w:space="0" w:color="000000"/>
              <w:right w:val="single" w:sz="4" w:space="0" w:color="000000"/>
            </w:tcBorders>
          </w:tcPr>
          <w:p w14:paraId="1F0D1A36" w14:textId="77777777" w:rsidR="00587793" w:rsidRPr="00332231" w:rsidRDefault="00587793" w:rsidP="008F3473">
            <w:pPr>
              <w:pStyle w:val="TableParagraph"/>
              <w:spacing w:line="254" w:lineRule="auto"/>
              <w:rPr>
                <w:sz w:val="16"/>
              </w:rPr>
            </w:pPr>
          </w:p>
        </w:tc>
        <w:tc>
          <w:tcPr>
            <w:tcW w:w="2476" w:type="dxa"/>
            <w:vMerge w:val="restart"/>
            <w:tcBorders>
              <w:top w:val="single" w:sz="4" w:space="0" w:color="000000"/>
              <w:left w:val="single" w:sz="4" w:space="0" w:color="000000"/>
              <w:bottom w:val="single" w:sz="4" w:space="0" w:color="000000"/>
              <w:right w:val="single" w:sz="4" w:space="0" w:color="000000"/>
            </w:tcBorders>
          </w:tcPr>
          <w:p w14:paraId="1F0D1A37" w14:textId="77777777" w:rsidR="00587793" w:rsidRPr="00332231" w:rsidRDefault="00587793" w:rsidP="008F3473">
            <w:pPr>
              <w:pStyle w:val="TableParagraph"/>
              <w:spacing w:line="254" w:lineRule="auto"/>
              <w:rPr>
                <w:sz w:val="16"/>
              </w:rPr>
            </w:pPr>
          </w:p>
        </w:tc>
      </w:tr>
      <w:tr w:rsidR="00587793" w:rsidRPr="00332231" w14:paraId="1F0D1A3D" w14:textId="77777777" w:rsidTr="008F3473">
        <w:trPr>
          <w:trHeight w:val="657"/>
        </w:trPr>
        <w:tc>
          <w:tcPr>
            <w:tcW w:w="2261" w:type="dxa"/>
            <w:tcBorders>
              <w:top w:val="single" w:sz="4" w:space="0" w:color="000000"/>
              <w:left w:val="single" w:sz="4" w:space="0" w:color="000000"/>
              <w:bottom w:val="single" w:sz="4" w:space="0" w:color="000000"/>
              <w:right w:val="single" w:sz="4" w:space="0" w:color="000000"/>
            </w:tcBorders>
            <w:hideMark/>
          </w:tcPr>
          <w:p w14:paraId="1F0D1A39" w14:textId="77777777" w:rsidR="00587793" w:rsidRPr="00332231" w:rsidRDefault="00587793" w:rsidP="008F3473">
            <w:pPr>
              <w:pStyle w:val="TableParagraph"/>
              <w:spacing w:before="95" w:line="254" w:lineRule="auto"/>
              <w:ind w:left="134"/>
              <w:rPr>
                <w:sz w:val="16"/>
              </w:rPr>
            </w:pPr>
            <w:r w:rsidRPr="00332231">
              <w:rPr>
                <w:spacing w:val="-2"/>
                <w:sz w:val="16"/>
              </w:rPr>
              <w:t>Attributed</w:t>
            </w:r>
          </w:p>
        </w:tc>
        <w:tc>
          <w:tcPr>
            <w:tcW w:w="2233" w:type="dxa"/>
            <w:vMerge/>
            <w:tcBorders>
              <w:top w:val="single" w:sz="4" w:space="0" w:color="000000"/>
              <w:left w:val="single" w:sz="4" w:space="0" w:color="000000"/>
              <w:bottom w:val="single" w:sz="4" w:space="0" w:color="000000"/>
              <w:right w:val="single" w:sz="4" w:space="0" w:color="000000"/>
            </w:tcBorders>
            <w:vAlign w:val="center"/>
            <w:hideMark/>
          </w:tcPr>
          <w:p w14:paraId="1F0D1A3A" w14:textId="77777777" w:rsidR="00587793" w:rsidRPr="00332231" w:rsidRDefault="00587793" w:rsidP="008F3473">
            <w:pPr>
              <w:widowControl/>
              <w:spacing w:line="240" w:lineRule="auto"/>
              <w:rPr>
                <w:sz w:val="16"/>
                <w:szCs w:val="22"/>
                <w:lang w:val="en-US" w:eastAsia="en-US"/>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1F0D1A3B" w14:textId="77777777" w:rsidR="00587793" w:rsidRPr="00332231" w:rsidRDefault="00587793" w:rsidP="008F3473">
            <w:pPr>
              <w:widowControl/>
              <w:spacing w:line="240" w:lineRule="auto"/>
              <w:rPr>
                <w:sz w:val="16"/>
                <w:szCs w:val="22"/>
                <w:lang w:val="en-US" w:eastAsia="en-US"/>
              </w:rPr>
            </w:pPr>
          </w:p>
        </w:tc>
        <w:tc>
          <w:tcPr>
            <w:tcW w:w="2476" w:type="dxa"/>
            <w:vMerge/>
            <w:tcBorders>
              <w:top w:val="single" w:sz="4" w:space="0" w:color="000000"/>
              <w:left w:val="single" w:sz="4" w:space="0" w:color="000000"/>
              <w:bottom w:val="single" w:sz="4" w:space="0" w:color="000000"/>
              <w:right w:val="single" w:sz="4" w:space="0" w:color="000000"/>
            </w:tcBorders>
            <w:vAlign w:val="center"/>
            <w:hideMark/>
          </w:tcPr>
          <w:p w14:paraId="1F0D1A3C" w14:textId="77777777" w:rsidR="00587793" w:rsidRPr="00332231" w:rsidRDefault="00587793" w:rsidP="008F3473">
            <w:pPr>
              <w:widowControl/>
              <w:spacing w:line="240" w:lineRule="auto"/>
              <w:rPr>
                <w:sz w:val="16"/>
                <w:szCs w:val="22"/>
                <w:lang w:val="en-US" w:eastAsia="en-US"/>
              </w:rPr>
            </w:pPr>
          </w:p>
        </w:tc>
      </w:tr>
      <w:tr w:rsidR="00587793" w:rsidRPr="00332231" w14:paraId="1F0D1A42" w14:textId="77777777" w:rsidTr="008F3473">
        <w:trPr>
          <w:trHeight w:val="695"/>
        </w:trPr>
        <w:tc>
          <w:tcPr>
            <w:tcW w:w="2261" w:type="dxa"/>
            <w:tcBorders>
              <w:top w:val="single" w:sz="4" w:space="0" w:color="000000"/>
              <w:left w:val="single" w:sz="4" w:space="0" w:color="000000"/>
              <w:bottom w:val="single" w:sz="4" w:space="0" w:color="000000"/>
              <w:right w:val="single" w:sz="4" w:space="0" w:color="000000"/>
            </w:tcBorders>
            <w:hideMark/>
          </w:tcPr>
          <w:p w14:paraId="1F0D1A3E" w14:textId="77777777" w:rsidR="00587793" w:rsidRPr="00332231" w:rsidRDefault="00587793" w:rsidP="008F3473">
            <w:pPr>
              <w:pStyle w:val="TableParagraph"/>
              <w:spacing w:before="95" w:line="254" w:lineRule="auto"/>
              <w:ind w:left="134"/>
              <w:rPr>
                <w:sz w:val="16"/>
              </w:rPr>
            </w:pPr>
            <w:r w:rsidRPr="00332231">
              <w:rPr>
                <w:spacing w:val="-2"/>
                <w:sz w:val="16"/>
              </w:rPr>
              <w:t>Available</w:t>
            </w:r>
          </w:p>
        </w:tc>
        <w:tc>
          <w:tcPr>
            <w:tcW w:w="2233" w:type="dxa"/>
            <w:vMerge w:val="restart"/>
            <w:tcBorders>
              <w:top w:val="single" w:sz="4" w:space="0" w:color="000000"/>
              <w:left w:val="single" w:sz="4" w:space="0" w:color="000000"/>
              <w:bottom w:val="single" w:sz="4" w:space="0" w:color="000000"/>
              <w:right w:val="single" w:sz="4" w:space="0" w:color="000000"/>
            </w:tcBorders>
          </w:tcPr>
          <w:p w14:paraId="1F0D1A3F" w14:textId="77777777" w:rsidR="00587793" w:rsidRPr="00332231" w:rsidRDefault="00587793" w:rsidP="008F3473">
            <w:pPr>
              <w:pStyle w:val="TableParagraph"/>
              <w:spacing w:line="254" w:lineRule="auto"/>
              <w:rPr>
                <w:sz w:val="16"/>
              </w:rPr>
            </w:pPr>
          </w:p>
        </w:tc>
        <w:tc>
          <w:tcPr>
            <w:tcW w:w="2226" w:type="dxa"/>
            <w:vMerge w:val="restart"/>
            <w:tcBorders>
              <w:top w:val="single" w:sz="4" w:space="0" w:color="000000"/>
              <w:left w:val="single" w:sz="4" w:space="0" w:color="000000"/>
              <w:bottom w:val="single" w:sz="4" w:space="0" w:color="000000"/>
              <w:right w:val="single" w:sz="4" w:space="0" w:color="000000"/>
            </w:tcBorders>
          </w:tcPr>
          <w:p w14:paraId="1F0D1A40" w14:textId="77777777" w:rsidR="00587793" w:rsidRPr="00332231" w:rsidRDefault="00587793" w:rsidP="008F3473">
            <w:pPr>
              <w:pStyle w:val="TableParagraph"/>
              <w:spacing w:line="254" w:lineRule="auto"/>
              <w:rPr>
                <w:sz w:val="16"/>
              </w:rPr>
            </w:pPr>
          </w:p>
        </w:tc>
        <w:tc>
          <w:tcPr>
            <w:tcW w:w="2476" w:type="dxa"/>
            <w:vMerge w:val="restart"/>
            <w:tcBorders>
              <w:top w:val="single" w:sz="4" w:space="0" w:color="000000"/>
              <w:left w:val="single" w:sz="4" w:space="0" w:color="000000"/>
              <w:bottom w:val="single" w:sz="4" w:space="0" w:color="000000"/>
              <w:right w:val="single" w:sz="4" w:space="0" w:color="000000"/>
            </w:tcBorders>
          </w:tcPr>
          <w:p w14:paraId="1F0D1A41" w14:textId="77777777" w:rsidR="00587793" w:rsidRPr="00332231" w:rsidRDefault="00587793" w:rsidP="008F3473">
            <w:pPr>
              <w:pStyle w:val="TableParagraph"/>
              <w:spacing w:line="254" w:lineRule="auto"/>
              <w:rPr>
                <w:sz w:val="16"/>
              </w:rPr>
            </w:pPr>
          </w:p>
        </w:tc>
      </w:tr>
      <w:tr w:rsidR="00587793" w:rsidRPr="00332231" w14:paraId="1F0D1A47" w14:textId="77777777" w:rsidTr="008F3473">
        <w:trPr>
          <w:trHeight w:val="693"/>
        </w:trPr>
        <w:tc>
          <w:tcPr>
            <w:tcW w:w="2261" w:type="dxa"/>
            <w:tcBorders>
              <w:top w:val="single" w:sz="4" w:space="0" w:color="000000"/>
              <w:left w:val="single" w:sz="4" w:space="0" w:color="000000"/>
              <w:bottom w:val="single" w:sz="4" w:space="0" w:color="000000"/>
              <w:right w:val="single" w:sz="4" w:space="0" w:color="000000"/>
            </w:tcBorders>
            <w:hideMark/>
          </w:tcPr>
          <w:p w14:paraId="1F0D1A43" w14:textId="77777777" w:rsidR="00587793" w:rsidRPr="00332231" w:rsidRDefault="00587793" w:rsidP="008F3473">
            <w:pPr>
              <w:pStyle w:val="TableParagraph"/>
              <w:spacing w:before="95" w:line="254" w:lineRule="auto"/>
              <w:ind w:left="134"/>
              <w:rPr>
                <w:sz w:val="16"/>
              </w:rPr>
            </w:pPr>
            <w:r w:rsidRPr="00332231">
              <w:rPr>
                <w:spacing w:val="-2"/>
                <w:sz w:val="16"/>
              </w:rPr>
              <w:t>Attributed</w:t>
            </w:r>
          </w:p>
        </w:tc>
        <w:tc>
          <w:tcPr>
            <w:tcW w:w="2233" w:type="dxa"/>
            <w:vMerge/>
            <w:tcBorders>
              <w:top w:val="single" w:sz="4" w:space="0" w:color="000000"/>
              <w:left w:val="single" w:sz="4" w:space="0" w:color="000000"/>
              <w:bottom w:val="single" w:sz="4" w:space="0" w:color="000000"/>
              <w:right w:val="single" w:sz="4" w:space="0" w:color="000000"/>
            </w:tcBorders>
            <w:vAlign w:val="center"/>
            <w:hideMark/>
          </w:tcPr>
          <w:p w14:paraId="1F0D1A44" w14:textId="77777777" w:rsidR="00587793" w:rsidRPr="00332231" w:rsidRDefault="00587793" w:rsidP="008F3473">
            <w:pPr>
              <w:widowControl/>
              <w:spacing w:line="240" w:lineRule="auto"/>
              <w:rPr>
                <w:sz w:val="16"/>
                <w:szCs w:val="22"/>
                <w:lang w:val="en-US" w:eastAsia="en-US"/>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1F0D1A45" w14:textId="77777777" w:rsidR="00587793" w:rsidRPr="00332231" w:rsidRDefault="00587793" w:rsidP="008F3473">
            <w:pPr>
              <w:widowControl/>
              <w:spacing w:line="240" w:lineRule="auto"/>
              <w:rPr>
                <w:sz w:val="16"/>
                <w:szCs w:val="22"/>
                <w:lang w:val="en-US" w:eastAsia="en-US"/>
              </w:rPr>
            </w:pPr>
          </w:p>
        </w:tc>
        <w:tc>
          <w:tcPr>
            <w:tcW w:w="2476" w:type="dxa"/>
            <w:vMerge/>
            <w:tcBorders>
              <w:top w:val="single" w:sz="4" w:space="0" w:color="000000"/>
              <w:left w:val="single" w:sz="4" w:space="0" w:color="000000"/>
              <w:bottom w:val="single" w:sz="4" w:space="0" w:color="000000"/>
              <w:right w:val="single" w:sz="4" w:space="0" w:color="000000"/>
            </w:tcBorders>
            <w:vAlign w:val="center"/>
            <w:hideMark/>
          </w:tcPr>
          <w:p w14:paraId="1F0D1A46" w14:textId="77777777" w:rsidR="00587793" w:rsidRPr="00332231" w:rsidRDefault="00587793" w:rsidP="008F3473">
            <w:pPr>
              <w:widowControl/>
              <w:spacing w:line="240" w:lineRule="auto"/>
              <w:rPr>
                <w:sz w:val="16"/>
                <w:szCs w:val="22"/>
                <w:lang w:val="en-US" w:eastAsia="en-US"/>
              </w:rPr>
            </w:pPr>
          </w:p>
        </w:tc>
      </w:tr>
      <w:tr w:rsidR="00587793" w:rsidRPr="00332231" w14:paraId="1F0D1A4C" w14:textId="77777777" w:rsidTr="008F3473">
        <w:trPr>
          <w:trHeight w:val="690"/>
        </w:trPr>
        <w:tc>
          <w:tcPr>
            <w:tcW w:w="2261" w:type="dxa"/>
            <w:tcBorders>
              <w:top w:val="single" w:sz="4" w:space="0" w:color="000000"/>
              <w:left w:val="single" w:sz="4" w:space="0" w:color="000000"/>
              <w:bottom w:val="single" w:sz="4" w:space="0" w:color="000000"/>
              <w:right w:val="single" w:sz="4" w:space="0" w:color="000000"/>
            </w:tcBorders>
            <w:hideMark/>
          </w:tcPr>
          <w:p w14:paraId="1F0D1A48" w14:textId="77777777" w:rsidR="00587793" w:rsidRPr="00332231" w:rsidRDefault="00587793" w:rsidP="008F3473">
            <w:pPr>
              <w:pStyle w:val="TableParagraph"/>
              <w:spacing w:before="95" w:line="254" w:lineRule="auto"/>
              <w:ind w:left="134"/>
              <w:rPr>
                <w:sz w:val="16"/>
              </w:rPr>
            </w:pPr>
            <w:r w:rsidRPr="00332231">
              <w:rPr>
                <w:spacing w:val="-2"/>
                <w:sz w:val="16"/>
              </w:rPr>
              <w:t>Available</w:t>
            </w:r>
          </w:p>
        </w:tc>
        <w:tc>
          <w:tcPr>
            <w:tcW w:w="2233" w:type="dxa"/>
            <w:vMerge w:val="restart"/>
            <w:tcBorders>
              <w:top w:val="single" w:sz="4" w:space="0" w:color="000000"/>
              <w:left w:val="single" w:sz="4" w:space="0" w:color="000000"/>
              <w:bottom w:val="single" w:sz="4" w:space="0" w:color="000000"/>
              <w:right w:val="single" w:sz="4" w:space="0" w:color="000000"/>
            </w:tcBorders>
          </w:tcPr>
          <w:p w14:paraId="1F0D1A49" w14:textId="77777777" w:rsidR="00587793" w:rsidRPr="00332231" w:rsidRDefault="00587793" w:rsidP="008F3473">
            <w:pPr>
              <w:pStyle w:val="TableParagraph"/>
              <w:spacing w:line="254" w:lineRule="auto"/>
              <w:rPr>
                <w:sz w:val="16"/>
              </w:rPr>
            </w:pPr>
          </w:p>
        </w:tc>
        <w:tc>
          <w:tcPr>
            <w:tcW w:w="2226" w:type="dxa"/>
            <w:vMerge w:val="restart"/>
            <w:tcBorders>
              <w:top w:val="single" w:sz="4" w:space="0" w:color="000000"/>
              <w:left w:val="single" w:sz="4" w:space="0" w:color="000000"/>
              <w:bottom w:val="single" w:sz="4" w:space="0" w:color="000000"/>
              <w:right w:val="single" w:sz="4" w:space="0" w:color="000000"/>
            </w:tcBorders>
          </w:tcPr>
          <w:p w14:paraId="1F0D1A4A" w14:textId="77777777" w:rsidR="00587793" w:rsidRPr="00332231" w:rsidRDefault="00587793" w:rsidP="008F3473">
            <w:pPr>
              <w:pStyle w:val="TableParagraph"/>
              <w:spacing w:line="254" w:lineRule="auto"/>
              <w:rPr>
                <w:sz w:val="16"/>
              </w:rPr>
            </w:pPr>
          </w:p>
        </w:tc>
        <w:tc>
          <w:tcPr>
            <w:tcW w:w="2476" w:type="dxa"/>
            <w:vMerge w:val="restart"/>
            <w:tcBorders>
              <w:top w:val="single" w:sz="4" w:space="0" w:color="000000"/>
              <w:left w:val="single" w:sz="4" w:space="0" w:color="000000"/>
              <w:bottom w:val="single" w:sz="4" w:space="0" w:color="000000"/>
              <w:right w:val="single" w:sz="4" w:space="0" w:color="000000"/>
            </w:tcBorders>
          </w:tcPr>
          <w:p w14:paraId="1F0D1A4B" w14:textId="77777777" w:rsidR="00587793" w:rsidRPr="00332231" w:rsidRDefault="00587793" w:rsidP="008F3473">
            <w:pPr>
              <w:pStyle w:val="TableParagraph"/>
              <w:spacing w:line="254" w:lineRule="auto"/>
              <w:rPr>
                <w:sz w:val="16"/>
              </w:rPr>
            </w:pPr>
          </w:p>
        </w:tc>
      </w:tr>
      <w:tr w:rsidR="00587793" w:rsidRPr="00332231" w14:paraId="1F0D1A51" w14:textId="77777777" w:rsidTr="008F3473">
        <w:trPr>
          <w:trHeight w:val="693"/>
        </w:trPr>
        <w:tc>
          <w:tcPr>
            <w:tcW w:w="2261" w:type="dxa"/>
            <w:tcBorders>
              <w:top w:val="single" w:sz="4" w:space="0" w:color="000000"/>
              <w:left w:val="single" w:sz="4" w:space="0" w:color="000000"/>
              <w:bottom w:val="single" w:sz="4" w:space="0" w:color="000000"/>
              <w:right w:val="single" w:sz="4" w:space="0" w:color="000000"/>
            </w:tcBorders>
            <w:hideMark/>
          </w:tcPr>
          <w:p w14:paraId="1F0D1A4D" w14:textId="77777777" w:rsidR="00587793" w:rsidRPr="00332231" w:rsidRDefault="00587793" w:rsidP="008F3473">
            <w:pPr>
              <w:pStyle w:val="TableParagraph"/>
              <w:spacing w:before="95" w:line="254" w:lineRule="auto"/>
              <w:ind w:left="134"/>
              <w:rPr>
                <w:sz w:val="16"/>
              </w:rPr>
            </w:pPr>
            <w:r w:rsidRPr="00332231">
              <w:rPr>
                <w:spacing w:val="-2"/>
                <w:sz w:val="16"/>
              </w:rPr>
              <w:t>Attributed</w:t>
            </w:r>
          </w:p>
        </w:tc>
        <w:tc>
          <w:tcPr>
            <w:tcW w:w="2233" w:type="dxa"/>
            <w:vMerge/>
            <w:tcBorders>
              <w:top w:val="single" w:sz="4" w:space="0" w:color="000000"/>
              <w:left w:val="single" w:sz="4" w:space="0" w:color="000000"/>
              <w:bottom w:val="single" w:sz="4" w:space="0" w:color="000000"/>
              <w:right w:val="single" w:sz="4" w:space="0" w:color="000000"/>
            </w:tcBorders>
            <w:vAlign w:val="center"/>
            <w:hideMark/>
          </w:tcPr>
          <w:p w14:paraId="1F0D1A4E" w14:textId="77777777" w:rsidR="00587793" w:rsidRPr="00332231" w:rsidRDefault="00587793" w:rsidP="008F3473">
            <w:pPr>
              <w:widowControl/>
              <w:spacing w:line="240" w:lineRule="auto"/>
              <w:rPr>
                <w:sz w:val="16"/>
                <w:szCs w:val="22"/>
                <w:lang w:val="en-US" w:eastAsia="en-US"/>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1F0D1A4F" w14:textId="77777777" w:rsidR="00587793" w:rsidRPr="00332231" w:rsidRDefault="00587793" w:rsidP="008F3473">
            <w:pPr>
              <w:widowControl/>
              <w:spacing w:line="240" w:lineRule="auto"/>
              <w:rPr>
                <w:sz w:val="16"/>
                <w:szCs w:val="22"/>
                <w:lang w:val="en-US" w:eastAsia="en-US"/>
              </w:rPr>
            </w:pPr>
          </w:p>
        </w:tc>
        <w:tc>
          <w:tcPr>
            <w:tcW w:w="2476" w:type="dxa"/>
            <w:vMerge/>
            <w:tcBorders>
              <w:top w:val="single" w:sz="4" w:space="0" w:color="000000"/>
              <w:left w:val="single" w:sz="4" w:space="0" w:color="000000"/>
              <w:bottom w:val="single" w:sz="4" w:space="0" w:color="000000"/>
              <w:right w:val="single" w:sz="4" w:space="0" w:color="000000"/>
            </w:tcBorders>
            <w:vAlign w:val="center"/>
            <w:hideMark/>
          </w:tcPr>
          <w:p w14:paraId="1F0D1A50" w14:textId="77777777" w:rsidR="00587793" w:rsidRPr="00332231" w:rsidRDefault="00587793" w:rsidP="008F3473">
            <w:pPr>
              <w:widowControl/>
              <w:spacing w:line="240" w:lineRule="auto"/>
              <w:rPr>
                <w:sz w:val="16"/>
                <w:szCs w:val="22"/>
                <w:lang w:val="en-US" w:eastAsia="en-US"/>
              </w:rPr>
            </w:pPr>
          </w:p>
        </w:tc>
      </w:tr>
      <w:tr w:rsidR="00587793" w:rsidRPr="00332231" w14:paraId="1F0D1A53" w14:textId="77777777" w:rsidTr="008F3473">
        <w:trPr>
          <w:trHeight w:val="1346"/>
        </w:trPr>
        <w:tc>
          <w:tcPr>
            <w:tcW w:w="9196" w:type="dxa"/>
            <w:gridSpan w:val="4"/>
            <w:tcBorders>
              <w:top w:val="single" w:sz="4" w:space="0" w:color="000000"/>
              <w:left w:val="single" w:sz="4" w:space="0" w:color="000000"/>
              <w:bottom w:val="single" w:sz="4" w:space="0" w:color="000000"/>
              <w:right w:val="single" w:sz="4" w:space="0" w:color="000000"/>
            </w:tcBorders>
            <w:hideMark/>
          </w:tcPr>
          <w:p w14:paraId="1F0D1A52" w14:textId="77777777" w:rsidR="00587793" w:rsidRPr="00332231" w:rsidRDefault="00587793" w:rsidP="008F3473">
            <w:pPr>
              <w:pStyle w:val="TableParagraph"/>
              <w:spacing w:before="95" w:line="254" w:lineRule="auto"/>
              <w:ind w:left="136"/>
              <w:rPr>
                <w:sz w:val="16"/>
              </w:rPr>
            </w:pPr>
            <w:r w:rsidRPr="00332231">
              <w:rPr>
                <w:sz w:val="16"/>
              </w:rPr>
              <w:t>13.</w:t>
            </w:r>
            <w:r w:rsidRPr="00332231">
              <w:rPr>
                <w:spacing w:val="-5"/>
                <w:sz w:val="16"/>
              </w:rPr>
              <w:t xml:space="preserve"> </w:t>
            </w:r>
            <w:r w:rsidRPr="00332231">
              <w:rPr>
                <w:sz w:val="16"/>
              </w:rPr>
              <w:t>Other</w:t>
            </w:r>
            <w:r w:rsidRPr="00332231">
              <w:rPr>
                <w:spacing w:val="-4"/>
                <w:sz w:val="16"/>
              </w:rPr>
              <w:t xml:space="preserve"> </w:t>
            </w:r>
            <w:r w:rsidRPr="00332231">
              <w:rPr>
                <w:spacing w:val="-2"/>
                <w:sz w:val="16"/>
              </w:rPr>
              <w:t>remarks</w:t>
            </w:r>
          </w:p>
        </w:tc>
      </w:tr>
    </w:tbl>
    <w:p w14:paraId="1F0D1A54" w14:textId="77777777" w:rsidR="00587793" w:rsidRPr="008F3473" w:rsidRDefault="00587793" w:rsidP="00587793">
      <w:pPr>
        <w:rPr>
          <w:color w:val="2F5496"/>
        </w:rPr>
      </w:pPr>
    </w:p>
    <w:p w14:paraId="1F0D1A55" w14:textId="77777777" w:rsidR="00587793" w:rsidRPr="008F3473" w:rsidRDefault="00587793" w:rsidP="00587793">
      <w:pPr>
        <w:rPr>
          <w:color w:val="2F5496"/>
        </w:rPr>
      </w:pPr>
    </w:p>
    <w:p w14:paraId="1F0D1A56" w14:textId="77777777" w:rsidR="00587793" w:rsidRPr="008F3473" w:rsidRDefault="00587793" w:rsidP="00587793">
      <w:pPr>
        <w:rPr>
          <w:color w:val="2F5496"/>
        </w:rPr>
      </w:pPr>
    </w:p>
    <w:p w14:paraId="1F0D1A57" w14:textId="77777777" w:rsidR="00587793" w:rsidRPr="008F3473" w:rsidRDefault="00587793" w:rsidP="00587793">
      <w:pPr>
        <w:rPr>
          <w:color w:val="2F5496"/>
        </w:rPr>
      </w:pPr>
    </w:p>
    <w:p w14:paraId="1F0D1A58" w14:textId="77777777" w:rsidR="00587793" w:rsidRPr="008F3473" w:rsidRDefault="00587793" w:rsidP="00587793">
      <w:pPr>
        <w:rPr>
          <w:color w:val="2F5496"/>
        </w:rPr>
      </w:pPr>
    </w:p>
    <w:p w14:paraId="1F0D1A59" w14:textId="77777777" w:rsidR="00587793" w:rsidRPr="008F3473" w:rsidRDefault="00587793" w:rsidP="00587793">
      <w:pPr>
        <w:rPr>
          <w:color w:val="2F5496"/>
        </w:rPr>
      </w:pPr>
    </w:p>
    <w:p w14:paraId="1F0D1A5A" w14:textId="77777777" w:rsidR="00587793" w:rsidRPr="008F3473" w:rsidRDefault="00587793" w:rsidP="00587793">
      <w:pPr>
        <w:rPr>
          <w:color w:val="2F5496"/>
        </w:rPr>
      </w:pPr>
    </w:p>
    <w:p w14:paraId="1F0D1A5B" w14:textId="77777777" w:rsidR="00587793" w:rsidRPr="008F3473" w:rsidRDefault="00587793" w:rsidP="00587793">
      <w:pPr>
        <w:rPr>
          <w:color w:val="2F5496"/>
        </w:rPr>
      </w:pPr>
    </w:p>
    <w:p w14:paraId="1F0D1A5C" w14:textId="77777777" w:rsidR="00587793" w:rsidRPr="008F3473" w:rsidRDefault="00587793" w:rsidP="00587793">
      <w:pPr>
        <w:rPr>
          <w:color w:val="2F5496"/>
        </w:rPr>
      </w:pPr>
    </w:p>
    <w:p w14:paraId="1F0D1A5D" w14:textId="77777777" w:rsidR="00587793" w:rsidRPr="008F3473" w:rsidRDefault="00587793" w:rsidP="00587793">
      <w:pPr>
        <w:rPr>
          <w:color w:val="2F5496"/>
        </w:rPr>
      </w:pPr>
    </w:p>
    <w:p w14:paraId="1F0D1A5E" w14:textId="77777777" w:rsidR="00587793" w:rsidRPr="008F3473" w:rsidRDefault="00587793" w:rsidP="00587793">
      <w:pPr>
        <w:rPr>
          <w:color w:val="2F5496"/>
        </w:rPr>
      </w:pPr>
    </w:p>
    <w:p w14:paraId="1F0D1A5F" w14:textId="77777777" w:rsidR="00587793" w:rsidRPr="008F3473" w:rsidRDefault="00587793" w:rsidP="00587793">
      <w:pPr>
        <w:rPr>
          <w:color w:val="2F5496"/>
        </w:rPr>
      </w:pPr>
    </w:p>
    <w:p w14:paraId="1F0D1A60" w14:textId="77777777" w:rsidR="00684310" w:rsidRDefault="00684310" w:rsidP="00587793">
      <w:pPr>
        <w:spacing w:before="1"/>
        <w:ind w:left="361" w:right="454"/>
        <w:rPr>
          <w:b/>
          <w:color w:val="2F5496"/>
          <w:sz w:val="15"/>
        </w:rPr>
      </w:pPr>
    </w:p>
    <w:p w14:paraId="1F0D1A61" w14:textId="77777777" w:rsidR="00587793" w:rsidRPr="00332231" w:rsidRDefault="00587793" w:rsidP="00587793">
      <w:pPr>
        <w:spacing w:before="1"/>
        <w:ind w:left="361" w:right="454"/>
        <w:rPr>
          <w:b/>
          <w:sz w:val="15"/>
        </w:rPr>
      </w:pPr>
      <w:r w:rsidRPr="00332231">
        <w:rPr>
          <w:b/>
          <w:sz w:val="15"/>
        </w:rPr>
        <w:t>(b) TEMPLATE</w:t>
      </w:r>
      <w:r w:rsidRPr="00332231">
        <w:rPr>
          <w:b/>
          <w:spacing w:val="-8"/>
          <w:sz w:val="15"/>
        </w:rPr>
        <w:t xml:space="preserve"> </w:t>
      </w:r>
      <w:r w:rsidRPr="00332231">
        <w:rPr>
          <w:b/>
          <w:sz w:val="15"/>
        </w:rPr>
        <w:t>OF</w:t>
      </w:r>
      <w:r w:rsidRPr="00332231">
        <w:rPr>
          <w:b/>
          <w:spacing w:val="-3"/>
          <w:sz w:val="15"/>
        </w:rPr>
        <w:t xml:space="preserve"> </w:t>
      </w:r>
      <w:r w:rsidRPr="00332231">
        <w:rPr>
          <w:b/>
          <w:sz w:val="15"/>
        </w:rPr>
        <w:t>CERTIFICATE</w:t>
      </w:r>
      <w:r w:rsidRPr="00332231">
        <w:rPr>
          <w:b/>
          <w:spacing w:val="-6"/>
          <w:sz w:val="15"/>
        </w:rPr>
        <w:t xml:space="preserve"> </w:t>
      </w:r>
      <w:r w:rsidRPr="00332231">
        <w:rPr>
          <w:b/>
          <w:sz w:val="15"/>
        </w:rPr>
        <w:t>ISSUED</w:t>
      </w:r>
      <w:r w:rsidRPr="00332231">
        <w:rPr>
          <w:b/>
          <w:spacing w:val="-7"/>
          <w:sz w:val="15"/>
        </w:rPr>
        <w:t xml:space="preserve"> </w:t>
      </w:r>
      <w:r w:rsidRPr="00332231">
        <w:rPr>
          <w:b/>
          <w:sz w:val="15"/>
        </w:rPr>
        <w:t>BY</w:t>
      </w:r>
      <w:r w:rsidRPr="00332231">
        <w:rPr>
          <w:b/>
          <w:spacing w:val="-7"/>
          <w:sz w:val="15"/>
        </w:rPr>
        <w:t xml:space="preserve"> </w:t>
      </w:r>
      <w:r w:rsidRPr="00332231">
        <w:rPr>
          <w:b/>
          <w:sz w:val="15"/>
        </w:rPr>
        <w:t>WINE AUSTRALIA</w:t>
      </w:r>
      <w:r w:rsidRPr="00332231">
        <w:rPr>
          <w:b/>
          <w:spacing w:val="-6"/>
          <w:sz w:val="15"/>
        </w:rPr>
        <w:t xml:space="preserve"> </w:t>
      </w:r>
      <w:r w:rsidRPr="00332231">
        <w:rPr>
          <w:b/>
          <w:sz w:val="15"/>
        </w:rPr>
        <w:t>FOR</w:t>
      </w:r>
      <w:r w:rsidRPr="00332231">
        <w:rPr>
          <w:b/>
          <w:spacing w:val="-7"/>
          <w:sz w:val="15"/>
        </w:rPr>
        <w:t xml:space="preserve"> </w:t>
      </w:r>
      <w:r w:rsidRPr="00332231">
        <w:rPr>
          <w:b/>
          <w:sz w:val="15"/>
        </w:rPr>
        <w:t>WINE</w:t>
      </w:r>
      <w:r w:rsidRPr="00332231">
        <w:rPr>
          <w:b/>
          <w:spacing w:val="-6"/>
          <w:sz w:val="15"/>
        </w:rPr>
        <w:t xml:space="preserve"> </w:t>
      </w:r>
      <w:r w:rsidRPr="00332231">
        <w:rPr>
          <w:b/>
          <w:spacing w:val="-5"/>
          <w:sz w:val="15"/>
        </w:rPr>
        <w:t xml:space="preserve">ORIGINATING </w:t>
      </w:r>
      <w:r w:rsidRPr="00332231">
        <w:rPr>
          <w:b/>
          <w:sz w:val="15"/>
        </w:rPr>
        <w:t>IN</w:t>
      </w:r>
      <w:r w:rsidRPr="00332231">
        <w:rPr>
          <w:b/>
          <w:spacing w:val="-5"/>
          <w:sz w:val="15"/>
        </w:rPr>
        <w:t xml:space="preserve"> </w:t>
      </w:r>
      <w:r w:rsidRPr="00332231">
        <w:rPr>
          <w:b/>
          <w:sz w:val="15"/>
        </w:rPr>
        <w:t>AUSTRALIA AND</w:t>
      </w:r>
      <w:r w:rsidRPr="00332231">
        <w:rPr>
          <w:b/>
          <w:spacing w:val="-6"/>
          <w:sz w:val="15"/>
        </w:rPr>
        <w:t xml:space="preserve"> </w:t>
      </w:r>
      <w:r w:rsidRPr="00332231">
        <w:rPr>
          <w:b/>
          <w:sz w:val="15"/>
        </w:rPr>
        <w:t>IMPORTED</w:t>
      </w:r>
      <w:r w:rsidRPr="00332231">
        <w:rPr>
          <w:b/>
          <w:spacing w:val="-5"/>
          <w:sz w:val="15"/>
        </w:rPr>
        <w:t xml:space="preserve"> </w:t>
      </w:r>
      <w:r w:rsidRPr="00332231">
        <w:rPr>
          <w:b/>
          <w:sz w:val="15"/>
        </w:rPr>
        <w:t>INTO</w:t>
      </w:r>
      <w:r w:rsidRPr="00332231">
        <w:rPr>
          <w:b/>
          <w:spacing w:val="-6"/>
          <w:sz w:val="15"/>
        </w:rPr>
        <w:t xml:space="preserve"> </w:t>
      </w:r>
      <w:r w:rsidRPr="00332231">
        <w:rPr>
          <w:b/>
          <w:sz w:val="15"/>
        </w:rPr>
        <w:t>THE</w:t>
      </w:r>
      <w:r w:rsidRPr="00332231">
        <w:rPr>
          <w:b/>
          <w:spacing w:val="-2"/>
          <w:sz w:val="15"/>
        </w:rPr>
        <w:t xml:space="preserve"> </w:t>
      </w:r>
      <w:r w:rsidRPr="00332231">
        <w:rPr>
          <w:b/>
          <w:sz w:val="15"/>
        </w:rPr>
        <w:t>EU</w:t>
      </w:r>
      <w:r w:rsidRPr="00332231">
        <w:rPr>
          <w:b/>
          <w:spacing w:val="-4"/>
          <w:sz w:val="15"/>
        </w:rPr>
        <w:t xml:space="preserve"> </w:t>
      </w:r>
      <w:r w:rsidRPr="00332231">
        <w:rPr>
          <w:b/>
          <w:spacing w:val="-5"/>
          <w:sz w:val="15"/>
        </w:rPr>
        <w:t>(</w:t>
      </w:r>
      <w:r w:rsidRPr="00332231">
        <w:rPr>
          <w:b/>
          <w:spacing w:val="-5"/>
          <w:sz w:val="15"/>
          <w:vertAlign w:val="superscript"/>
        </w:rPr>
        <w:t>1</w:t>
      </w:r>
      <w:r w:rsidRPr="00332231">
        <w:rPr>
          <w:b/>
          <w:spacing w:val="-5"/>
          <w:sz w:val="15"/>
        </w:rPr>
        <w:t>) – THREE ANALYTES</w:t>
      </w:r>
    </w:p>
    <w:p w14:paraId="1F0D1A62" w14:textId="77777777" w:rsidR="00587793" w:rsidRPr="008F3473" w:rsidRDefault="00587793" w:rsidP="00587793">
      <w:pPr>
        <w:pStyle w:val="BodyText"/>
        <w:spacing w:before="9" w:after="1"/>
        <w:rPr>
          <w:b/>
          <w:color w:val="2F5496"/>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9"/>
        <w:gridCol w:w="4538"/>
      </w:tblGrid>
      <w:tr w:rsidR="00587793" w:rsidRPr="00332231" w14:paraId="1F0D1A6D" w14:textId="77777777" w:rsidTr="00F22248">
        <w:trPr>
          <w:trHeight w:val="1251"/>
        </w:trPr>
        <w:tc>
          <w:tcPr>
            <w:tcW w:w="4389" w:type="dxa"/>
            <w:tcBorders>
              <w:top w:val="single" w:sz="4" w:space="0" w:color="000000"/>
              <w:left w:val="single" w:sz="4" w:space="0" w:color="000000"/>
              <w:bottom w:val="single" w:sz="4" w:space="0" w:color="000000"/>
              <w:right w:val="single" w:sz="4" w:space="0" w:color="000000"/>
            </w:tcBorders>
          </w:tcPr>
          <w:p w14:paraId="1F0D1A63" w14:textId="77777777" w:rsidR="00587793" w:rsidRPr="00332231" w:rsidRDefault="00587793" w:rsidP="008F3473">
            <w:pPr>
              <w:pStyle w:val="TableParagraph"/>
              <w:spacing w:before="4"/>
              <w:rPr>
                <w:b/>
                <w:sz w:val="15"/>
              </w:rPr>
            </w:pPr>
          </w:p>
          <w:p w14:paraId="1F0D1A64" w14:textId="77777777" w:rsidR="00587793" w:rsidRPr="00332231" w:rsidRDefault="00587793" w:rsidP="008F3473">
            <w:pPr>
              <w:pStyle w:val="TableParagraph"/>
              <w:ind w:left="134"/>
              <w:rPr>
                <w:sz w:val="15"/>
              </w:rPr>
            </w:pPr>
            <w:r w:rsidRPr="00332231">
              <w:rPr>
                <w:sz w:val="15"/>
              </w:rPr>
              <w:t>1.</w:t>
            </w:r>
            <w:r w:rsidRPr="00332231">
              <w:rPr>
                <w:spacing w:val="-3"/>
                <w:sz w:val="15"/>
              </w:rPr>
              <w:t xml:space="preserve"> </w:t>
            </w:r>
            <w:r w:rsidRPr="00332231">
              <w:rPr>
                <w:sz w:val="15"/>
              </w:rPr>
              <w:t>Exporter</w:t>
            </w:r>
            <w:r w:rsidRPr="00332231">
              <w:rPr>
                <w:spacing w:val="-4"/>
                <w:sz w:val="15"/>
              </w:rPr>
              <w:t xml:space="preserve"> </w:t>
            </w:r>
            <w:r w:rsidRPr="00332231">
              <w:rPr>
                <w:sz w:val="15"/>
              </w:rPr>
              <w:t>(name</w:t>
            </w:r>
            <w:r w:rsidRPr="00332231">
              <w:rPr>
                <w:spacing w:val="-6"/>
                <w:sz w:val="15"/>
              </w:rPr>
              <w:t xml:space="preserve"> </w:t>
            </w:r>
            <w:r w:rsidRPr="00332231">
              <w:rPr>
                <w:sz w:val="15"/>
              </w:rPr>
              <w:t>and</w:t>
            </w:r>
            <w:r w:rsidRPr="00332231">
              <w:rPr>
                <w:spacing w:val="-4"/>
                <w:sz w:val="15"/>
              </w:rPr>
              <w:t xml:space="preserve"> </w:t>
            </w:r>
            <w:r w:rsidRPr="00332231">
              <w:rPr>
                <w:spacing w:val="-2"/>
                <w:sz w:val="15"/>
              </w:rPr>
              <w:t>address)</w:t>
            </w:r>
          </w:p>
        </w:tc>
        <w:tc>
          <w:tcPr>
            <w:tcW w:w="4538" w:type="dxa"/>
            <w:tcBorders>
              <w:top w:val="single" w:sz="4" w:space="0" w:color="000000"/>
              <w:left w:val="single" w:sz="4" w:space="0" w:color="000000"/>
              <w:bottom w:val="single" w:sz="4" w:space="0" w:color="000000"/>
              <w:right w:val="single" w:sz="4" w:space="0" w:color="000000"/>
            </w:tcBorders>
          </w:tcPr>
          <w:p w14:paraId="1F0D1A65" w14:textId="77777777" w:rsidR="00587793" w:rsidRPr="00332231" w:rsidRDefault="00587793" w:rsidP="008F3473">
            <w:pPr>
              <w:pStyle w:val="TableParagraph"/>
              <w:spacing w:before="3"/>
              <w:rPr>
                <w:b/>
                <w:sz w:val="18"/>
              </w:rPr>
            </w:pPr>
          </w:p>
          <w:p w14:paraId="1F0D1A66" w14:textId="77777777" w:rsidR="00587793" w:rsidRPr="00332231" w:rsidRDefault="00587793" w:rsidP="008F3473">
            <w:pPr>
              <w:pStyle w:val="TableParagraph"/>
              <w:ind w:left="83"/>
              <w:rPr>
                <w:b/>
                <w:sz w:val="15"/>
              </w:rPr>
            </w:pPr>
            <w:r w:rsidRPr="00332231">
              <w:rPr>
                <w:sz w:val="15"/>
              </w:rPr>
              <w:t>THIRD</w:t>
            </w:r>
            <w:r w:rsidRPr="00332231">
              <w:rPr>
                <w:spacing w:val="-7"/>
                <w:sz w:val="15"/>
              </w:rPr>
              <w:t xml:space="preserve"> </w:t>
            </w:r>
            <w:r w:rsidRPr="00332231">
              <w:rPr>
                <w:sz w:val="15"/>
              </w:rPr>
              <w:t>COUNTRY</w:t>
            </w:r>
            <w:r w:rsidRPr="00332231">
              <w:rPr>
                <w:spacing w:val="-6"/>
                <w:sz w:val="15"/>
              </w:rPr>
              <w:t xml:space="preserve"> </w:t>
            </w:r>
            <w:r w:rsidRPr="00332231">
              <w:rPr>
                <w:sz w:val="15"/>
              </w:rPr>
              <w:t>OF</w:t>
            </w:r>
            <w:r w:rsidRPr="00332231">
              <w:rPr>
                <w:spacing w:val="-5"/>
                <w:sz w:val="15"/>
              </w:rPr>
              <w:t xml:space="preserve"> </w:t>
            </w:r>
            <w:r w:rsidRPr="00332231">
              <w:rPr>
                <w:sz w:val="15"/>
              </w:rPr>
              <w:t>ISSUE:</w:t>
            </w:r>
            <w:r w:rsidRPr="00332231">
              <w:rPr>
                <w:spacing w:val="-7"/>
                <w:sz w:val="15"/>
              </w:rPr>
              <w:t xml:space="preserve"> </w:t>
            </w:r>
            <w:r w:rsidRPr="00332231">
              <w:rPr>
                <w:b/>
                <w:sz w:val="15"/>
              </w:rPr>
              <w:t xml:space="preserve">AUSTRALIA </w:t>
            </w:r>
          </w:p>
          <w:p w14:paraId="1F0D1A67" w14:textId="77777777" w:rsidR="00587793" w:rsidRPr="00332231" w:rsidRDefault="00587793" w:rsidP="008F3473">
            <w:pPr>
              <w:pStyle w:val="TableParagraph"/>
              <w:rPr>
                <w:b/>
                <w:sz w:val="16"/>
              </w:rPr>
            </w:pPr>
          </w:p>
          <w:p w14:paraId="1F0D1A68" w14:textId="77777777" w:rsidR="00587793" w:rsidRPr="00332231" w:rsidRDefault="00587793" w:rsidP="008F3473">
            <w:pPr>
              <w:pStyle w:val="TableParagraph"/>
              <w:spacing w:before="5"/>
              <w:rPr>
                <w:b/>
                <w:sz w:val="13"/>
              </w:rPr>
            </w:pPr>
          </w:p>
          <w:p w14:paraId="1F0D1A69" w14:textId="77777777" w:rsidR="00587793" w:rsidRPr="00332231" w:rsidRDefault="00587793" w:rsidP="008F3473">
            <w:pPr>
              <w:pStyle w:val="TableParagraph"/>
              <w:tabs>
                <w:tab w:val="left" w:pos="1338"/>
              </w:tabs>
              <w:ind w:left="83"/>
              <w:rPr>
                <w:sz w:val="15"/>
              </w:rPr>
            </w:pPr>
            <w:r w:rsidRPr="00332231">
              <w:rPr>
                <w:spacing w:val="-2"/>
                <w:sz w:val="15"/>
              </w:rPr>
              <w:t>Simplified</w:t>
            </w:r>
            <w:r w:rsidRPr="00332231">
              <w:rPr>
                <w:spacing w:val="12"/>
                <w:sz w:val="15"/>
              </w:rPr>
              <w:t xml:space="preserve"> </w:t>
            </w:r>
            <w:r w:rsidRPr="00332231">
              <w:rPr>
                <w:spacing w:val="-2"/>
                <w:sz w:val="15"/>
              </w:rPr>
              <w:t>VI-</w:t>
            </w:r>
            <w:r w:rsidRPr="00332231">
              <w:rPr>
                <w:spacing w:val="-10"/>
                <w:sz w:val="15"/>
              </w:rPr>
              <w:t>1</w:t>
            </w:r>
            <w:r w:rsidRPr="00332231">
              <w:rPr>
                <w:sz w:val="15"/>
              </w:rPr>
              <w:tab/>
              <w:t>Serial</w:t>
            </w:r>
            <w:r w:rsidRPr="00332231">
              <w:rPr>
                <w:spacing w:val="-5"/>
                <w:sz w:val="15"/>
              </w:rPr>
              <w:t xml:space="preserve"> No:</w:t>
            </w:r>
          </w:p>
          <w:p w14:paraId="1F0D1A6A" w14:textId="77777777" w:rsidR="00587793" w:rsidRPr="00332231" w:rsidRDefault="00587793" w:rsidP="008F3473">
            <w:pPr>
              <w:pStyle w:val="TableParagraph"/>
              <w:rPr>
                <w:b/>
                <w:sz w:val="16"/>
              </w:rPr>
            </w:pPr>
          </w:p>
          <w:p w14:paraId="1F0D1A6B" w14:textId="77777777" w:rsidR="00587793" w:rsidRPr="00332231" w:rsidRDefault="00587793" w:rsidP="008F3473">
            <w:pPr>
              <w:pStyle w:val="TableParagraph"/>
              <w:spacing w:before="1"/>
              <w:rPr>
                <w:b/>
                <w:sz w:val="15"/>
              </w:rPr>
            </w:pPr>
          </w:p>
          <w:p w14:paraId="1F0D1A6C" w14:textId="77777777" w:rsidR="00587793" w:rsidRPr="00332231" w:rsidRDefault="00587793" w:rsidP="008F3473">
            <w:pPr>
              <w:pStyle w:val="TableParagraph"/>
              <w:spacing w:before="1"/>
              <w:ind w:left="1003" w:right="575" w:firstLine="52"/>
              <w:rPr>
                <w:b/>
                <w:sz w:val="15"/>
              </w:rPr>
            </w:pPr>
            <w:r w:rsidRPr="00332231">
              <w:rPr>
                <w:b/>
                <w:sz w:val="15"/>
              </w:rPr>
              <w:t>DOCUMENT FOR THE IMPORT OF</w:t>
            </w:r>
            <w:r w:rsidRPr="00332231">
              <w:rPr>
                <w:b/>
                <w:spacing w:val="40"/>
                <w:sz w:val="15"/>
              </w:rPr>
              <w:t xml:space="preserve"> </w:t>
            </w:r>
            <w:r w:rsidRPr="00332231">
              <w:rPr>
                <w:b/>
                <w:sz w:val="15"/>
              </w:rPr>
              <w:t>WINE</w:t>
            </w:r>
            <w:r w:rsidRPr="00332231">
              <w:rPr>
                <w:b/>
                <w:spacing w:val="-10"/>
                <w:sz w:val="15"/>
              </w:rPr>
              <w:t xml:space="preserve"> </w:t>
            </w:r>
            <w:r w:rsidRPr="00332231">
              <w:rPr>
                <w:b/>
                <w:sz w:val="15"/>
              </w:rPr>
              <w:t>INTO</w:t>
            </w:r>
            <w:r w:rsidRPr="00332231">
              <w:rPr>
                <w:b/>
                <w:spacing w:val="-9"/>
                <w:sz w:val="15"/>
              </w:rPr>
              <w:t xml:space="preserve"> </w:t>
            </w:r>
            <w:r w:rsidRPr="00332231">
              <w:rPr>
                <w:b/>
                <w:sz w:val="15"/>
              </w:rPr>
              <w:t>THE</w:t>
            </w:r>
            <w:r w:rsidRPr="00332231">
              <w:rPr>
                <w:b/>
                <w:spacing w:val="-10"/>
                <w:sz w:val="15"/>
              </w:rPr>
              <w:t xml:space="preserve"> </w:t>
            </w:r>
            <w:r w:rsidRPr="00332231">
              <w:rPr>
                <w:b/>
                <w:sz w:val="15"/>
              </w:rPr>
              <w:t>EUROPEAN</w:t>
            </w:r>
            <w:r w:rsidRPr="00332231">
              <w:rPr>
                <w:b/>
                <w:spacing w:val="-8"/>
                <w:sz w:val="15"/>
              </w:rPr>
              <w:t xml:space="preserve"> </w:t>
            </w:r>
            <w:r w:rsidRPr="00332231">
              <w:rPr>
                <w:b/>
                <w:sz w:val="15"/>
              </w:rPr>
              <w:t>UNION</w:t>
            </w:r>
          </w:p>
        </w:tc>
      </w:tr>
      <w:tr w:rsidR="00587793" w:rsidRPr="00332231" w14:paraId="1F0D1A70" w14:textId="77777777" w:rsidTr="00F22248">
        <w:trPr>
          <w:trHeight w:val="642"/>
        </w:trPr>
        <w:tc>
          <w:tcPr>
            <w:tcW w:w="4389" w:type="dxa"/>
            <w:tcBorders>
              <w:top w:val="single" w:sz="4" w:space="0" w:color="000000"/>
              <w:left w:val="single" w:sz="4" w:space="0" w:color="000000"/>
              <w:bottom w:val="single" w:sz="4" w:space="0" w:color="000000"/>
              <w:right w:val="single" w:sz="4" w:space="0" w:color="000000"/>
            </w:tcBorders>
            <w:hideMark/>
          </w:tcPr>
          <w:p w14:paraId="1F0D1A6E" w14:textId="77777777" w:rsidR="00587793" w:rsidRPr="00332231" w:rsidRDefault="00587793" w:rsidP="008F3473">
            <w:pPr>
              <w:pStyle w:val="TableParagraph"/>
              <w:spacing w:before="98"/>
              <w:ind w:left="134"/>
              <w:rPr>
                <w:sz w:val="15"/>
              </w:rPr>
            </w:pPr>
            <w:r w:rsidRPr="00332231">
              <w:rPr>
                <w:sz w:val="15"/>
              </w:rPr>
              <w:t>2.</w:t>
            </w:r>
            <w:r w:rsidRPr="00332231">
              <w:rPr>
                <w:spacing w:val="-7"/>
                <w:sz w:val="15"/>
              </w:rPr>
              <w:t xml:space="preserve"> </w:t>
            </w:r>
            <w:r w:rsidRPr="00332231">
              <w:rPr>
                <w:sz w:val="15"/>
              </w:rPr>
              <w:t>Consignee</w:t>
            </w:r>
            <w:r w:rsidRPr="00332231">
              <w:rPr>
                <w:spacing w:val="-4"/>
                <w:sz w:val="15"/>
              </w:rPr>
              <w:t xml:space="preserve"> </w:t>
            </w:r>
            <w:r w:rsidRPr="00332231">
              <w:rPr>
                <w:sz w:val="15"/>
              </w:rPr>
              <w:t>(name</w:t>
            </w:r>
            <w:r w:rsidRPr="00332231">
              <w:rPr>
                <w:spacing w:val="-5"/>
                <w:sz w:val="15"/>
              </w:rPr>
              <w:t xml:space="preserve"> </w:t>
            </w:r>
            <w:r w:rsidRPr="00332231">
              <w:rPr>
                <w:sz w:val="15"/>
              </w:rPr>
              <w:t>and</w:t>
            </w:r>
            <w:r w:rsidRPr="00332231">
              <w:rPr>
                <w:spacing w:val="-5"/>
                <w:sz w:val="15"/>
              </w:rPr>
              <w:t xml:space="preserve"> </w:t>
            </w:r>
            <w:r w:rsidRPr="00332231">
              <w:rPr>
                <w:spacing w:val="-2"/>
                <w:sz w:val="15"/>
              </w:rPr>
              <w:t>address)</w:t>
            </w:r>
          </w:p>
        </w:tc>
        <w:tc>
          <w:tcPr>
            <w:tcW w:w="4538" w:type="dxa"/>
            <w:tcBorders>
              <w:top w:val="single" w:sz="4" w:space="0" w:color="000000"/>
              <w:left w:val="single" w:sz="4" w:space="0" w:color="000000"/>
              <w:bottom w:val="single" w:sz="4" w:space="0" w:color="000000"/>
              <w:right w:val="single" w:sz="4" w:space="0" w:color="000000"/>
            </w:tcBorders>
            <w:hideMark/>
          </w:tcPr>
          <w:p w14:paraId="1F0D1A6F" w14:textId="77777777" w:rsidR="00587793" w:rsidRPr="00332231" w:rsidRDefault="00587793" w:rsidP="008F3473">
            <w:pPr>
              <w:pStyle w:val="TableParagraph"/>
              <w:spacing w:before="98"/>
              <w:ind w:left="86"/>
              <w:rPr>
                <w:sz w:val="15"/>
              </w:rPr>
            </w:pPr>
            <w:r w:rsidRPr="00332231">
              <w:rPr>
                <w:sz w:val="15"/>
              </w:rPr>
              <w:t>3.</w:t>
            </w:r>
            <w:r w:rsidRPr="00332231">
              <w:rPr>
                <w:spacing w:val="-6"/>
                <w:sz w:val="15"/>
              </w:rPr>
              <w:t xml:space="preserve"> </w:t>
            </w:r>
            <w:r w:rsidRPr="00332231">
              <w:rPr>
                <w:sz w:val="15"/>
              </w:rPr>
              <w:t>Customs</w:t>
            </w:r>
            <w:r w:rsidRPr="00332231">
              <w:rPr>
                <w:spacing w:val="-5"/>
                <w:sz w:val="15"/>
              </w:rPr>
              <w:t xml:space="preserve"> </w:t>
            </w:r>
            <w:r w:rsidRPr="00332231">
              <w:rPr>
                <w:sz w:val="15"/>
              </w:rPr>
              <w:t>stamp</w:t>
            </w:r>
            <w:r w:rsidRPr="00332231">
              <w:rPr>
                <w:spacing w:val="-2"/>
                <w:sz w:val="15"/>
              </w:rPr>
              <w:t xml:space="preserve"> </w:t>
            </w:r>
            <w:r w:rsidRPr="00332231">
              <w:rPr>
                <w:sz w:val="15"/>
              </w:rPr>
              <w:t>(for</w:t>
            </w:r>
            <w:r w:rsidRPr="00332231">
              <w:rPr>
                <w:spacing w:val="-4"/>
                <w:sz w:val="15"/>
              </w:rPr>
              <w:t xml:space="preserve"> </w:t>
            </w:r>
            <w:r w:rsidRPr="00332231">
              <w:rPr>
                <w:sz w:val="15"/>
              </w:rPr>
              <w:t>official</w:t>
            </w:r>
            <w:r w:rsidRPr="00332231">
              <w:rPr>
                <w:spacing w:val="-4"/>
                <w:sz w:val="15"/>
              </w:rPr>
              <w:t xml:space="preserve"> </w:t>
            </w:r>
            <w:r w:rsidRPr="00332231">
              <w:rPr>
                <w:sz w:val="15"/>
              </w:rPr>
              <w:t>EU</w:t>
            </w:r>
            <w:r w:rsidRPr="00332231">
              <w:rPr>
                <w:spacing w:val="-5"/>
                <w:sz w:val="15"/>
              </w:rPr>
              <w:t xml:space="preserve"> </w:t>
            </w:r>
            <w:r w:rsidRPr="00332231">
              <w:rPr>
                <w:sz w:val="15"/>
              </w:rPr>
              <w:t>use</w:t>
            </w:r>
            <w:r w:rsidRPr="00332231">
              <w:rPr>
                <w:spacing w:val="-5"/>
                <w:sz w:val="15"/>
              </w:rPr>
              <w:t xml:space="preserve"> </w:t>
            </w:r>
            <w:r w:rsidRPr="00332231">
              <w:rPr>
                <w:spacing w:val="-4"/>
                <w:sz w:val="15"/>
              </w:rPr>
              <w:t>only)</w:t>
            </w:r>
          </w:p>
        </w:tc>
      </w:tr>
      <w:tr w:rsidR="00587793" w:rsidRPr="00332231" w14:paraId="1F0D1A73" w14:textId="77777777" w:rsidTr="00F22248">
        <w:trPr>
          <w:trHeight w:val="444"/>
        </w:trPr>
        <w:tc>
          <w:tcPr>
            <w:tcW w:w="4389" w:type="dxa"/>
            <w:tcBorders>
              <w:top w:val="single" w:sz="4" w:space="0" w:color="000000"/>
              <w:left w:val="single" w:sz="4" w:space="0" w:color="000000"/>
              <w:bottom w:val="single" w:sz="4" w:space="0" w:color="000000"/>
              <w:right w:val="single" w:sz="4" w:space="0" w:color="000000"/>
            </w:tcBorders>
            <w:hideMark/>
          </w:tcPr>
          <w:p w14:paraId="1F0D1A71" w14:textId="77777777" w:rsidR="00587793" w:rsidRPr="00332231" w:rsidRDefault="00587793" w:rsidP="008F3473">
            <w:pPr>
              <w:pStyle w:val="TableParagraph"/>
              <w:spacing w:before="97"/>
              <w:ind w:left="134"/>
              <w:rPr>
                <w:sz w:val="15"/>
                <w:vertAlign w:val="superscript"/>
              </w:rPr>
            </w:pPr>
            <w:r w:rsidRPr="00332231">
              <w:rPr>
                <w:sz w:val="15"/>
              </w:rPr>
              <w:t>4.</w:t>
            </w:r>
            <w:r w:rsidRPr="00332231">
              <w:rPr>
                <w:spacing w:val="-7"/>
                <w:sz w:val="15"/>
              </w:rPr>
              <w:t xml:space="preserve"> </w:t>
            </w:r>
            <w:r w:rsidRPr="00332231">
              <w:rPr>
                <w:sz w:val="15"/>
              </w:rPr>
              <w:t>Means</w:t>
            </w:r>
            <w:r w:rsidRPr="00332231">
              <w:rPr>
                <w:spacing w:val="-3"/>
                <w:sz w:val="15"/>
              </w:rPr>
              <w:t xml:space="preserve"> </w:t>
            </w:r>
            <w:r w:rsidRPr="00332231">
              <w:rPr>
                <w:sz w:val="15"/>
              </w:rPr>
              <w:t>of</w:t>
            </w:r>
            <w:r w:rsidRPr="00332231">
              <w:rPr>
                <w:spacing w:val="-5"/>
                <w:sz w:val="15"/>
              </w:rPr>
              <w:t xml:space="preserve"> </w:t>
            </w:r>
            <w:r w:rsidRPr="00332231">
              <w:rPr>
                <w:sz w:val="15"/>
              </w:rPr>
              <w:t>transport</w:t>
            </w:r>
            <w:r w:rsidRPr="00332231">
              <w:rPr>
                <w:spacing w:val="-5"/>
                <w:sz w:val="15"/>
              </w:rPr>
              <w:t xml:space="preserve"> </w:t>
            </w:r>
            <w:r w:rsidRPr="00332231">
              <w:rPr>
                <w:sz w:val="15"/>
              </w:rPr>
              <w:t>and</w:t>
            </w:r>
            <w:r w:rsidRPr="00332231">
              <w:rPr>
                <w:spacing w:val="-5"/>
                <w:sz w:val="15"/>
              </w:rPr>
              <w:t xml:space="preserve"> </w:t>
            </w:r>
            <w:r w:rsidRPr="00332231">
              <w:rPr>
                <w:sz w:val="15"/>
              </w:rPr>
              <w:t>transport</w:t>
            </w:r>
            <w:r w:rsidRPr="00332231">
              <w:rPr>
                <w:spacing w:val="-5"/>
                <w:sz w:val="15"/>
              </w:rPr>
              <w:t xml:space="preserve"> </w:t>
            </w:r>
            <w:r w:rsidRPr="00332231">
              <w:rPr>
                <w:spacing w:val="-2"/>
                <w:sz w:val="15"/>
              </w:rPr>
              <w:t>details</w:t>
            </w:r>
          </w:p>
        </w:tc>
        <w:tc>
          <w:tcPr>
            <w:tcW w:w="4538" w:type="dxa"/>
            <w:tcBorders>
              <w:top w:val="single" w:sz="4" w:space="0" w:color="000000"/>
              <w:left w:val="single" w:sz="4" w:space="0" w:color="000000"/>
              <w:bottom w:val="single" w:sz="4" w:space="0" w:color="000000"/>
              <w:right w:val="single" w:sz="4" w:space="0" w:color="000000"/>
            </w:tcBorders>
            <w:hideMark/>
          </w:tcPr>
          <w:p w14:paraId="1F0D1A72" w14:textId="77777777" w:rsidR="00587793" w:rsidRPr="00332231" w:rsidRDefault="00587793" w:rsidP="008F3473">
            <w:pPr>
              <w:pStyle w:val="TableParagraph"/>
              <w:spacing w:before="97"/>
              <w:ind w:left="86"/>
              <w:rPr>
                <w:sz w:val="15"/>
              </w:rPr>
            </w:pPr>
            <w:r w:rsidRPr="00332231">
              <w:rPr>
                <w:sz w:val="15"/>
              </w:rPr>
              <w:t>5.</w:t>
            </w:r>
            <w:r w:rsidRPr="00332231">
              <w:rPr>
                <w:spacing w:val="-7"/>
                <w:sz w:val="15"/>
              </w:rPr>
              <w:t xml:space="preserve"> </w:t>
            </w:r>
            <w:r w:rsidRPr="00332231">
              <w:rPr>
                <w:sz w:val="15"/>
              </w:rPr>
              <w:t>Place</w:t>
            </w:r>
            <w:r w:rsidRPr="00332231">
              <w:rPr>
                <w:spacing w:val="-5"/>
                <w:sz w:val="15"/>
              </w:rPr>
              <w:t xml:space="preserve"> </w:t>
            </w:r>
            <w:r w:rsidRPr="00332231">
              <w:rPr>
                <w:sz w:val="15"/>
              </w:rPr>
              <w:t>of</w:t>
            </w:r>
            <w:r w:rsidRPr="00332231">
              <w:rPr>
                <w:spacing w:val="-5"/>
                <w:sz w:val="15"/>
              </w:rPr>
              <w:t xml:space="preserve"> </w:t>
            </w:r>
            <w:r w:rsidRPr="00332231">
              <w:rPr>
                <w:sz w:val="15"/>
              </w:rPr>
              <w:t>unloading</w:t>
            </w:r>
            <w:r w:rsidRPr="00332231">
              <w:rPr>
                <w:spacing w:val="-4"/>
                <w:sz w:val="15"/>
              </w:rPr>
              <w:t xml:space="preserve"> </w:t>
            </w:r>
            <w:r w:rsidRPr="00332231">
              <w:rPr>
                <w:sz w:val="15"/>
              </w:rPr>
              <w:t>(if</w:t>
            </w:r>
            <w:r w:rsidRPr="00332231">
              <w:rPr>
                <w:spacing w:val="-5"/>
                <w:sz w:val="15"/>
              </w:rPr>
              <w:t xml:space="preserve"> </w:t>
            </w:r>
            <w:r w:rsidRPr="00332231">
              <w:rPr>
                <w:sz w:val="15"/>
              </w:rPr>
              <w:t>different</w:t>
            </w:r>
            <w:r w:rsidRPr="00332231">
              <w:rPr>
                <w:spacing w:val="-4"/>
                <w:sz w:val="15"/>
              </w:rPr>
              <w:t xml:space="preserve"> </w:t>
            </w:r>
            <w:r w:rsidRPr="00332231">
              <w:rPr>
                <w:sz w:val="15"/>
              </w:rPr>
              <w:t>from</w:t>
            </w:r>
            <w:r w:rsidRPr="00332231">
              <w:rPr>
                <w:spacing w:val="-3"/>
                <w:sz w:val="15"/>
              </w:rPr>
              <w:t xml:space="preserve"> </w:t>
            </w:r>
            <w:r w:rsidRPr="00332231">
              <w:rPr>
                <w:spacing w:val="-5"/>
                <w:sz w:val="15"/>
              </w:rPr>
              <w:t>2)</w:t>
            </w:r>
          </w:p>
        </w:tc>
      </w:tr>
      <w:tr w:rsidR="00587793" w:rsidRPr="00332231" w14:paraId="1F0D1A77" w14:textId="77777777" w:rsidTr="00F22248">
        <w:trPr>
          <w:trHeight w:val="1076"/>
        </w:trPr>
        <w:tc>
          <w:tcPr>
            <w:tcW w:w="4389" w:type="dxa"/>
            <w:tcBorders>
              <w:top w:val="single" w:sz="4" w:space="0" w:color="000000"/>
              <w:left w:val="single" w:sz="4" w:space="0" w:color="000000"/>
              <w:bottom w:val="single" w:sz="4" w:space="0" w:color="000000"/>
              <w:right w:val="single" w:sz="4" w:space="0" w:color="000000"/>
            </w:tcBorders>
            <w:hideMark/>
          </w:tcPr>
          <w:p w14:paraId="1F0D1A74" w14:textId="77777777" w:rsidR="00587793" w:rsidRPr="00332231" w:rsidRDefault="00587793" w:rsidP="008F3473">
            <w:pPr>
              <w:pStyle w:val="TableParagraph"/>
              <w:spacing w:before="95"/>
              <w:ind w:left="134"/>
              <w:rPr>
                <w:sz w:val="15"/>
              </w:rPr>
            </w:pPr>
            <w:r w:rsidRPr="00332231">
              <w:rPr>
                <w:sz w:val="15"/>
              </w:rPr>
              <w:t>6.</w:t>
            </w:r>
            <w:r w:rsidRPr="00332231">
              <w:rPr>
                <w:spacing w:val="-4"/>
                <w:sz w:val="15"/>
              </w:rPr>
              <w:t xml:space="preserve"> </w:t>
            </w:r>
            <w:r w:rsidRPr="00332231">
              <w:rPr>
                <w:sz w:val="15"/>
              </w:rPr>
              <w:t>Description</w:t>
            </w:r>
            <w:r w:rsidRPr="00332231">
              <w:rPr>
                <w:spacing w:val="-4"/>
                <w:sz w:val="15"/>
              </w:rPr>
              <w:t xml:space="preserve"> </w:t>
            </w:r>
            <w:r w:rsidRPr="00332231">
              <w:rPr>
                <w:sz w:val="15"/>
              </w:rPr>
              <w:t>of</w:t>
            </w:r>
            <w:r w:rsidRPr="00332231">
              <w:rPr>
                <w:spacing w:val="-6"/>
                <w:sz w:val="15"/>
              </w:rPr>
              <w:t xml:space="preserve"> </w:t>
            </w:r>
            <w:r w:rsidRPr="00332231">
              <w:rPr>
                <w:sz w:val="15"/>
              </w:rPr>
              <w:t>the</w:t>
            </w:r>
            <w:r w:rsidRPr="00332231">
              <w:rPr>
                <w:spacing w:val="-6"/>
                <w:sz w:val="15"/>
              </w:rPr>
              <w:t xml:space="preserve"> </w:t>
            </w:r>
            <w:r w:rsidRPr="00332231">
              <w:rPr>
                <w:sz w:val="15"/>
              </w:rPr>
              <w:t>imported</w:t>
            </w:r>
            <w:r w:rsidRPr="00332231">
              <w:rPr>
                <w:spacing w:val="-5"/>
                <w:sz w:val="15"/>
              </w:rPr>
              <w:t xml:space="preserve"> </w:t>
            </w:r>
            <w:r w:rsidRPr="00332231">
              <w:rPr>
                <w:spacing w:val="-2"/>
                <w:sz w:val="15"/>
              </w:rPr>
              <w:t>product (</w:t>
            </w:r>
            <w:r w:rsidRPr="00332231">
              <w:rPr>
                <w:spacing w:val="-2"/>
                <w:sz w:val="15"/>
                <w:vertAlign w:val="superscript"/>
              </w:rPr>
              <w:t>2</w:t>
            </w:r>
            <w:r w:rsidRPr="00332231">
              <w:rPr>
                <w:spacing w:val="-2"/>
                <w:sz w:val="15"/>
              </w:rPr>
              <w:t>)</w:t>
            </w:r>
          </w:p>
        </w:tc>
        <w:tc>
          <w:tcPr>
            <w:tcW w:w="4538" w:type="dxa"/>
            <w:tcBorders>
              <w:top w:val="single" w:sz="4" w:space="0" w:color="000000"/>
              <w:left w:val="single" w:sz="4" w:space="0" w:color="000000"/>
              <w:bottom w:val="single" w:sz="4" w:space="0" w:color="000000"/>
              <w:right w:val="single" w:sz="4" w:space="0" w:color="000000"/>
            </w:tcBorders>
          </w:tcPr>
          <w:p w14:paraId="1F0D1A75" w14:textId="77777777" w:rsidR="00587793" w:rsidRPr="00332231" w:rsidRDefault="00587793" w:rsidP="008F3473">
            <w:pPr>
              <w:pStyle w:val="TableParagraph"/>
              <w:spacing w:before="95"/>
              <w:ind w:left="86"/>
              <w:rPr>
                <w:sz w:val="15"/>
              </w:rPr>
            </w:pPr>
            <w:r w:rsidRPr="00332231">
              <w:rPr>
                <w:sz w:val="15"/>
              </w:rPr>
              <w:t>7.</w:t>
            </w:r>
            <w:r w:rsidRPr="00332231">
              <w:rPr>
                <w:spacing w:val="-5"/>
                <w:sz w:val="15"/>
              </w:rPr>
              <w:t xml:space="preserve"> </w:t>
            </w:r>
            <w:r w:rsidRPr="00332231">
              <w:rPr>
                <w:sz w:val="15"/>
              </w:rPr>
              <w:t>Quantity</w:t>
            </w:r>
            <w:r w:rsidRPr="00332231">
              <w:rPr>
                <w:spacing w:val="-7"/>
                <w:sz w:val="15"/>
              </w:rPr>
              <w:t xml:space="preserve"> </w:t>
            </w:r>
            <w:r w:rsidRPr="00332231">
              <w:rPr>
                <w:sz w:val="15"/>
              </w:rPr>
              <w:t>in</w:t>
            </w:r>
            <w:r w:rsidRPr="00332231">
              <w:rPr>
                <w:spacing w:val="-3"/>
                <w:sz w:val="15"/>
              </w:rPr>
              <w:t xml:space="preserve"> </w:t>
            </w:r>
            <w:r w:rsidRPr="00332231">
              <w:rPr>
                <w:sz w:val="15"/>
              </w:rPr>
              <w:t>l/hl/kg</w:t>
            </w:r>
            <w:r w:rsidRPr="00332231">
              <w:rPr>
                <w:spacing w:val="-2"/>
                <w:sz w:val="15"/>
              </w:rPr>
              <w:t xml:space="preserve"> </w:t>
            </w:r>
            <w:r w:rsidRPr="00332231">
              <w:rPr>
                <w:spacing w:val="-5"/>
                <w:sz w:val="15"/>
              </w:rPr>
              <w:t>(</w:t>
            </w:r>
            <w:r w:rsidRPr="00332231">
              <w:rPr>
                <w:spacing w:val="-5"/>
                <w:sz w:val="15"/>
                <w:vertAlign w:val="superscript"/>
              </w:rPr>
              <w:t>3</w:t>
            </w:r>
            <w:r w:rsidRPr="00332231">
              <w:rPr>
                <w:spacing w:val="-5"/>
                <w:sz w:val="15"/>
              </w:rPr>
              <w:t>)</w:t>
            </w:r>
          </w:p>
          <w:p w14:paraId="1F0D1A76" w14:textId="77777777" w:rsidR="00587793" w:rsidRPr="00332231" w:rsidRDefault="00587793" w:rsidP="008F3473">
            <w:pPr>
              <w:pStyle w:val="TableParagraph"/>
              <w:spacing w:before="97"/>
              <w:ind w:left="86"/>
              <w:rPr>
                <w:sz w:val="15"/>
              </w:rPr>
            </w:pPr>
          </w:p>
        </w:tc>
      </w:tr>
      <w:tr w:rsidR="00587793" w:rsidRPr="00332231" w14:paraId="1F0D1A81" w14:textId="77777777" w:rsidTr="00684310">
        <w:trPr>
          <w:trHeight w:val="3175"/>
        </w:trPr>
        <w:tc>
          <w:tcPr>
            <w:tcW w:w="8927" w:type="dxa"/>
            <w:gridSpan w:val="2"/>
            <w:tcBorders>
              <w:top w:val="single" w:sz="4" w:space="0" w:color="000000"/>
              <w:left w:val="single" w:sz="4" w:space="0" w:color="000000"/>
              <w:bottom w:val="single" w:sz="4" w:space="0" w:color="000000"/>
              <w:right w:val="single" w:sz="4" w:space="0" w:color="000000"/>
            </w:tcBorders>
          </w:tcPr>
          <w:p w14:paraId="1F0D1A78" w14:textId="77777777" w:rsidR="00587793" w:rsidRPr="00332231" w:rsidRDefault="00587793" w:rsidP="008F3473">
            <w:pPr>
              <w:pStyle w:val="TableParagraph"/>
              <w:spacing w:before="97"/>
              <w:ind w:left="134"/>
              <w:rPr>
                <w:sz w:val="15"/>
              </w:rPr>
            </w:pPr>
            <w:r w:rsidRPr="00332231">
              <w:rPr>
                <w:sz w:val="15"/>
              </w:rPr>
              <w:t>9.</w:t>
            </w:r>
            <w:r w:rsidRPr="00332231">
              <w:rPr>
                <w:spacing w:val="-1"/>
                <w:sz w:val="15"/>
              </w:rPr>
              <w:t xml:space="preserve"> </w:t>
            </w:r>
            <w:r w:rsidRPr="00332231">
              <w:rPr>
                <w:spacing w:val="-2"/>
                <w:sz w:val="15"/>
              </w:rPr>
              <w:t>CERTIFICATE</w:t>
            </w:r>
          </w:p>
          <w:p w14:paraId="1F0D1A79" w14:textId="77777777" w:rsidR="00587793" w:rsidRPr="00332231" w:rsidRDefault="00587793" w:rsidP="008F3473">
            <w:pPr>
              <w:pStyle w:val="TableParagraph"/>
              <w:rPr>
                <w:b/>
                <w:sz w:val="16"/>
              </w:rPr>
            </w:pPr>
          </w:p>
          <w:p w14:paraId="1F0D1A7A" w14:textId="77777777" w:rsidR="00587793" w:rsidRPr="00332231" w:rsidRDefault="00587793" w:rsidP="008F3473">
            <w:pPr>
              <w:pStyle w:val="TableParagraph"/>
              <w:spacing w:before="5"/>
              <w:rPr>
                <w:b/>
                <w:sz w:val="13"/>
              </w:rPr>
            </w:pPr>
          </w:p>
          <w:p w14:paraId="1F0D1A7B" w14:textId="18129248" w:rsidR="00587793" w:rsidRPr="00332231" w:rsidRDefault="00587793" w:rsidP="008F3473">
            <w:pPr>
              <w:pStyle w:val="TableParagraph"/>
              <w:spacing w:line="276" w:lineRule="auto"/>
              <w:ind w:left="134"/>
              <w:rPr>
                <w:i/>
                <w:sz w:val="16"/>
              </w:rPr>
            </w:pPr>
            <w:r w:rsidRPr="00332231">
              <w:rPr>
                <w:i/>
                <w:sz w:val="16"/>
              </w:rPr>
              <w:t>The</w:t>
            </w:r>
            <w:r w:rsidRPr="00332231">
              <w:rPr>
                <w:i/>
                <w:spacing w:val="-3"/>
                <w:sz w:val="16"/>
              </w:rPr>
              <w:t xml:space="preserve"> </w:t>
            </w:r>
            <w:r w:rsidRPr="00332231">
              <w:rPr>
                <w:i/>
                <w:sz w:val="16"/>
              </w:rPr>
              <w:t>product</w:t>
            </w:r>
            <w:r w:rsidRPr="00332231">
              <w:rPr>
                <w:i/>
                <w:spacing w:val="-2"/>
                <w:sz w:val="16"/>
              </w:rPr>
              <w:t xml:space="preserve"> </w:t>
            </w:r>
            <w:r w:rsidRPr="00332231">
              <w:rPr>
                <w:i/>
                <w:sz w:val="16"/>
              </w:rPr>
              <w:t>described</w:t>
            </w:r>
            <w:r w:rsidRPr="00332231">
              <w:rPr>
                <w:i/>
                <w:spacing w:val="-2"/>
                <w:sz w:val="16"/>
              </w:rPr>
              <w:t xml:space="preserve"> </w:t>
            </w:r>
            <w:r w:rsidRPr="00332231">
              <w:rPr>
                <w:i/>
                <w:sz w:val="16"/>
              </w:rPr>
              <w:t>above</w:t>
            </w:r>
            <w:r w:rsidRPr="00332231">
              <w:rPr>
                <w:i/>
                <w:spacing w:val="-3"/>
                <w:sz w:val="16"/>
              </w:rPr>
              <w:t xml:space="preserve"> </w:t>
            </w:r>
            <w:r w:rsidRPr="00332231">
              <w:rPr>
                <w:i/>
                <w:sz w:val="16"/>
              </w:rPr>
              <w:t>is</w:t>
            </w:r>
            <w:r w:rsidRPr="00332231">
              <w:rPr>
                <w:i/>
                <w:spacing w:val="-3"/>
                <w:sz w:val="16"/>
              </w:rPr>
              <w:t xml:space="preserve"> </w:t>
            </w:r>
            <w:r w:rsidRPr="00332231">
              <w:rPr>
                <w:i/>
                <w:sz w:val="16"/>
              </w:rPr>
              <w:t>intended</w:t>
            </w:r>
            <w:r w:rsidRPr="00332231">
              <w:rPr>
                <w:i/>
                <w:spacing w:val="-2"/>
                <w:sz w:val="16"/>
              </w:rPr>
              <w:t xml:space="preserve"> </w:t>
            </w:r>
            <w:r w:rsidRPr="00332231">
              <w:rPr>
                <w:i/>
                <w:sz w:val="16"/>
              </w:rPr>
              <w:t>for</w:t>
            </w:r>
            <w:r w:rsidRPr="00332231">
              <w:rPr>
                <w:i/>
                <w:spacing w:val="-3"/>
                <w:sz w:val="16"/>
              </w:rPr>
              <w:t xml:space="preserve"> </w:t>
            </w:r>
            <w:r w:rsidRPr="00332231">
              <w:rPr>
                <w:i/>
                <w:sz w:val="16"/>
              </w:rPr>
              <w:t>direct</w:t>
            </w:r>
            <w:r w:rsidRPr="00332231">
              <w:rPr>
                <w:i/>
                <w:spacing w:val="-2"/>
                <w:sz w:val="16"/>
              </w:rPr>
              <w:t xml:space="preserve"> </w:t>
            </w:r>
            <w:r w:rsidRPr="00332231">
              <w:rPr>
                <w:i/>
                <w:sz w:val="16"/>
              </w:rPr>
              <w:t>human</w:t>
            </w:r>
            <w:r w:rsidRPr="00332231">
              <w:rPr>
                <w:i/>
                <w:spacing w:val="-2"/>
                <w:sz w:val="16"/>
              </w:rPr>
              <w:t xml:space="preserve"> </w:t>
            </w:r>
            <w:r w:rsidRPr="00332231">
              <w:rPr>
                <w:i/>
                <w:sz w:val="16"/>
              </w:rPr>
              <w:t>consumption</w:t>
            </w:r>
            <w:r w:rsidRPr="00332231">
              <w:rPr>
                <w:i/>
                <w:spacing w:val="-2"/>
                <w:sz w:val="16"/>
              </w:rPr>
              <w:t xml:space="preserve"> </w:t>
            </w:r>
            <w:r w:rsidRPr="00332231">
              <w:rPr>
                <w:i/>
                <w:sz w:val="16"/>
              </w:rPr>
              <w:t>and</w:t>
            </w:r>
            <w:r w:rsidRPr="00332231">
              <w:rPr>
                <w:i/>
                <w:spacing w:val="-2"/>
                <w:sz w:val="16"/>
              </w:rPr>
              <w:t xml:space="preserve"> </w:t>
            </w:r>
            <w:r w:rsidRPr="00332231">
              <w:rPr>
                <w:i/>
                <w:sz w:val="16"/>
              </w:rPr>
              <w:t>complies</w:t>
            </w:r>
            <w:r w:rsidRPr="00332231">
              <w:rPr>
                <w:i/>
                <w:spacing w:val="-3"/>
                <w:sz w:val="16"/>
              </w:rPr>
              <w:t xml:space="preserve"> </w:t>
            </w:r>
            <w:r w:rsidRPr="00332231">
              <w:rPr>
                <w:i/>
                <w:sz w:val="16"/>
              </w:rPr>
              <w:t>with</w:t>
            </w:r>
            <w:r w:rsidRPr="00332231">
              <w:rPr>
                <w:i/>
                <w:spacing w:val="-2"/>
                <w:sz w:val="16"/>
              </w:rPr>
              <w:t xml:space="preserve"> </w:t>
            </w:r>
            <w:r w:rsidRPr="00332231">
              <w:rPr>
                <w:i/>
                <w:sz w:val="16"/>
              </w:rPr>
              <w:t>the</w:t>
            </w:r>
            <w:r w:rsidRPr="00332231">
              <w:rPr>
                <w:i/>
                <w:spacing w:val="-3"/>
                <w:sz w:val="16"/>
              </w:rPr>
              <w:t xml:space="preserve"> </w:t>
            </w:r>
            <w:r w:rsidRPr="00332231">
              <w:rPr>
                <w:i/>
                <w:sz w:val="16"/>
              </w:rPr>
              <w:t>definitions</w:t>
            </w:r>
            <w:r w:rsidRPr="00332231">
              <w:rPr>
                <w:i/>
                <w:spacing w:val="-3"/>
                <w:sz w:val="16"/>
              </w:rPr>
              <w:t xml:space="preserve"> </w:t>
            </w:r>
            <w:r w:rsidRPr="00332231">
              <w:rPr>
                <w:i/>
                <w:sz w:val="16"/>
              </w:rPr>
              <w:t>and</w:t>
            </w:r>
            <w:r w:rsidRPr="00332231">
              <w:rPr>
                <w:i/>
                <w:spacing w:val="-2"/>
                <w:sz w:val="16"/>
              </w:rPr>
              <w:t xml:space="preserve"> </w:t>
            </w:r>
            <w:r w:rsidRPr="00332231">
              <w:rPr>
                <w:i/>
                <w:sz w:val="16"/>
              </w:rPr>
              <w:t>oenological</w:t>
            </w:r>
            <w:r w:rsidRPr="00332231">
              <w:rPr>
                <w:i/>
                <w:spacing w:val="-2"/>
                <w:sz w:val="16"/>
              </w:rPr>
              <w:t xml:space="preserve"> </w:t>
            </w:r>
            <w:r w:rsidRPr="00332231">
              <w:rPr>
                <w:i/>
                <w:sz w:val="16"/>
              </w:rPr>
              <w:t>practices</w:t>
            </w:r>
            <w:r w:rsidRPr="00332231">
              <w:rPr>
                <w:i/>
                <w:spacing w:val="40"/>
                <w:sz w:val="16"/>
              </w:rPr>
              <w:t xml:space="preserve"> </w:t>
            </w:r>
            <w:r w:rsidRPr="00332231">
              <w:rPr>
                <w:i/>
                <w:sz w:val="16"/>
              </w:rPr>
              <w:t xml:space="preserve">authorised in accordance with the terms of the European Union </w:t>
            </w:r>
            <w:r w:rsidR="000317EA">
              <w:rPr>
                <w:i/>
                <w:sz w:val="16"/>
              </w:rPr>
              <w:t xml:space="preserve">and Australia </w:t>
            </w:r>
            <w:r w:rsidRPr="00332231">
              <w:rPr>
                <w:i/>
                <w:sz w:val="16"/>
              </w:rPr>
              <w:t>Agreement on Trade in Wine.</w:t>
            </w:r>
          </w:p>
          <w:p w14:paraId="1F0D1A7C" w14:textId="77777777" w:rsidR="00587793" w:rsidRPr="00332231" w:rsidRDefault="00587793" w:rsidP="008F3473">
            <w:pPr>
              <w:pStyle w:val="TableParagraph"/>
              <w:rPr>
                <w:b/>
                <w:sz w:val="16"/>
              </w:rPr>
            </w:pPr>
          </w:p>
          <w:p w14:paraId="1F0D1A7D" w14:textId="77777777" w:rsidR="00587793" w:rsidRPr="00332231" w:rsidRDefault="00587793" w:rsidP="008F3473">
            <w:pPr>
              <w:pStyle w:val="TableParagraph"/>
              <w:spacing w:before="5"/>
              <w:rPr>
                <w:b/>
                <w:sz w:val="15"/>
              </w:rPr>
            </w:pPr>
          </w:p>
          <w:p w14:paraId="1F0D1A7E" w14:textId="77777777" w:rsidR="00587793" w:rsidRPr="00332231" w:rsidRDefault="00587793" w:rsidP="008F3473">
            <w:pPr>
              <w:pStyle w:val="TableParagraph"/>
              <w:tabs>
                <w:tab w:val="left" w:pos="4694"/>
              </w:tabs>
              <w:ind w:left="136"/>
              <w:rPr>
                <w:sz w:val="15"/>
              </w:rPr>
            </w:pPr>
            <w:r w:rsidRPr="00332231">
              <w:rPr>
                <w:sz w:val="15"/>
              </w:rPr>
              <w:t>Full</w:t>
            </w:r>
            <w:r w:rsidRPr="00332231">
              <w:rPr>
                <w:spacing w:val="-5"/>
                <w:sz w:val="15"/>
              </w:rPr>
              <w:t xml:space="preserve"> </w:t>
            </w:r>
            <w:r w:rsidRPr="00332231">
              <w:rPr>
                <w:sz w:val="15"/>
              </w:rPr>
              <w:t>name</w:t>
            </w:r>
            <w:r w:rsidRPr="00332231">
              <w:rPr>
                <w:spacing w:val="-6"/>
                <w:sz w:val="15"/>
              </w:rPr>
              <w:t xml:space="preserve"> </w:t>
            </w:r>
            <w:r w:rsidRPr="00332231">
              <w:rPr>
                <w:sz w:val="15"/>
              </w:rPr>
              <w:t>and</w:t>
            </w:r>
            <w:r w:rsidRPr="00332231">
              <w:rPr>
                <w:spacing w:val="-4"/>
                <w:sz w:val="15"/>
              </w:rPr>
              <w:t xml:space="preserve"> </w:t>
            </w:r>
            <w:r w:rsidRPr="00332231">
              <w:rPr>
                <w:sz w:val="15"/>
              </w:rPr>
              <w:t>address</w:t>
            </w:r>
            <w:r w:rsidRPr="00332231">
              <w:rPr>
                <w:spacing w:val="-5"/>
                <w:sz w:val="15"/>
              </w:rPr>
              <w:t xml:space="preserve"> </w:t>
            </w:r>
            <w:r w:rsidRPr="00332231">
              <w:rPr>
                <w:sz w:val="15"/>
              </w:rPr>
              <w:t>of</w:t>
            </w:r>
            <w:r w:rsidRPr="00332231">
              <w:rPr>
                <w:spacing w:val="-5"/>
                <w:sz w:val="15"/>
              </w:rPr>
              <w:t xml:space="preserve"> </w:t>
            </w:r>
            <w:r w:rsidRPr="00332231">
              <w:rPr>
                <w:sz w:val="15"/>
              </w:rPr>
              <w:t>the</w:t>
            </w:r>
            <w:r w:rsidRPr="00332231">
              <w:rPr>
                <w:spacing w:val="-4"/>
                <w:sz w:val="15"/>
              </w:rPr>
              <w:t xml:space="preserve"> </w:t>
            </w:r>
            <w:r w:rsidRPr="00332231">
              <w:rPr>
                <w:sz w:val="15"/>
              </w:rPr>
              <w:t>competent</w:t>
            </w:r>
            <w:r w:rsidRPr="00332231">
              <w:rPr>
                <w:spacing w:val="-4"/>
                <w:sz w:val="15"/>
              </w:rPr>
              <w:t xml:space="preserve"> </w:t>
            </w:r>
            <w:r w:rsidRPr="00332231">
              <w:rPr>
                <w:spacing w:val="-2"/>
                <w:sz w:val="15"/>
              </w:rPr>
              <w:t>body:</w:t>
            </w:r>
            <w:r w:rsidRPr="00332231">
              <w:rPr>
                <w:sz w:val="15"/>
              </w:rPr>
              <w:tab/>
              <w:t>Place</w:t>
            </w:r>
            <w:r w:rsidRPr="00332231">
              <w:rPr>
                <w:spacing w:val="-6"/>
                <w:sz w:val="15"/>
              </w:rPr>
              <w:t xml:space="preserve"> </w:t>
            </w:r>
            <w:r w:rsidRPr="00332231">
              <w:rPr>
                <w:sz w:val="15"/>
              </w:rPr>
              <w:t>and</w:t>
            </w:r>
            <w:r w:rsidRPr="00332231">
              <w:rPr>
                <w:spacing w:val="-4"/>
                <w:sz w:val="15"/>
              </w:rPr>
              <w:t xml:space="preserve"> </w:t>
            </w:r>
            <w:r w:rsidRPr="00332231">
              <w:rPr>
                <w:spacing w:val="-2"/>
                <w:sz w:val="15"/>
              </w:rPr>
              <w:t>date:</w:t>
            </w:r>
          </w:p>
          <w:p w14:paraId="1F0D1A7F" w14:textId="77777777" w:rsidR="00587793" w:rsidRPr="00332231" w:rsidRDefault="00587793" w:rsidP="008F3473">
            <w:pPr>
              <w:pStyle w:val="TableParagraph"/>
              <w:rPr>
                <w:b/>
                <w:sz w:val="16"/>
              </w:rPr>
            </w:pPr>
          </w:p>
          <w:p w14:paraId="1F0D1A80" w14:textId="77777777" w:rsidR="00587793" w:rsidRPr="00332231" w:rsidRDefault="00587793" w:rsidP="00FF608E">
            <w:pPr>
              <w:pStyle w:val="TableParagraph"/>
              <w:tabs>
                <w:tab w:val="left" w:pos="4699"/>
              </w:tabs>
              <w:spacing w:before="97"/>
              <w:ind w:left="136"/>
              <w:rPr>
                <w:spacing w:val="-2"/>
                <w:sz w:val="15"/>
              </w:rPr>
            </w:pPr>
            <w:r w:rsidRPr="00332231">
              <w:rPr>
                <w:spacing w:val="-2"/>
                <w:sz w:val="15"/>
              </w:rPr>
              <w:t>Stamp (Electronic permitted):</w:t>
            </w:r>
            <w:r w:rsidRPr="00332231">
              <w:rPr>
                <w:sz w:val="15"/>
              </w:rPr>
              <w:tab/>
              <w:t>Signature,</w:t>
            </w:r>
            <w:r w:rsidRPr="00332231">
              <w:rPr>
                <w:spacing w:val="-7"/>
                <w:sz w:val="15"/>
              </w:rPr>
              <w:t xml:space="preserve"> </w:t>
            </w:r>
            <w:r w:rsidRPr="00332231">
              <w:rPr>
                <w:sz w:val="15"/>
              </w:rPr>
              <w:t>name</w:t>
            </w:r>
            <w:r w:rsidRPr="00332231">
              <w:rPr>
                <w:spacing w:val="-4"/>
                <w:sz w:val="15"/>
              </w:rPr>
              <w:t xml:space="preserve"> </w:t>
            </w:r>
            <w:r w:rsidRPr="00332231">
              <w:rPr>
                <w:sz w:val="15"/>
              </w:rPr>
              <w:t>and</w:t>
            </w:r>
            <w:r w:rsidRPr="00332231">
              <w:rPr>
                <w:spacing w:val="-5"/>
                <w:sz w:val="15"/>
              </w:rPr>
              <w:t xml:space="preserve"> </w:t>
            </w:r>
            <w:r w:rsidRPr="00332231">
              <w:rPr>
                <w:sz w:val="15"/>
              </w:rPr>
              <w:t>title</w:t>
            </w:r>
            <w:r w:rsidRPr="00332231">
              <w:rPr>
                <w:spacing w:val="-6"/>
                <w:sz w:val="15"/>
              </w:rPr>
              <w:t xml:space="preserve"> </w:t>
            </w:r>
            <w:r w:rsidRPr="00332231">
              <w:rPr>
                <w:sz w:val="15"/>
              </w:rPr>
              <w:t>of</w:t>
            </w:r>
            <w:r w:rsidRPr="00332231">
              <w:rPr>
                <w:spacing w:val="-5"/>
                <w:sz w:val="15"/>
              </w:rPr>
              <w:t xml:space="preserve"> </w:t>
            </w:r>
            <w:r w:rsidRPr="00332231">
              <w:rPr>
                <w:spacing w:val="-2"/>
                <w:sz w:val="15"/>
              </w:rPr>
              <w:t>official (Electronic signature permitted):</w:t>
            </w:r>
          </w:p>
        </w:tc>
      </w:tr>
      <w:tr w:rsidR="00FF608E" w:rsidRPr="00332231" w14:paraId="1F0D1A92" w14:textId="77777777" w:rsidTr="006376C7">
        <w:trPr>
          <w:trHeight w:val="4332"/>
        </w:trPr>
        <w:tc>
          <w:tcPr>
            <w:tcW w:w="8927" w:type="dxa"/>
            <w:gridSpan w:val="2"/>
            <w:tcBorders>
              <w:top w:val="single" w:sz="4" w:space="0" w:color="000000"/>
              <w:left w:val="single" w:sz="4" w:space="0" w:color="000000"/>
              <w:bottom w:val="single" w:sz="4" w:space="0" w:color="000000"/>
              <w:right w:val="single" w:sz="4" w:space="0" w:color="000000"/>
            </w:tcBorders>
          </w:tcPr>
          <w:p w14:paraId="1F0D1A82" w14:textId="77777777" w:rsidR="00F22248" w:rsidRPr="00332231" w:rsidRDefault="00F22248" w:rsidP="00FF608E">
            <w:pPr>
              <w:tabs>
                <w:tab w:val="left" w:pos="228"/>
              </w:tabs>
              <w:autoSpaceDE w:val="0"/>
              <w:autoSpaceDN w:val="0"/>
              <w:spacing w:line="167" w:lineRule="exact"/>
              <w:rPr>
                <w:spacing w:val="-2"/>
                <w:sz w:val="15"/>
                <w:szCs w:val="22"/>
                <w:lang w:val="en-US" w:eastAsia="en-US"/>
              </w:rPr>
            </w:pPr>
            <w:r w:rsidRPr="00332231">
              <w:rPr>
                <w:spacing w:val="-2"/>
                <w:sz w:val="15"/>
                <w:szCs w:val="22"/>
                <w:lang w:val="en-US" w:eastAsia="en-US"/>
              </w:rPr>
              <w:t xml:space="preserve"> </w:t>
            </w:r>
          </w:p>
          <w:p w14:paraId="1F0D1A83" w14:textId="77777777" w:rsidR="00FF608E" w:rsidRPr="00332231" w:rsidRDefault="00F22248" w:rsidP="00FF608E">
            <w:pPr>
              <w:tabs>
                <w:tab w:val="left" w:pos="228"/>
              </w:tabs>
              <w:autoSpaceDE w:val="0"/>
              <w:autoSpaceDN w:val="0"/>
              <w:spacing w:line="167" w:lineRule="exact"/>
              <w:rPr>
                <w:spacing w:val="-2"/>
                <w:sz w:val="15"/>
                <w:szCs w:val="22"/>
                <w:lang w:val="en-US" w:eastAsia="en-US"/>
              </w:rPr>
            </w:pPr>
            <w:r w:rsidRPr="00332231">
              <w:rPr>
                <w:spacing w:val="-2"/>
                <w:sz w:val="15"/>
                <w:szCs w:val="22"/>
                <w:lang w:val="en-US" w:eastAsia="en-US"/>
              </w:rPr>
              <w:t xml:space="preserve">    </w:t>
            </w:r>
            <w:r w:rsidR="00FF608E" w:rsidRPr="00332231">
              <w:rPr>
                <w:spacing w:val="-2"/>
                <w:sz w:val="15"/>
                <w:szCs w:val="22"/>
                <w:lang w:val="en-US" w:eastAsia="en-US"/>
              </w:rPr>
              <w:t>10. ANALYSIS REPORT (describing the analytical characteristics of the product described above)</w:t>
            </w:r>
          </w:p>
          <w:p w14:paraId="1F0D1A84" w14:textId="77777777" w:rsidR="00FF608E" w:rsidRPr="00332231" w:rsidRDefault="00FF608E" w:rsidP="00AE0DB4">
            <w:pPr>
              <w:widowControl/>
              <w:numPr>
                <w:ilvl w:val="1"/>
                <w:numId w:val="48"/>
              </w:numPr>
              <w:tabs>
                <w:tab w:val="num" w:pos="360"/>
                <w:tab w:val="left" w:pos="545"/>
              </w:tabs>
              <w:autoSpaceDE w:val="0"/>
              <w:autoSpaceDN w:val="0"/>
              <w:spacing w:before="108" w:line="240" w:lineRule="auto"/>
              <w:ind w:left="940" w:hanging="191"/>
              <w:rPr>
                <w:spacing w:val="-2"/>
                <w:sz w:val="15"/>
                <w:szCs w:val="22"/>
                <w:lang w:val="en-US" w:eastAsia="en-US"/>
              </w:rPr>
            </w:pPr>
            <w:r w:rsidRPr="00332231">
              <w:rPr>
                <w:spacing w:val="-2"/>
                <w:sz w:val="15"/>
                <w:szCs w:val="22"/>
                <w:lang w:val="en-US" w:eastAsia="en-US"/>
              </w:rPr>
              <w:t>Actual alcoholic strength:</w:t>
            </w:r>
          </w:p>
          <w:p w14:paraId="1F0D1A85" w14:textId="77777777" w:rsidR="00FF608E" w:rsidRPr="00332231" w:rsidRDefault="00FF608E" w:rsidP="00AE0DB4">
            <w:pPr>
              <w:widowControl/>
              <w:numPr>
                <w:ilvl w:val="1"/>
                <w:numId w:val="48"/>
              </w:numPr>
              <w:tabs>
                <w:tab w:val="num" w:pos="360"/>
                <w:tab w:val="left" w:pos="545"/>
              </w:tabs>
              <w:autoSpaceDE w:val="0"/>
              <w:autoSpaceDN w:val="0"/>
              <w:spacing w:line="240" w:lineRule="auto"/>
              <w:ind w:left="940" w:hanging="191"/>
              <w:rPr>
                <w:spacing w:val="-2"/>
                <w:sz w:val="15"/>
                <w:szCs w:val="22"/>
                <w:lang w:val="en-US" w:eastAsia="en-US"/>
              </w:rPr>
            </w:pPr>
            <w:r w:rsidRPr="00332231">
              <w:rPr>
                <w:spacing w:val="-2"/>
                <w:sz w:val="15"/>
                <w:szCs w:val="22"/>
                <w:lang w:val="en-US" w:eastAsia="en-US"/>
              </w:rPr>
              <w:t>Total sulphur dioxide:</w:t>
            </w:r>
          </w:p>
          <w:p w14:paraId="1F0D1A86" w14:textId="77777777" w:rsidR="00FF608E" w:rsidRPr="00332231" w:rsidRDefault="00FF608E" w:rsidP="00AE0DB4">
            <w:pPr>
              <w:widowControl/>
              <w:numPr>
                <w:ilvl w:val="1"/>
                <w:numId w:val="48"/>
              </w:numPr>
              <w:tabs>
                <w:tab w:val="num" w:pos="360"/>
                <w:tab w:val="left" w:pos="548"/>
              </w:tabs>
              <w:autoSpaceDE w:val="0"/>
              <w:autoSpaceDN w:val="0"/>
              <w:spacing w:line="240" w:lineRule="auto"/>
              <w:ind w:left="940" w:hanging="191"/>
              <w:rPr>
                <w:spacing w:val="-2"/>
                <w:sz w:val="15"/>
                <w:szCs w:val="22"/>
                <w:lang w:val="en-US" w:eastAsia="en-US"/>
              </w:rPr>
            </w:pPr>
            <w:r w:rsidRPr="00332231">
              <w:rPr>
                <w:spacing w:val="-2"/>
                <w:sz w:val="15"/>
                <w:szCs w:val="22"/>
                <w:lang w:val="en-US" w:eastAsia="en-US"/>
              </w:rPr>
              <w:t>Total acidity:</w:t>
            </w:r>
          </w:p>
          <w:p w14:paraId="1F0D1A87" w14:textId="77777777" w:rsidR="00FF608E" w:rsidRPr="00332231" w:rsidRDefault="00FF608E" w:rsidP="008F3473">
            <w:pPr>
              <w:pStyle w:val="TableParagraph"/>
              <w:spacing w:before="97"/>
              <w:ind w:left="134"/>
              <w:rPr>
                <w:sz w:val="15"/>
              </w:rPr>
            </w:pPr>
          </w:p>
          <w:p w14:paraId="1F0D1A88" w14:textId="77777777" w:rsidR="00FF608E" w:rsidRPr="00332231" w:rsidRDefault="00FF608E" w:rsidP="008F3473">
            <w:pPr>
              <w:pStyle w:val="TableParagraph"/>
              <w:spacing w:before="97"/>
              <w:ind w:left="134"/>
              <w:rPr>
                <w:sz w:val="15"/>
              </w:rPr>
            </w:pPr>
          </w:p>
          <w:p w14:paraId="1F0D1A89" w14:textId="77777777" w:rsidR="00FF608E" w:rsidRPr="00332231" w:rsidRDefault="00F22248" w:rsidP="00FF608E">
            <w:pPr>
              <w:spacing w:line="167" w:lineRule="exact"/>
              <w:rPr>
                <w:spacing w:val="-2"/>
                <w:sz w:val="15"/>
                <w:szCs w:val="22"/>
                <w:lang w:val="en-US" w:eastAsia="en-US"/>
              </w:rPr>
            </w:pPr>
            <w:r w:rsidRPr="00332231">
              <w:rPr>
                <w:spacing w:val="-2"/>
                <w:sz w:val="15"/>
                <w:szCs w:val="22"/>
                <w:lang w:val="en-US" w:eastAsia="en-US"/>
              </w:rPr>
              <w:t xml:space="preserve">   </w:t>
            </w:r>
            <w:r w:rsidR="00FF608E" w:rsidRPr="00332231">
              <w:rPr>
                <w:spacing w:val="-2"/>
                <w:sz w:val="15"/>
                <w:szCs w:val="22"/>
                <w:lang w:val="en-US" w:eastAsia="en-US"/>
              </w:rPr>
              <w:t>Full name and address of the designated body or department (laboratory):</w:t>
            </w:r>
          </w:p>
          <w:p w14:paraId="1F0D1A8A" w14:textId="77777777" w:rsidR="00FF608E" w:rsidRPr="00332231" w:rsidRDefault="00FF608E" w:rsidP="00FF608E">
            <w:pPr>
              <w:pStyle w:val="TableParagraph"/>
              <w:spacing w:before="97"/>
              <w:rPr>
                <w:sz w:val="15"/>
              </w:rPr>
            </w:pPr>
          </w:p>
          <w:p w14:paraId="1F0D1A8B" w14:textId="77777777" w:rsidR="00FF608E" w:rsidRPr="00332231" w:rsidRDefault="00FF608E" w:rsidP="00FF608E">
            <w:pPr>
              <w:pStyle w:val="TableParagraph"/>
              <w:spacing w:before="97"/>
              <w:rPr>
                <w:sz w:val="15"/>
              </w:rPr>
            </w:pPr>
          </w:p>
          <w:p w14:paraId="1F0D1A8C" w14:textId="77777777" w:rsidR="00FF608E" w:rsidRPr="00332231" w:rsidRDefault="00F22248" w:rsidP="00FF608E">
            <w:pPr>
              <w:spacing w:line="167" w:lineRule="exact"/>
              <w:rPr>
                <w:spacing w:val="-2"/>
                <w:sz w:val="15"/>
                <w:szCs w:val="22"/>
                <w:lang w:val="en-US" w:eastAsia="en-US"/>
              </w:rPr>
            </w:pPr>
            <w:r w:rsidRPr="00332231">
              <w:rPr>
                <w:spacing w:val="-2"/>
                <w:sz w:val="15"/>
                <w:szCs w:val="22"/>
                <w:lang w:val="en-US" w:eastAsia="en-US"/>
              </w:rPr>
              <w:t xml:space="preserve">   </w:t>
            </w:r>
            <w:r w:rsidR="00FF608E" w:rsidRPr="00332231">
              <w:rPr>
                <w:spacing w:val="-2"/>
                <w:sz w:val="15"/>
                <w:szCs w:val="22"/>
                <w:lang w:val="en-US" w:eastAsia="en-US"/>
              </w:rPr>
              <w:t>Stamp (electronic permitted):                                                                             Place and date:</w:t>
            </w:r>
          </w:p>
          <w:p w14:paraId="1F0D1A8D" w14:textId="77777777" w:rsidR="00FF608E" w:rsidRPr="00332231" w:rsidRDefault="00FF608E" w:rsidP="00FF608E">
            <w:pPr>
              <w:spacing w:line="167" w:lineRule="exact"/>
              <w:rPr>
                <w:spacing w:val="-2"/>
                <w:sz w:val="15"/>
                <w:szCs w:val="22"/>
                <w:lang w:val="en-US" w:eastAsia="en-US"/>
              </w:rPr>
            </w:pPr>
          </w:p>
          <w:p w14:paraId="1F0D1A8E" w14:textId="77777777" w:rsidR="00FF608E" w:rsidRPr="00332231" w:rsidRDefault="00FF608E" w:rsidP="00FF608E">
            <w:pPr>
              <w:spacing w:line="167" w:lineRule="exact"/>
              <w:rPr>
                <w:spacing w:val="-2"/>
                <w:sz w:val="15"/>
                <w:szCs w:val="22"/>
                <w:lang w:val="en-US" w:eastAsia="en-US"/>
              </w:rPr>
            </w:pPr>
          </w:p>
          <w:p w14:paraId="1F0D1A8F" w14:textId="77777777" w:rsidR="00FF608E" w:rsidRPr="00332231" w:rsidRDefault="00FF608E" w:rsidP="00FF608E">
            <w:pPr>
              <w:spacing w:line="167" w:lineRule="exact"/>
              <w:rPr>
                <w:spacing w:val="-2"/>
                <w:sz w:val="15"/>
                <w:szCs w:val="22"/>
                <w:lang w:val="en-US" w:eastAsia="en-US"/>
              </w:rPr>
            </w:pPr>
          </w:p>
          <w:p w14:paraId="1F0D1A90" w14:textId="77777777" w:rsidR="00FF608E" w:rsidRPr="00332231" w:rsidRDefault="00FF608E" w:rsidP="00FF608E">
            <w:pPr>
              <w:spacing w:line="167" w:lineRule="exact"/>
              <w:rPr>
                <w:spacing w:val="-2"/>
                <w:sz w:val="15"/>
                <w:szCs w:val="22"/>
                <w:lang w:val="en-US" w:eastAsia="en-US"/>
              </w:rPr>
            </w:pPr>
          </w:p>
          <w:p w14:paraId="1F0D1A91" w14:textId="77777777" w:rsidR="00FF608E" w:rsidRPr="00332231" w:rsidRDefault="00FF608E" w:rsidP="00FF608E">
            <w:pPr>
              <w:spacing w:line="167" w:lineRule="exact"/>
              <w:rPr>
                <w:spacing w:val="-2"/>
                <w:sz w:val="15"/>
                <w:szCs w:val="22"/>
                <w:lang w:val="en-US" w:eastAsia="en-US"/>
              </w:rPr>
            </w:pPr>
            <w:r w:rsidRPr="00332231">
              <w:rPr>
                <w:spacing w:val="-2"/>
                <w:sz w:val="15"/>
                <w:szCs w:val="22"/>
                <w:lang w:val="en-US" w:eastAsia="en-US"/>
              </w:rPr>
              <w:t xml:space="preserve">                                                                                                 Signature (electronic permitted), name, and title of official:</w:t>
            </w:r>
          </w:p>
        </w:tc>
      </w:tr>
    </w:tbl>
    <w:p w14:paraId="1F0D1A93" w14:textId="1694B7D8" w:rsidR="00332231" w:rsidRPr="00332231" w:rsidRDefault="00332231" w:rsidP="00332231">
      <w:pPr>
        <w:pStyle w:val="ListParagraph"/>
        <w:numPr>
          <w:ilvl w:val="0"/>
          <w:numId w:val="52"/>
        </w:numPr>
        <w:autoSpaceDE w:val="0"/>
        <w:autoSpaceDN w:val="0"/>
        <w:spacing w:line="240" w:lineRule="auto"/>
        <w:rPr>
          <w:sz w:val="15"/>
        </w:rPr>
      </w:pPr>
      <w:r w:rsidRPr="00332231">
        <w:rPr>
          <w:sz w:val="15"/>
        </w:rPr>
        <w:t xml:space="preserve">In accordance with Article </w:t>
      </w:r>
      <w:r w:rsidR="003B605D">
        <w:rPr>
          <w:sz w:val="15"/>
        </w:rPr>
        <w:t>20</w:t>
      </w:r>
      <w:r w:rsidRPr="00332231">
        <w:rPr>
          <w:sz w:val="15"/>
        </w:rPr>
        <w:t xml:space="preserve"> </w:t>
      </w:r>
      <w:r>
        <w:rPr>
          <w:sz w:val="15"/>
        </w:rPr>
        <w:t>(</w:t>
      </w:r>
      <w:r w:rsidRPr="00332231">
        <w:rPr>
          <w:i/>
          <w:iCs/>
          <w:sz w:val="15"/>
        </w:rPr>
        <w:t>Certification</w:t>
      </w:r>
      <w:r>
        <w:rPr>
          <w:sz w:val="15"/>
        </w:rPr>
        <w:t>)</w:t>
      </w:r>
      <w:r w:rsidRPr="00332231">
        <w:rPr>
          <w:sz w:val="15"/>
        </w:rPr>
        <w:t xml:space="preserve"> of the </w:t>
      </w:r>
      <w:r w:rsidRPr="00332231">
        <w:rPr>
          <w:i/>
          <w:iCs/>
          <w:sz w:val="15"/>
        </w:rPr>
        <w:t xml:space="preserve">European Union </w:t>
      </w:r>
      <w:r w:rsidR="000317EA">
        <w:rPr>
          <w:i/>
          <w:iCs/>
          <w:sz w:val="15"/>
        </w:rPr>
        <w:t xml:space="preserve">and Australia </w:t>
      </w:r>
      <w:r w:rsidRPr="00332231">
        <w:rPr>
          <w:i/>
          <w:iCs/>
          <w:sz w:val="15"/>
        </w:rPr>
        <w:t>Agreement on Trade in Wine</w:t>
      </w:r>
      <w:r w:rsidRPr="00332231">
        <w:rPr>
          <w:sz w:val="15"/>
        </w:rPr>
        <w:t>.</w:t>
      </w:r>
    </w:p>
    <w:p w14:paraId="1F0D1A94" w14:textId="77777777" w:rsidR="00332231" w:rsidRPr="00332231" w:rsidRDefault="00332231" w:rsidP="00332231">
      <w:pPr>
        <w:pStyle w:val="ListParagraph"/>
        <w:numPr>
          <w:ilvl w:val="0"/>
          <w:numId w:val="52"/>
        </w:numPr>
        <w:tabs>
          <w:tab w:val="left" w:pos="787"/>
        </w:tabs>
        <w:autoSpaceDE w:val="0"/>
        <w:autoSpaceDN w:val="0"/>
        <w:spacing w:before="1" w:line="173" w:lineRule="exact"/>
        <w:rPr>
          <w:sz w:val="15"/>
        </w:rPr>
      </w:pPr>
      <w:r w:rsidRPr="00332231">
        <w:rPr>
          <w:sz w:val="15"/>
        </w:rPr>
        <w:t>Indicate</w:t>
      </w:r>
      <w:r w:rsidRPr="00332231">
        <w:rPr>
          <w:spacing w:val="-8"/>
          <w:sz w:val="15"/>
        </w:rPr>
        <w:t xml:space="preserve"> </w:t>
      </w:r>
      <w:r w:rsidRPr="00332231">
        <w:rPr>
          <w:sz w:val="15"/>
        </w:rPr>
        <w:t>the</w:t>
      </w:r>
      <w:r w:rsidRPr="00332231">
        <w:rPr>
          <w:spacing w:val="-6"/>
          <w:sz w:val="15"/>
        </w:rPr>
        <w:t xml:space="preserve"> </w:t>
      </w:r>
      <w:r w:rsidRPr="00332231">
        <w:rPr>
          <w:sz w:val="15"/>
        </w:rPr>
        <w:t>following</w:t>
      </w:r>
      <w:r w:rsidRPr="00332231">
        <w:rPr>
          <w:spacing w:val="-6"/>
          <w:sz w:val="15"/>
        </w:rPr>
        <w:t xml:space="preserve"> </w:t>
      </w:r>
      <w:r w:rsidRPr="00332231">
        <w:rPr>
          <w:spacing w:val="-2"/>
          <w:sz w:val="15"/>
        </w:rPr>
        <w:t>information:</w:t>
      </w:r>
    </w:p>
    <w:p w14:paraId="1F0D1A95" w14:textId="77777777" w:rsidR="00332231" w:rsidRPr="00332231" w:rsidRDefault="00332231" w:rsidP="00332231">
      <w:pPr>
        <w:pStyle w:val="ListParagraph"/>
        <w:numPr>
          <w:ilvl w:val="1"/>
          <w:numId w:val="50"/>
        </w:numPr>
        <w:tabs>
          <w:tab w:val="left" w:pos="1130"/>
        </w:tabs>
        <w:autoSpaceDE w:val="0"/>
        <w:autoSpaceDN w:val="0"/>
        <w:spacing w:line="240" w:lineRule="auto"/>
        <w:ind w:left="1130"/>
        <w:rPr>
          <w:sz w:val="15"/>
        </w:rPr>
      </w:pPr>
      <w:r w:rsidRPr="00332231">
        <w:rPr>
          <w:sz w:val="15"/>
        </w:rPr>
        <w:t>Sale</w:t>
      </w:r>
      <w:r w:rsidRPr="00332231">
        <w:rPr>
          <w:spacing w:val="-7"/>
          <w:sz w:val="15"/>
        </w:rPr>
        <w:t xml:space="preserve"> </w:t>
      </w:r>
      <w:r w:rsidRPr="00332231">
        <w:rPr>
          <w:sz w:val="15"/>
        </w:rPr>
        <w:t>designation</w:t>
      </w:r>
      <w:r w:rsidRPr="00332231">
        <w:rPr>
          <w:spacing w:val="-4"/>
          <w:sz w:val="15"/>
        </w:rPr>
        <w:t xml:space="preserve"> </w:t>
      </w:r>
      <w:r w:rsidRPr="00332231">
        <w:rPr>
          <w:sz w:val="15"/>
        </w:rPr>
        <w:t>[i.e:</w:t>
      </w:r>
      <w:r w:rsidRPr="00332231">
        <w:rPr>
          <w:spacing w:val="-5"/>
          <w:sz w:val="15"/>
        </w:rPr>
        <w:t xml:space="preserve"> </w:t>
      </w:r>
      <w:r w:rsidRPr="00332231">
        <w:rPr>
          <w:sz w:val="15"/>
        </w:rPr>
        <w:t>‘Wine of Australia</w:t>
      </w:r>
      <w:r w:rsidRPr="00332231">
        <w:rPr>
          <w:spacing w:val="-2"/>
          <w:sz w:val="15"/>
        </w:rPr>
        <w:t>’];</w:t>
      </w:r>
    </w:p>
    <w:p w14:paraId="1F0D1A96" w14:textId="77777777" w:rsidR="00332231" w:rsidRPr="00332231" w:rsidRDefault="00332231" w:rsidP="00332231">
      <w:pPr>
        <w:pStyle w:val="ListParagraph"/>
        <w:numPr>
          <w:ilvl w:val="1"/>
          <w:numId w:val="50"/>
        </w:numPr>
        <w:tabs>
          <w:tab w:val="left" w:pos="1130"/>
        </w:tabs>
        <w:autoSpaceDE w:val="0"/>
        <w:autoSpaceDN w:val="0"/>
        <w:spacing w:before="1" w:line="240" w:lineRule="auto"/>
        <w:ind w:right="659" w:firstLine="0"/>
        <w:rPr>
          <w:sz w:val="15"/>
        </w:rPr>
      </w:pPr>
      <w:r w:rsidRPr="00332231">
        <w:rPr>
          <w:sz w:val="15"/>
        </w:rPr>
        <w:t>Name</w:t>
      </w:r>
      <w:r w:rsidRPr="00332231">
        <w:rPr>
          <w:spacing w:val="-2"/>
          <w:sz w:val="15"/>
        </w:rPr>
        <w:t xml:space="preserve"> </w:t>
      </w:r>
      <w:r w:rsidRPr="00332231">
        <w:rPr>
          <w:sz w:val="15"/>
        </w:rPr>
        <w:t>of</w:t>
      </w:r>
      <w:r w:rsidRPr="00332231">
        <w:rPr>
          <w:spacing w:val="-3"/>
          <w:sz w:val="15"/>
        </w:rPr>
        <w:t xml:space="preserve"> </w:t>
      </w:r>
      <w:r w:rsidRPr="00332231">
        <w:rPr>
          <w:sz w:val="15"/>
        </w:rPr>
        <w:t>the</w:t>
      </w:r>
      <w:r w:rsidRPr="00332231">
        <w:rPr>
          <w:spacing w:val="-2"/>
          <w:sz w:val="15"/>
        </w:rPr>
        <w:t xml:space="preserve"> </w:t>
      </w:r>
      <w:r w:rsidRPr="00332231">
        <w:rPr>
          <w:sz w:val="15"/>
        </w:rPr>
        <w:t>geographical</w:t>
      </w:r>
      <w:r w:rsidRPr="00332231">
        <w:rPr>
          <w:spacing w:val="-4"/>
          <w:sz w:val="15"/>
        </w:rPr>
        <w:t xml:space="preserve"> </w:t>
      </w:r>
      <w:r w:rsidRPr="00332231">
        <w:rPr>
          <w:sz w:val="15"/>
        </w:rPr>
        <w:t>indication,</w:t>
      </w:r>
      <w:r w:rsidRPr="00332231">
        <w:rPr>
          <w:spacing w:val="-5"/>
          <w:sz w:val="15"/>
        </w:rPr>
        <w:t xml:space="preserve"> </w:t>
      </w:r>
      <w:r w:rsidRPr="00332231">
        <w:rPr>
          <w:sz w:val="15"/>
        </w:rPr>
        <w:t>provided</w:t>
      </w:r>
      <w:r w:rsidRPr="00332231">
        <w:rPr>
          <w:spacing w:val="-3"/>
          <w:sz w:val="15"/>
        </w:rPr>
        <w:t xml:space="preserve"> </w:t>
      </w:r>
      <w:r w:rsidRPr="00332231">
        <w:rPr>
          <w:sz w:val="15"/>
        </w:rPr>
        <w:t>the</w:t>
      </w:r>
      <w:r w:rsidRPr="00332231">
        <w:rPr>
          <w:spacing w:val="-2"/>
          <w:sz w:val="15"/>
        </w:rPr>
        <w:t xml:space="preserve"> </w:t>
      </w:r>
      <w:r w:rsidRPr="00332231">
        <w:rPr>
          <w:sz w:val="15"/>
        </w:rPr>
        <w:t>wine</w:t>
      </w:r>
      <w:r w:rsidRPr="00332231">
        <w:rPr>
          <w:spacing w:val="-3"/>
          <w:sz w:val="15"/>
        </w:rPr>
        <w:t xml:space="preserve"> </w:t>
      </w:r>
      <w:r w:rsidRPr="00332231">
        <w:rPr>
          <w:sz w:val="15"/>
        </w:rPr>
        <w:t>qualifies</w:t>
      </w:r>
      <w:r w:rsidRPr="00332231">
        <w:rPr>
          <w:spacing w:val="-1"/>
          <w:sz w:val="15"/>
        </w:rPr>
        <w:t xml:space="preserve"> </w:t>
      </w:r>
      <w:r w:rsidRPr="00332231">
        <w:rPr>
          <w:sz w:val="15"/>
        </w:rPr>
        <w:t>for</w:t>
      </w:r>
      <w:r w:rsidRPr="00332231">
        <w:rPr>
          <w:spacing w:val="-2"/>
          <w:sz w:val="15"/>
        </w:rPr>
        <w:t xml:space="preserve"> </w:t>
      </w:r>
      <w:r w:rsidRPr="00332231">
        <w:rPr>
          <w:sz w:val="15"/>
        </w:rPr>
        <w:t>such</w:t>
      </w:r>
      <w:r w:rsidRPr="00332231">
        <w:rPr>
          <w:spacing w:val="-3"/>
          <w:sz w:val="15"/>
        </w:rPr>
        <w:t xml:space="preserve"> </w:t>
      </w:r>
      <w:r w:rsidRPr="00332231">
        <w:rPr>
          <w:sz w:val="15"/>
        </w:rPr>
        <w:t>a</w:t>
      </w:r>
      <w:r w:rsidRPr="00332231">
        <w:rPr>
          <w:spacing w:val="-2"/>
          <w:sz w:val="15"/>
        </w:rPr>
        <w:t xml:space="preserve"> </w:t>
      </w:r>
      <w:r w:rsidRPr="00332231">
        <w:rPr>
          <w:sz w:val="15"/>
        </w:rPr>
        <w:t>geographical</w:t>
      </w:r>
      <w:r w:rsidRPr="00332231">
        <w:rPr>
          <w:spacing w:val="-3"/>
          <w:sz w:val="15"/>
        </w:rPr>
        <w:t xml:space="preserve"> </w:t>
      </w:r>
      <w:r w:rsidRPr="00332231">
        <w:rPr>
          <w:sz w:val="15"/>
        </w:rPr>
        <w:t>indication;</w:t>
      </w:r>
    </w:p>
    <w:p w14:paraId="1F0D1A97" w14:textId="77777777" w:rsidR="00332231" w:rsidRPr="00332231" w:rsidRDefault="00332231" w:rsidP="00332231">
      <w:pPr>
        <w:pStyle w:val="ListParagraph"/>
        <w:numPr>
          <w:ilvl w:val="1"/>
          <w:numId w:val="50"/>
        </w:numPr>
        <w:tabs>
          <w:tab w:val="left" w:pos="1130"/>
        </w:tabs>
        <w:autoSpaceDE w:val="0"/>
        <w:autoSpaceDN w:val="0"/>
        <w:spacing w:before="1" w:line="240" w:lineRule="auto"/>
        <w:ind w:right="659" w:firstLine="0"/>
        <w:rPr>
          <w:sz w:val="15"/>
        </w:rPr>
      </w:pPr>
      <w:r w:rsidRPr="00332231">
        <w:rPr>
          <w:sz w:val="15"/>
        </w:rPr>
        <w:t>Vine variety (ies) and vintage year (as it appears on the label);</w:t>
      </w:r>
    </w:p>
    <w:p w14:paraId="1F0D1A98" w14:textId="77777777" w:rsidR="00332231" w:rsidRPr="00332231" w:rsidRDefault="00332231" w:rsidP="00332231">
      <w:pPr>
        <w:pStyle w:val="ListParagraph"/>
        <w:numPr>
          <w:ilvl w:val="1"/>
          <w:numId w:val="50"/>
        </w:numPr>
        <w:tabs>
          <w:tab w:val="left" w:pos="1130"/>
        </w:tabs>
        <w:autoSpaceDE w:val="0"/>
        <w:autoSpaceDN w:val="0"/>
        <w:spacing w:before="1" w:line="171" w:lineRule="exact"/>
        <w:ind w:left="1130"/>
        <w:rPr>
          <w:sz w:val="15"/>
        </w:rPr>
      </w:pPr>
      <w:r w:rsidRPr="00332231">
        <w:rPr>
          <w:sz w:val="15"/>
        </w:rPr>
        <w:t>Colour of the product</w:t>
      </w:r>
      <w:r w:rsidRPr="00332231">
        <w:rPr>
          <w:spacing w:val="-2"/>
          <w:sz w:val="15"/>
        </w:rPr>
        <w:t>.</w:t>
      </w:r>
    </w:p>
    <w:p w14:paraId="1F0D1A99" w14:textId="77777777" w:rsidR="00332231" w:rsidRPr="00332231" w:rsidRDefault="00332231" w:rsidP="00332231">
      <w:pPr>
        <w:pStyle w:val="ListParagraph"/>
        <w:numPr>
          <w:ilvl w:val="1"/>
          <w:numId w:val="50"/>
        </w:numPr>
        <w:tabs>
          <w:tab w:val="left" w:pos="1130"/>
        </w:tabs>
        <w:autoSpaceDE w:val="0"/>
        <w:autoSpaceDN w:val="0"/>
        <w:spacing w:before="1" w:line="171" w:lineRule="exact"/>
        <w:ind w:left="1130"/>
        <w:rPr>
          <w:sz w:val="15"/>
        </w:rPr>
      </w:pPr>
      <w:r w:rsidRPr="00332231">
        <w:rPr>
          <w:spacing w:val="-2"/>
          <w:sz w:val="15"/>
        </w:rPr>
        <w:t>List of ingredients (for bulk only)</w:t>
      </w:r>
    </w:p>
    <w:p w14:paraId="1F0D1A9A" w14:textId="77777777" w:rsidR="00332231" w:rsidRPr="00332231" w:rsidRDefault="00332231" w:rsidP="00332231">
      <w:pPr>
        <w:pStyle w:val="ListParagraph"/>
        <w:widowControl/>
        <w:numPr>
          <w:ilvl w:val="0"/>
          <w:numId w:val="52"/>
        </w:numPr>
        <w:spacing w:line="256" w:lineRule="auto"/>
        <w:contextualSpacing/>
        <w:rPr>
          <w:sz w:val="15"/>
        </w:rPr>
      </w:pPr>
      <w:r w:rsidRPr="00332231">
        <w:rPr>
          <w:sz w:val="15"/>
        </w:rPr>
        <w:t>State the (a) type (bulk or packaged), (b) volume, (c) quantity of the containers of the wine.</w:t>
      </w:r>
    </w:p>
    <w:p w14:paraId="1F0D1A9B" w14:textId="77777777" w:rsidR="00684310" w:rsidRDefault="00684310" w:rsidP="00587793">
      <w:pPr>
        <w:rPr>
          <w:b/>
          <w:color w:val="2F5496"/>
          <w:sz w:val="15"/>
          <w:lang w:val="en-AU"/>
        </w:rPr>
      </w:pPr>
    </w:p>
    <w:p w14:paraId="1F0D1A9C" w14:textId="77777777" w:rsidR="00684310" w:rsidRPr="008F3473" w:rsidRDefault="00684310" w:rsidP="00587793">
      <w:pPr>
        <w:rPr>
          <w:b/>
          <w:color w:val="2F5496"/>
          <w:sz w:val="15"/>
          <w:lang w:val="en-AU"/>
        </w:rPr>
      </w:pPr>
    </w:p>
    <w:p w14:paraId="1F0D1A9D" w14:textId="77777777" w:rsidR="00587793" w:rsidRPr="00332231" w:rsidRDefault="00587793" w:rsidP="00587793">
      <w:pPr>
        <w:rPr>
          <w:sz w:val="15"/>
          <w:lang w:val="en-AU"/>
        </w:rPr>
      </w:pPr>
      <w:r w:rsidRPr="00332231">
        <w:rPr>
          <w:b/>
          <w:sz w:val="15"/>
          <w:lang w:val="en-AU"/>
        </w:rPr>
        <w:t xml:space="preserve">Attribution </w:t>
      </w:r>
      <w:r w:rsidRPr="00332231">
        <w:rPr>
          <w:sz w:val="15"/>
          <w:lang w:val="en-AU"/>
        </w:rPr>
        <w:t>(entry into free circulation and issue of extracts)</w:t>
      </w:r>
    </w:p>
    <w:p w14:paraId="1F0D1A9E" w14:textId="77777777" w:rsidR="00587793" w:rsidRPr="008F3473" w:rsidRDefault="00587793" w:rsidP="00587793">
      <w:pPr>
        <w:rPr>
          <w:color w:val="2F5496"/>
          <w:sz w:val="15"/>
          <w:lang w:val="en-U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2425"/>
        <w:gridCol w:w="2425"/>
        <w:gridCol w:w="2444"/>
      </w:tblGrid>
      <w:tr w:rsidR="00587793" w:rsidRPr="00332231" w14:paraId="1F0D1AA3" w14:textId="77777777" w:rsidTr="008F3473">
        <w:trPr>
          <w:trHeight w:val="1022"/>
        </w:trPr>
        <w:tc>
          <w:tcPr>
            <w:tcW w:w="1925" w:type="dxa"/>
            <w:tcBorders>
              <w:top w:val="single" w:sz="4" w:space="0" w:color="000000"/>
              <w:left w:val="single" w:sz="4" w:space="0" w:color="000000"/>
              <w:bottom w:val="single" w:sz="4" w:space="0" w:color="000000"/>
              <w:right w:val="single" w:sz="4" w:space="0" w:color="000000"/>
            </w:tcBorders>
            <w:hideMark/>
          </w:tcPr>
          <w:p w14:paraId="1F0D1A9F" w14:textId="77777777" w:rsidR="00587793" w:rsidRPr="00332231" w:rsidRDefault="00587793" w:rsidP="008F3473">
            <w:pPr>
              <w:rPr>
                <w:sz w:val="15"/>
                <w:lang w:val="en-US"/>
              </w:rPr>
            </w:pPr>
            <w:r w:rsidRPr="00332231">
              <w:rPr>
                <w:sz w:val="15"/>
                <w:lang w:val="en-US"/>
              </w:rPr>
              <w:t>Quantity</w:t>
            </w:r>
          </w:p>
        </w:tc>
        <w:tc>
          <w:tcPr>
            <w:tcW w:w="2425" w:type="dxa"/>
            <w:tcBorders>
              <w:top w:val="single" w:sz="4" w:space="0" w:color="000000"/>
              <w:left w:val="single" w:sz="4" w:space="0" w:color="000000"/>
              <w:bottom w:val="single" w:sz="4" w:space="0" w:color="000000"/>
              <w:right w:val="single" w:sz="4" w:space="0" w:color="000000"/>
            </w:tcBorders>
            <w:hideMark/>
          </w:tcPr>
          <w:p w14:paraId="1F0D1AA0" w14:textId="77777777" w:rsidR="00587793" w:rsidRPr="00332231" w:rsidRDefault="00587793" w:rsidP="008F3473">
            <w:pPr>
              <w:rPr>
                <w:sz w:val="15"/>
                <w:lang w:val="en-US"/>
              </w:rPr>
            </w:pPr>
            <w:r w:rsidRPr="00332231">
              <w:rPr>
                <w:sz w:val="15"/>
                <w:lang w:val="en-US"/>
              </w:rPr>
              <w:t xml:space="preserve">11. No and date of the customs document of release into free </w:t>
            </w:r>
            <w:r w:rsidRPr="00332231">
              <w:rPr>
                <w:sz w:val="15"/>
                <w:lang w:val="en-US"/>
              </w:rPr>
              <w:br/>
              <w:t>circulation and of the extract</w:t>
            </w:r>
          </w:p>
        </w:tc>
        <w:tc>
          <w:tcPr>
            <w:tcW w:w="2425" w:type="dxa"/>
            <w:tcBorders>
              <w:top w:val="single" w:sz="4" w:space="0" w:color="000000"/>
              <w:left w:val="single" w:sz="4" w:space="0" w:color="000000"/>
              <w:bottom w:val="single" w:sz="4" w:space="0" w:color="000000"/>
              <w:right w:val="single" w:sz="4" w:space="0" w:color="000000"/>
            </w:tcBorders>
            <w:hideMark/>
          </w:tcPr>
          <w:p w14:paraId="1F0D1AA1" w14:textId="77777777" w:rsidR="00587793" w:rsidRPr="00332231" w:rsidRDefault="00587793" w:rsidP="008F3473">
            <w:pPr>
              <w:rPr>
                <w:sz w:val="15"/>
                <w:lang w:val="en-US"/>
              </w:rPr>
            </w:pPr>
            <w:r w:rsidRPr="00332231">
              <w:rPr>
                <w:sz w:val="15"/>
                <w:lang w:val="en-US"/>
              </w:rPr>
              <w:t>12. Full name and address of consignee (extract)</w:t>
            </w:r>
          </w:p>
        </w:tc>
        <w:tc>
          <w:tcPr>
            <w:tcW w:w="2444" w:type="dxa"/>
            <w:tcBorders>
              <w:top w:val="single" w:sz="4" w:space="0" w:color="000000"/>
              <w:left w:val="single" w:sz="4" w:space="0" w:color="000000"/>
              <w:bottom w:val="single" w:sz="4" w:space="0" w:color="000000"/>
              <w:right w:val="single" w:sz="4" w:space="0" w:color="000000"/>
            </w:tcBorders>
            <w:hideMark/>
          </w:tcPr>
          <w:p w14:paraId="1F0D1AA2" w14:textId="77777777" w:rsidR="00587793" w:rsidRPr="00332231" w:rsidRDefault="00587793" w:rsidP="008F3473">
            <w:pPr>
              <w:rPr>
                <w:sz w:val="15"/>
                <w:lang w:val="en-US"/>
              </w:rPr>
            </w:pPr>
            <w:r w:rsidRPr="00332231">
              <w:rPr>
                <w:sz w:val="15"/>
                <w:lang w:val="en-US"/>
              </w:rPr>
              <w:t>13. Stamp of the competent authority</w:t>
            </w:r>
          </w:p>
        </w:tc>
      </w:tr>
      <w:tr w:rsidR="00587793" w:rsidRPr="00332231" w14:paraId="1F0D1AA8" w14:textId="77777777" w:rsidTr="008F3473">
        <w:trPr>
          <w:trHeight w:val="714"/>
        </w:trPr>
        <w:tc>
          <w:tcPr>
            <w:tcW w:w="1925" w:type="dxa"/>
            <w:tcBorders>
              <w:top w:val="single" w:sz="4" w:space="0" w:color="000000"/>
              <w:left w:val="single" w:sz="4" w:space="0" w:color="000000"/>
              <w:bottom w:val="single" w:sz="4" w:space="0" w:color="000000"/>
              <w:right w:val="single" w:sz="4" w:space="0" w:color="000000"/>
            </w:tcBorders>
            <w:hideMark/>
          </w:tcPr>
          <w:p w14:paraId="1F0D1AA4" w14:textId="77777777" w:rsidR="00587793" w:rsidRPr="00332231" w:rsidRDefault="00587793" w:rsidP="008F3473">
            <w:pPr>
              <w:rPr>
                <w:sz w:val="15"/>
                <w:lang w:val="en-US"/>
              </w:rPr>
            </w:pPr>
            <w:r w:rsidRPr="00332231">
              <w:rPr>
                <w:sz w:val="15"/>
                <w:lang w:val="en-US"/>
              </w:rPr>
              <w:t>Available</w:t>
            </w:r>
          </w:p>
        </w:tc>
        <w:tc>
          <w:tcPr>
            <w:tcW w:w="2425" w:type="dxa"/>
            <w:vMerge w:val="restart"/>
            <w:tcBorders>
              <w:top w:val="single" w:sz="4" w:space="0" w:color="000000"/>
              <w:left w:val="single" w:sz="4" w:space="0" w:color="000000"/>
              <w:bottom w:val="single" w:sz="4" w:space="0" w:color="000000"/>
              <w:right w:val="single" w:sz="4" w:space="0" w:color="000000"/>
            </w:tcBorders>
          </w:tcPr>
          <w:p w14:paraId="1F0D1AA5" w14:textId="77777777" w:rsidR="00587793" w:rsidRPr="00332231" w:rsidRDefault="00587793" w:rsidP="008F3473">
            <w:pPr>
              <w:rPr>
                <w:sz w:val="15"/>
                <w:lang w:val="en-US"/>
              </w:rPr>
            </w:pPr>
          </w:p>
        </w:tc>
        <w:tc>
          <w:tcPr>
            <w:tcW w:w="2425" w:type="dxa"/>
            <w:vMerge w:val="restart"/>
            <w:tcBorders>
              <w:top w:val="single" w:sz="4" w:space="0" w:color="000000"/>
              <w:left w:val="single" w:sz="4" w:space="0" w:color="000000"/>
              <w:bottom w:val="single" w:sz="4" w:space="0" w:color="000000"/>
              <w:right w:val="single" w:sz="4" w:space="0" w:color="000000"/>
            </w:tcBorders>
          </w:tcPr>
          <w:p w14:paraId="1F0D1AA6" w14:textId="77777777" w:rsidR="00587793" w:rsidRPr="00332231" w:rsidRDefault="00587793" w:rsidP="008F3473">
            <w:pPr>
              <w:rPr>
                <w:sz w:val="15"/>
                <w:lang w:val="en-US"/>
              </w:rPr>
            </w:pPr>
          </w:p>
        </w:tc>
        <w:tc>
          <w:tcPr>
            <w:tcW w:w="2444" w:type="dxa"/>
            <w:vMerge w:val="restart"/>
            <w:tcBorders>
              <w:top w:val="single" w:sz="4" w:space="0" w:color="000000"/>
              <w:left w:val="single" w:sz="4" w:space="0" w:color="000000"/>
              <w:bottom w:val="single" w:sz="4" w:space="0" w:color="000000"/>
              <w:right w:val="single" w:sz="4" w:space="0" w:color="000000"/>
            </w:tcBorders>
          </w:tcPr>
          <w:p w14:paraId="1F0D1AA7" w14:textId="77777777" w:rsidR="00587793" w:rsidRPr="00332231" w:rsidRDefault="00587793" w:rsidP="008F3473">
            <w:pPr>
              <w:rPr>
                <w:sz w:val="15"/>
                <w:lang w:val="en-US"/>
              </w:rPr>
            </w:pPr>
          </w:p>
        </w:tc>
      </w:tr>
      <w:tr w:rsidR="00587793" w:rsidRPr="00332231" w14:paraId="1F0D1AAD" w14:textId="77777777" w:rsidTr="008F3473">
        <w:trPr>
          <w:trHeight w:val="710"/>
        </w:trPr>
        <w:tc>
          <w:tcPr>
            <w:tcW w:w="1925" w:type="dxa"/>
            <w:tcBorders>
              <w:top w:val="single" w:sz="4" w:space="0" w:color="000000"/>
              <w:left w:val="single" w:sz="4" w:space="0" w:color="000000"/>
              <w:bottom w:val="single" w:sz="4" w:space="0" w:color="000000"/>
              <w:right w:val="single" w:sz="4" w:space="0" w:color="000000"/>
            </w:tcBorders>
            <w:hideMark/>
          </w:tcPr>
          <w:p w14:paraId="1F0D1AA9" w14:textId="77777777" w:rsidR="00587793" w:rsidRPr="00332231" w:rsidRDefault="00587793" w:rsidP="008F3473">
            <w:pPr>
              <w:rPr>
                <w:sz w:val="15"/>
                <w:lang w:val="en-US"/>
              </w:rPr>
            </w:pPr>
            <w:r w:rsidRPr="00332231">
              <w:rPr>
                <w:sz w:val="15"/>
                <w:lang w:val="en-US"/>
              </w:rPr>
              <w:t>Attributed</w:t>
            </w: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AAA" w14:textId="77777777" w:rsidR="00587793" w:rsidRPr="00332231" w:rsidRDefault="00587793" w:rsidP="008F3473">
            <w:pPr>
              <w:widowControl/>
              <w:spacing w:line="240" w:lineRule="auto"/>
              <w:rPr>
                <w:sz w:val="15"/>
                <w:lang w:val="en-US"/>
              </w:rPr>
            </w:pP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AAB" w14:textId="77777777" w:rsidR="00587793" w:rsidRPr="00332231" w:rsidRDefault="00587793" w:rsidP="008F3473">
            <w:pPr>
              <w:widowControl/>
              <w:spacing w:line="240" w:lineRule="auto"/>
              <w:rPr>
                <w:sz w:val="15"/>
                <w:lang w:val="en-US"/>
              </w:rPr>
            </w:pPr>
          </w:p>
        </w:tc>
        <w:tc>
          <w:tcPr>
            <w:tcW w:w="2444" w:type="dxa"/>
            <w:vMerge/>
            <w:tcBorders>
              <w:top w:val="single" w:sz="4" w:space="0" w:color="000000"/>
              <w:left w:val="single" w:sz="4" w:space="0" w:color="000000"/>
              <w:bottom w:val="single" w:sz="4" w:space="0" w:color="000000"/>
              <w:right w:val="single" w:sz="4" w:space="0" w:color="000000"/>
            </w:tcBorders>
            <w:vAlign w:val="center"/>
            <w:hideMark/>
          </w:tcPr>
          <w:p w14:paraId="1F0D1AAC" w14:textId="77777777" w:rsidR="00587793" w:rsidRPr="00332231" w:rsidRDefault="00587793" w:rsidP="008F3473">
            <w:pPr>
              <w:widowControl/>
              <w:spacing w:line="240" w:lineRule="auto"/>
              <w:rPr>
                <w:sz w:val="15"/>
                <w:lang w:val="en-US"/>
              </w:rPr>
            </w:pPr>
          </w:p>
        </w:tc>
      </w:tr>
      <w:tr w:rsidR="00587793" w:rsidRPr="00332231" w14:paraId="1F0D1AB2" w14:textId="77777777" w:rsidTr="008F3473">
        <w:trPr>
          <w:trHeight w:val="693"/>
        </w:trPr>
        <w:tc>
          <w:tcPr>
            <w:tcW w:w="1925" w:type="dxa"/>
            <w:tcBorders>
              <w:top w:val="single" w:sz="4" w:space="0" w:color="000000"/>
              <w:left w:val="single" w:sz="4" w:space="0" w:color="000000"/>
              <w:bottom w:val="single" w:sz="4" w:space="0" w:color="000000"/>
              <w:right w:val="single" w:sz="4" w:space="0" w:color="000000"/>
            </w:tcBorders>
            <w:hideMark/>
          </w:tcPr>
          <w:p w14:paraId="1F0D1AAE" w14:textId="77777777" w:rsidR="00587793" w:rsidRPr="00332231" w:rsidRDefault="00587793" w:rsidP="008F3473">
            <w:pPr>
              <w:rPr>
                <w:sz w:val="15"/>
                <w:lang w:val="en-US"/>
              </w:rPr>
            </w:pPr>
            <w:r w:rsidRPr="00332231">
              <w:rPr>
                <w:sz w:val="15"/>
                <w:lang w:val="en-US"/>
              </w:rPr>
              <w:t>Available</w:t>
            </w:r>
          </w:p>
        </w:tc>
        <w:tc>
          <w:tcPr>
            <w:tcW w:w="2425" w:type="dxa"/>
            <w:vMerge w:val="restart"/>
            <w:tcBorders>
              <w:top w:val="single" w:sz="4" w:space="0" w:color="000000"/>
              <w:left w:val="single" w:sz="4" w:space="0" w:color="000000"/>
              <w:bottom w:val="single" w:sz="4" w:space="0" w:color="000000"/>
              <w:right w:val="single" w:sz="4" w:space="0" w:color="000000"/>
            </w:tcBorders>
          </w:tcPr>
          <w:p w14:paraId="1F0D1AAF" w14:textId="77777777" w:rsidR="00587793" w:rsidRPr="00332231" w:rsidRDefault="00587793" w:rsidP="008F3473">
            <w:pPr>
              <w:rPr>
                <w:sz w:val="15"/>
                <w:lang w:val="en-US"/>
              </w:rPr>
            </w:pPr>
          </w:p>
        </w:tc>
        <w:tc>
          <w:tcPr>
            <w:tcW w:w="2425" w:type="dxa"/>
            <w:vMerge w:val="restart"/>
            <w:tcBorders>
              <w:top w:val="single" w:sz="4" w:space="0" w:color="000000"/>
              <w:left w:val="single" w:sz="4" w:space="0" w:color="000000"/>
              <w:bottom w:val="single" w:sz="4" w:space="0" w:color="000000"/>
              <w:right w:val="single" w:sz="4" w:space="0" w:color="000000"/>
            </w:tcBorders>
          </w:tcPr>
          <w:p w14:paraId="1F0D1AB0" w14:textId="77777777" w:rsidR="00587793" w:rsidRPr="00332231" w:rsidRDefault="00587793" w:rsidP="008F3473">
            <w:pPr>
              <w:rPr>
                <w:sz w:val="15"/>
                <w:lang w:val="en-US"/>
              </w:rPr>
            </w:pPr>
          </w:p>
        </w:tc>
        <w:tc>
          <w:tcPr>
            <w:tcW w:w="2444" w:type="dxa"/>
            <w:vMerge w:val="restart"/>
            <w:tcBorders>
              <w:top w:val="single" w:sz="4" w:space="0" w:color="000000"/>
              <w:left w:val="single" w:sz="4" w:space="0" w:color="000000"/>
              <w:bottom w:val="single" w:sz="4" w:space="0" w:color="000000"/>
              <w:right w:val="single" w:sz="4" w:space="0" w:color="000000"/>
            </w:tcBorders>
          </w:tcPr>
          <w:p w14:paraId="1F0D1AB1" w14:textId="77777777" w:rsidR="00587793" w:rsidRPr="00332231" w:rsidRDefault="00587793" w:rsidP="008F3473">
            <w:pPr>
              <w:rPr>
                <w:sz w:val="15"/>
                <w:lang w:val="en-US"/>
              </w:rPr>
            </w:pPr>
          </w:p>
        </w:tc>
      </w:tr>
      <w:tr w:rsidR="00587793" w:rsidRPr="00332231" w14:paraId="1F0D1AB7" w14:textId="77777777" w:rsidTr="008F3473">
        <w:trPr>
          <w:trHeight w:val="703"/>
        </w:trPr>
        <w:tc>
          <w:tcPr>
            <w:tcW w:w="1925" w:type="dxa"/>
            <w:tcBorders>
              <w:top w:val="single" w:sz="4" w:space="0" w:color="000000"/>
              <w:left w:val="single" w:sz="4" w:space="0" w:color="000000"/>
              <w:bottom w:val="single" w:sz="4" w:space="0" w:color="000000"/>
              <w:right w:val="single" w:sz="4" w:space="0" w:color="000000"/>
            </w:tcBorders>
            <w:hideMark/>
          </w:tcPr>
          <w:p w14:paraId="1F0D1AB3" w14:textId="77777777" w:rsidR="00587793" w:rsidRPr="00332231" w:rsidRDefault="00587793" w:rsidP="008F3473">
            <w:pPr>
              <w:rPr>
                <w:sz w:val="15"/>
                <w:lang w:val="en-US"/>
              </w:rPr>
            </w:pPr>
            <w:r w:rsidRPr="00332231">
              <w:rPr>
                <w:sz w:val="15"/>
                <w:lang w:val="en-US"/>
              </w:rPr>
              <w:t>Attributed</w:t>
            </w: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AB4" w14:textId="77777777" w:rsidR="00587793" w:rsidRPr="00332231" w:rsidRDefault="00587793" w:rsidP="008F3473">
            <w:pPr>
              <w:widowControl/>
              <w:spacing w:line="240" w:lineRule="auto"/>
              <w:rPr>
                <w:sz w:val="15"/>
                <w:lang w:val="en-US"/>
              </w:rPr>
            </w:pP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AB5" w14:textId="77777777" w:rsidR="00587793" w:rsidRPr="00332231" w:rsidRDefault="00587793" w:rsidP="008F3473">
            <w:pPr>
              <w:widowControl/>
              <w:spacing w:line="240" w:lineRule="auto"/>
              <w:rPr>
                <w:sz w:val="15"/>
                <w:lang w:val="en-US"/>
              </w:rPr>
            </w:pPr>
          </w:p>
        </w:tc>
        <w:tc>
          <w:tcPr>
            <w:tcW w:w="2444" w:type="dxa"/>
            <w:vMerge/>
            <w:tcBorders>
              <w:top w:val="single" w:sz="4" w:space="0" w:color="000000"/>
              <w:left w:val="single" w:sz="4" w:space="0" w:color="000000"/>
              <w:bottom w:val="single" w:sz="4" w:space="0" w:color="000000"/>
              <w:right w:val="single" w:sz="4" w:space="0" w:color="000000"/>
            </w:tcBorders>
            <w:vAlign w:val="center"/>
            <w:hideMark/>
          </w:tcPr>
          <w:p w14:paraId="1F0D1AB6" w14:textId="77777777" w:rsidR="00587793" w:rsidRPr="00332231" w:rsidRDefault="00587793" w:rsidP="008F3473">
            <w:pPr>
              <w:widowControl/>
              <w:spacing w:line="240" w:lineRule="auto"/>
              <w:rPr>
                <w:sz w:val="15"/>
                <w:lang w:val="en-US"/>
              </w:rPr>
            </w:pPr>
          </w:p>
        </w:tc>
      </w:tr>
      <w:tr w:rsidR="00587793" w:rsidRPr="00332231" w14:paraId="1F0D1ABC" w14:textId="77777777" w:rsidTr="008F3473">
        <w:trPr>
          <w:trHeight w:val="685"/>
        </w:trPr>
        <w:tc>
          <w:tcPr>
            <w:tcW w:w="1925" w:type="dxa"/>
            <w:tcBorders>
              <w:top w:val="single" w:sz="4" w:space="0" w:color="000000"/>
              <w:left w:val="single" w:sz="4" w:space="0" w:color="000000"/>
              <w:bottom w:val="single" w:sz="4" w:space="0" w:color="000000"/>
              <w:right w:val="single" w:sz="4" w:space="0" w:color="000000"/>
            </w:tcBorders>
            <w:hideMark/>
          </w:tcPr>
          <w:p w14:paraId="1F0D1AB8" w14:textId="77777777" w:rsidR="00587793" w:rsidRPr="00332231" w:rsidRDefault="00587793" w:rsidP="008F3473">
            <w:pPr>
              <w:rPr>
                <w:sz w:val="15"/>
                <w:lang w:val="en-US"/>
              </w:rPr>
            </w:pPr>
            <w:r w:rsidRPr="00332231">
              <w:rPr>
                <w:sz w:val="15"/>
                <w:lang w:val="en-US"/>
              </w:rPr>
              <w:t>Available</w:t>
            </w:r>
          </w:p>
        </w:tc>
        <w:tc>
          <w:tcPr>
            <w:tcW w:w="2425" w:type="dxa"/>
            <w:vMerge w:val="restart"/>
            <w:tcBorders>
              <w:top w:val="single" w:sz="4" w:space="0" w:color="000000"/>
              <w:left w:val="single" w:sz="4" w:space="0" w:color="000000"/>
              <w:bottom w:val="single" w:sz="4" w:space="0" w:color="000000"/>
              <w:right w:val="single" w:sz="4" w:space="0" w:color="000000"/>
            </w:tcBorders>
          </w:tcPr>
          <w:p w14:paraId="1F0D1AB9" w14:textId="77777777" w:rsidR="00587793" w:rsidRPr="00332231" w:rsidRDefault="00587793" w:rsidP="008F3473">
            <w:pPr>
              <w:rPr>
                <w:sz w:val="15"/>
                <w:lang w:val="en-US"/>
              </w:rPr>
            </w:pPr>
          </w:p>
        </w:tc>
        <w:tc>
          <w:tcPr>
            <w:tcW w:w="2425" w:type="dxa"/>
            <w:vMerge w:val="restart"/>
            <w:tcBorders>
              <w:top w:val="single" w:sz="4" w:space="0" w:color="000000"/>
              <w:left w:val="single" w:sz="4" w:space="0" w:color="000000"/>
              <w:bottom w:val="single" w:sz="4" w:space="0" w:color="000000"/>
              <w:right w:val="single" w:sz="4" w:space="0" w:color="000000"/>
            </w:tcBorders>
          </w:tcPr>
          <w:p w14:paraId="1F0D1ABA" w14:textId="77777777" w:rsidR="00587793" w:rsidRPr="00332231" w:rsidRDefault="00587793" w:rsidP="008F3473">
            <w:pPr>
              <w:rPr>
                <w:sz w:val="15"/>
                <w:lang w:val="en-US"/>
              </w:rPr>
            </w:pPr>
          </w:p>
        </w:tc>
        <w:tc>
          <w:tcPr>
            <w:tcW w:w="2444" w:type="dxa"/>
            <w:vMerge w:val="restart"/>
            <w:tcBorders>
              <w:top w:val="single" w:sz="4" w:space="0" w:color="000000"/>
              <w:left w:val="single" w:sz="4" w:space="0" w:color="000000"/>
              <w:bottom w:val="single" w:sz="4" w:space="0" w:color="000000"/>
              <w:right w:val="single" w:sz="4" w:space="0" w:color="000000"/>
            </w:tcBorders>
          </w:tcPr>
          <w:p w14:paraId="1F0D1ABB" w14:textId="77777777" w:rsidR="00587793" w:rsidRPr="00332231" w:rsidRDefault="00587793" w:rsidP="008F3473">
            <w:pPr>
              <w:rPr>
                <w:sz w:val="15"/>
                <w:lang w:val="en-US"/>
              </w:rPr>
            </w:pPr>
          </w:p>
        </w:tc>
      </w:tr>
      <w:tr w:rsidR="00587793" w:rsidRPr="00332231" w14:paraId="1F0D1AC1" w14:textId="77777777" w:rsidTr="008F3473">
        <w:trPr>
          <w:trHeight w:val="709"/>
        </w:trPr>
        <w:tc>
          <w:tcPr>
            <w:tcW w:w="1925" w:type="dxa"/>
            <w:tcBorders>
              <w:top w:val="single" w:sz="4" w:space="0" w:color="000000"/>
              <w:left w:val="single" w:sz="4" w:space="0" w:color="000000"/>
              <w:bottom w:val="single" w:sz="4" w:space="0" w:color="000000"/>
              <w:right w:val="single" w:sz="4" w:space="0" w:color="000000"/>
            </w:tcBorders>
            <w:hideMark/>
          </w:tcPr>
          <w:p w14:paraId="1F0D1ABD" w14:textId="77777777" w:rsidR="00587793" w:rsidRPr="00332231" w:rsidRDefault="00587793" w:rsidP="008F3473">
            <w:pPr>
              <w:rPr>
                <w:sz w:val="15"/>
                <w:lang w:val="en-US"/>
              </w:rPr>
            </w:pPr>
            <w:r w:rsidRPr="00332231">
              <w:rPr>
                <w:sz w:val="15"/>
                <w:lang w:val="en-US"/>
              </w:rPr>
              <w:t>Attributed</w:t>
            </w: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ABE" w14:textId="77777777" w:rsidR="00587793" w:rsidRPr="00332231" w:rsidRDefault="00587793" w:rsidP="008F3473">
            <w:pPr>
              <w:widowControl/>
              <w:spacing w:line="240" w:lineRule="auto"/>
              <w:rPr>
                <w:sz w:val="15"/>
                <w:lang w:val="en-US"/>
              </w:rPr>
            </w:pP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ABF" w14:textId="77777777" w:rsidR="00587793" w:rsidRPr="00332231" w:rsidRDefault="00587793" w:rsidP="008F3473">
            <w:pPr>
              <w:widowControl/>
              <w:spacing w:line="240" w:lineRule="auto"/>
              <w:rPr>
                <w:sz w:val="15"/>
                <w:lang w:val="en-US"/>
              </w:rPr>
            </w:pPr>
          </w:p>
        </w:tc>
        <w:tc>
          <w:tcPr>
            <w:tcW w:w="2444" w:type="dxa"/>
            <w:vMerge/>
            <w:tcBorders>
              <w:top w:val="single" w:sz="4" w:space="0" w:color="000000"/>
              <w:left w:val="single" w:sz="4" w:space="0" w:color="000000"/>
              <w:bottom w:val="single" w:sz="4" w:space="0" w:color="000000"/>
              <w:right w:val="single" w:sz="4" w:space="0" w:color="000000"/>
            </w:tcBorders>
            <w:vAlign w:val="center"/>
            <w:hideMark/>
          </w:tcPr>
          <w:p w14:paraId="1F0D1AC0" w14:textId="77777777" w:rsidR="00587793" w:rsidRPr="00332231" w:rsidRDefault="00587793" w:rsidP="008F3473">
            <w:pPr>
              <w:widowControl/>
              <w:spacing w:line="240" w:lineRule="auto"/>
              <w:rPr>
                <w:sz w:val="15"/>
                <w:lang w:val="en-US"/>
              </w:rPr>
            </w:pPr>
          </w:p>
        </w:tc>
      </w:tr>
      <w:tr w:rsidR="00587793" w:rsidRPr="00332231" w14:paraId="1F0D1AC6" w14:textId="77777777" w:rsidTr="008F3473">
        <w:trPr>
          <w:trHeight w:val="688"/>
        </w:trPr>
        <w:tc>
          <w:tcPr>
            <w:tcW w:w="1925" w:type="dxa"/>
            <w:tcBorders>
              <w:top w:val="single" w:sz="4" w:space="0" w:color="000000"/>
              <w:left w:val="single" w:sz="4" w:space="0" w:color="000000"/>
              <w:bottom w:val="single" w:sz="4" w:space="0" w:color="000000"/>
              <w:right w:val="single" w:sz="4" w:space="0" w:color="000000"/>
            </w:tcBorders>
            <w:hideMark/>
          </w:tcPr>
          <w:p w14:paraId="1F0D1AC2" w14:textId="77777777" w:rsidR="00587793" w:rsidRPr="00332231" w:rsidRDefault="00587793" w:rsidP="008F3473">
            <w:pPr>
              <w:rPr>
                <w:sz w:val="15"/>
                <w:lang w:val="en-US"/>
              </w:rPr>
            </w:pPr>
            <w:r w:rsidRPr="00332231">
              <w:rPr>
                <w:sz w:val="15"/>
                <w:lang w:val="en-US"/>
              </w:rPr>
              <w:t>Available</w:t>
            </w:r>
          </w:p>
        </w:tc>
        <w:tc>
          <w:tcPr>
            <w:tcW w:w="2425" w:type="dxa"/>
            <w:vMerge w:val="restart"/>
            <w:tcBorders>
              <w:top w:val="single" w:sz="4" w:space="0" w:color="000000"/>
              <w:left w:val="single" w:sz="4" w:space="0" w:color="000000"/>
              <w:bottom w:val="single" w:sz="4" w:space="0" w:color="000000"/>
              <w:right w:val="single" w:sz="4" w:space="0" w:color="000000"/>
            </w:tcBorders>
          </w:tcPr>
          <w:p w14:paraId="1F0D1AC3" w14:textId="77777777" w:rsidR="00587793" w:rsidRPr="00332231" w:rsidRDefault="00587793" w:rsidP="008F3473">
            <w:pPr>
              <w:rPr>
                <w:sz w:val="15"/>
                <w:lang w:val="en-US"/>
              </w:rPr>
            </w:pPr>
          </w:p>
        </w:tc>
        <w:tc>
          <w:tcPr>
            <w:tcW w:w="2425" w:type="dxa"/>
            <w:vMerge w:val="restart"/>
            <w:tcBorders>
              <w:top w:val="single" w:sz="4" w:space="0" w:color="000000"/>
              <w:left w:val="single" w:sz="4" w:space="0" w:color="000000"/>
              <w:bottom w:val="single" w:sz="4" w:space="0" w:color="000000"/>
              <w:right w:val="single" w:sz="4" w:space="0" w:color="000000"/>
            </w:tcBorders>
          </w:tcPr>
          <w:p w14:paraId="1F0D1AC4" w14:textId="77777777" w:rsidR="00587793" w:rsidRPr="00332231" w:rsidRDefault="00587793" w:rsidP="008F3473">
            <w:pPr>
              <w:rPr>
                <w:sz w:val="15"/>
                <w:lang w:val="en-US"/>
              </w:rPr>
            </w:pPr>
          </w:p>
        </w:tc>
        <w:tc>
          <w:tcPr>
            <w:tcW w:w="2444" w:type="dxa"/>
            <w:vMerge w:val="restart"/>
            <w:tcBorders>
              <w:top w:val="single" w:sz="4" w:space="0" w:color="000000"/>
              <w:left w:val="single" w:sz="4" w:space="0" w:color="000000"/>
              <w:bottom w:val="single" w:sz="4" w:space="0" w:color="000000"/>
              <w:right w:val="single" w:sz="4" w:space="0" w:color="000000"/>
            </w:tcBorders>
          </w:tcPr>
          <w:p w14:paraId="1F0D1AC5" w14:textId="77777777" w:rsidR="00587793" w:rsidRPr="00332231" w:rsidRDefault="00587793" w:rsidP="008F3473">
            <w:pPr>
              <w:rPr>
                <w:sz w:val="15"/>
                <w:lang w:val="en-US"/>
              </w:rPr>
            </w:pPr>
          </w:p>
        </w:tc>
      </w:tr>
      <w:tr w:rsidR="00587793" w:rsidRPr="00332231" w14:paraId="1F0D1ACB" w14:textId="77777777" w:rsidTr="008F3473">
        <w:trPr>
          <w:trHeight w:val="685"/>
        </w:trPr>
        <w:tc>
          <w:tcPr>
            <w:tcW w:w="1925" w:type="dxa"/>
            <w:tcBorders>
              <w:top w:val="single" w:sz="4" w:space="0" w:color="000000"/>
              <w:left w:val="single" w:sz="4" w:space="0" w:color="000000"/>
              <w:bottom w:val="single" w:sz="4" w:space="0" w:color="000000"/>
              <w:right w:val="single" w:sz="4" w:space="0" w:color="000000"/>
            </w:tcBorders>
            <w:hideMark/>
          </w:tcPr>
          <w:p w14:paraId="1F0D1AC7" w14:textId="77777777" w:rsidR="00587793" w:rsidRPr="00332231" w:rsidRDefault="00587793" w:rsidP="008F3473">
            <w:pPr>
              <w:rPr>
                <w:sz w:val="15"/>
                <w:lang w:val="en-US"/>
              </w:rPr>
            </w:pPr>
            <w:r w:rsidRPr="00332231">
              <w:rPr>
                <w:sz w:val="15"/>
                <w:lang w:val="en-US"/>
              </w:rPr>
              <w:t>Attributed</w:t>
            </w: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AC8" w14:textId="77777777" w:rsidR="00587793" w:rsidRPr="00332231" w:rsidRDefault="00587793" w:rsidP="008F3473">
            <w:pPr>
              <w:widowControl/>
              <w:spacing w:line="240" w:lineRule="auto"/>
              <w:rPr>
                <w:sz w:val="15"/>
                <w:lang w:val="en-US"/>
              </w:rPr>
            </w:pP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AC9" w14:textId="77777777" w:rsidR="00587793" w:rsidRPr="00332231" w:rsidRDefault="00587793" w:rsidP="008F3473">
            <w:pPr>
              <w:widowControl/>
              <w:spacing w:line="240" w:lineRule="auto"/>
              <w:rPr>
                <w:sz w:val="15"/>
                <w:lang w:val="en-US"/>
              </w:rPr>
            </w:pPr>
          </w:p>
        </w:tc>
        <w:tc>
          <w:tcPr>
            <w:tcW w:w="2444" w:type="dxa"/>
            <w:vMerge/>
            <w:tcBorders>
              <w:top w:val="single" w:sz="4" w:space="0" w:color="000000"/>
              <w:left w:val="single" w:sz="4" w:space="0" w:color="000000"/>
              <w:bottom w:val="single" w:sz="4" w:space="0" w:color="000000"/>
              <w:right w:val="single" w:sz="4" w:space="0" w:color="000000"/>
            </w:tcBorders>
            <w:vAlign w:val="center"/>
            <w:hideMark/>
          </w:tcPr>
          <w:p w14:paraId="1F0D1ACA" w14:textId="77777777" w:rsidR="00587793" w:rsidRPr="00332231" w:rsidRDefault="00587793" w:rsidP="008F3473">
            <w:pPr>
              <w:widowControl/>
              <w:spacing w:line="240" w:lineRule="auto"/>
              <w:rPr>
                <w:sz w:val="15"/>
                <w:lang w:val="en-US"/>
              </w:rPr>
            </w:pPr>
          </w:p>
        </w:tc>
      </w:tr>
      <w:tr w:rsidR="00587793" w:rsidRPr="00332231" w14:paraId="1F0D1ACD" w14:textId="77777777" w:rsidTr="008F3473">
        <w:trPr>
          <w:trHeight w:val="1406"/>
        </w:trPr>
        <w:tc>
          <w:tcPr>
            <w:tcW w:w="9219" w:type="dxa"/>
            <w:gridSpan w:val="4"/>
            <w:tcBorders>
              <w:top w:val="single" w:sz="4" w:space="0" w:color="000000"/>
              <w:left w:val="single" w:sz="4" w:space="0" w:color="000000"/>
              <w:bottom w:val="single" w:sz="4" w:space="0" w:color="000000"/>
              <w:right w:val="single" w:sz="4" w:space="0" w:color="000000"/>
            </w:tcBorders>
            <w:hideMark/>
          </w:tcPr>
          <w:p w14:paraId="1F0D1ACC" w14:textId="77777777" w:rsidR="00587793" w:rsidRPr="00332231" w:rsidRDefault="00587793" w:rsidP="008F3473">
            <w:pPr>
              <w:rPr>
                <w:sz w:val="15"/>
                <w:lang w:val="en-US"/>
              </w:rPr>
            </w:pPr>
            <w:r w:rsidRPr="00332231">
              <w:rPr>
                <w:sz w:val="15"/>
                <w:lang w:val="en-US"/>
              </w:rPr>
              <w:t>14. Other remarks</w:t>
            </w:r>
          </w:p>
        </w:tc>
      </w:tr>
    </w:tbl>
    <w:p w14:paraId="1F0D1ACE" w14:textId="77777777" w:rsidR="00587793" w:rsidRDefault="00587793" w:rsidP="00587793">
      <w:pPr>
        <w:jc w:val="center"/>
        <w:outlineLvl w:val="0"/>
        <w:rPr>
          <w:b/>
          <w:color w:val="2F5496"/>
        </w:rPr>
      </w:pPr>
    </w:p>
    <w:p w14:paraId="1F0D1ACF" w14:textId="77777777" w:rsidR="00684310" w:rsidRDefault="00684310" w:rsidP="00587793">
      <w:pPr>
        <w:jc w:val="center"/>
        <w:outlineLvl w:val="0"/>
        <w:rPr>
          <w:b/>
          <w:color w:val="2F5496"/>
        </w:rPr>
      </w:pPr>
    </w:p>
    <w:p w14:paraId="1F0D1AD0" w14:textId="77777777" w:rsidR="00684310" w:rsidRDefault="00684310" w:rsidP="00587793">
      <w:pPr>
        <w:jc w:val="center"/>
        <w:outlineLvl w:val="0"/>
        <w:rPr>
          <w:b/>
          <w:color w:val="2F5496"/>
        </w:rPr>
      </w:pPr>
    </w:p>
    <w:p w14:paraId="1F0D1AD1" w14:textId="77777777" w:rsidR="00684310" w:rsidRDefault="00684310" w:rsidP="00587793">
      <w:pPr>
        <w:jc w:val="center"/>
        <w:outlineLvl w:val="0"/>
        <w:rPr>
          <w:b/>
          <w:color w:val="2F5496"/>
        </w:rPr>
      </w:pPr>
    </w:p>
    <w:p w14:paraId="1F0D1AD2" w14:textId="77777777" w:rsidR="00684310" w:rsidRDefault="00684310" w:rsidP="00587793">
      <w:pPr>
        <w:jc w:val="center"/>
        <w:outlineLvl w:val="0"/>
        <w:rPr>
          <w:b/>
          <w:color w:val="2F5496"/>
        </w:rPr>
      </w:pPr>
    </w:p>
    <w:p w14:paraId="1F0D1AD3" w14:textId="77777777" w:rsidR="00684310" w:rsidRDefault="00684310" w:rsidP="00587793">
      <w:pPr>
        <w:jc w:val="center"/>
        <w:outlineLvl w:val="0"/>
        <w:rPr>
          <w:b/>
          <w:color w:val="2F5496"/>
        </w:rPr>
      </w:pPr>
    </w:p>
    <w:p w14:paraId="1F0D1AD4" w14:textId="77777777" w:rsidR="00684310" w:rsidRDefault="00684310" w:rsidP="00587793">
      <w:pPr>
        <w:jc w:val="center"/>
        <w:outlineLvl w:val="0"/>
        <w:rPr>
          <w:b/>
          <w:color w:val="2F5496"/>
        </w:rPr>
      </w:pPr>
    </w:p>
    <w:p w14:paraId="1F0D1AD5" w14:textId="77777777" w:rsidR="00684310" w:rsidRDefault="00684310" w:rsidP="00587793">
      <w:pPr>
        <w:jc w:val="center"/>
        <w:outlineLvl w:val="0"/>
        <w:rPr>
          <w:b/>
          <w:color w:val="2F5496"/>
        </w:rPr>
      </w:pPr>
    </w:p>
    <w:p w14:paraId="1F0D1AD6" w14:textId="77777777" w:rsidR="00684310" w:rsidRDefault="00684310" w:rsidP="00587793">
      <w:pPr>
        <w:jc w:val="center"/>
        <w:outlineLvl w:val="0"/>
        <w:rPr>
          <w:b/>
          <w:color w:val="2F5496"/>
        </w:rPr>
      </w:pPr>
    </w:p>
    <w:p w14:paraId="1F0D1AD7" w14:textId="77777777" w:rsidR="00684310" w:rsidRDefault="00684310" w:rsidP="00587793">
      <w:pPr>
        <w:jc w:val="center"/>
        <w:outlineLvl w:val="0"/>
        <w:rPr>
          <w:b/>
          <w:color w:val="2F5496"/>
        </w:rPr>
      </w:pPr>
    </w:p>
    <w:p w14:paraId="1F0D1AD8" w14:textId="77777777" w:rsidR="00684310" w:rsidRDefault="00684310" w:rsidP="00587793">
      <w:pPr>
        <w:jc w:val="center"/>
        <w:outlineLvl w:val="0"/>
        <w:rPr>
          <w:b/>
          <w:color w:val="2F5496"/>
        </w:rPr>
      </w:pPr>
    </w:p>
    <w:p w14:paraId="1F0D1AD9" w14:textId="77777777" w:rsidR="00684310" w:rsidRPr="008F3473" w:rsidRDefault="00684310" w:rsidP="00587793">
      <w:pPr>
        <w:jc w:val="center"/>
        <w:outlineLvl w:val="0"/>
        <w:rPr>
          <w:b/>
          <w:color w:val="2F5496"/>
        </w:rPr>
      </w:pPr>
    </w:p>
    <w:p w14:paraId="1F0D1ADA" w14:textId="77777777" w:rsidR="00587793" w:rsidRPr="00332231" w:rsidRDefault="00587793" w:rsidP="00587793">
      <w:pPr>
        <w:pStyle w:val="Heading2"/>
        <w:numPr>
          <w:ilvl w:val="0"/>
          <w:numId w:val="0"/>
        </w:numPr>
      </w:pPr>
      <w:r w:rsidRPr="00332231">
        <w:t>2. Templates of certificates issued by an authorised producer</w:t>
      </w:r>
    </w:p>
    <w:p w14:paraId="1F0D1ADB" w14:textId="77777777" w:rsidR="00587793" w:rsidRPr="00332231" w:rsidRDefault="00587793" w:rsidP="00587793">
      <w:pPr>
        <w:rPr>
          <w:b/>
          <w:sz w:val="15"/>
        </w:rPr>
      </w:pPr>
      <w:r w:rsidRPr="00332231">
        <w:rPr>
          <w:b/>
          <w:sz w:val="15"/>
        </w:rPr>
        <w:t>(a)</w:t>
      </w:r>
      <w:r w:rsidRPr="00332231">
        <w:rPr>
          <w:lang w:val="en-AU" w:eastAsia="en-US"/>
        </w:rPr>
        <w:t xml:space="preserve"> </w:t>
      </w:r>
      <w:r w:rsidRPr="00332231">
        <w:rPr>
          <w:b/>
          <w:sz w:val="15"/>
        </w:rPr>
        <w:t>TEMPLATE</w:t>
      </w:r>
      <w:r w:rsidRPr="00332231">
        <w:rPr>
          <w:b/>
          <w:spacing w:val="-8"/>
          <w:sz w:val="15"/>
        </w:rPr>
        <w:t xml:space="preserve"> </w:t>
      </w:r>
      <w:r w:rsidRPr="00332231">
        <w:rPr>
          <w:b/>
          <w:sz w:val="15"/>
        </w:rPr>
        <w:t>OF</w:t>
      </w:r>
      <w:r w:rsidRPr="00332231">
        <w:rPr>
          <w:b/>
          <w:spacing w:val="-3"/>
          <w:sz w:val="15"/>
        </w:rPr>
        <w:t xml:space="preserve"> </w:t>
      </w:r>
      <w:r w:rsidRPr="00332231">
        <w:rPr>
          <w:b/>
          <w:sz w:val="15"/>
        </w:rPr>
        <w:t>CERTIFICATE</w:t>
      </w:r>
      <w:r w:rsidRPr="00332231">
        <w:rPr>
          <w:b/>
          <w:spacing w:val="-6"/>
          <w:sz w:val="15"/>
        </w:rPr>
        <w:t xml:space="preserve"> </w:t>
      </w:r>
      <w:r w:rsidRPr="00332231">
        <w:rPr>
          <w:b/>
          <w:sz w:val="15"/>
        </w:rPr>
        <w:t>ISSUED</w:t>
      </w:r>
      <w:r w:rsidRPr="00332231">
        <w:rPr>
          <w:b/>
          <w:spacing w:val="-7"/>
          <w:sz w:val="15"/>
        </w:rPr>
        <w:t xml:space="preserve"> </w:t>
      </w:r>
      <w:r w:rsidRPr="00332231">
        <w:rPr>
          <w:b/>
          <w:spacing w:val="-6"/>
          <w:sz w:val="15"/>
        </w:rPr>
        <w:t xml:space="preserve">BY AN AUTHORISED PRODUCER </w:t>
      </w:r>
      <w:r w:rsidRPr="00332231">
        <w:rPr>
          <w:b/>
          <w:sz w:val="15"/>
        </w:rPr>
        <w:t>FOR</w:t>
      </w:r>
      <w:r w:rsidRPr="00332231">
        <w:rPr>
          <w:b/>
          <w:spacing w:val="-7"/>
          <w:sz w:val="15"/>
        </w:rPr>
        <w:t xml:space="preserve"> </w:t>
      </w:r>
      <w:r w:rsidRPr="00332231">
        <w:rPr>
          <w:b/>
          <w:sz w:val="15"/>
        </w:rPr>
        <w:t>WINE</w:t>
      </w:r>
      <w:r w:rsidRPr="00332231">
        <w:rPr>
          <w:b/>
          <w:spacing w:val="-6"/>
          <w:sz w:val="15"/>
        </w:rPr>
        <w:t xml:space="preserve"> </w:t>
      </w:r>
      <w:r w:rsidRPr="00332231">
        <w:rPr>
          <w:b/>
          <w:spacing w:val="-5"/>
          <w:sz w:val="15"/>
        </w:rPr>
        <w:t xml:space="preserve">ORIGINATING </w:t>
      </w:r>
      <w:r w:rsidRPr="00332231">
        <w:rPr>
          <w:b/>
          <w:sz w:val="15"/>
        </w:rPr>
        <w:t>IN</w:t>
      </w:r>
      <w:r w:rsidRPr="00332231">
        <w:rPr>
          <w:b/>
          <w:spacing w:val="-5"/>
          <w:sz w:val="15"/>
        </w:rPr>
        <w:t xml:space="preserve"> </w:t>
      </w:r>
      <w:r w:rsidRPr="00332231">
        <w:rPr>
          <w:b/>
          <w:sz w:val="15"/>
        </w:rPr>
        <w:t>AUSTRALIA AND</w:t>
      </w:r>
      <w:r w:rsidRPr="00332231">
        <w:rPr>
          <w:b/>
          <w:spacing w:val="-6"/>
          <w:sz w:val="15"/>
        </w:rPr>
        <w:t xml:space="preserve"> </w:t>
      </w:r>
      <w:r w:rsidRPr="00332231">
        <w:rPr>
          <w:b/>
          <w:sz w:val="15"/>
        </w:rPr>
        <w:t>IMPORTED</w:t>
      </w:r>
      <w:r w:rsidRPr="00332231">
        <w:rPr>
          <w:b/>
          <w:spacing w:val="-5"/>
          <w:sz w:val="15"/>
        </w:rPr>
        <w:t xml:space="preserve"> </w:t>
      </w:r>
      <w:r w:rsidRPr="00332231">
        <w:rPr>
          <w:b/>
          <w:sz w:val="15"/>
        </w:rPr>
        <w:t>INTO</w:t>
      </w:r>
      <w:r w:rsidRPr="00332231">
        <w:rPr>
          <w:b/>
          <w:spacing w:val="-6"/>
          <w:sz w:val="15"/>
        </w:rPr>
        <w:t xml:space="preserve"> </w:t>
      </w:r>
      <w:r w:rsidRPr="00332231">
        <w:rPr>
          <w:b/>
          <w:sz w:val="15"/>
        </w:rPr>
        <w:t>THE</w:t>
      </w:r>
      <w:r w:rsidRPr="00332231">
        <w:rPr>
          <w:b/>
          <w:spacing w:val="-2"/>
          <w:sz w:val="15"/>
        </w:rPr>
        <w:t xml:space="preserve"> </w:t>
      </w:r>
      <w:r w:rsidRPr="00332231">
        <w:rPr>
          <w:b/>
          <w:sz w:val="15"/>
        </w:rPr>
        <w:t>EU</w:t>
      </w:r>
      <w:r w:rsidR="00332231">
        <w:rPr>
          <w:b/>
          <w:sz w:val="15"/>
        </w:rPr>
        <w:t xml:space="preserve"> </w:t>
      </w:r>
      <w:r w:rsidR="009C0FCB" w:rsidRPr="009009AB">
        <w:rPr>
          <w:b/>
          <w:spacing w:val="-5"/>
          <w:sz w:val="15"/>
        </w:rPr>
        <w:t>(</w:t>
      </w:r>
      <w:r w:rsidR="009C0FCB" w:rsidRPr="009009AB">
        <w:rPr>
          <w:b/>
          <w:spacing w:val="-5"/>
          <w:sz w:val="15"/>
          <w:vertAlign w:val="superscript"/>
        </w:rPr>
        <w:t>1</w:t>
      </w:r>
      <w:r w:rsidR="009C0FCB" w:rsidRPr="009009AB">
        <w:rPr>
          <w:b/>
          <w:spacing w:val="-5"/>
          <w:sz w:val="15"/>
        </w:rPr>
        <w:t xml:space="preserve">) </w:t>
      </w:r>
      <w:r w:rsidR="009C0FCB">
        <w:rPr>
          <w:b/>
          <w:spacing w:val="-4"/>
          <w:sz w:val="15"/>
        </w:rPr>
        <w:t>(</w:t>
      </w:r>
      <w:r w:rsidR="00CA5E2B" w:rsidRPr="00332231">
        <w:rPr>
          <w:b/>
          <w:spacing w:val="-4"/>
          <w:sz w:val="15"/>
        </w:rPr>
        <w:t>NOT APPLICABLE TO BULK WINE</w:t>
      </w:r>
      <w:r w:rsidR="009C0FCB">
        <w:rPr>
          <w:b/>
          <w:spacing w:val="-4"/>
          <w:sz w:val="15"/>
        </w:rPr>
        <w:t>)</w:t>
      </w:r>
      <w:r w:rsidRPr="00332231">
        <w:rPr>
          <w:b/>
          <w:spacing w:val="-4"/>
          <w:sz w:val="15"/>
        </w:rPr>
        <w:t xml:space="preserve"> </w:t>
      </w:r>
      <w:r w:rsidRPr="00332231">
        <w:rPr>
          <w:b/>
          <w:spacing w:val="-5"/>
          <w:sz w:val="15"/>
        </w:rPr>
        <w:t>– ONE ANALYTE (ACTUAL ALCOHOLIC STRENGTH BY VOLUME)</w:t>
      </w:r>
    </w:p>
    <w:p w14:paraId="1F0D1ADC" w14:textId="77777777" w:rsidR="00587793" w:rsidRPr="008F3473" w:rsidRDefault="00587793" w:rsidP="00587793">
      <w:pPr>
        <w:pStyle w:val="BodyText"/>
        <w:spacing w:before="10"/>
        <w:rPr>
          <w:b/>
          <w:color w:val="2F5496"/>
          <w:sz w:val="13"/>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4"/>
        <w:gridCol w:w="4599"/>
      </w:tblGrid>
      <w:tr w:rsidR="00587793" w:rsidRPr="00332231" w14:paraId="1F0D1AE3" w14:textId="77777777" w:rsidTr="008F3473">
        <w:trPr>
          <w:trHeight w:val="1782"/>
        </w:trPr>
        <w:tc>
          <w:tcPr>
            <w:tcW w:w="4594" w:type="dxa"/>
            <w:tcBorders>
              <w:top w:val="single" w:sz="4" w:space="0" w:color="000000"/>
              <w:left w:val="single" w:sz="4" w:space="0" w:color="000000"/>
              <w:bottom w:val="single" w:sz="4" w:space="0" w:color="000000"/>
              <w:right w:val="single" w:sz="4" w:space="0" w:color="000000"/>
            </w:tcBorders>
            <w:hideMark/>
          </w:tcPr>
          <w:p w14:paraId="1F0D1ADD" w14:textId="77777777" w:rsidR="00587793" w:rsidRPr="00332231" w:rsidRDefault="00587793" w:rsidP="008F3473">
            <w:pPr>
              <w:pStyle w:val="TableParagraph"/>
              <w:spacing w:before="95" w:line="254" w:lineRule="auto"/>
              <w:ind w:left="134"/>
              <w:rPr>
                <w:sz w:val="16"/>
              </w:rPr>
            </w:pPr>
            <w:r w:rsidRPr="00332231">
              <w:rPr>
                <w:sz w:val="16"/>
              </w:rPr>
              <w:t>1.</w:t>
            </w:r>
            <w:r w:rsidRPr="00332231">
              <w:rPr>
                <w:spacing w:val="-5"/>
                <w:sz w:val="16"/>
              </w:rPr>
              <w:t xml:space="preserve"> </w:t>
            </w:r>
            <w:r w:rsidRPr="00332231">
              <w:rPr>
                <w:sz w:val="16"/>
              </w:rPr>
              <w:t>Exporter</w:t>
            </w:r>
            <w:r w:rsidRPr="00332231">
              <w:rPr>
                <w:spacing w:val="-4"/>
                <w:sz w:val="16"/>
              </w:rPr>
              <w:t xml:space="preserve"> </w:t>
            </w:r>
            <w:r w:rsidRPr="00332231">
              <w:rPr>
                <w:sz w:val="16"/>
              </w:rPr>
              <w:t>(name</w:t>
            </w:r>
            <w:r w:rsidRPr="00332231">
              <w:rPr>
                <w:spacing w:val="-6"/>
                <w:sz w:val="16"/>
              </w:rPr>
              <w:t xml:space="preserve"> </w:t>
            </w:r>
            <w:r w:rsidRPr="00332231">
              <w:rPr>
                <w:sz w:val="16"/>
              </w:rPr>
              <w:t>and</w:t>
            </w:r>
            <w:r w:rsidRPr="00332231">
              <w:rPr>
                <w:spacing w:val="-3"/>
                <w:sz w:val="16"/>
              </w:rPr>
              <w:t xml:space="preserve"> </w:t>
            </w:r>
            <w:r w:rsidRPr="00332231">
              <w:rPr>
                <w:spacing w:val="-2"/>
                <w:sz w:val="16"/>
              </w:rPr>
              <w:t>address)</w:t>
            </w:r>
          </w:p>
        </w:tc>
        <w:tc>
          <w:tcPr>
            <w:tcW w:w="4599" w:type="dxa"/>
            <w:tcBorders>
              <w:top w:val="single" w:sz="4" w:space="0" w:color="000000"/>
              <w:left w:val="single" w:sz="4" w:space="0" w:color="000000"/>
              <w:bottom w:val="single" w:sz="4" w:space="0" w:color="000000"/>
              <w:right w:val="single" w:sz="4" w:space="0" w:color="000000"/>
            </w:tcBorders>
          </w:tcPr>
          <w:p w14:paraId="1F0D1ADE" w14:textId="77777777" w:rsidR="00587793" w:rsidRPr="00332231" w:rsidRDefault="00587793" w:rsidP="008F3473">
            <w:pPr>
              <w:pStyle w:val="TableParagraph"/>
              <w:spacing w:before="154" w:line="254" w:lineRule="auto"/>
              <w:ind w:left="83"/>
              <w:rPr>
                <w:b/>
                <w:sz w:val="20"/>
              </w:rPr>
            </w:pPr>
            <w:r w:rsidRPr="00332231">
              <w:rPr>
                <w:sz w:val="16"/>
              </w:rPr>
              <w:t>THIRD</w:t>
            </w:r>
            <w:r w:rsidRPr="00332231">
              <w:rPr>
                <w:spacing w:val="-6"/>
                <w:sz w:val="16"/>
              </w:rPr>
              <w:t xml:space="preserve"> </w:t>
            </w:r>
            <w:r w:rsidRPr="00332231">
              <w:rPr>
                <w:sz w:val="16"/>
              </w:rPr>
              <w:t>COUNTRY</w:t>
            </w:r>
            <w:r w:rsidRPr="00332231">
              <w:rPr>
                <w:spacing w:val="-5"/>
                <w:sz w:val="16"/>
              </w:rPr>
              <w:t xml:space="preserve"> </w:t>
            </w:r>
            <w:r w:rsidRPr="00332231">
              <w:rPr>
                <w:sz w:val="16"/>
              </w:rPr>
              <w:t>OF</w:t>
            </w:r>
            <w:r w:rsidRPr="00332231">
              <w:rPr>
                <w:spacing w:val="-4"/>
                <w:sz w:val="16"/>
              </w:rPr>
              <w:t xml:space="preserve"> </w:t>
            </w:r>
            <w:r w:rsidRPr="00332231">
              <w:rPr>
                <w:sz w:val="16"/>
              </w:rPr>
              <w:t>ISSUE:</w:t>
            </w:r>
            <w:r w:rsidRPr="00332231">
              <w:rPr>
                <w:spacing w:val="-5"/>
                <w:sz w:val="16"/>
              </w:rPr>
              <w:t xml:space="preserve"> </w:t>
            </w:r>
            <w:r w:rsidRPr="00332231">
              <w:rPr>
                <w:b/>
                <w:sz w:val="20"/>
              </w:rPr>
              <w:t>AUSTRALIA</w:t>
            </w:r>
          </w:p>
          <w:p w14:paraId="1F0D1ADF" w14:textId="77777777" w:rsidR="00587793" w:rsidRPr="00332231" w:rsidRDefault="00587793" w:rsidP="008F3473">
            <w:pPr>
              <w:pStyle w:val="TableParagraph"/>
              <w:spacing w:before="10" w:line="254" w:lineRule="auto"/>
              <w:rPr>
                <w:b/>
                <w:sz w:val="28"/>
              </w:rPr>
            </w:pPr>
          </w:p>
          <w:p w14:paraId="1F0D1AE0" w14:textId="77777777" w:rsidR="00587793" w:rsidRPr="00332231" w:rsidRDefault="00587793" w:rsidP="008F3473">
            <w:pPr>
              <w:pStyle w:val="TableParagraph"/>
              <w:spacing w:before="1" w:line="254" w:lineRule="auto"/>
              <w:ind w:left="83"/>
              <w:rPr>
                <w:sz w:val="16"/>
              </w:rPr>
            </w:pPr>
            <w:r w:rsidRPr="00332231">
              <w:rPr>
                <w:sz w:val="16"/>
              </w:rPr>
              <w:t>Serial</w:t>
            </w:r>
            <w:r w:rsidRPr="00332231">
              <w:rPr>
                <w:spacing w:val="-4"/>
                <w:sz w:val="16"/>
              </w:rPr>
              <w:t xml:space="preserve"> </w:t>
            </w:r>
            <w:r w:rsidRPr="00332231">
              <w:rPr>
                <w:sz w:val="16"/>
              </w:rPr>
              <w:t>No</w:t>
            </w:r>
            <w:r w:rsidRPr="00332231">
              <w:rPr>
                <w:spacing w:val="-3"/>
                <w:sz w:val="16"/>
              </w:rPr>
              <w:t xml:space="preserve"> </w:t>
            </w:r>
            <w:r w:rsidRPr="00332231">
              <w:rPr>
                <w:spacing w:val="-4"/>
                <w:sz w:val="16"/>
              </w:rPr>
              <w:t>(</w:t>
            </w:r>
            <w:r w:rsidRPr="00332231">
              <w:rPr>
                <w:spacing w:val="-4"/>
                <w:sz w:val="16"/>
                <w:vertAlign w:val="superscript"/>
              </w:rPr>
              <w:t>2</w:t>
            </w:r>
            <w:r w:rsidRPr="00332231">
              <w:rPr>
                <w:spacing w:val="-4"/>
                <w:sz w:val="16"/>
              </w:rPr>
              <w:t>):</w:t>
            </w:r>
          </w:p>
          <w:p w14:paraId="1F0D1AE1" w14:textId="77777777" w:rsidR="00587793" w:rsidRPr="00332231" w:rsidRDefault="00587793" w:rsidP="008F3473">
            <w:pPr>
              <w:pStyle w:val="TableParagraph"/>
              <w:spacing w:line="254" w:lineRule="auto"/>
              <w:rPr>
                <w:b/>
                <w:sz w:val="18"/>
              </w:rPr>
            </w:pPr>
          </w:p>
          <w:p w14:paraId="1F0D1AE2" w14:textId="77777777" w:rsidR="00587793" w:rsidRPr="00332231" w:rsidRDefault="00587793" w:rsidP="008F3473">
            <w:pPr>
              <w:pStyle w:val="TableParagraph"/>
              <w:spacing w:before="153" w:line="254" w:lineRule="auto"/>
              <w:ind w:left="993" w:right="647" w:firstLine="52"/>
              <w:rPr>
                <w:b/>
                <w:sz w:val="15"/>
              </w:rPr>
            </w:pPr>
            <w:r w:rsidRPr="00332231">
              <w:rPr>
                <w:b/>
                <w:sz w:val="15"/>
              </w:rPr>
              <w:t>DOCUMENT FOR THE IMPORT OF</w:t>
            </w:r>
            <w:r w:rsidRPr="00332231">
              <w:rPr>
                <w:b/>
                <w:spacing w:val="40"/>
                <w:sz w:val="15"/>
              </w:rPr>
              <w:t xml:space="preserve"> </w:t>
            </w:r>
            <w:r w:rsidRPr="00332231">
              <w:rPr>
                <w:b/>
                <w:sz w:val="15"/>
              </w:rPr>
              <w:t>WINE</w:t>
            </w:r>
            <w:r w:rsidRPr="00332231">
              <w:rPr>
                <w:b/>
                <w:spacing w:val="-10"/>
                <w:sz w:val="15"/>
              </w:rPr>
              <w:t xml:space="preserve"> </w:t>
            </w:r>
            <w:r w:rsidRPr="00332231">
              <w:rPr>
                <w:b/>
                <w:sz w:val="15"/>
              </w:rPr>
              <w:t>INTO</w:t>
            </w:r>
            <w:r w:rsidRPr="00332231">
              <w:rPr>
                <w:b/>
                <w:spacing w:val="-9"/>
                <w:sz w:val="15"/>
              </w:rPr>
              <w:t xml:space="preserve"> </w:t>
            </w:r>
            <w:r w:rsidRPr="00332231">
              <w:rPr>
                <w:b/>
                <w:sz w:val="15"/>
              </w:rPr>
              <w:t>THE</w:t>
            </w:r>
            <w:r w:rsidRPr="00332231">
              <w:rPr>
                <w:b/>
                <w:spacing w:val="-10"/>
                <w:sz w:val="15"/>
              </w:rPr>
              <w:t xml:space="preserve"> </w:t>
            </w:r>
            <w:r w:rsidRPr="00332231">
              <w:rPr>
                <w:b/>
                <w:sz w:val="15"/>
              </w:rPr>
              <w:t>EUROPEAN</w:t>
            </w:r>
            <w:r w:rsidRPr="00332231">
              <w:rPr>
                <w:b/>
                <w:spacing w:val="-8"/>
                <w:sz w:val="15"/>
              </w:rPr>
              <w:t xml:space="preserve"> </w:t>
            </w:r>
            <w:r w:rsidRPr="00332231">
              <w:rPr>
                <w:b/>
                <w:sz w:val="15"/>
              </w:rPr>
              <w:t>UNION</w:t>
            </w:r>
          </w:p>
        </w:tc>
      </w:tr>
      <w:tr w:rsidR="00587793" w:rsidRPr="00332231" w14:paraId="1F0D1AE6" w14:textId="77777777" w:rsidTr="008F3473">
        <w:trPr>
          <w:trHeight w:val="909"/>
        </w:trPr>
        <w:tc>
          <w:tcPr>
            <w:tcW w:w="4594" w:type="dxa"/>
            <w:tcBorders>
              <w:top w:val="single" w:sz="4" w:space="0" w:color="000000"/>
              <w:left w:val="single" w:sz="4" w:space="0" w:color="000000"/>
              <w:bottom w:val="single" w:sz="4" w:space="0" w:color="000000"/>
              <w:right w:val="single" w:sz="4" w:space="0" w:color="000000"/>
            </w:tcBorders>
            <w:hideMark/>
          </w:tcPr>
          <w:p w14:paraId="1F0D1AE4" w14:textId="77777777" w:rsidR="00587793" w:rsidRPr="00332231" w:rsidRDefault="00587793" w:rsidP="008F3473">
            <w:pPr>
              <w:pStyle w:val="TableParagraph"/>
              <w:spacing w:before="97" w:line="254" w:lineRule="auto"/>
              <w:ind w:left="134"/>
              <w:rPr>
                <w:sz w:val="16"/>
              </w:rPr>
            </w:pPr>
            <w:r w:rsidRPr="00332231">
              <w:rPr>
                <w:sz w:val="16"/>
              </w:rPr>
              <w:t>2.</w:t>
            </w:r>
            <w:r w:rsidRPr="00332231">
              <w:rPr>
                <w:spacing w:val="-6"/>
                <w:sz w:val="16"/>
              </w:rPr>
              <w:t xml:space="preserve"> </w:t>
            </w:r>
            <w:r w:rsidRPr="00332231">
              <w:rPr>
                <w:sz w:val="16"/>
              </w:rPr>
              <w:t>Consignee</w:t>
            </w:r>
            <w:r w:rsidRPr="00332231">
              <w:rPr>
                <w:spacing w:val="-4"/>
                <w:sz w:val="16"/>
              </w:rPr>
              <w:t xml:space="preserve"> </w:t>
            </w:r>
            <w:r w:rsidRPr="00332231">
              <w:rPr>
                <w:sz w:val="16"/>
              </w:rPr>
              <w:t>(name</w:t>
            </w:r>
            <w:r w:rsidRPr="00332231">
              <w:rPr>
                <w:spacing w:val="-6"/>
                <w:sz w:val="16"/>
              </w:rPr>
              <w:t xml:space="preserve"> </w:t>
            </w:r>
            <w:r w:rsidRPr="00332231">
              <w:rPr>
                <w:sz w:val="16"/>
              </w:rPr>
              <w:t>and</w:t>
            </w:r>
            <w:r w:rsidRPr="00332231">
              <w:rPr>
                <w:spacing w:val="-2"/>
                <w:sz w:val="16"/>
              </w:rPr>
              <w:t xml:space="preserve"> address)</w:t>
            </w:r>
          </w:p>
        </w:tc>
        <w:tc>
          <w:tcPr>
            <w:tcW w:w="4599" w:type="dxa"/>
            <w:tcBorders>
              <w:top w:val="single" w:sz="4" w:space="0" w:color="000000"/>
              <w:left w:val="single" w:sz="4" w:space="0" w:color="000000"/>
              <w:bottom w:val="single" w:sz="4" w:space="0" w:color="000000"/>
              <w:right w:val="single" w:sz="4" w:space="0" w:color="000000"/>
            </w:tcBorders>
            <w:hideMark/>
          </w:tcPr>
          <w:p w14:paraId="1F0D1AE5" w14:textId="77777777" w:rsidR="00587793" w:rsidRPr="00332231" w:rsidRDefault="00587793" w:rsidP="008F3473">
            <w:pPr>
              <w:pStyle w:val="TableParagraph"/>
              <w:spacing w:before="97" w:line="254" w:lineRule="auto"/>
              <w:ind w:left="83"/>
              <w:rPr>
                <w:sz w:val="16"/>
              </w:rPr>
            </w:pPr>
            <w:r w:rsidRPr="00332231">
              <w:rPr>
                <w:sz w:val="16"/>
              </w:rPr>
              <w:t>3.</w:t>
            </w:r>
            <w:r w:rsidRPr="00332231">
              <w:rPr>
                <w:spacing w:val="-5"/>
                <w:sz w:val="16"/>
              </w:rPr>
              <w:t xml:space="preserve"> </w:t>
            </w:r>
            <w:r w:rsidRPr="00332231">
              <w:rPr>
                <w:sz w:val="16"/>
              </w:rPr>
              <w:t>Customs</w:t>
            </w:r>
            <w:r w:rsidRPr="00332231">
              <w:rPr>
                <w:spacing w:val="-3"/>
                <w:sz w:val="16"/>
              </w:rPr>
              <w:t xml:space="preserve"> </w:t>
            </w:r>
            <w:r w:rsidRPr="00332231">
              <w:rPr>
                <w:sz w:val="16"/>
              </w:rPr>
              <w:t>stamp</w:t>
            </w:r>
            <w:r w:rsidRPr="00332231">
              <w:rPr>
                <w:spacing w:val="-2"/>
                <w:sz w:val="16"/>
              </w:rPr>
              <w:t xml:space="preserve"> </w:t>
            </w:r>
            <w:r w:rsidRPr="00332231">
              <w:rPr>
                <w:sz w:val="16"/>
              </w:rPr>
              <w:t>(for</w:t>
            </w:r>
            <w:r w:rsidRPr="00332231">
              <w:rPr>
                <w:spacing w:val="-4"/>
                <w:sz w:val="16"/>
              </w:rPr>
              <w:t xml:space="preserve"> </w:t>
            </w:r>
            <w:r w:rsidRPr="00332231">
              <w:rPr>
                <w:sz w:val="16"/>
              </w:rPr>
              <w:t>official</w:t>
            </w:r>
            <w:r w:rsidRPr="00332231">
              <w:rPr>
                <w:spacing w:val="-2"/>
                <w:sz w:val="16"/>
              </w:rPr>
              <w:t xml:space="preserve"> </w:t>
            </w:r>
            <w:r w:rsidRPr="00332231">
              <w:rPr>
                <w:sz w:val="16"/>
              </w:rPr>
              <w:t>EU</w:t>
            </w:r>
            <w:r w:rsidRPr="00332231">
              <w:rPr>
                <w:spacing w:val="-6"/>
                <w:sz w:val="16"/>
              </w:rPr>
              <w:t xml:space="preserve"> </w:t>
            </w:r>
            <w:r w:rsidRPr="00332231">
              <w:rPr>
                <w:sz w:val="16"/>
              </w:rPr>
              <w:t>use</w:t>
            </w:r>
            <w:r w:rsidRPr="00332231">
              <w:rPr>
                <w:spacing w:val="-4"/>
                <w:sz w:val="16"/>
              </w:rPr>
              <w:t xml:space="preserve"> </w:t>
            </w:r>
            <w:r w:rsidRPr="00332231">
              <w:rPr>
                <w:spacing w:val="-2"/>
                <w:sz w:val="16"/>
              </w:rPr>
              <w:t>only)</w:t>
            </w:r>
          </w:p>
        </w:tc>
      </w:tr>
      <w:tr w:rsidR="00587793" w:rsidRPr="00332231" w14:paraId="1F0D1AE9" w14:textId="77777777" w:rsidTr="008F3473">
        <w:trPr>
          <w:trHeight w:val="630"/>
        </w:trPr>
        <w:tc>
          <w:tcPr>
            <w:tcW w:w="4594" w:type="dxa"/>
            <w:tcBorders>
              <w:top w:val="single" w:sz="4" w:space="0" w:color="000000"/>
              <w:left w:val="single" w:sz="4" w:space="0" w:color="000000"/>
              <w:bottom w:val="single" w:sz="4" w:space="0" w:color="000000"/>
              <w:right w:val="single" w:sz="4" w:space="0" w:color="000000"/>
            </w:tcBorders>
            <w:hideMark/>
          </w:tcPr>
          <w:p w14:paraId="1F0D1AE7" w14:textId="77777777" w:rsidR="00587793" w:rsidRPr="00332231" w:rsidRDefault="00587793" w:rsidP="008F3473">
            <w:pPr>
              <w:pStyle w:val="TableParagraph"/>
              <w:spacing w:before="95" w:line="254" w:lineRule="auto"/>
              <w:ind w:left="134"/>
              <w:rPr>
                <w:sz w:val="16"/>
              </w:rPr>
            </w:pPr>
            <w:r w:rsidRPr="00332231">
              <w:rPr>
                <w:sz w:val="16"/>
              </w:rPr>
              <w:t>4.</w:t>
            </w:r>
            <w:r w:rsidRPr="00332231">
              <w:rPr>
                <w:spacing w:val="-7"/>
                <w:sz w:val="16"/>
              </w:rPr>
              <w:t xml:space="preserve"> </w:t>
            </w:r>
            <w:r w:rsidRPr="00332231">
              <w:rPr>
                <w:sz w:val="16"/>
              </w:rPr>
              <w:t>Means</w:t>
            </w:r>
            <w:r w:rsidRPr="00332231">
              <w:rPr>
                <w:spacing w:val="-4"/>
                <w:sz w:val="16"/>
              </w:rPr>
              <w:t xml:space="preserve"> </w:t>
            </w:r>
            <w:r w:rsidRPr="00332231">
              <w:rPr>
                <w:sz w:val="16"/>
              </w:rPr>
              <w:t>of</w:t>
            </w:r>
            <w:r w:rsidRPr="00332231">
              <w:rPr>
                <w:spacing w:val="-6"/>
                <w:sz w:val="16"/>
              </w:rPr>
              <w:t xml:space="preserve"> </w:t>
            </w:r>
            <w:r w:rsidRPr="00332231">
              <w:rPr>
                <w:sz w:val="16"/>
              </w:rPr>
              <w:t>transport</w:t>
            </w:r>
            <w:r w:rsidRPr="00332231">
              <w:rPr>
                <w:spacing w:val="-3"/>
                <w:sz w:val="16"/>
              </w:rPr>
              <w:t xml:space="preserve"> </w:t>
            </w:r>
            <w:r w:rsidRPr="00332231">
              <w:rPr>
                <w:sz w:val="16"/>
              </w:rPr>
              <w:t>and</w:t>
            </w:r>
            <w:r w:rsidRPr="00332231">
              <w:rPr>
                <w:spacing w:val="-6"/>
                <w:sz w:val="16"/>
              </w:rPr>
              <w:t xml:space="preserve"> </w:t>
            </w:r>
            <w:r w:rsidRPr="00332231">
              <w:rPr>
                <w:sz w:val="16"/>
              </w:rPr>
              <w:t>transport</w:t>
            </w:r>
            <w:r w:rsidRPr="00332231">
              <w:rPr>
                <w:spacing w:val="-5"/>
                <w:sz w:val="16"/>
              </w:rPr>
              <w:t xml:space="preserve"> </w:t>
            </w:r>
            <w:r w:rsidRPr="00332231">
              <w:rPr>
                <w:sz w:val="16"/>
              </w:rPr>
              <w:t>details</w:t>
            </w:r>
            <w:r w:rsidRPr="00332231">
              <w:rPr>
                <w:spacing w:val="-4"/>
                <w:sz w:val="16"/>
              </w:rPr>
              <w:t xml:space="preserve"> </w:t>
            </w:r>
            <w:r w:rsidRPr="00332231">
              <w:rPr>
                <w:spacing w:val="-5"/>
                <w:sz w:val="16"/>
              </w:rPr>
              <w:t>(</w:t>
            </w:r>
            <w:r w:rsidRPr="00332231">
              <w:rPr>
                <w:spacing w:val="-5"/>
                <w:sz w:val="16"/>
                <w:vertAlign w:val="superscript"/>
              </w:rPr>
              <w:t>3</w:t>
            </w:r>
            <w:r w:rsidRPr="00332231">
              <w:rPr>
                <w:spacing w:val="-5"/>
                <w:sz w:val="16"/>
              </w:rPr>
              <w:t>)</w:t>
            </w:r>
          </w:p>
        </w:tc>
        <w:tc>
          <w:tcPr>
            <w:tcW w:w="4599" w:type="dxa"/>
            <w:tcBorders>
              <w:top w:val="single" w:sz="4" w:space="0" w:color="000000"/>
              <w:left w:val="single" w:sz="4" w:space="0" w:color="000000"/>
              <w:bottom w:val="single" w:sz="4" w:space="0" w:color="000000"/>
              <w:right w:val="single" w:sz="4" w:space="0" w:color="000000"/>
            </w:tcBorders>
            <w:hideMark/>
          </w:tcPr>
          <w:p w14:paraId="1F0D1AE8" w14:textId="77777777" w:rsidR="00587793" w:rsidRPr="00332231" w:rsidRDefault="00587793" w:rsidP="008F3473">
            <w:pPr>
              <w:pStyle w:val="TableParagraph"/>
              <w:spacing w:before="95" w:line="254" w:lineRule="auto"/>
              <w:ind w:left="83"/>
              <w:rPr>
                <w:sz w:val="16"/>
              </w:rPr>
            </w:pPr>
            <w:r w:rsidRPr="00332231">
              <w:rPr>
                <w:sz w:val="16"/>
              </w:rPr>
              <w:t>5.</w:t>
            </w:r>
            <w:r w:rsidRPr="00332231">
              <w:rPr>
                <w:spacing w:val="-4"/>
                <w:sz w:val="16"/>
              </w:rPr>
              <w:t xml:space="preserve"> </w:t>
            </w:r>
            <w:r w:rsidRPr="00332231">
              <w:rPr>
                <w:sz w:val="16"/>
              </w:rPr>
              <w:t>Place</w:t>
            </w:r>
            <w:r w:rsidRPr="00332231">
              <w:rPr>
                <w:spacing w:val="-5"/>
                <w:sz w:val="16"/>
              </w:rPr>
              <w:t xml:space="preserve"> </w:t>
            </w:r>
            <w:r w:rsidRPr="00332231">
              <w:rPr>
                <w:sz w:val="16"/>
              </w:rPr>
              <w:t>of</w:t>
            </w:r>
            <w:r w:rsidRPr="00332231">
              <w:rPr>
                <w:spacing w:val="-5"/>
                <w:sz w:val="16"/>
              </w:rPr>
              <w:t xml:space="preserve"> </w:t>
            </w:r>
            <w:r w:rsidRPr="00332231">
              <w:rPr>
                <w:sz w:val="16"/>
              </w:rPr>
              <w:t>unloading</w:t>
            </w:r>
            <w:r w:rsidRPr="00332231">
              <w:rPr>
                <w:spacing w:val="-5"/>
                <w:sz w:val="16"/>
              </w:rPr>
              <w:t xml:space="preserve"> </w:t>
            </w:r>
            <w:r w:rsidRPr="00332231">
              <w:rPr>
                <w:sz w:val="16"/>
              </w:rPr>
              <w:t>(if</w:t>
            </w:r>
            <w:r w:rsidRPr="00332231">
              <w:rPr>
                <w:spacing w:val="-7"/>
                <w:sz w:val="16"/>
              </w:rPr>
              <w:t xml:space="preserve"> </w:t>
            </w:r>
            <w:r w:rsidRPr="00332231">
              <w:rPr>
                <w:sz w:val="16"/>
              </w:rPr>
              <w:t>different</w:t>
            </w:r>
            <w:r w:rsidRPr="00332231">
              <w:rPr>
                <w:spacing w:val="-3"/>
                <w:sz w:val="16"/>
              </w:rPr>
              <w:t xml:space="preserve"> </w:t>
            </w:r>
            <w:r w:rsidRPr="00332231">
              <w:rPr>
                <w:sz w:val="16"/>
              </w:rPr>
              <w:t>from</w:t>
            </w:r>
            <w:r w:rsidRPr="00332231">
              <w:rPr>
                <w:spacing w:val="-3"/>
                <w:sz w:val="16"/>
              </w:rPr>
              <w:t xml:space="preserve"> </w:t>
            </w:r>
            <w:r w:rsidRPr="00332231">
              <w:rPr>
                <w:spacing w:val="-5"/>
                <w:sz w:val="16"/>
              </w:rPr>
              <w:t>2.)</w:t>
            </w:r>
          </w:p>
        </w:tc>
      </w:tr>
      <w:tr w:rsidR="00587793" w:rsidRPr="00332231" w14:paraId="1F0D1AEC" w14:textId="77777777" w:rsidTr="008F3473">
        <w:trPr>
          <w:trHeight w:val="1643"/>
        </w:trPr>
        <w:tc>
          <w:tcPr>
            <w:tcW w:w="4594" w:type="dxa"/>
            <w:tcBorders>
              <w:top w:val="single" w:sz="4" w:space="0" w:color="000000"/>
              <w:left w:val="single" w:sz="4" w:space="0" w:color="000000"/>
              <w:bottom w:val="single" w:sz="4" w:space="0" w:color="000000"/>
              <w:right w:val="single" w:sz="4" w:space="0" w:color="000000"/>
            </w:tcBorders>
            <w:hideMark/>
          </w:tcPr>
          <w:p w14:paraId="1F0D1AEA" w14:textId="77777777" w:rsidR="00587793" w:rsidRPr="00332231" w:rsidRDefault="00587793" w:rsidP="008F3473">
            <w:pPr>
              <w:pStyle w:val="TableParagraph"/>
              <w:spacing w:before="96" w:line="254" w:lineRule="auto"/>
              <w:ind w:left="134"/>
              <w:rPr>
                <w:sz w:val="16"/>
              </w:rPr>
            </w:pPr>
            <w:r w:rsidRPr="00332231">
              <w:rPr>
                <w:sz w:val="16"/>
              </w:rPr>
              <w:t>6.</w:t>
            </w:r>
            <w:r w:rsidRPr="00332231">
              <w:rPr>
                <w:spacing w:val="-4"/>
                <w:sz w:val="16"/>
              </w:rPr>
              <w:t xml:space="preserve"> </w:t>
            </w:r>
            <w:r w:rsidRPr="00332231">
              <w:rPr>
                <w:sz w:val="16"/>
              </w:rPr>
              <w:t>Description</w:t>
            </w:r>
            <w:r w:rsidRPr="00332231">
              <w:rPr>
                <w:spacing w:val="-6"/>
                <w:sz w:val="16"/>
              </w:rPr>
              <w:t xml:space="preserve"> </w:t>
            </w:r>
            <w:r w:rsidRPr="00332231">
              <w:rPr>
                <w:sz w:val="16"/>
              </w:rPr>
              <w:t>of</w:t>
            </w:r>
            <w:r w:rsidRPr="00332231">
              <w:rPr>
                <w:spacing w:val="-6"/>
                <w:sz w:val="16"/>
              </w:rPr>
              <w:t xml:space="preserve"> </w:t>
            </w:r>
            <w:r w:rsidRPr="00332231">
              <w:rPr>
                <w:sz w:val="16"/>
              </w:rPr>
              <w:t>the</w:t>
            </w:r>
            <w:r w:rsidRPr="00332231">
              <w:rPr>
                <w:spacing w:val="-6"/>
                <w:sz w:val="16"/>
              </w:rPr>
              <w:t xml:space="preserve"> </w:t>
            </w:r>
            <w:r w:rsidRPr="00332231">
              <w:rPr>
                <w:sz w:val="16"/>
              </w:rPr>
              <w:t>imported</w:t>
            </w:r>
            <w:r w:rsidRPr="00332231">
              <w:rPr>
                <w:spacing w:val="-6"/>
                <w:sz w:val="16"/>
              </w:rPr>
              <w:t xml:space="preserve"> </w:t>
            </w:r>
            <w:r w:rsidRPr="00332231">
              <w:rPr>
                <w:sz w:val="16"/>
              </w:rPr>
              <w:t>product</w:t>
            </w:r>
            <w:r w:rsidRPr="00332231">
              <w:rPr>
                <w:spacing w:val="-3"/>
                <w:sz w:val="16"/>
              </w:rPr>
              <w:t xml:space="preserve"> </w:t>
            </w:r>
            <w:r w:rsidRPr="00332231">
              <w:rPr>
                <w:spacing w:val="-5"/>
                <w:sz w:val="16"/>
              </w:rPr>
              <w:t>(</w:t>
            </w:r>
            <w:r w:rsidRPr="00332231">
              <w:rPr>
                <w:spacing w:val="-5"/>
                <w:sz w:val="16"/>
                <w:vertAlign w:val="superscript"/>
              </w:rPr>
              <w:t>4</w:t>
            </w:r>
            <w:r w:rsidRPr="00332231">
              <w:rPr>
                <w:spacing w:val="-5"/>
                <w:sz w:val="16"/>
              </w:rPr>
              <w:t>)</w:t>
            </w:r>
          </w:p>
        </w:tc>
        <w:tc>
          <w:tcPr>
            <w:tcW w:w="4599" w:type="dxa"/>
            <w:tcBorders>
              <w:top w:val="single" w:sz="4" w:space="0" w:color="000000"/>
              <w:left w:val="single" w:sz="4" w:space="0" w:color="000000"/>
              <w:bottom w:val="single" w:sz="4" w:space="0" w:color="000000"/>
              <w:right w:val="single" w:sz="4" w:space="0" w:color="000000"/>
            </w:tcBorders>
            <w:hideMark/>
          </w:tcPr>
          <w:p w14:paraId="1F0D1AEB" w14:textId="77777777" w:rsidR="00587793" w:rsidRPr="00332231" w:rsidRDefault="00587793" w:rsidP="008F3473">
            <w:pPr>
              <w:pStyle w:val="TableParagraph"/>
              <w:spacing w:before="96" w:line="254" w:lineRule="auto"/>
              <w:ind w:left="83"/>
              <w:rPr>
                <w:sz w:val="16"/>
              </w:rPr>
            </w:pPr>
            <w:r w:rsidRPr="00332231">
              <w:rPr>
                <w:sz w:val="16"/>
              </w:rPr>
              <w:t>7.</w:t>
            </w:r>
            <w:r w:rsidRPr="00332231">
              <w:rPr>
                <w:spacing w:val="-3"/>
                <w:sz w:val="16"/>
              </w:rPr>
              <w:t xml:space="preserve"> </w:t>
            </w:r>
            <w:r w:rsidRPr="00332231">
              <w:rPr>
                <w:sz w:val="16"/>
              </w:rPr>
              <w:t>Quantity</w:t>
            </w:r>
            <w:r w:rsidRPr="00332231">
              <w:rPr>
                <w:spacing w:val="-6"/>
                <w:sz w:val="16"/>
              </w:rPr>
              <w:t xml:space="preserve"> </w:t>
            </w:r>
            <w:r w:rsidRPr="00332231">
              <w:rPr>
                <w:sz w:val="16"/>
              </w:rPr>
              <w:t>in</w:t>
            </w:r>
            <w:r w:rsidRPr="00332231">
              <w:rPr>
                <w:spacing w:val="-5"/>
                <w:sz w:val="16"/>
              </w:rPr>
              <w:t xml:space="preserve"> </w:t>
            </w:r>
            <w:r w:rsidRPr="00332231">
              <w:rPr>
                <w:sz w:val="16"/>
              </w:rPr>
              <w:t>l/hl/kg</w:t>
            </w:r>
            <w:r w:rsidRPr="00332231">
              <w:rPr>
                <w:spacing w:val="-4"/>
                <w:sz w:val="16"/>
              </w:rPr>
              <w:t xml:space="preserve"> </w:t>
            </w:r>
            <w:r w:rsidRPr="00332231">
              <w:rPr>
                <w:spacing w:val="-5"/>
                <w:sz w:val="16"/>
              </w:rPr>
              <w:t>(</w:t>
            </w:r>
            <w:r w:rsidRPr="00332231">
              <w:rPr>
                <w:spacing w:val="-5"/>
                <w:sz w:val="16"/>
                <w:vertAlign w:val="superscript"/>
              </w:rPr>
              <w:t>5</w:t>
            </w:r>
            <w:r w:rsidRPr="00332231">
              <w:rPr>
                <w:spacing w:val="-5"/>
                <w:sz w:val="16"/>
              </w:rPr>
              <w:t>)</w:t>
            </w:r>
          </w:p>
        </w:tc>
      </w:tr>
      <w:tr w:rsidR="00587793" w:rsidRPr="00332231" w14:paraId="1F0D1AF5" w14:textId="77777777" w:rsidTr="00684310">
        <w:trPr>
          <w:trHeight w:val="3855"/>
        </w:trPr>
        <w:tc>
          <w:tcPr>
            <w:tcW w:w="9193" w:type="dxa"/>
            <w:gridSpan w:val="2"/>
            <w:tcBorders>
              <w:top w:val="single" w:sz="4" w:space="0" w:color="000000"/>
              <w:left w:val="single" w:sz="4" w:space="0" w:color="000000"/>
              <w:bottom w:val="single" w:sz="4" w:space="0" w:color="000000"/>
              <w:right w:val="single" w:sz="4" w:space="0" w:color="000000"/>
            </w:tcBorders>
          </w:tcPr>
          <w:p w14:paraId="1F0D1AED" w14:textId="77777777" w:rsidR="00587793" w:rsidRPr="00332231" w:rsidRDefault="00587793" w:rsidP="008F3473">
            <w:pPr>
              <w:pStyle w:val="TableParagraph"/>
              <w:spacing w:before="97" w:line="254" w:lineRule="auto"/>
              <w:ind w:left="134"/>
              <w:rPr>
                <w:sz w:val="16"/>
              </w:rPr>
            </w:pPr>
            <w:r w:rsidRPr="00332231">
              <w:rPr>
                <w:sz w:val="16"/>
              </w:rPr>
              <w:t>9.</w:t>
            </w:r>
            <w:r w:rsidRPr="00332231">
              <w:rPr>
                <w:spacing w:val="-2"/>
                <w:sz w:val="16"/>
              </w:rPr>
              <w:t xml:space="preserve"> Certificate</w:t>
            </w:r>
          </w:p>
          <w:p w14:paraId="1F0D1AEE" w14:textId="77777777" w:rsidR="00587793" w:rsidRPr="00332231" w:rsidRDefault="00587793" w:rsidP="008F3473">
            <w:pPr>
              <w:pStyle w:val="TableParagraph"/>
              <w:spacing w:before="11" w:line="254" w:lineRule="auto"/>
              <w:rPr>
                <w:b/>
                <w:sz w:val="24"/>
              </w:rPr>
            </w:pPr>
          </w:p>
          <w:p w14:paraId="1F0D1AEF" w14:textId="2A7FE56C" w:rsidR="00587793" w:rsidRPr="00332231" w:rsidRDefault="00587793" w:rsidP="008F3473">
            <w:pPr>
              <w:pStyle w:val="TableParagraph"/>
              <w:spacing w:line="276" w:lineRule="auto"/>
              <w:ind w:left="134"/>
              <w:rPr>
                <w:i/>
                <w:sz w:val="16"/>
              </w:rPr>
            </w:pPr>
            <w:r w:rsidRPr="00332231">
              <w:rPr>
                <w:i/>
                <w:sz w:val="16"/>
              </w:rPr>
              <w:t>The</w:t>
            </w:r>
            <w:r w:rsidRPr="00332231">
              <w:rPr>
                <w:i/>
                <w:spacing w:val="-3"/>
                <w:sz w:val="16"/>
              </w:rPr>
              <w:t xml:space="preserve"> </w:t>
            </w:r>
            <w:r w:rsidRPr="00332231">
              <w:rPr>
                <w:i/>
                <w:sz w:val="16"/>
              </w:rPr>
              <w:t>product</w:t>
            </w:r>
            <w:r w:rsidRPr="00332231">
              <w:rPr>
                <w:i/>
                <w:spacing w:val="-2"/>
                <w:sz w:val="16"/>
              </w:rPr>
              <w:t xml:space="preserve"> </w:t>
            </w:r>
            <w:r w:rsidRPr="00332231">
              <w:rPr>
                <w:i/>
                <w:sz w:val="16"/>
              </w:rPr>
              <w:t>described</w:t>
            </w:r>
            <w:r w:rsidRPr="00332231">
              <w:rPr>
                <w:i/>
                <w:spacing w:val="-2"/>
                <w:sz w:val="16"/>
              </w:rPr>
              <w:t xml:space="preserve"> </w:t>
            </w:r>
            <w:r w:rsidRPr="00332231">
              <w:rPr>
                <w:i/>
                <w:sz w:val="16"/>
              </w:rPr>
              <w:t>above</w:t>
            </w:r>
            <w:r w:rsidRPr="00332231">
              <w:rPr>
                <w:i/>
                <w:spacing w:val="-3"/>
                <w:sz w:val="16"/>
              </w:rPr>
              <w:t xml:space="preserve"> </w:t>
            </w:r>
            <w:r w:rsidRPr="00332231">
              <w:rPr>
                <w:i/>
                <w:sz w:val="16"/>
              </w:rPr>
              <w:t>is</w:t>
            </w:r>
            <w:r w:rsidRPr="00332231">
              <w:rPr>
                <w:i/>
                <w:spacing w:val="-3"/>
                <w:sz w:val="16"/>
              </w:rPr>
              <w:t xml:space="preserve"> </w:t>
            </w:r>
            <w:r w:rsidRPr="00332231">
              <w:rPr>
                <w:i/>
                <w:sz w:val="16"/>
              </w:rPr>
              <w:t>intended</w:t>
            </w:r>
            <w:r w:rsidRPr="00332231">
              <w:rPr>
                <w:i/>
                <w:spacing w:val="-2"/>
                <w:sz w:val="16"/>
              </w:rPr>
              <w:t xml:space="preserve"> </w:t>
            </w:r>
            <w:r w:rsidRPr="00332231">
              <w:rPr>
                <w:i/>
                <w:sz w:val="16"/>
              </w:rPr>
              <w:t>for</w:t>
            </w:r>
            <w:r w:rsidRPr="00332231">
              <w:rPr>
                <w:i/>
                <w:spacing w:val="-3"/>
                <w:sz w:val="16"/>
              </w:rPr>
              <w:t xml:space="preserve"> </w:t>
            </w:r>
            <w:r w:rsidRPr="00332231">
              <w:rPr>
                <w:i/>
                <w:sz w:val="16"/>
              </w:rPr>
              <w:t>direct</w:t>
            </w:r>
            <w:r w:rsidRPr="00332231">
              <w:rPr>
                <w:i/>
                <w:spacing w:val="-2"/>
                <w:sz w:val="16"/>
              </w:rPr>
              <w:t xml:space="preserve"> </w:t>
            </w:r>
            <w:r w:rsidRPr="00332231">
              <w:rPr>
                <w:i/>
                <w:sz w:val="16"/>
              </w:rPr>
              <w:t>human</w:t>
            </w:r>
            <w:r w:rsidRPr="00332231">
              <w:rPr>
                <w:i/>
                <w:spacing w:val="-2"/>
                <w:sz w:val="16"/>
              </w:rPr>
              <w:t xml:space="preserve"> </w:t>
            </w:r>
            <w:r w:rsidRPr="00332231">
              <w:rPr>
                <w:i/>
                <w:sz w:val="16"/>
              </w:rPr>
              <w:t>consumption</w:t>
            </w:r>
            <w:r w:rsidRPr="00332231">
              <w:rPr>
                <w:i/>
                <w:spacing w:val="-2"/>
                <w:sz w:val="16"/>
              </w:rPr>
              <w:t xml:space="preserve"> </w:t>
            </w:r>
            <w:r w:rsidRPr="00332231">
              <w:rPr>
                <w:i/>
                <w:sz w:val="16"/>
              </w:rPr>
              <w:t>and</w:t>
            </w:r>
            <w:r w:rsidRPr="00332231">
              <w:rPr>
                <w:i/>
                <w:spacing w:val="-2"/>
                <w:sz w:val="16"/>
              </w:rPr>
              <w:t xml:space="preserve"> </w:t>
            </w:r>
            <w:r w:rsidRPr="00332231">
              <w:rPr>
                <w:i/>
                <w:sz w:val="16"/>
              </w:rPr>
              <w:t>complies</w:t>
            </w:r>
            <w:r w:rsidRPr="00332231">
              <w:rPr>
                <w:i/>
                <w:spacing w:val="-3"/>
                <w:sz w:val="16"/>
              </w:rPr>
              <w:t xml:space="preserve"> </w:t>
            </w:r>
            <w:r w:rsidRPr="00332231">
              <w:rPr>
                <w:i/>
                <w:sz w:val="16"/>
              </w:rPr>
              <w:t>with</w:t>
            </w:r>
            <w:r w:rsidRPr="00332231">
              <w:rPr>
                <w:i/>
                <w:spacing w:val="-2"/>
                <w:sz w:val="16"/>
              </w:rPr>
              <w:t xml:space="preserve"> </w:t>
            </w:r>
            <w:r w:rsidRPr="00332231">
              <w:rPr>
                <w:i/>
                <w:sz w:val="16"/>
              </w:rPr>
              <w:t>the</w:t>
            </w:r>
            <w:r w:rsidRPr="00332231">
              <w:rPr>
                <w:i/>
                <w:spacing w:val="-3"/>
                <w:sz w:val="16"/>
              </w:rPr>
              <w:t xml:space="preserve"> </w:t>
            </w:r>
            <w:r w:rsidRPr="00332231">
              <w:rPr>
                <w:i/>
                <w:sz w:val="16"/>
              </w:rPr>
              <w:t>definitions</w:t>
            </w:r>
            <w:r w:rsidRPr="00332231">
              <w:rPr>
                <w:i/>
                <w:spacing w:val="-3"/>
                <w:sz w:val="16"/>
              </w:rPr>
              <w:t xml:space="preserve"> </w:t>
            </w:r>
            <w:r w:rsidRPr="00332231">
              <w:rPr>
                <w:i/>
                <w:sz w:val="16"/>
              </w:rPr>
              <w:t>and</w:t>
            </w:r>
            <w:r w:rsidRPr="00332231">
              <w:rPr>
                <w:i/>
                <w:spacing w:val="-2"/>
                <w:sz w:val="16"/>
              </w:rPr>
              <w:t xml:space="preserve"> </w:t>
            </w:r>
            <w:r w:rsidRPr="00332231">
              <w:rPr>
                <w:i/>
                <w:sz w:val="16"/>
              </w:rPr>
              <w:t>oenological</w:t>
            </w:r>
            <w:r w:rsidRPr="00332231">
              <w:rPr>
                <w:i/>
                <w:spacing w:val="-2"/>
                <w:sz w:val="16"/>
              </w:rPr>
              <w:t xml:space="preserve"> </w:t>
            </w:r>
            <w:r w:rsidRPr="00332231">
              <w:rPr>
                <w:i/>
                <w:sz w:val="16"/>
              </w:rPr>
              <w:t>practices</w:t>
            </w:r>
            <w:r w:rsidRPr="00332231">
              <w:rPr>
                <w:i/>
                <w:spacing w:val="40"/>
                <w:sz w:val="16"/>
              </w:rPr>
              <w:t xml:space="preserve"> </w:t>
            </w:r>
            <w:r w:rsidRPr="00332231">
              <w:rPr>
                <w:i/>
                <w:sz w:val="16"/>
              </w:rPr>
              <w:t xml:space="preserve">authorised in accordance with the terms of the European Union </w:t>
            </w:r>
            <w:r w:rsidR="000317EA">
              <w:rPr>
                <w:i/>
                <w:sz w:val="16"/>
              </w:rPr>
              <w:t xml:space="preserve">and Australia </w:t>
            </w:r>
            <w:r w:rsidRPr="00332231">
              <w:rPr>
                <w:i/>
                <w:sz w:val="16"/>
              </w:rPr>
              <w:t>Agreement on Trade in Wine.</w:t>
            </w:r>
          </w:p>
          <w:p w14:paraId="1F0D1AF0" w14:textId="77777777" w:rsidR="00587793" w:rsidRPr="00332231" w:rsidRDefault="00587793" w:rsidP="008F3473">
            <w:pPr>
              <w:pStyle w:val="TableParagraph"/>
              <w:spacing w:line="254" w:lineRule="auto"/>
              <w:rPr>
                <w:b/>
                <w:sz w:val="18"/>
                <w:highlight w:val="yellow"/>
              </w:rPr>
            </w:pPr>
          </w:p>
          <w:p w14:paraId="1F0D1AF1" w14:textId="77777777" w:rsidR="00587793" w:rsidRPr="00332231" w:rsidRDefault="00587793" w:rsidP="008F3473">
            <w:pPr>
              <w:pStyle w:val="TableParagraph"/>
              <w:tabs>
                <w:tab w:val="left" w:pos="4694"/>
              </w:tabs>
              <w:ind w:left="136"/>
              <w:rPr>
                <w:sz w:val="15"/>
              </w:rPr>
            </w:pPr>
            <w:r w:rsidRPr="00332231">
              <w:rPr>
                <w:sz w:val="15"/>
              </w:rPr>
              <w:t>Full</w:t>
            </w:r>
            <w:r w:rsidRPr="00332231">
              <w:rPr>
                <w:spacing w:val="-5"/>
                <w:sz w:val="15"/>
              </w:rPr>
              <w:t xml:space="preserve"> </w:t>
            </w:r>
            <w:r w:rsidRPr="00332231">
              <w:rPr>
                <w:sz w:val="15"/>
              </w:rPr>
              <w:t>name</w:t>
            </w:r>
            <w:r w:rsidRPr="00332231">
              <w:rPr>
                <w:spacing w:val="-6"/>
                <w:sz w:val="15"/>
              </w:rPr>
              <w:t xml:space="preserve"> </w:t>
            </w:r>
            <w:r w:rsidRPr="00332231">
              <w:rPr>
                <w:sz w:val="15"/>
              </w:rPr>
              <w:t>and</w:t>
            </w:r>
            <w:r w:rsidRPr="00332231">
              <w:rPr>
                <w:spacing w:val="-4"/>
                <w:sz w:val="15"/>
              </w:rPr>
              <w:t xml:space="preserve"> </w:t>
            </w:r>
            <w:r w:rsidRPr="00332231">
              <w:rPr>
                <w:sz w:val="15"/>
              </w:rPr>
              <w:t>address</w:t>
            </w:r>
            <w:r w:rsidRPr="00332231">
              <w:rPr>
                <w:spacing w:val="-5"/>
                <w:sz w:val="15"/>
              </w:rPr>
              <w:t xml:space="preserve"> </w:t>
            </w:r>
            <w:r w:rsidRPr="00332231">
              <w:rPr>
                <w:sz w:val="15"/>
              </w:rPr>
              <w:t>of</w:t>
            </w:r>
            <w:r w:rsidRPr="00332231">
              <w:rPr>
                <w:spacing w:val="-5"/>
                <w:sz w:val="15"/>
              </w:rPr>
              <w:t xml:space="preserve"> </w:t>
            </w:r>
            <w:r w:rsidRPr="00332231">
              <w:rPr>
                <w:sz w:val="15"/>
              </w:rPr>
              <w:t>the</w:t>
            </w:r>
            <w:r w:rsidRPr="00332231">
              <w:rPr>
                <w:spacing w:val="-4"/>
                <w:sz w:val="15"/>
              </w:rPr>
              <w:t xml:space="preserve"> </w:t>
            </w:r>
            <w:r w:rsidRPr="00332231">
              <w:rPr>
                <w:spacing w:val="-2"/>
                <w:sz w:val="15"/>
              </w:rPr>
              <w:t>authorised producer:</w:t>
            </w:r>
            <w:r w:rsidRPr="00332231">
              <w:rPr>
                <w:sz w:val="15"/>
              </w:rPr>
              <w:tab/>
              <w:t>Place</w:t>
            </w:r>
            <w:r w:rsidRPr="00332231">
              <w:rPr>
                <w:spacing w:val="-6"/>
                <w:sz w:val="15"/>
              </w:rPr>
              <w:t xml:space="preserve"> </w:t>
            </w:r>
            <w:r w:rsidRPr="00332231">
              <w:rPr>
                <w:sz w:val="15"/>
              </w:rPr>
              <w:t>and</w:t>
            </w:r>
            <w:r w:rsidRPr="00332231">
              <w:rPr>
                <w:spacing w:val="-4"/>
                <w:sz w:val="15"/>
              </w:rPr>
              <w:t xml:space="preserve"> </w:t>
            </w:r>
            <w:r w:rsidRPr="00332231">
              <w:rPr>
                <w:spacing w:val="-2"/>
                <w:sz w:val="15"/>
              </w:rPr>
              <w:t>date:</w:t>
            </w:r>
          </w:p>
          <w:p w14:paraId="1F0D1AF2" w14:textId="77777777" w:rsidR="00587793" w:rsidRPr="00332231" w:rsidRDefault="00587793" w:rsidP="008F3473">
            <w:pPr>
              <w:pStyle w:val="TableParagraph"/>
              <w:rPr>
                <w:b/>
                <w:sz w:val="16"/>
              </w:rPr>
            </w:pPr>
          </w:p>
          <w:p w14:paraId="1F0D1AF3" w14:textId="77777777" w:rsidR="00587793" w:rsidRPr="00332231" w:rsidRDefault="00587793" w:rsidP="008F3473">
            <w:pPr>
              <w:pStyle w:val="TableParagraph"/>
              <w:tabs>
                <w:tab w:val="left" w:pos="4699"/>
              </w:tabs>
              <w:spacing w:before="97"/>
              <w:ind w:left="136"/>
              <w:rPr>
                <w:spacing w:val="-2"/>
                <w:sz w:val="15"/>
              </w:rPr>
            </w:pPr>
            <w:r w:rsidRPr="00332231">
              <w:rPr>
                <w:spacing w:val="-2"/>
                <w:sz w:val="15"/>
              </w:rPr>
              <w:t>Stamp (Electronic permitted):</w:t>
            </w:r>
            <w:r w:rsidRPr="00332231">
              <w:rPr>
                <w:sz w:val="15"/>
              </w:rPr>
              <w:tab/>
              <w:t>Signature,</w:t>
            </w:r>
            <w:r w:rsidRPr="00332231">
              <w:rPr>
                <w:spacing w:val="-7"/>
                <w:sz w:val="15"/>
              </w:rPr>
              <w:t xml:space="preserve"> </w:t>
            </w:r>
            <w:r w:rsidRPr="00332231">
              <w:rPr>
                <w:sz w:val="15"/>
              </w:rPr>
              <w:t>name</w:t>
            </w:r>
            <w:r w:rsidRPr="00332231">
              <w:rPr>
                <w:spacing w:val="-4"/>
                <w:sz w:val="15"/>
              </w:rPr>
              <w:t xml:space="preserve"> </w:t>
            </w:r>
            <w:r w:rsidRPr="00332231">
              <w:rPr>
                <w:sz w:val="15"/>
              </w:rPr>
              <w:t>and</w:t>
            </w:r>
            <w:r w:rsidRPr="00332231">
              <w:rPr>
                <w:spacing w:val="-5"/>
                <w:sz w:val="15"/>
              </w:rPr>
              <w:t xml:space="preserve"> </w:t>
            </w:r>
            <w:r w:rsidRPr="00332231">
              <w:rPr>
                <w:sz w:val="15"/>
              </w:rPr>
              <w:t>title</w:t>
            </w:r>
            <w:r w:rsidRPr="00332231">
              <w:rPr>
                <w:spacing w:val="-6"/>
                <w:sz w:val="15"/>
              </w:rPr>
              <w:t xml:space="preserve"> </w:t>
            </w:r>
            <w:r w:rsidRPr="00332231">
              <w:rPr>
                <w:sz w:val="15"/>
              </w:rPr>
              <w:t>of</w:t>
            </w:r>
            <w:r w:rsidRPr="00332231">
              <w:rPr>
                <w:spacing w:val="-5"/>
                <w:sz w:val="15"/>
              </w:rPr>
              <w:t xml:space="preserve"> </w:t>
            </w:r>
            <w:r w:rsidRPr="00332231">
              <w:rPr>
                <w:spacing w:val="-2"/>
                <w:sz w:val="15"/>
              </w:rPr>
              <w:t xml:space="preserve">representative of authorised                               </w:t>
            </w:r>
            <w:r w:rsidRPr="00332231">
              <w:rPr>
                <w:spacing w:val="-2"/>
                <w:sz w:val="15"/>
              </w:rPr>
              <w:tab/>
              <w:t>producer (Electronic signature permitted):</w:t>
            </w:r>
          </w:p>
          <w:p w14:paraId="1F0D1AF4" w14:textId="77777777" w:rsidR="00587793" w:rsidRPr="00332231" w:rsidRDefault="00587793" w:rsidP="008F3473">
            <w:pPr>
              <w:pStyle w:val="TableParagraph"/>
              <w:tabs>
                <w:tab w:val="left" w:pos="3783"/>
              </w:tabs>
              <w:spacing w:line="254" w:lineRule="auto"/>
              <w:ind w:left="134"/>
              <w:rPr>
                <w:sz w:val="16"/>
              </w:rPr>
            </w:pPr>
          </w:p>
        </w:tc>
      </w:tr>
    </w:tbl>
    <w:p w14:paraId="1F0D1AF6" w14:textId="77777777" w:rsidR="00587793" w:rsidRPr="008F3473" w:rsidRDefault="00587793" w:rsidP="00587793">
      <w:pPr>
        <w:pStyle w:val="BodyText"/>
        <w:rPr>
          <w:b/>
          <w:color w:val="2F5496"/>
          <w:sz w:val="15"/>
        </w:rPr>
      </w:pPr>
    </w:p>
    <w:p w14:paraId="1F0D1AF7" w14:textId="0A4B5E0D" w:rsidR="00587793" w:rsidRPr="00332231" w:rsidRDefault="00587793" w:rsidP="00AE0DB4">
      <w:pPr>
        <w:pStyle w:val="ListParagraph"/>
        <w:numPr>
          <w:ilvl w:val="0"/>
          <w:numId w:val="51"/>
        </w:numPr>
        <w:tabs>
          <w:tab w:val="left" w:pos="941"/>
        </w:tabs>
        <w:autoSpaceDE w:val="0"/>
        <w:autoSpaceDN w:val="0"/>
        <w:spacing w:line="240" w:lineRule="auto"/>
        <w:ind w:right="339"/>
        <w:contextualSpacing/>
        <w:rPr>
          <w:sz w:val="15"/>
        </w:rPr>
      </w:pPr>
      <w:r w:rsidRPr="00332231">
        <w:rPr>
          <w:sz w:val="15"/>
        </w:rPr>
        <w:t>In accordance</w:t>
      </w:r>
      <w:r w:rsidRPr="00332231">
        <w:rPr>
          <w:spacing w:val="-3"/>
          <w:sz w:val="15"/>
        </w:rPr>
        <w:t xml:space="preserve"> </w:t>
      </w:r>
      <w:r w:rsidRPr="00332231">
        <w:rPr>
          <w:sz w:val="15"/>
        </w:rPr>
        <w:t>with Article</w:t>
      </w:r>
      <w:r w:rsidRPr="00332231">
        <w:rPr>
          <w:spacing w:val="-3"/>
          <w:sz w:val="15"/>
        </w:rPr>
        <w:t xml:space="preserve"> </w:t>
      </w:r>
      <w:r w:rsidR="003B605D">
        <w:rPr>
          <w:spacing w:val="-3"/>
          <w:sz w:val="15"/>
        </w:rPr>
        <w:t>20</w:t>
      </w:r>
      <w:r w:rsidR="003B605D" w:rsidRPr="00332231">
        <w:rPr>
          <w:spacing w:val="-2"/>
          <w:sz w:val="15"/>
        </w:rPr>
        <w:t xml:space="preserve"> </w:t>
      </w:r>
      <w:r w:rsidR="009C0FCB">
        <w:rPr>
          <w:spacing w:val="-2"/>
          <w:sz w:val="15"/>
        </w:rPr>
        <w:t>(</w:t>
      </w:r>
      <w:r w:rsidRPr="00332231">
        <w:rPr>
          <w:sz w:val="15"/>
        </w:rPr>
        <w:t>Certification</w:t>
      </w:r>
      <w:r w:rsidR="009C0FCB">
        <w:rPr>
          <w:sz w:val="15"/>
        </w:rPr>
        <w:t>)</w:t>
      </w:r>
      <w:r w:rsidRPr="00332231">
        <w:rPr>
          <w:spacing w:val="-3"/>
          <w:sz w:val="15"/>
        </w:rPr>
        <w:t xml:space="preserve"> </w:t>
      </w:r>
      <w:r w:rsidRPr="00332231">
        <w:rPr>
          <w:sz w:val="15"/>
        </w:rPr>
        <w:t>of</w:t>
      </w:r>
      <w:r w:rsidRPr="00332231">
        <w:rPr>
          <w:spacing w:val="-3"/>
          <w:sz w:val="15"/>
        </w:rPr>
        <w:t xml:space="preserve"> </w:t>
      </w:r>
      <w:r w:rsidRPr="00332231">
        <w:rPr>
          <w:sz w:val="15"/>
        </w:rPr>
        <w:t>the</w:t>
      </w:r>
      <w:r w:rsidRPr="00332231">
        <w:rPr>
          <w:spacing w:val="-1"/>
          <w:sz w:val="15"/>
        </w:rPr>
        <w:t xml:space="preserve"> </w:t>
      </w:r>
      <w:r w:rsidRPr="00332231">
        <w:rPr>
          <w:i/>
          <w:iCs/>
          <w:sz w:val="15"/>
        </w:rPr>
        <w:t xml:space="preserve">European Union </w:t>
      </w:r>
      <w:r w:rsidR="000317EA">
        <w:rPr>
          <w:i/>
          <w:iCs/>
          <w:sz w:val="15"/>
        </w:rPr>
        <w:t xml:space="preserve">and Australia </w:t>
      </w:r>
      <w:r w:rsidRPr="00332231">
        <w:rPr>
          <w:i/>
          <w:iCs/>
          <w:sz w:val="15"/>
        </w:rPr>
        <w:t>Agreement on Trade in Wine</w:t>
      </w:r>
      <w:r w:rsidRPr="00332231">
        <w:rPr>
          <w:sz w:val="15"/>
        </w:rPr>
        <w:t>.</w:t>
      </w:r>
    </w:p>
    <w:p w14:paraId="1F0D1AF8" w14:textId="77777777" w:rsidR="00587793" w:rsidRPr="00332231" w:rsidRDefault="00587793" w:rsidP="00AE0DB4">
      <w:pPr>
        <w:pStyle w:val="ListParagraph"/>
        <w:numPr>
          <w:ilvl w:val="0"/>
          <w:numId w:val="51"/>
        </w:numPr>
        <w:tabs>
          <w:tab w:val="left" w:pos="941"/>
        </w:tabs>
        <w:autoSpaceDE w:val="0"/>
        <w:autoSpaceDN w:val="0"/>
        <w:spacing w:line="240" w:lineRule="auto"/>
        <w:ind w:hanging="361"/>
        <w:contextualSpacing/>
        <w:rPr>
          <w:sz w:val="15"/>
        </w:rPr>
      </w:pPr>
      <w:r w:rsidRPr="00332231">
        <w:rPr>
          <w:sz w:val="15"/>
        </w:rPr>
        <w:t>This</w:t>
      </w:r>
      <w:r w:rsidRPr="00332231">
        <w:rPr>
          <w:spacing w:val="-5"/>
          <w:sz w:val="15"/>
        </w:rPr>
        <w:t xml:space="preserve"> </w:t>
      </w:r>
      <w:r w:rsidRPr="00332231">
        <w:rPr>
          <w:sz w:val="15"/>
        </w:rPr>
        <w:t>is</w:t>
      </w:r>
      <w:r w:rsidRPr="00332231">
        <w:rPr>
          <w:spacing w:val="-4"/>
          <w:sz w:val="15"/>
        </w:rPr>
        <w:t xml:space="preserve"> </w:t>
      </w:r>
      <w:r w:rsidRPr="00332231">
        <w:rPr>
          <w:sz w:val="15"/>
        </w:rPr>
        <w:t>the</w:t>
      </w:r>
      <w:r w:rsidRPr="00332231">
        <w:rPr>
          <w:spacing w:val="-5"/>
          <w:sz w:val="15"/>
        </w:rPr>
        <w:t xml:space="preserve"> </w:t>
      </w:r>
      <w:r w:rsidRPr="00332231">
        <w:rPr>
          <w:sz w:val="15"/>
        </w:rPr>
        <w:t>traceability</w:t>
      </w:r>
      <w:r w:rsidRPr="00332231">
        <w:rPr>
          <w:spacing w:val="-6"/>
          <w:sz w:val="15"/>
        </w:rPr>
        <w:t xml:space="preserve"> </w:t>
      </w:r>
      <w:r w:rsidRPr="00332231">
        <w:rPr>
          <w:sz w:val="15"/>
        </w:rPr>
        <w:t>number</w:t>
      </w:r>
      <w:r w:rsidRPr="00332231">
        <w:rPr>
          <w:spacing w:val="-5"/>
          <w:sz w:val="15"/>
        </w:rPr>
        <w:t xml:space="preserve"> </w:t>
      </w:r>
      <w:r w:rsidRPr="00332231">
        <w:rPr>
          <w:sz w:val="15"/>
        </w:rPr>
        <w:t>of</w:t>
      </w:r>
      <w:r w:rsidRPr="00332231">
        <w:rPr>
          <w:spacing w:val="-6"/>
          <w:sz w:val="15"/>
        </w:rPr>
        <w:t xml:space="preserve"> </w:t>
      </w:r>
      <w:r w:rsidRPr="00332231">
        <w:rPr>
          <w:sz w:val="15"/>
        </w:rPr>
        <w:t>the</w:t>
      </w:r>
      <w:r w:rsidRPr="00332231">
        <w:rPr>
          <w:spacing w:val="-3"/>
          <w:sz w:val="15"/>
        </w:rPr>
        <w:t xml:space="preserve"> </w:t>
      </w:r>
      <w:r w:rsidRPr="00332231">
        <w:rPr>
          <w:sz w:val="15"/>
        </w:rPr>
        <w:t>lot</w:t>
      </w:r>
      <w:r w:rsidRPr="00332231">
        <w:rPr>
          <w:spacing w:val="-4"/>
          <w:sz w:val="15"/>
        </w:rPr>
        <w:t xml:space="preserve"> </w:t>
      </w:r>
      <w:r w:rsidRPr="00332231">
        <w:rPr>
          <w:sz w:val="15"/>
        </w:rPr>
        <w:t>allocated</w:t>
      </w:r>
      <w:r w:rsidRPr="00332231">
        <w:rPr>
          <w:spacing w:val="-6"/>
          <w:sz w:val="15"/>
        </w:rPr>
        <w:t xml:space="preserve"> </w:t>
      </w:r>
      <w:r w:rsidRPr="00332231">
        <w:rPr>
          <w:sz w:val="15"/>
        </w:rPr>
        <w:t>by</w:t>
      </w:r>
      <w:r w:rsidRPr="00332231">
        <w:rPr>
          <w:spacing w:val="-6"/>
          <w:sz w:val="15"/>
        </w:rPr>
        <w:t xml:space="preserve"> </w:t>
      </w:r>
      <w:r w:rsidRPr="00332231">
        <w:rPr>
          <w:sz w:val="15"/>
        </w:rPr>
        <w:t>the</w:t>
      </w:r>
      <w:r w:rsidRPr="00332231">
        <w:rPr>
          <w:spacing w:val="-6"/>
          <w:sz w:val="15"/>
        </w:rPr>
        <w:t xml:space="preserve"> </w:t>
      </w:r>
      <w:r w:rsidRPr="00332231">
        <w:rPr>
          <w:sz w:val="15"/>
        </w:rPr>
        <w:t>Australian competent</w:t>
      </w:r>
      <w:r w:rsidRPr="00332231">
        <w:rPr>
          <w:spacing w:val="-4"/>
          <w:sz w:val="15"/>
        </w:rPr>
        <w:t xml:space="preserve"> </w:t>
      </w:r>
      <w:r w:rsidRPr="00332231">
        <w:rPr>
          <w:spacing w:val="-2"/>
          <w:sz w:val="15"/>
        </w:rPr>
        <w:t>body.</w:t>
      </w:r>
    </w:p>
    <w:p w14:paraId="1F0D1AF9" w14:textId="77777777" w:rsidR="00587793" w:rsidRPr="00332231" w:rsidRDefault="00587793" w:rsidP="00AE0DB4">
      <w:pPr>
        <w:pStyle w:val="ListParagraph"/>
        <w:numPr>
          <w:ilvl w:val="0"/>
          <w:numId w:val="51"/>
        </w:numPr>
        <w:tabs>
          <w:tab w:val="left" w:pos="941"/>
        </w:tabs>
        <w:autoSpaceDE w:val="0"/>
        <w:autoSpaceDN w:val="0"/>
        <w:spacing w:line="240" w:lineRule="auto"/>
        <w:ind w:right="517"/>
        <w:contextualSpacing/>
        <w:rPr>
          <w:sz w:val="15"/>
        </w:rPr>
      </w:pPr>
      <w:r w:rsidRPr="00332231">
        <w:rPr>
          <w:sz w:val="15"/>
        </w:rPr>
        <w:t>Indicate:</w:t>
      </w:r>
      <w:r w:rsidRPr="00332231">
        <w:rPr>
          <w:spacing w:val="-2"/>
          <w:sz w:val="15"/>
        </w:rPr>
        <w:t xml:space="preserve"> </w:t>
      </w:r>
      <w:r w:rsidRPr="00332231">
        <w:rPr>
          <w:sz w:val="15"/>
        </w:rPr>
        <w:t>transport</w:t>
      </w:r>
      <w:r w:rsidRPr="00332231">
        <w:rPr>
          <w:spacing w:val="-2"/>
          <w:sz w:val="15"/>
        </w:rPr>
        <w:t xml:space="preserve"> </w:t>
      </w:r>
      <w:r w:rsidRPr="00332231">
        <w:rPr>
          <w:sz w:val="15"/>
        </w:rPr>
        <w:t>used</w:t>
      </w:r>
      <w:r w:rsidRPr="00332231">
        <w:rPr>
          <w:spacing w:val="-2"/>
          <w:sz w:val="15"/>
        </w:rPr>
        <w:t xml:space="preserve"> </w:t>
      </w:r>
      <w:r w:rsidRPr="00332231">
        <w:rPr>
          <w:sz w:val="15"/>
        </w:rPr>
        <w:t>for</w:t>
      </w:r>
      <w:r w:rsidRPr="00332231">
        <w:rPr>
          <w:spacing w:val="-1"/>
          <w:sz w:val="15"/>
        </w:rPr>
        <w:t xml:space="preserve"> </w:t>
      </w:r>
      <w:r w:rsidRPr="00332231">
        <w:rPr>
          <w:sz w:val="15"/>
        </w:rPr>
        <w:t>delivery</w:t>
      </w:r>
      <w:r w:rsidRPr="00332231">
        <w:rPr>
          <w:spacing w:val="-4"/>
          <w:sz w:val="15"/>
        </w:rPr>
        <w:t xml:space="preserve"> </w:t>
      </w:r>
      <w:r w:rsidRPr="00332231">
        <w:rPr>
          <w:sz w:val="15"/>
        </w:rPr>
        <w:t>to</w:t>
      </w:r>
      <w:r w:rsidRPr="00332231">
        <w:rPr>
          <w:spacing w:val="-2"/>
          <w:sz w:val="15"/>
        </w:rPr>
        <w:t xml:space="preserve"> </w:t>
      </w:r>
      <w:r w:rsidRPr="00332231">
        <w:rPr>
          <w:sz w:val="15"/>
        </w:rPr>
        <w:t>the</w:t>
      </w:r>
      <w:r w:rsidRPr="00332231">
        <w:rPr>
          <w:spacing w:val="-3"/>
          <w:sz w:val="15"/>
        </w:rPr>
        <w:t xml:space="preserve"> </w:t>
      </w:r>
      <w:r w:rsidRPr="00332231">
        <w:rPr>
          <w:sz w:val="15"/>
        </w:rPr>
        <w:t>point of</w:t>
      </w:r>
      <w:r w:rsidRPr="00332231">
        <w:rPr>
          <w:spacing w:val="-3"/>
          <w:sz w:val="15"/>
        </w:rPr>
        <w:t xml:space="preserve"> </w:t>
      </w:r>
      <w:r w:rsidRPr="00332231">
        <w:rPr>
          <w:sz w:val="15"/>
        </w:rPr>
        <w:t>entry</w:t>
      </w:r>
      <w:r w:rsidRPr="00332231">
        <w:rPr>
          <w:spacing w:val="-4"/>
          <w:sz w:val="15"/>
        </w:rPr>
        <w:t xml:space="preserve"> </w:t>
      </w:r>
      <w:r w:rsidRPr="00332231">
        <w:rPr>
          <w:sz w:val="15"/>
        </w:rPr>
        <w:t>into</w:t>
      </w:r>
      <w:r w:rsidRPr="00332231">
        <w:rPr>
          <w:spacing w:val="-2"/>
          <w:sz w:val="15"/>
        </w:rPr>
        <w:t xml:space="preserve"> </w:t>
      </w:r>
      <w:r w:rsidRPr="00332231">
        <w:rPr>
          <w:sz w:val="15"/>
        </w:rPr>
        <w:t>the</w:t>
      </w:r>
      <w:r w:rsidRPr="00332231">
        <w:rPr>
          <w:spacing w:val="-2"/>
          <w:sz w:val="15"/>
        </w:rPr>
        <w:t xml:space="preserve"> </w:t>
      </w:r>
      <w:r w:rsidRPr="00332231">
        <w:rPr>
          <w:sz w:val="15"/>
        </w:rPr>
        <w:t>EU</w:t>
      </w:r>
      <w:r w:rsidRPr="00332231">
        <w:rPr>
          <w:spacing w:val="-2"/>
          <w:sz w:val="15"/>
        </w:rPr>
        <w:t xml:space="preserve"> </w:t>
      </w:r>
      <w:r w:rsidRPr="00332231">
        <w:rPr>
          <w:sz w:val="15"/>
        </w:rPr>
        <w:t>specify</w:t>
      </w:r>
      <w:r w:rsidRPr="00332231">
        <w:rPr>
          <w:spacing w:val="-4"/>
          <w:sz w:val="15"/>
        </w:rPr>
        <w:t xml:space="preserve"> </w:t>
      </w:r>
      <w:r w:rsidRPr="00332231">
        <w:rPr>
          <w:sz w:val="15"/>
        </w:rPr>
        <w:t>transport mode</w:t>
      </w:r>
      <w:r w:rsidRPr="00332231">
        <w:rPr>
          <w:spacing w:val="-3"/>
          <w:sz w:val="15"/>
        </w:rPr>
        <w:t xml:space="preserve"> </w:t>
      </w:r>
      <w:r w:rsidRPr="00332231">
        <w:rPr>
          <w:sz w:val="15"/>
        </w:rPr>
        <w:t>(ship,</w:t>
      </w:r>
      <w:r w:rsidRPr="00332231">
        <w:rPr>
          <w:spacing w:val="-3"/>
          <w:sz w:val="15"/>
        </w:rPr>
        <w:t xml:space="preserve"> </w:t>
      </w:r>
      <w:r w:rsidRPr="00332231">
        <w:rPr>
          <w:sz w:val="15"/>
        </w:rPr>
        <w:t>air, etc.),</w:t>
      </w:r>
      <w:r w:rsidRPr="00332231">
        <w:rPr>
          <w:spacing w:val="-3"/>
          <w:sz w:val="15"/>
        </w:rPr>
        <w:t xml:space="preserve"> </w:t>
      </w:r>
      <w:r w:rsidRPr="00332231">
        <w:rPr>
          <w:sz w:val="15"/>
        </w:rPr>
        <w:t>state</w:t>
      </w:r>
      <w:r w:rsidRPr="00332231">
        <w:rPr>
          <w:spacing w:val="-3"/>
          <w:sz w:val="15"/>
        </w:rPr>
        <w:t xml:space="preserve"> </w:t>
      </w:r>
      <w:r w:rsidRPr="00332231">
        <w:rPr>
          <w:sz w:val="15"/>
        </w:rPr>
        <w:t>name</w:t>
      </w:r>
      <w:r w:rsidRPr="00332231">
        <w:rPr>
          <w:spacing w:val="-3"/>
          <w:sz w:val="15"/>
        </w:rPr>
        <w:t xml:space="preserve"> </w:t>
      </w:r>
      <w:r w:rsidRPr="00332231">
        <w:rPr>
          <w:sz w:val="15"/>
        </w:rPr>
        <w:t>of</w:t>
      </w:r>
      <w:r w:rsidRPr="00332231">
        <w:rPr>
          <w:spacing w:val="-3"/>
          <w:sz w:val="15"/>
        </w:rPr>
        <w:t xml:space="preserve"> </w:t>
      </w:r>
      <w:r w:rsidRPr="00332231">
        <w:rPr>
          <w:sz w:val="15"/>
        </w:rPr>
        <w:t>the</w:t>
      </w:r>
      <w:r w:rsidRPr="00332231">
        <w:rPr>
          <w:spacing w:val="-3"/>
          <w:sz w:val="15"/>
        </w:rPr>
        <w:t xml:space="preserve"> </w:t>
      </w:r>
      <w:r w:rsidRPr="00332231">
        <w:rPr>
          <w:sz w:val="15"/>
        </w:rPr>
        <w:t>means of</w:t>
      </w:r>
      <w:r w:rsidRPr="00332231">
        <w:rPr>
          <w:spacing w:val="40"/>
          <w:sz w:val="15"/>
        </w:rPr>
        <w:t xml:space="preserve"> </w:t>
      </w:r>
      <w:r w:rsidRPr="00332231">
        <w:rPr>
          <w:sz w:val="15"/>
        </w:rPr>
        <w:t>transport (ship, number of flight, etc).</w:t>
      </w:r>
    </w:p>
    <w:p w14:paraId="1F0D1AFA" w14:textId="77777777" w:rsidR="00587793" w:rsidRPr="00332231" w:rsidRDefault="00587793" w:rsidP="00AE0DB4">
      <w:pPr>
        <w:pStyle w:val="ListParagraph"/>
        <w:numPr>
          <w:ilvl w:val="0"/>
          <w:numId w:val="51"/>
        </w:numPr>
        <w:tabs>
          <w:tab w:val="left" w:pos="941"/>
        </w:tabs>
        <w:autoSpaceDE w:val="0"/>
        <w:autoSpaceDN w:val="0"/>
        <w:spacing w:line="171" w:lineRule="exact"/>
        <w:ind w:hanging="361"/>
        <w:contextualSpacing/>
        <w:rPr>
          <w:sz w:val="15"/>
        </w:rPr>
      </w:pPr>
      <w:r w:rsidRPr="00332231">
        <w:rPr>
          <w:sz w:val="15"/>
        </w:rPr>
        <w:t>Indicate</w:t>
      </w:r>
      <w:r w:rsidRPr="00332231">
        <w:rPr>
          <w:spacing w:val="-8"/>
          <w:sz w:val="15"/>
        </w:rPr>
        <w:t xml:space="preserve"> </w:t>
      </w:r>
      <w:r w:rsidRPr="00332231">
        <w:rPr>
          <w:sz w:val="15"/>
        </w:rPr>
        <w:t>the</w:t>
      </w:r>
      <w:r w:rsidRPr="00332231">
        <w:rPr>
          <w:spacing w:val="-6"/>
          <w:sz w:val="15"/>
        </w:rPr>
        <w:t xml:space="preserve"> </w:t>
      </w:r>
      <w:r w:rsidRPr="00332231">
        <w:rPr>
          <w:sz w:val="15"/>
        </w:rPr>
        <w:t>following</w:t>
      </w:r>
      <w:r w:rsidRPr="00332231">
        <w:rPr>
          <w:spacing w:val="-6"/>
          <w:sz w:val="15"/>
        </w:rPr>
        <w:t xml:space="preserve"> </w:t>
      </w:r>
      <w:r w:rsidRPr="00332231">
        <w:rPr>
          <w:spacing w:val="-2"/>
          <w:sz w:val="15"/>
        </w:rPr>
        <w:t>information:</w:t>
      </w:r>
    </w:p>
    <w:p w14:paraId="1F0D1AFB" w14:textId="77777777" w:rsidR="00587793" w:rsidRPr="00332231" w:rsidRDefault="00587793" w:rsidP="00AE0DB4">
      <w:pPr>
        <w:pStyle w:val="ListParagraph"/>
        <w:numPr>
          <w:ilvl w:val="1"/>
          <w:numId w:val="51"/>
        </w:numPr>
        <w:tabs>
          <w:tab w:val="left" w:pos="1130"/>
        </w:tabs>
        <w:autoSpaceDE w:val="0"/>
        <w:autoSpaceDN w:val="0"/>
        <w:spacing w:line="240" w:lineRule="auto"/>
        <w:ind w:left="1130"/>
        <w:contextualSpacing/>
        <w:rPr>
          <w:sz w:val="15"/>
        </w:rPr>
      </w:pPr>
      <w:r w:rsidRPr="00332231">
        <w:rPr>
          <w:sz w:val="15"/>
        </w:rPr>
        <w:t>Sale</w:t>
      </w:r>
      <w:r w:rsidRPr="00332231">
        <w:rPr>
          <w:spacing w:val="-7"/>
          <w:sz w:val="15"/>
        </w:rPr>
        <w:t xml:space="preserve"> </w:t>
      </w:r>
      <w:r w:rsidRPr="00332231">
        <w:rPr>
          <w:sz w:val="15"/>
        </w:rPr>
        <w:t>designation</w:t>
      </w:r>
      <w:r w:rsidRPr="00332231">
        <w:rPr>
          <w:spacing w:val="-4"/>
          <w:sz w:val="15"/>
        </w:rPr>
        <w:t xml:space="preserve"> </w:t>
      </w:r>
      <w:r w:rsidRPr="00332231">
        <w:rPr>
          <w:sz w:val="15"/>
        </w:rPr>
        <w:t>[i.e:</w:t>
      </w:r>
      <w:r w:rsidRPr="00332231">
        <w:rPr>
          <w:spacing w:val="-5"/>
          <w:sz w:val="15"/>
        </w:rPr>
        <w:t xml:space="preserve"> </w:t>
      </w:r>
      <w:r w:rsidRPr="00332231">
        <w:rPr>
          <w:sz w:val="15"/>
        </w:rPr>
        <w:t>‘Wine of Australia</w:t>
      </w:r>
      <w:r w:rsidRPr="00332231">
        <w:rPr>
          <w:spacing w:val="-2"/>
          <w:sz w:val="15"/>
        </w:rPr>
        <w:t>’];</w:t>
      </w:r>
    </w:p>
    <w:p w14:paraId="1F0D1AFC" w14:textId="77777777" w:rsidR="00587793" w:rsidRPr="00332231" w:rsidRDefault="00587793" w:rsidP="00AE0DB4">
      <w:pPr>
        <w:pStyle w:val="ListParagraph"/>
        <w:numPr>
          <w:ilvl w:val="1"/>
          <w:numId w:val="51"/>
        </w:numPr>
        <w:tabs>
          <w:tab w:val="left" w:pos="1130"/>
        </w:tabs>
        <w:autoSpaceDE w:val="0"/>
        <w:autoSpaceDN w:val="0"/>
        <w:spacing w:line="240" w:lineRule="auto"/>
        <w:ind w:right="659" w:firstLine="0"/>
        <w:contextualSpacing/>
        <w:rPr>
          <w:sz w:val="15"/>
        </w:rPr>
      </w:pPr>
      <w:r w:rsidRPr="00332231">
        <w:rPr>
          <w:sz w:val="15"/>
        </w:rPr>
        <w:t>Name</w:t>
      </w:r>
      <w:r w:rsidRPr="00332231">
        <w:rPr>
          <w:spacing w:val="-2"/>
          <w:sz w:val="15"/>
        </w:rPr>
        <w:t xml:space="preserve"> </w:t>
      </w:r>
      <w:r w:rsidRPr="00332231">
        <w:rPr>
          <w:sz w:val="15"/>
        </w:rPr>
        <w:t>of</w:t>
      </w:r>
      <w:r w:rsidRPr="00332231">
        <w:rPr>
          <w:spacing w:val="-3"/>
          <w:sz w:val="15"/>
        </w:rPr>
        <w:t xml:space="preserve"> </w:t>
      </w:r>
      <w:r w:rsidRPr="00332231">
        <w:rPr>
          <w:sz w:val="15"/>
        </w:rPr>
        <w:t>the</w:t>
      </w:r>
      <w:r w:rsidRPr="00332231">
        <w:rPr>
          <w:spacing w:val="-2"/>
          <w:sz w:val="15"/>
        </w:rPr>
        <w:t xml:space="preserve"> </w:t>
      </w:r>
      <w:r w:rsidRPr="00332231">
        <w:rPr>
          <w:sz w:val="15"/>
        </w:rPr>
        <w:t>geographical</w:t>
      </w:r>
      <w:r w:rsidRPr="00332231">
        <w:rPr>
          <w:spacing w:val="-4"/>
          <w:sz w:val="15"/>
        </w:rPr>
        <w:t xml:space="preserve"> </w:t>
      </w:r>
      <w:r w:rsidRPr="00332231">
        <w:rPr>
          <w:sz w:val="15"/>
        </w:rPr>
        <w:t>indication,</w:t>
      </w:r>
      <w:r w:rsidRPr="00332231">
        <w:rPr>
          <w:spacing w:val="-5"/>
          <w:sz w:val="15"/>
        </w:rPr>
        <w:t xml:space="preserve"> </w:t>
      </w:r>
      <w:r w:rsidRPr="00332231">
        <w:rPr>
          <w:sz w:val="15"/>
        </w:rPr>
        <w:t>provided</w:t>
      </w:r>
      <w:r w:rsidRPr="00332231">
        <w:rPr>
          <w:spacing w:val="-3"/>
          <w:sz w:val="15"/>
        </w:rPr>
        <w:t xml:space="preserve"> </w:t>
      </w:r>
      <w:r w:rsidRPr="00332231">
        <w:rPr>
          <w:sz w:val="15"/>
        </w:rPr>
        <w:t>the</w:t>
      </w:r>
      <w:r w:rsidRPr="00332231">
        <w:rPr>
          <w:spacing w:val="-2"/>
          <w:sz w:val="15"/>
        </w:rPr>
        <w:t xml:space="preserve"> </w:t>
      </w:r>
      <w:r w:rsidRPr="00332231">
        <w:rPr>
          <w:sz w:val="15"/>
        </w:rPr>
        <w:t>wine</w:t>
      </w:r>
      <w:r w:rsidRPr="00332231">
        <w:rPr>
          <w:spacing w:val="-3"/>
          <w:sz w:val="15"/>
        </w:rPr>
        <w:t xml:space="preserve"> </w:t>
      </w:r>
      <w:r w:rsidRPr="00332231">
        <w:rPr>
          <w:sz w:val="15"/>
        </w:rPr>
        <w:t>qualifies</w:t>
      </w:r>
      <w:r w:rsidRPr="00332231">
        <w:rPr>
          <w:spacing w:val="-1"/>
          <w:sz w:val="15"/>
        </w:rPr>
        <w:t xml:space="preserve"> </w:t>
      </w:r>
      <w:r w:rsidRPr="00332231">
        <w:rPr>
          <w:sz w:val="15"/>
        </w:rPr>
        <w:t>for</w:t>
      </w:r>
      <w:r w:rsidRPr="00332231">
        <w:rPr>
          <w:spacing w:val="-2"/>
          <w:sz w:val="15"/>
        </w:rPr>
        <w:t xml:space="preserve"> </w:t>
      </w:r>
      <w:r w:rsidRPr="00332231">
        <w:rPr>
          <w:sz w:val="15"/>
        </w:rPr>
        <w:t>such</w:t>
      </w:r>
      <w:r w:rsidRPr="00332231">
        <w:rPr>
          <w:spacing w:val="-3"/>
          <w:sz w:val="15"/>
        </w:rPr>
        <w:t xml:space="preserve"> </w:t>
      </w:r>
      <w:r w:rsidRPr="00332231">
        <w:rPr>
          <w:sz w:val="15"/>
        </w:rPr>
        <w:t>a</w:t>
      </w:r>
      <w:r w:rsidRPr="00332231">
        <w:rPr>
          <w:spacing w:val="-2"/>
          <w:sz w:val="15"/>
        </w:rPr>
        <w:t xml:space="preserve"> </w:t>
      </w:r>
      <w:r w:rsidRPr="00332231">
        <w:rPr>
          <w:sz w:val="15"/>
        </w:rPr>
        <w:t>geographical</w:t>
      </w:r>
      <w:r w:rsidRPr="00332231">
        <w:rPr>
          <w:spacing w:val="-3"/>
          <w:sz w:val="15"/>
        </w:rPr>
        <w:t xml:space="preserve"> </w:t>
      </w:r>
      <w:r w:rsidRPr="00332231">
        <w:rPr>
          <w:sz w:val="15"/>
        </w:rPr>
        <w:t>indication;</w:t>
      </w:r>
    </w:p>
    <w:p w14:paraId="1F0D1AFD" w14:textId="77777777" w:rsidR="00684310" w:rsidRPr="00332231" w:rsidRDefault="00684310" w:rsidP="00AE0DB4">
      <w:pPr>
        <w:pStyle w:val="ListParagraph"/>
        <w:numPr>
          <w:ilvl w:val="1"/>
          <w:numId w:val="51"/>
        </w:numPr>
        <w:tabs>
          <w:tab w:val="left" w:pos="1130"/>
        </w:tabs>
        <w:autoSpaceDE w:val="0"/>
        <w:autoSpaceDN w:val="0"/>
        <w:spacing w:line="240" w:lineRule="auto"/>
        <w:ind w:right="659" w:firstLine="0"/>
        <w:contextualSpacing/>
        <w:rPr>
          <w:sz w:val="15"/>
        </w:rPr>
      </w:pPr>
      <w:r w:rsidRPr="00332231">
        <w:rPr>
          <w:sz w:val="15"/>
        </w:rPr>
        <w:t>Vine variety (ies) and vintage year (as it appears on the label);</w:t>
      </w:r>
    </w:p>
    <w:p w14:paraId="1F0D1AFE" w14:textId="77777777" w:rsidR="00587793" w:rsidRPr="00332231" w:rsidRDefault="00587793" w:rsidP="00AE0DB4">
      <w:pPr>
        <w:pStyle w:val="ListParagraph"/>
        <w:numPr>
          <w:ilvl w:val="1"/>
          <w:numId w:val="51"/>
        </w:numPr>
        <w:tabs>
          <w:tab w:val="left" w:pos="1130"/>
        </w:tabs>
        <w:autoSpaceDE w:val="0"/>
        <w:autoSpaceDN w:val="0"/>
        <w:spacing w:line="240" w:lineRule="auto"/>
        <w:ind w:left="1130"/>
        <w:contextualSpacing/>
        <w:rPr>
          <w:sz w:val="15"/>
        </w:rPr>
      </w:pPr>
      <w:r w:rsidRPr="00332231">
        <w:rPr>
          <w:sz w:val="15"/>
        </w:rPr>
        <w:t>Actual</w:t>
      </w:r>
      <w:r w:rsidRPr="00332231">
        <w:rPr>
          <w:spacing w:val="-7"/>
          <w:sz w:val="15"/>
        </w:rPr>
        <w:t xml:space="preserve"> </w:t>
      </w:r>
      <w:r w:rsidRPr="00332231">
        <w:rPr>
          <w:sz w:val="15"/>
        </w:rPr>
        <w:t>alcoholic</w:t>
      </w:r>
      <w:r w:rsidRPr="00332231">
        <w:rPr>
          <w:spacing w:val="-7"/>
          <w:sz w:val="15"/>
        </w:rPr>
        <w:t xml:space="preserve"> </w:t>
      </w:r>
      <w:r w:rsidRPr="00332231">
        <w:rPr>
          <w:sz w:val="15"/>
        </w:rPr>
        <w:t>strength</w:t>
      </w:r>
      <w:r w:rsidRPr="00332231">
        <w:rPr>
          <w:spacing w:val="-6"/>
          <w:sz w:val="15"/>
        </w:rPr>
        <w:t xml:space="preserve"> </w:t>
      </w:r>
      <w:r w:rsidRPr="00332231">
        <w:rPr>
          <w:sz w:val="15"/>
        </w:rPr>
        <w:t>by</w:t>
      </w:r>
      <w:r w:rsidRPr="00332231">
        <w:rPr>
          <w:spacing w:val="-7"/>
          <w:sz w:val="15"/>
        </w:rPr>
        <w:t xml:space="preserve"> </w:t>
      </w:r>
      <w:r w:rsidRPr="00332231">
        <w:rPr>
          <w:spacing w:val="-2"/>
          <w:sz w:val="15"/>
        </w:rPr>
        <w:t>volume;</w:t>
      </w:r>
    </w:p>
    <w:p w14:paraId="1F0D1AFF" w14:textId="77777777" w:rsidR="00587793" w:rsidRPr="00332231" w:rsidRDefault="00587793" w:rsidP="00AE0DB4">
      <w:pPr>
        <w:pStyle w:val="ListParagraph"/>
        <w:numPr>
          <w:ilvl w:val="1"/>
          <w:numId w:val="51"/>
        </w:numPr>
        <w:tabs>
          <w:tab w:val="left" w:pos="1130"/>
        </w:tabs>
        <w:autoSpaceDE w:val="0"/>
        <w:autoSpaceDN w:val="0"/>
        <w:spacing w:line="171" w:lineRule="exact"/>
        <w:ind w:left="1130"/>
        <w:contextualSpacing/>
        <w:rPr>
          <w:sz w:val="15"/>
        </w:rPr>
      </w:pPr>
      <w:r w:rsidRPr="00332231">
        <w:rPr>
          <w:sz w:val="15"/>
        </w:rPr>
        <w:t>Colour</w:t>
      </w:r>
      <w:r w:rsidR="00684310" w:rsidRPr="00332231">
        <w:rPr>
          <w:sz w:val="15"/>
        </w:rPr>
        <w:t xml:space="preserve"> of the product</w:t>
      </w:r>
      <w:r w:rsidRPr="00332231">
        <w:rPr>
          <w:spacing w:val="-2"/>
          <w:sz w:val="15"/>
        </w:rPr>
        <w:t>.</w:t>
      </w:r>
    </w:p>
    <w:p w14:paraId="1F0D1B00" w14:textId="77777777" w:rsidR="00587793" w:rsidRPr="00332231" w:rsidRDefault="00587793" w:rsidP="00AE0DB4">
      <w:pPr>
        <w:pStyle w:val="ListParagraph"/>
        <w:numPr>
          <w:ilvl w:val="0"/>
          <w:numId w:val="51"/>
        </w:numPr>
        <w:tabs>
          <w:tab w:val="left" w:pos="941"/>
        </w:tabs>
        <w:autoSpaceDE w:val="0"/>
        <w:autoSpaceDN w:val="0"/>
        <w:spacing w:line="240" w:lineRule="auto"/>
        <w:ind w:hanging="361"/>
        <w:contextualSpacing/>
        <w:rPr>
          <w:sz w:val="15"/>
        </w:rPr>
      </w:pPr>
      <w:r w:rsidRPr="00332231">
        <w:rPr>
          <w:spacing w:val="-2"/>
          <w:sz w:val="15"/>
        </w:rPr>
        <w:t>State the (</w:t>
      </w:r>
      <w:r w:rsidR="00CA5E2B" w:rsidRPr="00332231">
        <w:rPr>
          <w:spacing w:val="-2"/>
          <w:sz w:val="15"/>
        </w:rPr>
        <w:t>a</w:t>
      </w:r>
      <w:r w:rsidRPr="00332231">
        <w:rPr>
          <w:spacing w:val="-2"/>
          <w:sz w:val="15"/>
        </w:rPr>
        <w:t>) volume, (</w:t>
      </w:r>
      <w:r w:rsidR="00CA5E2B" w:rsidRPr="00332231">
        <w:rPr>
          <w:spacing w:val="-2"/>
          <w:sz w:val="15"/>
        </w:rPr>
        <w:t>b</w:t>
      </w:r>
      <w:r w:rsidRPr="00332231">
        <w:rPr>
          <w:spacing w:val="-2"/>
          <w:sz w:val="15"/>
        </w:rPr>
        <w:t>) quantity of the containers of the wine.</w:t>
      </w:r>
    </w:p>
    <w:p w14:paraId="1F0D1B01" w14:textId="77777777" w:rsidR="00587793" w:rsidRPr="008F3473" w:rsidRDefault="00587793" w:rsidP="00684310">
      <w:pPr>
        <w:tabs>
          <w:tab w:val="left" w:pos="941"/>
        </w:tabs>
        <w:autoSpaceDE w:val="0"/>
        <w:autoSpaceDN w:val="0"/>
        <w:spacing w:line="240" w:lineRule="auto"/>
        <w:rPr>
          <w:color w:val="2F5496"/>
          <w:sz w:val="15"/>
        </w:rPr>
        <w:sectPr w:rsidR="00587793" w:rsidRPr="008F3473" w:rsidSect="00D62185">
          <w:pgSz w:w="11910" w:h="16840"/>
          <w:pgMar w:top="1440" w:right="1080" w:bottom="1440" w:left="1080" w:header="713" w:footer="0" w:gutter="0"/>
          <w:cols w:space="720"/>
        </w:sectPr>
      </w:pPr>
      <w:r w:rsidRPr="008F3473">
        <w:rPr>
          <w:color w:val="2F5496"/>
          <w:sz w:val="15"/>
        </w:rPr>
        <w:t xml:space="preserve">   </w:t>
      </w:r>
    </w:p>
    <w:p w14:paraId="1F0D1B02" w14:textId="77777777" w:rsidR="00587793" w:rsidRPr="00332231" w:rsidRDefault="00587793" w:rsidP="00684310">
      <w:pPr>
        <w:spacing w:before="85"/>
        <w:rPr>
          <w:sz w:val="16"/>
        </w:rPr>
      </w:pPr>
      <w:r w:rsidRPr="00332231">
        <w:rPr>
          <w:b/>
          <w:sz w:val="17"/>
        </w:rPr>
        <w:t>Attribution</w:t>
      </w:r>
      <w:r w:rsidRPr="00332231">
        <w:rPr>
          <w:b/>
          <w:spacing w:val="-4"/>
          <w:sz w:val="17"/>
        </w:rPr>
        <w:t xml:space="preserve"> </w:t>
      </w:r>
      <w:r w:rsidRPr="00332231">
        <w:rPr>
          <w:sz w:val="16"/>
        </w:rPr>
        <w:t>(entry</w:t>
      </w:r>
      <w:r w:rsidRPr="00332231">
        <w:rPr>
          <w:spacing w:val="-7"/>
          <w:sz w:val="16"/>
        </w:rPr>
        <w:t xml:space="preserve"> </w:t>
      </w:r>
      <w:r w:rsidRPr="00332231">
        <w:rPr>
          <w:sz w:val="16"/>
        </w:rPr>
        <w:t>into</w:t>
      </w:r>
      <w:r w:rsidRPr="00332231">
        <w:rPr>
          <w:spacing w:val="-5"/>
          <w:sz w:val="16"/>
        </w:rPr>
        <w:t xml:space="preserve"> </w:t>
      </w:r>
      <w:r w:rsidRPr="00332231">
        <w:rPr>
          <w:sz w:val="16"/>
        </w:rPr>
        <w:t>free</w:t>
      </w:r>
      <w:r w:rsidRPr="00332231">
        <w:rPr>
          <w:spacing w:val="-6"/>
          <w:sz w:val="16"/>
        </w:rPr>
        <w:t xml:space="preserve"> </w:t>
      </w:r>
      <w:r w:rsidRPr="00332231">
        <w:rPr>
          <w:sz w:val="16"/>
        </w:rPr>
        <w:t>circulation</w:t>
      </w:r>
      <w:r w:rsidRPr="00332231">
        <w:rPr>
          <w:spacing w:val="-3"/>
          <w:sz w:val="16"/>
        </w:rPr>
        <w:t xml:space="preserve"> </w:t>
      </w:r>
      <w:r w:rsidRPr="00332231">
        <w:rPr>
          <w:sz w:val="16"/>
        </w:rPr>
        <w:t>and</w:t>
      </w:r>
      <w:r w:rsidRPr="00332231">
        <w:rPr>
          <w:spacing w:val="-5"/>
          <w:sz w:val="16"/>
        </w:rPr>
        <w:t xml:space="preserve"> </w:t>
      </w:r>
      <w:r w:rsidRPr="00332231">
        <w:rPr>
          <w:sz w:val="16"/>
        </w:rPr>
        <w:t>issue</w:t>
      </w:r>
      <w:r w:rsidRPr="00332231">
        <w:rPr>
          <w:spacing w:val="-6"/>
          <w:sz w:val="16"/>
        </w:rPr>
        <w:t xml:space="preserve"> </w:t>
      </w:r>
      <w:r w:rsidRPr="00332231">
        <w:rPr>
          <w:sz w:val="16"/>
        </w:rPr>
        <w:t>of</w:t>
      </w:r>
      <w:r w:rsidRPr="00332231">
        <w:rPr>
          <w:spacing w:val="-5"/>
          <w:sz w:val="16"/>
        </w:rPr>
        <w:t xml:space="preserve"> </w:t>
      </w:r>
      <w:r w:rsidRPr="00332231">
        <w:rPr>
          <w:spacing w:val="-2"/>
          <w:sz w:val="16"/>
        </w:rPr>
        <w:t>extracts)</w:t>
      </w:r>
    </w:p>
    <w:p w14:paraId="1F0D1B03" w14:textId="77777777" w:rsidR="00587793" w:rsidRPr="008F3473" w:rsidRDefault="00587793" w:rsidP="00587793">
      <w:pPr>
        <w:pStyle w:val="BodyText"/>
        <w:spacing w:before="1"/>
        <w:rPr>
          <w:color w:val="2F5496"/>
          <w:sz w:val="14"/>
        </w:rPr>
      </w:pPr>
    </w:p>
    <w:tbl>
      <w:tblPr>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1"/>
        <w:gridCol w:w="2233"/>
        <w:gridCol w:w="2226"/>
        <w:gridCol w:w="2476"/>
      </w:tblGrid>
      <w:tr w:rsidR="00587793" w:rsidRPr="00332231" w14:paraId="1F0D1B09" w14:textId="77777777" w:rsidTr="008F3473">
        <w:trPr>
          <w:trHeight w:val="1038"/>
        </w:trPr>
        <w:tc>
          <w:tcPr>
            <w:tcW w:w="2261" w:type="dxa"/>
            <w:tcBorders>
              <w:top w:val="single" w:sz="6" w:space="0" w:color="000000"/>
              <w:left w:val="single" w:sz="4" w:space="0" w:color="000000"/>
              <w:bottom w:val="single" w:sz="4" w:space="0" w:color="000000"/>
              <w:right w:val="single" w:sz="4" w:space="0" w:color="000000"/>
            </w:tcBorders>
            <w:hideMark/>
          </w:tcPr>
          <w:p w14:paraId="1F0D1B04" w14:textId="77777777" w:rsidR="00587793" w:rsidRPr="00332231" w:rsidRDefault="00587793" w:rsidP="008F3473">
            <w:pPr>
              <w:pStyle w:val="TableParagraph"/>
              <w:spacing w:before="95" w:line="254" w:lineRule="auto"/>
              <w:ind w:left="136"/>
              <w:rPr>
                <w:sz w:val="16"/>
              </w:rPr>
            </w:pPr>
            <w:r w:rsidRPr="00332231">
              <w:rPr>
                <w:spacing w:val="-2"/>
                <w:sz w:val="16"/>
              </w:rPr>
              <w:t>Quantity</w:t>
            </w:r>
          </w:p>
        </w:tc>
        <w:tc>
          <w:tcPr>
            <w:tcW w:w="2233" w:type="dxa"/>
            <w:tcBorders>
              <w:top w:val="single" w:sz="6" w:space="0" w:color="000000"/>
              <w:left w:val="single" w:sz="4" w:space="0" w:color="000000"/>
              <w:bottom w:val="single" w:sz="4" w:space="0" w:color="000000"/>
              <w:right w:val="single" w:sz="4" w:space="0" w:color="000000"/>
            </w:tcBorders>
            <w:vAlign w:val="center"/>
          </w:tcPr>
          <w:p w14:paraId="1F0D1B05" w14:textId="77777777" w:rsidR="00587793" w:rsidRPr="00332231" w:rsidRDefault="00587793" w:rsidP="008F3473">
            <w:pPr>
              <w:pStyle w:val="TableParagraph"/>
              <w:spacing w:before="3" w:line="254" w:lineRule="auto"/>
              <w:jc w:val="center"/>
              <w:rPr>
                <w:sz w:val="17"/>
              </w:rPr>
            </w:pPr>
          </w:p>
          <w:p w14:paraId="1F0D1B06" w14:textId="77777777" w:rsidR="00587793" w:rsidRPr="00332231" w:rsidRDefault="00587793" w:rsidP="008F3473">
            <w:pPr>
              <w:pStyle w:val="TableParagraph"/>
              <w:spacing w:line="276" w:lineRule="auto"/>
              <w:jc w:val="center"/>
              <w:rPr>
                <w:sz w:val="16"/>
              </w:rPr>
            </w:pPr>
            <w:r w:rsidRPr="00332231">
              <w:rPr>
                <w:sz w:val="16"/>
              </w:rPr>
              <w:t>10. No and date of customs</w:t>
            </w:r>
            <w:r w:rsidRPr="00332231">
              <w:rPr>
                <w:spacing w:val="40"/>
                <w:sz w:val="16"/>
              </w:rPr>
              <w:t xml:space="preserve"> </w:t>
            </w:r>
            <w:r w:rsidRPr="00332231">
              <w:rPr>
                <w:sz w:val="16"/>
              </w:rPr>
              <w:t>document of</w:t>
            </w:r>
            <w:r w:rsidRPr="00332231">
              <w:rPr>
                <w:spacing w:val="-1"/>
                <w:sz w:val="16"/>
              </w:rPr>
              <w:t xml:space="preserve"> </w:t>
            </w:r>
            <w:r w:rsidRPr="00332231">
              <w:rPr>
                <w:sz w:val="16"/>
              </w:rPr>
              <w:t>release</w:t>
            </w:r>
            <w:r w:rsidRPr="00332231">
              <w:rPr>
                <w:spacing w:val="-2"/>
                <w:sz w:val="16"/>
              </w:rPr>
              <w:t xml:space="preserve"> </w:t>
            </w:r>
            <w:r w:rsidRPr="00332231">
              <w:rPr>
                <w:sz w:val="16"/>
              </w:rPr>
              <w:t>for</w:t>
            </w:r>
            <w:r w:rsidRPr="00332231">
              <w:rPr>
                <w:spacing w:val="-1"/>
                <w:sz w:val="16"/>
              </w:rPr>
              <w:t xml:space="preserve"> </w:t>
            </w:r>
            <w:r w:rsidRPr="00332231">
              <w:rPr>
                <w:sz w:val="16"/>
              </w:rPr>
              <w:t>free</w:t>
            </w:r>
            <w:r w:rsidRPr="00332231">
              <w:rPr>
                <w:spacing w:val="40"/>
                <w:sz w:val="16"/>
              </w:rPr>
              <w:t xml:space="preserve"> </w:t>
            </w:r>
            <w:r w:rsidRPr="00332231">
              <w:rPr>
                <w:sz w:val="16"/>
              </w:rPr>
              <w:t>circulation</w:t>
            </w:r>
            <w:r w:rsidRPr="00332231">
              <w:rPr>
                <w:spacing w:val="-5"/>
                <w:sz w:val="16"/>
              </w:rPr>
              <w:t xml:space="preserve"> </w:t>
            </w:r>
            <w:r w:rsidRPr="00332231">
              <w:rPr>
                <w:sz w:val="16"/>
              </w:rPr>
              <w:t>and</w:t>
            </w:r>
            <w:r w:rsidRPr="00332231">
              <w:rPr>
                <w:spacing w:val="-2"/>
                <w:sz w:val="16"/>
              </w:rPr>
              <w:t xml:space="preserve"> </w:t>
            </w:r>
            <w:r w:rsidRPr="00332231">
              <w:rPr>
                <w:sz w:val="16"/>
              </w:rPr>
              <w:t>of</w:t>
            </w:r>
            <w:r w:rsidRPr="00332231">
              <w:rPr>
                <w:spacing w:val="-6"/>
                <w:sz w:val="16"/>
              </w:rPr>
              <w:t xml:space="preserve"> </w:t>
            </w:r>
            <w:r w:rsidRPr="00332231">
              <w:rPr>
                <w:sz w:val="16"/>
              </w:rPr>
              <w:t>the</w:t>
            </w:r>
            <w:r w:rsidRPr="00332231">
              <w:rPr>
                <w:spacing w:val="-5"/>
                <w:sz w:val="16"/>
              </w:rPr>
              <w:t xml:space="preserve"> </w:t>
            </w:r>
            <w:r w:rsidRPr="00332231">
              <w:rPr>
                <w:spacing w:val="-2"/>
                <w:sz w:val="16"/>
              </w:rPr>
              <w:t>extract</w:t>
            </w:r>
          </w:p>
        </w:tc>
        <w:tc>
          <w:tcPr>
            <w:tcW w:w="2226" w:type="dxa"/>
            <w:tcBorders>
              <w:top w:val="single" w:sz="6" w:space="0" w:color="000000"/>
              <w:left w:val="single" w:sz="4" w:space="0" w:color="000000"/>
              <w:bottom w:val="single" w:sz="4" w:space="0" w:color="000000"/>
              <w:right w:val="single" w:sz="4" w:space="0" w:color="000000"/>
            </w:tcBorders>
            <w:vAlign w:val="center"/>
            <w:hideMark/>
          </w:tcPr>
          <w:p w14:paraId="1F0D1B07" w14:textId="77777777" w:rsidR="00587793" w:rsidRPr="00332231" w:rsidRDefault="00587793" w:rsidP="008F3473">
            <w:pPr>
              <w:pStyle w:val="TableParagraph"/>
              <w:spacing w:before="97" w:line="266" w:lineRule="auto"/>
              <w:ind w:left="315" w:hanging="286"/>
              <w:jc w:val="center"/>
              <w:rPr>
                <w:sz w:val="16"/>
              </w:rPr>
            </w:pPr>
            <w:r w:rsidRPr="00332231">
              <w:rPr>
                <w:sz w:val="16"/>
              </w:rPr>
              <w:t>11.</w:t>
            </w:r>
            <w:r w:rsidRPr="00332231">
              <w:rPr>
                <w:spacing w:val="-7"/>
                <w:sz w:val="16"/>
              </w:rPr>
              <w:t xml:space="preserve"> </w:t>
            </w:r>
            <w:r w:rsidRPr="00332231">
              <w:rPr>
                <w:sz w:val="16"/>
              </w:rPr>
              <w:t>Full</w:t>
            </w:r>
            <w:r w:rsidRPr="00332231">
              <w:rPr>
                <w:spacing w:val="-9"/>
                <w:sz w:val="16"/>
              </w:rPr>
              <w:t xml:space="preserve"> </w:t>
            </w:r>
            <w:r w:rsidRPr="00332231">
              <w:rPr>
                <w:sz w:val="16"/>
              </w:rPr>
              <w:t>name</w:t>
            </w:r>
            <w:r w:rsidRPr="00332231">
              <w:rPr>
                <w:spacing w:val="-10"/>
                <w:sz w:val="16"/>
              </w:rPr>
              <w:t xml:space="preserve"> </w:t>
            </w:r>
            <w:r w:rsidRPr="00332231">
              <w:rPr>
                <w:sz w:val="16"/>
              </w:rPr>
              <w:t>and</w:t>
            </w:r>
            <w:r w:rsidRPr="00332231">
              <w:rPr>
                <w:spacing w:val="-7"/>
                <w:sz w:val="16"/>
              </w:rPr>
              <w:t xml:space="preserve"> </w:t>
            </w:r>
            <w:r w:rsidRPr="00332231">
              <w:rPr>
                <w:sz w:val="16"/>
              </w:rPr>
              <w:t>address</w:t>
            </w:r>
            <w:r w:rsidRPr="00332231">
              <w:rPr>
                <w:spacing w:val="-8"/>
                <w:sz w:val="16"/>
              </w:rPr>
              <w:t xml:space="preserve"> </w:t>
            </w:r>
            <w:r w:rsidRPr="00332231">
              <w:rPr>
                <w:sz w:val="16"/>
              </w:rPr>
              <w:t>of</w:t>
            </w:r>
            <w:r w:rsidRPr="00332231">
              <w:rPr>
                <w:spacing w:val="40"/>
                <w:sz w:val="16"/>
              </w:rPr>
              <w:t xml:space="preserve"> </w:t>
            </w:r>
            <w:r w:rsidRPr="00332231">
              <w:rPr>
                <w:sz w:val="16"/>
              </w:rPr>
              <w:t>consignee</w:t>
            </w:r>
            <w:r w:rsidRPr="00332231">
              <w:rPr>
                <w:spacing w:val="-5"/>
                <w:sz w:val="16"/>
              </w:rPr>
              <w:t xml:space="preserve"> </w:t>
            </w:r>
            <w:r w:rsidRPr="00332231">
              <w:rPr>
                <w:sz w:val="16"/>
              </w:rPr>
              <w:t>(extract)</w:t>
            </w:r>
          </w:p>
        </w:tc>
        <w:tc>
          <w:tcPr>
            <w:tcW w:w="2476" w:type="dxa"/>
            <w:tcBorders>
              <w:top w:val="single" w:sz="6" w:space="0" w:color="000000"/>
              <w:left w:val="single" w:sz="4" w:space="0" w:color="000000"/>
              <w:bottom w:val="single" w:sz="4" w:space="0" w:color="000000"/>
              <w:right w:val="single" w:sz="4" w:space="0" w:color="000000"/>
            </w:tcBorders>
            <w:vAlign w:val="center"/>
            <w:hideMark/>
          </w:tcPr>
          <w:p w14:paraId="1F0D1B08" w14:textId="77777777" w:rsidR="00587793" w:rsidRPr="00332231" w:rsidRDefault="00587793" w:rsidP="008F3473">
            <w:pPr>
              <w:pStyle w:val="TableParagraph"/>
              <w:spacing w:before="97" w:line="254" w:lineRule="auto"/>
              <w:ind w:left="77"/>
              <w:jc w:val="center"/>
              <w:rPr>
                <w:sz w:val="16"/>
              </w:rPr>
            </w:pPr>
            <w:r w:rsidRPr="00332231">
              <w:rPr>
                <w:sz w:val="16"/>
              </w:rPr>
              <w:t>12.</w:t>
            </w:r>
            <w:r w:rsidRPr="00332231">
              <w:rPr>
                <w:spacing w:val="-3"/>
                <w:sz w:val="16"/>
              </w:rPr>
              <w:t xml:space="preserve"> </w:t>
            </w:r>
            <w:r w:rsidRPr="00332231">
              <w:rPr>
                <w:sz w:val="16"/>
              </w:rPr>
              <w:t>Seal</w:t>
            </w:r>
            <w:r w:rsidRPr="00332231">
              <w:rPr>
                <w:spacing w:val="-4"/>
                <w:sz w:val="16"/>
              </w:rPr>
              <w:t xml:space="preserve"> </w:t>
            </w:r>
            <w:r w:rsidRPr="00332231">
              <w:rPr>
                <w:sz w:val="16"/>
              </w:rPr>
              <w:t>of</w:t>
            </w:r>
            <w:r w:rsidRPr="00332231">
              <w:rPr>
                <w:spacing w:val="-4"/>
                <w:sz w:val="16"/>
              </w:rPr>
              <w:t xml:space="preserve"> </w:t>
            </w:r>
            <w:r w:rsidRPr="00332231">
              <w:rPr>
                <w:sz w:val="16"/>
              </w:rPr>
              <w:t>the</w:t>
            </w:r>
            <w:r w:rsidRPr="00332231">
              <w:rPr>
                <w:spacing w:val="-6"/>
                <w:sz w:val="16"/>
              </w:rPr>
              <w:t xml:space="preserve"> </w:t>
            </w:r>
            <w:r w:rsidRPr="00332231">
              <w:rPr>
                <w:sz w:val="16"/>
              </w:rPr>
              <w:t>competent</w:t>
            </w:r>
            <w:r w:rsidRPr="00332231">
              <w:rPr>
                <w:spacing w:val="-2"/>
                <w:sz w:val="16"/>
              </w:rPr>
              <w:t xml:space="preserve"> authority</w:t>
            </w:r>
          </w:p>
        </w:tc>
      </w:tr>
      <w:tr w:rsidR="00587793" w:rsidRPr="00332231" w14:paraId="1F0D1B0E" w14:textId="77777777" w:rsidTr="008F3473">
        <w:trPr>
          <w:trHeight w:val="693"/>
        </w:trPr>
        <w:tc>
          <w:tcPr>
            <w:tcW w:w="2261" w:type="dxa"/>
            <w:tcBorders>
              <w:top w:val="single" w:sz="4" w:space="0" w:color="000000"/>
              <w:left w:val="single" w:sz="4" w:space="0" w:color="000000"/>
              <w:bottom w:val="single" w:sz="4" w:space="0" w:color="000000"/>
              <w:right w:val="single" w:sz="4" w:space="0" w:color="000000"/>
            </w:tcBorders>
            <w:hideMark/>
          </w:tcPr>
          <w:p w14:paraId="1F0D1B0A" w14:textId="77777777" w:rsidR="00587793" w:rsidRPr="00332231" w:rsidRDefault="00587793" w:rsidP="008F3473">
            <w:pPr>
              <w:pStyle w:val="TableParagraph"/>
              <w:spacing w:before="95" w:line="254" w:lineRule="auto"/>
              <w:ind w:left="134"/>
              <w:rPr>
                <w:sz w:val="16"/>
              </w:rPr>
            </w:pPr>
            <w:r w:rsidRPr="00332231">
              <w:rPr>
                <w:spacing w:val="-2"/>
                <w:sz w:val="16"/>
              </w:rPr>
              <w:t>Available</w:t>
            </w:r>
          </w:p>
        </w:tc>
        <w:tc>
          <w:tcPr>
            <w:tcW w:w="2233" w:type="dxa"/>
            <w:vMerge w:val="restart"/>
            <w:tcBorders>
              <w:top w:val="single" w:sz="4" w:space="0" w:color="000000"/>
              <w:left w:val="single" w:sz="4" w:space="0" w:color="000000"/>
              <w:bottom w:val="single" w:sz="4" w:space="0" w:color="000000"/>
              <w:right w:val="single" w:sz="4" w:space="0" w:color="000000"/>
            </w:tcBorders>
          </w:tcPr>
          <w:p w14:paraId="1F0D1B0B" w14:textId="77777777" w:rsidR="00587793" w:rsidRPr="00332231" w:rsidRDefault="00587793" w:rsidP="008F3473">
            <w:pPr>
              <w:pStyle w:val="TableParagraph"/>
              <w:spacing w:line="254" w:lineRule="auto"/>
              <w:rPr>
                <w:sz w:val="16"/>
              </w:rPr>
            </w:pPr>
          </w:p>
        </w:tc>
        <w:tc>
          <w:tcPr>
            <w:tcW w:w="2226" w:type="dxa"/>
            <w:vMerge w:val="restart"/>
            <w:tcBorders>
              <w:top w:val="single" w:sz="4" w:space="0" w:color="000000"/>
              <w:left w:val="single" w:sz="4" w:space="0" w:color="000000"/>
              <w:bottom w:val="single" w:sz="4" w:space="0" w:color="000000"/>
              <w:right w:val="single" w:sz="4" w:space="0" w:color="000000"/>
            </w:tcBorders>
          </w:tcPr>
          <w:p w14:paraId="1F0D1B0C" w14:textId="77777777" w:rsidR="00587793" w:rsidRPr="00332231" w:rsidRDefault="00587793" w:rsidP="008F3473">
            <w:pPr>
              <w:pStyle w:val="TableParagraph"/>
              <w:spacing w:line="254" w:lineRule="auto"/>
              <w:rPr>
                <w:sz w:val="16"/>
              </w:rPr>
            </w:pPr>
          </w:p>
        </w:tc>
        <w:tc>
          <w:tcPr>
            <w:tcW w:w="2476" w:type="dxa"/>
            <w:vMerge w:val="restart"/>
            <w:tcBorders>
              <w:top w:val="single" w:sz="4" w:space="0" w:color="000000"/>
              <w:left w:val="single" w:sz="4" w:space="0" w:color="000000"/>
              <w:bottom w:val="single" w:sz="4" w:space="0" w:color="000000"/>
              <w:right w:val="single" w:sz="4" w:space="0" w:color="000000"/>
            </w:tcBorders>
          </w:tcPr>
          <w:p w14:paraId="1F0D1B0D" w14:textId="77777777" w:rsidR="00587793" w:rsidRPr="00332231" w:rsidRDefault="00587793" w:rsidP="008F3473">
            <w:pPr>
              <w:pStyle w:val="TableParagraph"/>
              <w:spacing w:line="254" w:lineRule="auto"/>
              <w:rPr>
                <w:sz w:val="16"/>
              </w:rPr>
            </w:pPr>
          </w:p>
        </w:tc>
      </w:tr>
      <w:tr w:rsidR="00587793" w:rsidRPr="00332231" w14:paraId="1F0D1B13" w14:textId="77777777" w:rsidTr="008F3473">
        <w:trPr>
          <w:trHeight w:val="690"/>
        </w:trPr>
        <w:tc>
          <w:tcPr>
            <w:tcW w:w="2261" w:type="dxa"/>
            <w:tcBorders>
              <w:top w:val="single" w:sz="4" w:space="0" w:color="000000"/>
              <w:left w:val="single" w:sz="4" w:space="0" w:color="000000"/>
              <w:bottom w:val="single" w:sz="4" w:space="0" w:color="000000"/>
              <w:right w:val="single" w:sz="4" w:space="0" w:color="000000"/>
            </w:tcBorders>
            <w:hideMark/>
          </w:tcPr>
          <w:p w14:paraId="1F0D1B0F" w14:textId="77777777" w:rsidR="00587793" w:rsidRPr="00332231" w:rsidRDefault="00587793" w:rsidP="008F3473">
            <w:pPr>
              <w:pStyle w:val="TableParagraph"/>
              <w:spacing w:before="95" w:line="254" w:lineRule="auto"/>
              <w:ind w:left="134"/>
              <w:rPr>
                <w:sz w:val="16"/>
              </w:rPr>
            </w:pPr>
            <w:r w:rsidRPr="00332231">
              <w:rPr>
                <w:spacing w:val="-2"/>
                <w:sz w:val="16"/>
              </w:rPr>
              <w:t>Attributed</w:t>
            </w:r>
          </w:p>
        </w:tc>
        <w:tc>
          <w:tcPr>
            <w:tcW w:w="2233" w:type="dxa"/>
            <w:vMerge/>
            <w:tcBorders>
              <w:top w:val="single" w:sz="4" w:space="0" w:color="000000"/>
              <w:left w:val="single" w:sz="4" w:space="0" w:color="000000"/>
              <w:bottom w:val="single" w:sz="4" w:space="0" w:color="000000"/>
              <w:right w:val="single" w:sz="4" w:space="0" w:color="000000"/>
            </w:tcBorders>
            <w:vAlign w:val="center"/>
            <w:hideMark/>
          </w:tcPr>
          <w:p w14:paraId="1F0D1B10" w14:textId="77777777" w:rsidR="00587793" w:rsidRPr="00332231" w:rsidRDefault="00587793" w:rsidP="008F3473">
            <w:pPr>
              <w:widowControl/>
              <w:spacing w:line="240" w:lineRule="auto"/>
              <w:rPr>
                <w:sz w:val="16"/>
                <w:szCs w:val="22"/>
                <w:lang w:val="en-US" w:eastAsia="en-US"/>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1F0D1B11" w14:textId="77777777" w:rsidR="00587793" w:rsidRPr="00332231" w:rsidRDefault="00587793" w:rsidP="008F3473">
            <w:pPr>
              <w:widowControl/>
              <w:spacing w:line="240" w:lineRule="auto"/>
              <w:rPr>
                <w:sz w:val="16"/>
                <w:szCs w:val="22"/>
                <w:lang w:val="en-US" w:eastAsia="en-US"/>
              </w:rPr>
            </w:pPr>
          </w:p>
        </w:tc>
        <w:tc>
          <w:tcPr>
            <w:tcW w:w="2476" w:type="dxa"/>
            <w:vMerge/>
            <w:tcBorders>
              <w:top w:val="single" w:sz="4" w:space="0" w:color="000000"/>
              <w:left w:val="single" w:sz="4" w:space="0" w:color="000000"/>
              <w:bottom w:val="single" w:sz="4" w:space="0" w:color="000000"/>
              <w:right w:val="single" w:sz="4" w:space="0" w:color="000000"/>
            </w:tcBorders>
            <w:vAlign w:val="center"/>
            <w:hideMark/>
          </w:tcPr>
          <w:p w14:paraId="1F0D1B12" w14:textId="77777777" w:rsidR="00587793" w:rsidRPr="00332231" w:rsidRDefault="00587793" w:rsidP="008F3473">
            <w:pPr>
              <w:widowControl/>
              <w:spacing w:line="240" w:lineRule="auto"/>
              <w:rPr>
                <w:sz w:val="16"/>
                <w:szCs w:val="22"/>
                <w:lang w:val="en-US" w:eastAsia="en-US"/>
              </w:rPr>
            </w:pPr>
          </w:p>
        </w:tc>
      </w:tr>
      <w:tr w:rsidR="00587793" w:rsidRPr="00332231" w14:paraId="1F0D1B18" w14:textId="77777777" w:rsidTr="008F3473">
        <w:trPr>
          <w:trHeight w:val="707"/>
        </w:trPr>
        <w:tc>
          <w:tcPr>
            <w:tcW w:w="2261" w:type="dxa"/>
            <w:tcBorders>
              <w:top w:val="single" w:sz="4" w:space="0" w:color="000000"/>
              <w:left w:val="single" w:sz="4" w:space="0" w:color="000000"/>
              <w:bottom w:val="single" w:sz="4" w:space="0" w:color="000000"/>
              <w:right w:val="single" w:sz="4" w:space="0" w:color="000000"/>
            </w:tcBorders>
            <w:hideMark/>
          </w:tcPr>
          <w:p w14:paraId="1F0D1B14" w14:textId="77777777" w:rsidR="00587793" w:rsidRPr="00332231" w:rsidRDefault="00587793" w:rsidP="008F3473">
            <w:pPr>
              <w:pStyle w:val="TableParagraph"/>
              <w:spacing w:before="95" w:line="254" w:lineRule="auto"/>
              <w:ind w:left="134"/>
              <w:rPr>
                <w:sz w:val="16"/>
              </w:rPr>
            </w:pPr>
            <w:r w:rsidRPr="00332231">
              <w:rPr>
                <w:spacing w:val="-2"/>
                <w:sz w:val="16"/>
              </w:rPr>
              <w:t>Available</w:t>
            </w:r>
          </w:p>
        </w:tc>
        <w:tc>
          <w:tcPr>
            <w:tcW w:w="2233" w:type="dxa"/>
            <w:vMerge w:val="restart"/>
            <w:tcBorders>
              <w:top w:val="single" w:sz="4" w:space="0" w:color="000000"/>
              <w:left w:val="single" w:sz="4" w:space="0" w:color="000000"/>
              <w:bottom w:val="single" w:sz="4" w:space="0" w:color="000000"/>
              <w:right w:val="single" w:sz="4" w:space="0" w:color="000000"/>
            </w:tcBorders>
          </w:tcPr>
          <w:p w14:paraId="1F0D1B15" w14:textId="77777777" w:rsidR="00587793" w:rsidRPr="00332231" w:rsidRDefault="00587793" w:rsidP="008F3473">
            <w:pPr>
              <w:pStyle w:val="TableParagraph"/>
              <w:spacing w:line="254" w:lineRule="auto"/>
              <w:rPr>
                <w:sz w:val="16"/>
              </w:rPr>
            </w:pPr>
          </w:p>
        </w:tc>
        <w:tc>
          <w:tcPr>
            <w:tcW w:w="2226" w:type="dxa"/>
            <w:vMerge w:val="restart"/>
            <w:tcBorders>
              <w:top w:val="single" w:sz="4" w:space="0" w:color="000000"/>
              <w:left w:val="single" w:sz="4" w:space="0" w:color="000000"/>
              <w:bottom w:val="single" w:sz="4" w:space="0" w:color="000000"/>
              <w:right w:val="single" w:sz="4" w:space="0" w:color="000000"/>
            </w:tcBorders>
          </w:tcPr>
          <w:p w14:paraId="1F0D1B16" w14:textId="77777777" w:rsidR="00587793" w:rsidRPr="00332231" w:rsidRDefault="00587793" w:rsidP="008F3473">
            <w:pPr>
              <w:pStyle w:val="TableParagraph"/>
              <w:spacing w:line="254" w:lineRule="auto"/>
              <w:rPr>
                <w:sz w:val="16"/>
              </w:rPr>
            </w:pPr>
          </w:p>
        </w:tc>
        <w:tc>
          <w:tcPr>
            <w:tcW w:w="2476" w:type="dxa"/>
            <w:vMerge w:val="restart"/>
            <w:tcBorders>
              <w:top w:val="single" w:sz="4" w:space="0" w:color="000000"/>
              <w:left w:val="single" w:sz="4" w:space="0" w:color="000000"/>
              <w:bottom w:val="single" w:sz="4" w:space="0" w:color="000000"/>
              <w:right w:val="single" w:sz="4" w:space="0" w:color="000000"/>
            </w:tcBorders>
          </w:tcPr>
          <w:p w14:paraId="1F0D1B17" w14:textId="77777777" w:rsidR="00587793" w:rsidRPr="00332231" w:rsidRDefault="00587793" w:rsidP="008F3473">
            <w:pPr>
              <w:pStyle w:val="TableParagraph"/>
              <w:spacing w:line="254" w:lineRule="auto"/>
              <w:rPr>
                <w:sz w:val="16"/>
              </w:rPr>
            </w:pPr>
          </w:p>
        </w:tc>
      </w:tr>
      <w:tr w:rsidR="00587793" w:rsidRPr="00332231" w14:paraId="1F0D1B1D" w14:textId="77777777" w:rsidTr="008F3473">
        <w:trPr>
          <w:trHeight w:val="657"/>
        </w:trPr>
        <w:tc>
          <w:tcPr>
            <w:tcW w:w="2261" w:type="dxa"/>
            <w:tcBorders>
              <w:top w:val="single" w:sz="4" w:space="0" w:color="000000"/>
              <w:left w:val="single" w:sz="4" w:space="0" w:color="000000"/>
              <w:bottom w:val="single" w:sz="4" w:space="0" w:color="000000"/>
              <w:right w:val="single" w:sz="4" w:space="0" w:color="000000"/>
            </w:tcBorders>
            <w:hideMark/>
          </w:tcPr>
          <w:p w14:paraId="1F0D1B19" w14:textId="77777777" w:rsidR="00587793" w:rsidRPr="00332231" w:rsidRDefault="00587793" w:rsidP="008F3473">
            <w:pPr>
              <w:pStyle w:val="TableParagraph"/>
              <w:spacing w:before="95" w:line="254" w:lineRule="auto"/>
              <w:ind w:left="134"/>
              <w:rPr>
                <w:sz w:val="16"/>
              </w:rPr>
            </w:pPr>
            <w:r w:rsidRPr="00332231">
              <w:rPr>
                <w:spacing w:val="-2"/>
                <w:sz w:val="16"/>
              </w:rPr>
              <w:t>Attributed</w:t>
            </w:r>
          </w:p>
        </w:tc>
        <w:tc>
          <w:tcPr>
            <w:tcW w:w="2233" w:type="dxa"/>
            <w:vMerge/>
            <w:tcBorders>
              <w:top w:val="single" w:sz="4" w:space="0" w:color="000000"/>
              <w:left w:val="single" w:sz="4" w:space="0" w:color="000000"/>
              <w:bottom w:val="single" w:sz="4" w:space="0" w:color="000000"/>
              <w:right w:val="single" w:sz="4" w:space="0" w:color="000000"/>
            </w:tcBorders>
            <w:vAlign w:val="center"/>
            <w:hideMark/>
          </w:tcPr>
          <w:p w14:paraId="1F0D1B1A" w14:textId="77777777" w:rsidR="00587793" w:rsidRPr="00332231" w:rsidRDefault="00587793" w:rsidP="008F3473">
            <w:pPr>
              <w:widowControl/>
              <w:spacing w:line="240" w:lineRule="auto"/>
              <w:rPr>
                <w:sz w:val="16"/>
                <w:szCs w:val="22"/>
                <w:lang w:val="en-US" w:eastAsia="en-US"/>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1F0D1B1B" w14:textId="77777777" w:rsidR="00587793" w:rsidRPr="00332231" w:rsidRDefault="00587793" w:rsidP="008F3473">
            <w:pPr>
              <w:widowControl/>
              <w:spacing w:line="240" w:lineRule="auto"/>
              <w:rPr>
                <w:sz w:val="16"/>
                <w:szCs w:val="22"/>
                <w:lang w:val="en-US" w:eastAsia="en-US"/>
              </w:rPr>
            </w:pPr>
          </w:p>
        </w:tc>
        <w:tc>
          <w:tcPr>
            <w:tcW w:w="2476" w:type="dxa"/>
            <w:vMerge/>
            <w:tcBorders>
              <w:top w:val="single" w:sz="4" w:space="0" w:color="000000"/>
              <w:left w:val="single" w:sz="4" w:space="0" w:color="000000"/>
              <w:bottom w:val="single" w:sz="4" w:space="0" w:color="000000"/>
              <w:right w:val="single" w:sz="4" w:space="0" w:color="000000"/>
            </w:tcBorders>
            <w:vAlign w:val="center"/>
            <w:hideMark/>
          </w:tcPr>
          <w:p w14:paraId="1F0D1B1C" w14:textId="77777777" w:rsidR="00587793" w:rsidRPr="00332231" w:rsidRDefault="00587793" w:rsidP="008F3473">
            <w:pPr>
              <w:widowControl/>
              <w:spacing w:line="240" w:lineRule="auto"/>
              <w:rPr>
                <w:sz w:val="16"/>
                <w:szCs w:val="22"/>
                <w:lang w:val="en-US" w:eastAsia="en-US"/>
              </w:rPr>
            </w:pPr>
          </w:p>
        </w:tc>
      </w:tr>
      <w:tr w:rsidR="00587793" w:rsidRPr="00332231" w14:paraId="1F0D1B22" w14:textId="77777777" w:rsidTr="008F3473">
        <w:trPr>
          <w:trHeight w:val="695"/>
        </w:trPr>
        <w:tc>
          <w:tcPr>
            <w:tcW w:w="2261" w:type="dxa"/>
            <w:tcBorders>
              <w:top w:val="single" w:sz="4" w:space="0" w:color="000000"/>
              <w:left w:val="single" w:sz="4" w:space="0" w:color="000000"/>
              <w:bottom w:val="single" w:sz="4" w:space="0" w:color="000000"/>
              <w:right w:val="single" w:sz="4" w:space="0" w:color="000000"/>
            </w:tcBorders>
            <w:hideMark/>
          </w:tcPr>
          <w:p w14:paraId="1F0D1B1E" w14:textId="77777777" w:rsidR="00587793" w:rsidRPr="00332231" w:rsidRDefault="00587793" w:rsidP="008F3473">
            <w:pPr>
              <w:pStyle w:val="TableParagraph"/>
              <w:spacing w:before="95" w:line="254" w:lineRule="auto"/>
              <w:ind w:left="134"/>
              <w:rPr>
                <w:sz w:val="16"/>
              </w:rPr>
            </w:pPr>
            <w:r w:rsidRPr="00332231">
              <w:rPr>
                <w:spacing w:val="-2"/>
                <w:sz w:val="16"/>
              </w:rPr>
              <w:t>Available</w:t>
            </w:r>
          </w:p>
        </w:tc>
        <w:tc>
          <w:tcPr>
            <w:tcW w:w="2233" w:type="dxa"/>
            <w:vMerge w:val="restart"/>
            <w:tcBorders>
              <w:top w:val="single" w:sz="4" w:space="0" w:color="000000"/>
              <w:left w:val="single" w:sz="4" w:space="0" w:color="000000"/>
              <w:bottom w:val="single" w:sz="4" w:space="0" w:color="000000"/>
              <w:right w:val="single" w:sz="4" w:space="0" w:color="000000"/>
            </w:tcBorders>
          </w:tcPr>
          <w:p w14:paraId="1F0D1B1F" w14:textId="77777777" w:rsidR="00587793" w:rsidRPr="00332231" w:rsidRDefault="00587793" w:rsidP="008F3473">
            <w:pPr>
              <w:pStyle w:val="TableParagraph"/>
              <w:spacing w:line="254" w:lineRule="auto"/>
              <w:rPr>
                <w:sz w:val="16"/>
              </w:rPr>
            </w:pPr>
          </w:p>
        </w:tc>
        <w:tc>
          <w:tcPr>
            <w:tcW w:w="2226" w:type="dxa"/>
            <w:vMerge w:val="restart"/>
            <w:tcBorders>
              <w:top w:val="single" w:sz="4" w:space="0" w:color="000000"/>
              <w:left w:val="single" w:sz="4" w:space="0" w:color="000000"/>
              <w:bottom w:val="single" w:sz="4" w:space="0" w:color="000000"/>
              <w:right w:val="single" w:sz="4" w:space="0" w:color="000000"/>
            </w:tcBorders>
          </w:tcPr>
          <w:p w14:paraId="1F0D1B20" w14:textId="77777777" w:rsidR="00587793" w:rsidRPr="00332231" w:rsidRDefault="00587793" w:rsidP="008F3473">
            <w:pPr>
              <w:pStyle w:val="TableParagraph"/>
              <w:spacing w:line="254" w:lineRule="auto"/>
              <w:rPr>
                <w:sz w:val="16"/>
              </w:rPr>
            </w:pPr>
          </w:p>
        </w:tc>
        <w:tc>
          <w:tcPr>
            <w:tcW w:w="2476" w:type="dxa"/>
            <w:vMerge w:val="restart"/>
            <w:tcBorders>
              <w:top w:val="single" w:sz="4" w:space="0" w:color="000000"/>
              <w:left w:val="single" w:sz="4" w:space="0" w:color="000000"/>
              <w:bottom w:val="single" w:sz="4" w:space="0" w:color="000000"/>
              <w:right w:val="single" w:sz="4" w:space="0" w:color="000000"/>
            </w:tcBorders>
          </w:tcPr>
          <w:p w14:paraId="1F0D1B21" w14:textId="77777777" w:rsidR="00587793" w:rsidRPr="00332231" w:rsidRDefault="00587793" w:rsidP="008F3473">
            <w:pPr>
              <w:pStyle w:val="TableParagraph"/>
              <w:spacing w:line="254" w:lineRule="auto"/>
              <w:rPr>
                <w:sz w:val="16"/>
              </w:rPr>
            </w:pPr>
          </w:p>
        </w:tc>
      </w:tr>
      <w:tr w:rsidR="00587793" w:rsidRPr="00332231" w14:paraId="1F0D1B27" w14:textId="77777777" w:rsidTr="008F3473">
        <w:trPr>
          <w:trHeight w:val="693"/>
        </w:trPr>
        <w:tc>
          <w:tcPr>
            <w:tcW w:w="2261" w:type="dxa"/>
            <w:tcBorders>
              <w:top w:val="single" w:sz="4" w:space="0" w:color="000000"/>
              <w:left w:val="single" w:sz="4" w:space="0" w:color="000000"/>
              <w:bottom w:val="single" w:sz="4" w:space="0" w:color="000000"/>
              <w:right w:val="single" w:sz="4" w:space="0" w:color="000000"/>
            </w:tcBorders>
            <w:hideMark/>
          </w:tcPr>
          <w:p w14:paraId="1F0D1B23" w14:textId="77777777" w:rsidR="00587793" w:rsidRPr="00332231" w:rsidRDefault="00587793" w:rsidP="008F3473">
            <w:pPr>
              <w:pStyle w:val="TableParagraph"/>
              <w:spacing w:before="95" w:line="254" w:lineRule="auto"/>
              <w:ind w:left="134"/>
              <w:rPr>
                <w:sz w:val="16"/>
              </w:rPr>
            </w:pPr>
            <w:r w:rsidRPr="00332231">
              <w:rPr>
                <w:spacing w:val="-2"/>
                <w:sz w:val="16"/>
              </w:rPr>
              <w:t>Attributed</w:t>
            </w:r>
          </w:p>
        </w:tc>
        <w:tc>
          <w:tcPr>
            <w:tcW w:w="2233" w:type="dxa"/>
            <w:vMerge/>
            <w:tcBorders>
              <w:top w:val="single" w:sz="4" w:space="0" w:color="000000"/>
              <w:left w:val="single" w:sz="4" w:space="0" w:color="000000"/>
              <w:bottom w:val="single" w:sz="4" w:space="0" w:color="000000"/>
              <w:right w:val="single" w:sz="4" w:space="0" w:color="000000"/>
            </w:tcBorders>
            <w:vAlign w:val="center"/>
            <w:hideMark/>
          </w:tcPr>
          <w:p w14:paraId="1F0D1B24" w14:textId="77777777" w:rsidR="00587793" w:rsidRPr="00332231" w:rsidRDefault="00587793" w:rsidP="008F3473">
            <w:pPr>
              <w:widowControl/>
              <w:spacing w:line="240" w:lineRule="auto"/>
              <w:rPr>
                <w:sz w:val="16"/>
                <w:szCs w:val="22"/>
                <w:lang w:val="en-US" w:eastAsia="en-US"/>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1F0D1B25" w14:textId="77777777" w:rsidR="00587793" w:rsidRPr="00332231" w:rsidRDefault="00587793" w:rsidP="008F3473">
            <w:pPr>
              <w:widowControl/>
              <w:spacing w:line="240" w:lineRule="auto"/>
              <w:rPr>
                <w:sz w:val="16"/>
                <w:szCs w:val="22"/>
                <w:lang w:val="en-US" w:eastAsia="en-US"/>
              </w:rPr>
            </w:pPr>
          </w:p>
        </w:tc>
        <w:tc>
          <w:tcPr>
            <w:tcW w:w="2476" w:type="dxa"/>
            <w:vMerge/>
            <w:tcBorders>
              <w:top w:val="single" w:sz="4" w:space="0" w:color="000000"/>
              <w:left w:val="single" w:sz="4" w:space="0" w:color="000000"/>
              <w:bottom w:val="single" w:sz="4" w:space="0" w:color="000000"/>
              <w:right w:val="single" w:sz="4" w:space="0" w:color="000000"/>
            </w:tcBorders>
            <w:vAlign w:val="center"/>
            <w:hideMark/>
          </w:tcPr>
          <w:p w14:paraId="1F0D1B26" w14:textId="77777777" w:rsidR="00587793" w:rsidRPr="00332231" w:rsidRDefault="00587793" w:rsidP="008F3473">
            <w:pPr>
              <w:widowControl/>
              <w:spacing w:line="240" w:lineRule="auto"/>
              <w:rPr>
                <w:sz w:val="16"/>
                <w:szCs w:val="22"/>
                <w:lang w:val="en-US" w:eastAsia="en-US"/>
              </w:rPr>
            </w:pPr>
          </w:p>
        </w:tc>
      </w:tr>
      <w:tr w:rsidR="00587793" w:rsidRPr="00332231" w14:paraId="1F0D1B2C" w14:textId="77777777" w:rsidTr="008F3473">
        <w:trPr>
          <w:trHeight w:val="690"/>
        </w:trPr>
        <w:tc>
          <w:tcPr>
            <w:tcW w:w="2261" w:type="dxa"/>
            <w:tcBorders>
              <w:top w:val="single" w:sz="4" w:space="0" w:color="000000"/>
              <w:left w:val="single" w:sz="4" w:space="0" w:color="000000"/>
              <w:bottom w:val="single" w:sz="4" w:space="0" w:color="000000"/>
              <w:right w:val="single" w:sz="4" w:space="0" w:color="000000"/>
            </w:tcBorders>
            <w:hideMark/>
          </w:tcPr>
          <w:p w14:paraId="1F0D1B28" w14:textId="77777777" w:rsidR="00587793" w:rsidRPr="00332231" w:rsidRDefault="00587793" w:rsidP="008F3473">
            <w:pPr>
              <w:pStyle w:val="TableParagraph"/>
              <w:spacing w:before="95" w:line="254" w:lineRule="auto"/>
              <w:ind w:left="134"/>
              <w:rPr>
                <w:sz w:val="16"/>
              </w:rPr>
            </w:pPr>
            <w:r w:rsidRPr="00332231">
              <w:rPr>
                <w:spacing w:val="-2"/>
                <w:sz w:val="16"/>
              </w:rPr>
              <w:t>Available</w:t>
            </w:r>
          </w:p>
        </w:tc>
        <w:tc>
          <w:tcPr>
            <w:tcW w:w="2233" w:type="dxa"/>
            <w:vMerge w:val="restart"/>
            <w:tcBorders>
              <w:top w:val="single" w:sz="4" w:space="0" w:color="000000"/>
              <w:left w:val="single" w:sz="4" w:space="0" w:color="000000"/>
              <w:bottom w:val="single" w:sz="4" w:space="0" w:color="000000"/>
              <w:right w:val="single" w:sz="4" w:space="0" w:color="000000"/>
            </w:tcBorders>
          </w:tcPr>
          <w:p w14:paraId="1F0D1B29" w14:textId="77777777" w:rsidR="00587793" w:rsidRPr="00332231" w:rsidRDefault="00587793" w:rsidP="008F3473">
            <w:pPr>
              <w:pStyle w:val="TableParagraph"/>
              <w:spacing w:line="254" w:lineRule="auto"/>
              <w:rPr>
                <w:sz w:val="16"/>
              </w:rPr>
            </w:pPr>
          </w:p>
        </w:tc>
        <w:tc>
          <w:tcPr>
            <w:tcW w:w="2226" w:type="dxa"/>
            <w:vMerge w:val="restart"/>
            <w:tcBorders>
              <w:top w:val="single" w:sz="4" w:space="0" w:color="000000"/>
              <w:left w:val="single" w:sz="4" w:space="0" w:color="000000"/>
              <w:bottom w:val="single" w:sz="4" w:space="0" w:color="000000"/>
              <w:right w:val="single" w:sz="4" w:space="0" w:color="000000"/>
            </w:tcBorders>
          </w:tcPr>
          <w:p w14:paraId="1F0D1B2A" w14:textId="77777777" w:rsidR="00587793" w:rsidRPr="00332231" w:rsidRDefault="00587793" w:rsidP="008F3473">
            <w:pPr>
              <w:pStyle w:val="TableParagraph"/>
              <w:spacing w:line="254" w:lineRule="auto"/>
              <w:rPr>
                <w:sz w:val="16"/>
              </w:rPr>
            </w:pPr>
          </w:p>
        </w:tc>
        <w:tc>
          <w:tcPr>
            <w:tcW w:w="2476" w:type="dxa"/>
            <w:vMerge w:val="restart"/>
            <w:tcBorders>
              <w:top w:val="single" w:sz="4" w:space="0" w:color="000000"/>
              <w:left w:val="single" w:sz="4" w:space="0" w:color="000000"/>
              <w:bottom w:val="single" w:sz="4" w:space="0" w:color="000000"/>
              <w:right w:val="single" w:sz="4" w:space="0" w:color="000000"/>
            </w:tcBorders>
          </w:tcPr>
          <w:p w14:paraId="1F0D1B2B" w14:textId="77777777" w:rsidR="00587793" w:rsidRPr="00332231" w:rsidRDefault="00587793" w:rsidP="008F3473">
            <w:pPr>
              <w:pStyle w:val="TableParagraph"/>
              <w:spacing w:line="254" w:lineRule="auto"/>
              <w:rPr>
                <w:sz w:val="16"/>
              </w:rPr>
            </w:pPr>
          </w:p>
        </w:tc>
      </w:tr>
      <w:tr w:rsidR="00587793" w:rsidRPr="00332231" w14:paraId="1F0D1B31" w14:textId="77777777" w:rsidTr="008F3473">
        <w:trPr>
          <w:trHeight w:val="693"/>
        </w:trPr>
        <w:tc>
          <w:tcPr>
            <w:tcW w:w="2261" w:type="dxa"/>
            <w:tcBorders>
              <w:top w:val="single" w:sz="4" w:space="0" w:color="000000"/>
              <w:left w:val="single" w:sz="4" w:space="0" w:color="000000"/>
              <w:bottom w:val="single" w:sz="4" w:space="0" w:color="000000"/>
              <w:right w:val="single" w:sz="4" w:space="0" w:color="000000"/>
            </w:tcBorders>
            <w:hideMark/>
          </w:tcPr>
          <w:p w14:paraId="1F0D1B2D" w14:textId="77777777" w:rsidR="00587793" w:rsidRPr="00332231" w:rsidRDefault="00587793" w:rsidP="008F3473">
            <w:pPr>
              <w:pStyle w:val="TableParagraph"/>
              <w:spacing w:before="95" w:line="254" w:lineRule="auto"/>
              <w:ind w:left="134"/>
              <w:rPr>
                <w:sz w:val="16"/>
              </w:rPr>
            </w:pPr>
            <w:r w:rsidRPr="00332231">
              <w:rPr>
                <w:spacing w:val="-2"/>
                <w:sz w:val="16"/>
              </w:rPr>
              <w:t>Attributed</w:t>
            </w:r>
          </w:p>
        </w:tc>
        <w:tc>
          <w:tcPr>
            <w:tcW w:w="2233" w:type="dxa"/>
            <w:vMerge/>
            <w:tcBorders>
              <w:top w:val="single" w:sz="4" w:space="0" w:color="000000"/>
              <w:left w:val="single" w:sz="4" w:space="0" w:color="000000"/>
              <w:bottom w:val="single" w:sz="4" w:space="0" w:color="000000"/>
              <w:right w:val="single" w:sz="4" w:space="0" w:color="000000"/>
            </w:tcBorders>
            <w:vAlign w:val="center"/>
            <w:hideMark/>
          </w:tcPr>
          <w:p w14:paraId="1F0D1B2E" w14:textId="77777777" w:rsidR="00587793" w:rsidRPr="00332231" w:rsidRDefault="00587793" w:rsidP="008F3473">
            <w:pPr>
              <w:widowControl/>
              <w:spacing w:line="240" w:lineRule="auto"/>
              <w:rPr>
                <w:sz w:val="16"/>
                <w:szCs w:val="22"/>
                <w:lang w:val="en-US" w:eastAsia="en-US"/>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1F0D1B2F" w14:textId="77777777" w:rsidR="00587793" w:rsidRPr="00332231" w:rsidRDefault="00587793" w:rsidP="008F3473">
            <w:pPr>
              <w:widowControl/>
              <w:spacing w:line="240" w:lineRule="auto"/>
              <w:rPr>
                <w:sz w:val="16"/>
                <w:szCs w:val="22"/>
                <w:lang w:val="en-US" w:eastAsia="en-US"/>
              </w:rPr>
            </w:pPr>
          </w:p>
        </w:tc>
        <w:tc>
          <w:tcPr>
            <w:tcW w:w="2476" w:type="dxa"/>
            <w:vMerge/>
            <w:tcBorders>
              <w:top w:val="single" w:sz="4" w:space="0" w:color="000000"/>
              <w:left w:val="single" w:sz="4" w:space="0" w:color="000000"/>
              <w:bottom w:val="single" w:sz="4" w:space="0" w:color="000000"/>
              <w:right w:val="single" w:sz="4" w:space="0" w:color="000000"/>
            </w:tcBorders>
            <w:vAlign w:val="center"/>
            <w:hideMark/>
          </w:tcPr>
          <w:p w14:paraId="1F0D1B30" w14:textId="77777777" w:rsidR="00587793" w:rsidRPr="00332231" w:rsidRDefault="00587793" w:rsidP="008F3473">
            <w:pPr>
              <w:widowControl/>
              <w:spacing w:line="240" w:lineRule="auto"/>
              <w:rPr>
                <w:sz w:val="16"/>
                <w:szCs w:val="22"/>
                <w:lang w:val="en-US" w:eastAsia="en-US"/>
              </w:rPr>
            </w:pPr>
          </w:p>
        </w:tc>
      </w:tr>
      <w:tr w:rsidR="00587793" w:rsidRPr="00332231" w14:paraId="1F0D1B33" w14:textId="77777777" w:rsidTr="008F3473">
        <w:trPr>
          <w:trHeight w:val="1346"/>
        </w:trPr>
        <w:tc>
          <w:tcPr>
            <w:tcW w:w="9196" w:type="dxa"/>
            <w:gridSpan w:val="4"/>
            <w:tcBorders>
              <w:top w:val="single" w:sz="4" w:space="0" w:color="000000"/>
              <w:left w:val="single" w:sz="4" w:space="0" w:color="000000"/>
              <w:bottom w:val="single" w:sz="4" w:space="0" w:color="000000"/>
              <w:right w:val="single" w:sz="4" w:space="0" w:color="000000"/>
            </w:tcBorders>
            <w:hideMark/>
          </w:tcPr>
          <w:p w14:paraId="1F0D1B32" w14:textId="77777777" w:rsidR="00587793" w:rsidRPr="00332231" w:rsidRDefault="00587793" w:rsidP="008F3473">
            <w:pPr>
              <w:pStyle w:val="TableParagraph"/>
              <w:spacing w:before="95" w:line="254" w:lineRule="auto"/>
              <w:ind w:left="136"/>
              <w:rPr>
                <w:sz w:val="16"/>
              </w:rPr>
            </w:pPr>
            <w:r w:rsidRPr="00332231">
              <w:rPr>
                <w:sz w:val="16"/>
              </w:rPr>
              <w:t>13.</w:t>
            </w:r>
            <w:r w:rsidRPr="00332231">
              <w:rPr>
                <w:spacing w:val="-5"/>
                <w:sz w:val="16"/>
              </w:rPr>
              <w:t xml:space="preserve"> </w:t>
            </w:r>
            <w:r w:rsidRPr="00332231">
              <w:rPr>
                <w:sz w:val="16"/>
              </w:rPr>
              <w:t>Other</w:t>
            </w:r>
            <w:r w:rsidRPr="00332231">
              <w:rPr>
                <w:spacing w:val="-4"/>
                <w:sz w:val="16"/>
              </w:rPr>
              <w:t xml:space="preserve"> </w:t>
            </w:r>
            <w:r w:rsidRPr="00332231">
              <w:rPr>
                <w:spacing w:val="-2"/>
                <w:sz w:val="16"/>
              </w:rPr>
              <w:t>remarks</w:t>
            </w:r>
          </w:p>
        </w:tc>
      </w:tr>
    </w:tbl>
    <w:p w14:paraId="1F0D1B34" w14:textId="77777777" w:rsidR="00587793" w:rsidRPr="008F3473" w:rsidRDefault="00587793" w:rsidP="00587793">
      <w:pPr>
        <w:rPr>
          <w:color w:val="2F5496"/>
        </w:rPr>
      </w:pPr>
    </w:p>
    <w:p w14:paraId="1F0D1B35" w14:textId="77777777" w:rsidR="00587793" w:rsidRPr="008F3473" w:rsidRDefault="00587793" w:rsidP="00587793">
      <w:pPr>
        <w:rPr>
          <w:color w:val="2F5496"/>
        </w:rPr>
      </w:pPr>
    </w:p>
    <w:p w14:paraId="1F0D1B36" w14:textId="77777777" w:rsidR="00587793" w:rsidRPr="008F3473" w:rsidRDefault="00587793" w:rsidP="00587793">
      <w:pPr>
        <w:rPr>
          <w:color w:val="2F5496"/>
        </w:rPr>
      </w:pPr>
    </w:p>
    <w:p w14:paraId="1F0D1B37" w14:textId="77777777" w:rsidR="00587793" w:rsidRPr="008F3473" w:rsidRDefault="00587793" w:rsidP="00587793">
      <w:pPr>
        <w:rPr>
          <w:color w:val="2F5496"/>
        </w:rPr>
      </w:pPr>
    </w:p>
    <w:p w14:paraId="1F0D1B38" w14:textId="77777777" w:rsidR="00587793" w:rsidRPr="008F3473" w:rsidRDefault="00587793" w:rsidP="00587793">
      <w:pPr>
        <w:rPr>
          <w:color w:val="2F5496"/>
        </w:rPr>
      </w:pPr>
    </w:p>
    <w:p w14:paraId="1F0D1B39" w14:textId="77777777" w:rsidR="00587793" w:rsidRPr="008F3473" w:rsidRDefault="00587793" w:rsidP="00587793">
      <w:pPr>
        <w:rPr>
          <w:color w:val="2F5496"/>
        </w:rPr>
      </w:pPr>
    </w:p>
    <w:p w14:paraId="1F0D1B3A" w14:textId="77777777" w:rsidR="00587793" w:rsidRPr="008F3473" w:rsidRDefault="00587793" w:rsidP="00587793">
      <w:pPr>
        <w:rPr>
          <w:color w:val="2F5496"/>
        </w:rPr>
      </w:pPr>
    </w:p>
    <w:p w14:paraId="1F0D1B3B" w14:textId="77777777" w:rsidR="00587793" w:rsidRPr="008F3473" w:rsidRDefault="00587793" w:rsidP="00587793">
      <w:pPr>
        <w:rPr>
          <w:color w:val="2F5496"/>
        </w:rPr>
      </w:pPr>
    </w:p>
    <w:p w14:paraId="1F0D1B3C" w14:textId="77777777" w:rsidR="00587793" w:rsidRPr="008F3473" w:rsidRDefault="00587793" w:rsidP="00587793">
      <w:pPr>
        <w:rPr>
          <w:color w:val="2F5496"/>
        </w:rPr>
      </w:pPr>
    </w:p>
    <w:p w14:paraId="1F0D1B3D" w14:textId="77777777" w:rsidR="00587793" w:rsidRPr="008F3473" w:rsidRDefault="00587793" w:rsidP="00587793">
      <w:pPr>
        <w:rPr>
          <w:color w:val="2F5496"/>
        </w:rPr>
      </w:pPr>
    </w:p>
    <w:p w14:paraId="1F0D1B3E" w14:textId="77777777" w:rsidR="00587793" w:rsidRPr="008F3473" w:rsidRDefault="00587793" w:rsidP="00587793">
      <w:pPr>
        <w:rPr>
          <w:color w:val="2F5496"/>
        </w:rPr>
      </w:pPr>
    </w:p>
    <w:p w14:paraId="1F0D1B3F" w14:textId="77777777" w:rsidR="00587793" w:rsidRPr="008F3473" w:rsidRDefault="00587793" w:rsidP="00587793">
      <w:pPr>
        <w:rPr>
          <w:color w:val="2F5496"/>
        </w:rPr>
      </w:pPr>
    </w:p>
    <w:p w14:paraId="1F0D1B40" w14:textId="77777777" w:rsidR="00587793" w:rsidRPr="008F3473" w:rsidRDefault="00587793" w:rsidP="00587793">
      <w:pPr>
        <w:rPr>
          <w:color w:val="2F5496"/>
        </w:rPr>
      </w:pPr>
    </w:p>
    <w:p w14:paraId="1F0D1B41" w14:textId="77777777" w:rsidR="00587793" w:rsidRPr="008F3473" w:rsidRDefault="00587793" w:rsidP="00587793">
      <w:pPr>
        <w:rPr>
          <w:color w:val="2F5496"/>
          <w:lang w:val="en-AU" w:eastAsia="en-US"/>
        </w:rPr>
      </w:pPr>
    </w:p>
    <w:p w14:paraId="1F0D1B42" w14:textId="77777777" w:rsidR="00587793" w:rsidRPr="00332231" w:rsidRDefault="00587793" w:rsidP="00587793">
      <w:pPr>
        <w:spacing w:before="1"/>
        <w:ind w:left="361" w:right="454"/>
        <w:rPr>
          <w:b/>
          <w:sz w:val="15"/>
        </w:rPr>
      </w:pPr>
      <w:r w:rsidRPr="00332231">
        <w:rPr>
          <w:b/>
          <w:sz w:val="15"/>
        </w:rPr>
        <w:t>(b) TEMPLATE</w:t>
      </w:r>
      <w:r w:rsidRPr="00332231">
        <w:rPr>
          <w:b/>
          <w:spacing w:val="-8"/>
          <w:sz w:val="15"/>
        </w:rPr>
        <w:t xml:space="preserve"> </w:t>
      </w:r>
      <w:r w:rsidRPr="00332231">
        <w:rPr>
          <w:b/>
          <w:sz w:val="15"/>
        </w:rPr>
        <w:t>OF</w:t>
      </w:r>
      <w:r w:rsidRPr="00332231">
        <w:rPr>
          <w:b/>
          <w:spacing w:val="-3"/>
          <w:sz w:val="15"/>
        </w:rPr>
        <w:t xml:space="preserve"> </w:t>
      </w:r>
      <w:r w:rsidRPr="00332231">
        <w:rPr>
          <w:b/>
          <w:sz w:val="15"/>
        </w:rPr>
        <w:t>CERTIFICATE</w:t>
      </w:r>
      <w:r w:rsidRPr="00332231">
        <w:rPr>
          <w:b/>
          <w:spacing w:val="-6"/>
          <w:sz w:val="15"/>
        </w:rPr>
        <w:t xml:space="preserve"> </w:t>
      </w:r>
      <w:r w:rsidRPr="00332231">
        <w:rPr>
          <w:b/>
          <w:sz w:val="15"/>
        </w:rPr>
        <w:t>ISSUED</w:t>
      </w:r>
      <w:r w:rsidRPr="00332231">
        <w:rPr>
          <w:b/>
          <w:spacing w:val="-7"/>
          <w:sz w:val="15"/>
        </w:rPr>
        <w:t xml:space="preserve"> </w:t>
      </w:r>
      <w:r w:rsidRPr="00332231">
        <w:rPr>
          <w:b/>
          <w:sz w:val="15"/>
        </w:rPr>
        <w:t>BY</w:t>
      </w:r>
      <w:r w:rsidRPr="00332231">
        <w:rPr>
          <w:b/>
          <w:spacing w:val="-7"/>
          <w:sz w:val="15"/>
        </w:rPr>
        <w:t xml:space="preserve"> AN </w:t>
      </w:r>
      <w:r w:rsidRPr="00332231">
        <w:rPr>
          <w:b/>
          <w:sz w:val="15"/>
        </w:rPr>
        <w:t>AUTHORISED PRODUCER</w:t>
      </w:r>
      <w:r w:rsidRPr="00332231">
        <w:rPr>
          <w:b/>
          <w:spacing w:val="-6"/>
          <w:sz w:val="15"/>
        </w:rPr>
        <w:t xml:space="preserve"> </w:t>
      </w:r>
      <w:r w:rsidRPr="00332231">
        <w:rPr>
          <w:b/>
          <w:sz w:val="15"/>
        </w:rPr>
        <w:t>FOR</w:t>
      </w:r>
      <w:r w:rsidRPr="00332231">
        <w:rPr>
          <w:b/>
          <w:spacing w:val="-7"/>
          <w:sz w:val="15"/>
        </w:rPr>
        <w:t xml:space="preserve"> </w:t>
      </w:r>
      <w:r w:rsidRPr="00332231">
        <w:rPr>
          <w:b/>
          <w:sz w:val="15"/>
        </w:rPr>
        <w:t>WINE</w:t>
      </w:r>
      <w:r w:rsidRPr="00332231">
        <w:rPr>
          <w:b/>
          <w:spacing w:val="-6"/>
          <w:sz w:val="15"/>
        </w:rPr>
        <w:t xml:space="preserve"> </w:t>
      </w:r>
      <w:r w:rsidRPr="00332231">
        <w:rPr>
          <w:b/>
          <w:spacing w:val="-5"/>
          <w:sz w:val="15"/>
        </w:rPr>
        <w:t xml:space="preserve">ORIGINATING </w:t>
      </w:r>
      <w:r w:rsidRPr="00332231">
        <w:rPr>
          <w:b/>
          <w:sz w:val="15"/>
        </w:rPr>
        <w:t>IN</w:t>
      </w:r>
      <w:r w:rsidRPr="00332231">
        <w:rPr>
          <w:b/>
          <w:spacing w:val="-5"/>
          <w:sz w:val="15"/>
        </w:rPr>
        <w:t xml:space="preserve"> </w:t>
      </w:r>
      <w:r w:rsidRPr="00332231">
        <w:rPr>
          <w:b/>
          <w:sz w:val="15"/>
        </w:rPr>
        <w:t>AUSTRALIA AND</w:t>
      </w:r>
      <w:r w:rsidRPr="00332231">
        <w:rPr>
          <w:b/>
          <w:spacing w:val="-6"/>
          <w:sz w:val="15"/>
        </w:rPr>
        <w:t xml:space="preserve"> </w:t>
      </w:r>
      <w:r w:rsidRPr="00332231">
        <w:rPr>
          <w:b/>
          <w:sz w:val="15"/>
        </w:rPr>
        <w:t>IMPORTED</w:t>
      </w:r>
      <w:r w:rsidRPr="00332231">
        <w:rPr>
          <w:b/>
          <w:spacing w:val="-5"/>
          <w:sz w:val="15"/>
        </w:rPr>
        <w:t xml:space="preserve"> </w:t>
      </w:r>
      <w:r w:rsidRPr="00332231">
        <w:rPr>
          <w:b/>
          <w:sz w:val="15"/>
        </w:rPr>
        <w:t>INTO</w:t>
      </w:r>
      <w:r w:rsidRPr="00332231">
        <w:rPr>
          <w:b/>
          <w:spacing w:val="-6"/>
          <w:sz w:val="15"/>
        </w:rPr>
        <w:t xml:space="preserve"> </w:t>
      </w:r>
      <w:r w:rsidRPr="00332231">
        <w:rPr>
          <w:b/>
          <w:sz w:val="15"/>
        </w:rPr>
        <w:t>THE</w:t>
      </w:r>
      <w:r w:rsidRPr="00332231">
        <w:rPr>
          <w:b/>
          <w:spacing w:val="-2"/>
          <w:sz w:val="15"/>
        </w:rPr>
        <w:t xml:space="preserve"> </w:t>
      </w:r>
      <w:r w:rsidRPr="00332231">
        <w:rPr>
          <w:b/>
          <w:sz w:val="15"/>
        </w:rPr>
        <w:t>EU</w:t>
      </w:r>
      <w:r w:rsidRPr="00332231">
        <w:rPr>
          <w:b/>
          <w:spacing w:val="-4"/>
          <w:sz w:val="15"/>
        </w:rPr>
        <w:t xml:space="preserve"> </w:t>
      </w:r>
      <w:r w:rsidRPr="00332231">
        <w:rPr>
          <w:b/>
          <w:spacing w:val="-5"/>
          <w:sz w:val="15"/>
        </w:rPr>
        <w:t>(</w:t>
      </w:r>
      <w:r w:rsidRPr="00332231">
        <w:rPr>
          <w:b/>
          <w:spacing w:val="-5"/>
          <w:sz w:val="15"/>
          <w:vertAlign w:val="superscript"/>
        </w:rPr>
        <w:t>1</w:t>
      </w:r>
      <w:r w:rsidRPr="00332231">
        <w:rPr>
          <w:b/>
          <w:spacing w:val="-5"/>
          <w:sz w:val="15"/>
        </w:rPr>
        <w:t>) – THREE ANALYTES</w:t>
      </w:r>
    </w:p>
    <w:p w14:paraId="1F0D1B43" w14:textId="77777777" w:rsidR="00587793" w:rsidRPr="008F3473" w:rsidRDefault="00587793" w:rsidP="00587793">
      <w:pPr>
        <w:pStyle w:val="BodyText"/>
        <w:spacing w:before="9" w:after="1"/>
        <w:rPr>
          <w:b/>
          <w:color w:val="2F5496"/>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8"/>
        <w:gridCol w:w="4556"/>
      </w:tblGrid>
      <w:tr w:rsidR="00587793" w:rsidRPr="00332231" w14:paraId="1F0D1B4E" w14:textId="77777777" w:rsidTr="008F3473">
        <w:trPr>
          <w:trHeight w:val="1801"/>
        </w:trPr>
        <w:tc>
          <w:tcPr>
            <w:tcW w:w="4408" w:type="dxa"/>
            <w:tcBorders>
              <w:top w:val="single" w:sz="4" w:space="0" w:color="000000"/>
              <w:left w:val="single" w:sz="4" w:space="0" w:color="000000"/>
              <w:bottom w:val="single" w:sz="4" w:space="0" w:color="000000"/>
              <w:right w:val="single" w:sz="4" w:space="0" w:color="000000"/>
            </w:tcBorders>
          </w:tcPr>
          <w:p w14:paraId="1F0D1B44" w14:textId="77777777" w:rsidR="00587793" w:rsidRPr="00332231" w:rsidRDefault="00587793" w:rsidP="008F3473">
            <w:pPr>
              <w:pStyle w:val="TableParagraph"/>
              <w:spacing w:before="4"/>
              <w:rPr>
                <w:b/>
                <w:sz w:val="15"/>
              </w:rPr>
            </w:pPr>
          </w:p>
          <w:p w14:paraId="1F0D1B45" w14:textId="77777777" w:rsidR="00587793" w:rsidRPr="00332231" w:rsidRDefault="00587793" w:rsidP="008F3473">
            <w:pPr>
              <w:pStyle w:val="TableParagraph"/>
              <w:ind w:left="134"/>
              <w:rPr>
                <w:sz w:val="15"/>
              </w:rPr>
            </w:pPr>
            <w:r w:rsidRPr="00332231">
              <w:rPr>
                <w:sz w:val="15"/>
              </w:rPr>
              <w:t>1.</w:t>
            </w:r>
            <w:r w:rsidRPr="00332231">
              <w:rPr>
                <w:spacing w:val="-3"/>
                <w:sz w:val="15"/>
              </w:rPr>
              <w:t xml:space="preserve"> </w:t>
            </w:r>
            <w:r w:rsidRPr="00332231">
              <w:rPr>
                <w:sz w:val="15"/>
              </w:rPr>
              <w:t>Exporter</w:t>
            </w:r>
            <w:r w:rsidRPr="00332231">
              <w:rPr>
                <w:spacing w:val="-4"/>
                <w:sz w:val="15"/>
              </w:rPr>
              <w:t xml:space="preserve"> </w:t>
            </w:r>
            <w:r w:rsidRPr="00332231">
              <w:rPr>
                <w:sz w:val="15"/>
              </w:rPr>
              <w:t>(name</w:t>
            </w:r>
            <w:r w:rsidRPr="00332231">
              <w:rPr>
                <w:spacing w:val="-6"/>
                <w:sz w:val="15"/>
              </w:rPr>
              <w:t xml:space="preserve"> </w:t>
            </w:r>
            <w:r w:rsidRPr="00332231">
              <w:rPr>
                <w:sz w:val="15"/>
              </w:rPr>
              <w:t>and</w:t>
            </w:r>
            <w:r w:rsidRPr="00332231">
              <w:rPr>
                <w:spacing w:val="-4"/>
                <w:sz w:val="15"/>
              </w:rPr>
              <w:t xml:space="preserve"> </w:t>
            </w:r>
            <w:r w:rsidRPr="00332231">
              <w:rPr>
                <w:spacing w:val="-2"/>
                <w:sz w:val="15"/>
              </w:rPr>
              <w:t>address)</w:t>
            </w:r>
          </w:p>
        </w:tc>
        <w:tc>
          <w:tcPr>
            <w:tcW w:w="4556" w:type="dxa"/>
            <w:tcBorders>
              <w:top w:val="single" w:sz="4" w:space="0" w:color="000000"/>
              <w:left w:val="single" w:sz="4" w:space="0" w:color="000000"/>
              <w:bottom w:val="single" w:sz="4" w:space="0" w:color="000000"/>
              <w:right w:val="single" w:sz="4" w:space="0" w:color="000000"/>
            </w:tcBorders>
          </w:tcPr>
          <w:p w14:paraId="1F0D1B46" w14:textId="77777777" w:rsidR="00587793" w:rsidRPr="00332231" w:rsidRDefault="00587793" w:rsidP="008F3473">
            <w:pPr>
              <w:pStyle w:val="TableParagraph"/>
              <w:spacing w:before="3"/>
              <w:rPr>
                <w:b/>
                <w:sz w:val="18"/>
              </w:rPr>
            </w:pPr>
          </w:p>
          <w:p w14:paraId="1F0D1B47" w14:textId="77777777" w:rsidR="00587793" w:rsidRPr="00332231" w:rsidRDefault="00587793" w:rsidP="008F3473">
            <w:pPr>
              <w:pStyle w:val="TableParagraph"/>
              <w:ind w:left="83"/>
              <w:rPr>
                <w:b/>
                <w:sz w:val="15"/>
              </w:rPr>
            </w:pPr>
            <w:r w:rsidRPr="00332231">
              <w:rPr>
                <w:sz w:val="15"/>
              </w:rPr>
              <w:t>THIRD</w:t>
            </w:r>
            <w:r w:rsidRPr="00332231">
              <w:rPr>
                <w:spacing w:val="-7"/>
                <w:sz w:val="15"/>
              </w:rPr>
              <w:t xml:space="preserve"> </w:t>
            </w:r>
            <w:r w:rsidRPr="00332231">
              <w:rPr>
                <w:sz w:val="15"/>
              </w:rPr>
              <w:t>COUNTRY</w:t>
            </w:r>
            <w:r w:rsidRPr="00332231">
              <w:rPr>
                <w:spacing w:val="-6"/>
                <w:sz w:val="15"/>
              </w:rPr>
              <w:t xml:space="preserve"> </w:t>
            </w:r>
            <w:r w:rsidRPr="00332231">
              <w:rPr>
                <w:sz w:val="15"/>
              </w:rPr>
              <w:t>OF</w:t>
            </w:r>
            <w:r w:rsidRPr="00332231">
              <w:rPr>
                <w:spacing w:val="-5"/>
                <w:sz w:val="15"/>
              </w:rPr>
              <w:t xml:space="preserve"> </w:t>
            </w:r>
            <w:r w:rsidRPr="00332231">
              <w:rPr>
                <w:sz w:val="15"/>
              </w:rPr>
              <w:t>ISSUE:</w:t>
            </w:r>
            <w:r w:rsidRPr="00332231">
              <w:rPr>
                <w:spacing w:val="-7"/>
                <w:sz w:val="15"/>
              </w:rPr>
              <w:t xml:space="preserve"> </w:t>
            </w:r>
            <w:r w:rsidRPr="00332231">
              <w:rPr>
                <w:b/>
                <w:sz w:val="15"/>
              </w:rPr>
              <w:t xml:space="preserve">AUSTRALIA </w:t>
            </w:r>
          </w:p>
          <w:p w14:paraId="1F0D1B48" w14:textId="77777777" w:rsidR="00587793" w:rsidRPr="00332231" w:rsidRDefault="00587793" w:rsidP="008F3473">
            <w:pPr>
              <w:pStyle w:val="TableParagraph"/>
              <w:rPr>
                <w:b/>
                <w:sz w:val="16"/>
              </w:rPr>
            </w:pPr>
          </w:p>
          <w:p w14:paraId="1F0D1B49" w14:textId="77777777" w:rsidR="00587793" w:rsidRPr="00332231" w:rsidRDefault="00587793" w:rsidP="008F3473">
            <w:pPr>
              <w:pStyle w:val="TableParagraph"/>
              <w:spacing w:before="5"/>
              <w:rPr>
                <w:b/>
                <w:sz w:val="13"/>
              </w:rPr>
            </w:pPr>
          </w:p>
          <w:p w14:paraId="1F0D1B4A" w14:textId="77777777" w:rsidR="00587793" w:rsidRPr="00332231" w:rsidRDefault="00587793" w:rsidP="008F3473">
            <w:pPr>
              <w:pStyle w:val="TableParagraph"/>
              <w:tabs>
                <w:tab w:val="left" w:pos="1338"/>
              </w:tabs>
              <w:ind w:left="83"/>
              <w:rPr>
                <w:sz w:val="15"/>
              </w:rPr>
            </w:pPr>
            <w:r w:rsidRPr="00332231">
              <w:rPr>
                <w:spacing w:val="-2"/>
                <w:sz w:val="15"/>
              </w:rPr>
              <w:t>Simplified</w:t>
            </w:r>
            <w:r w:rsidRPr="00332231">
              <w:rPr>
                <w:spacing w:val="12"/>
                <w:sz w:val="15"/>
              </w:rPr>
              <w:t xml:space="preserve"> </w:t>
            </w:r>
            <w:r w:rsidRPr="00332231">
              <w:rPr>
                <w:spacing w:val="-2"/>
                <w:sz w:val="15"/>
              </w:rPr>
              <w:t>VI-</w:t>
            </w:r>
            <w:r w:rsidRPr="00332231">
              <w:rPr>
                <w:spacing w:val="-10"/>
                <w:sz w:val="15"/>
              </w:rPr>
              <w:t>1</w:t>
            </w:r>
            <w:r w:rsidRPr="00332231">
              <w:rPr>
                <w:sz w:val="15"/>
              </w:rPr>
              <w:tab/>
              <w:t>Serial</w:t>
            </w:r>
            <w:r w:rsidRPr="00332231">
              <w:rPr>
                <w:spacing w:val="-5"/>
                <w:sz w:val="15"/>
              </w:rPr>
              <w:t xml:space="preserve"> No:</w:t>
            </w:r>
          </w:p>
          <w:p w14:paraId="1F0D1B4B" w14:textId="77777777" w:rsidR="00587793" w:rsidRPr="00332231" w:rsidRDefault="00587793" w:rsidP="008F3473">
            <w:pPr>
              <w:pStyle w:val="TableParagraph"/>
              <w:rPr>
                <w:b/>
                <w:sz w:val="16"/>
              </w:rPr>
            </w:pPr>
          </w:p>
          <w:p w14:paraId="1F0D1B4C" w14:textId="77777777" w:rsidR="00587793" w:rsidRPr="00332231" w:rsidRDefault="00587793" w:rsidP="008F3473">
            <w:pPr>
              <w:pStyle w:val="TableParagraph"/>
              <w:spacing w:before="1"/>
              <w:rPr>
                <w:b/>
                <w:sz w:val="15"/>
              </w:rPr>
            </w:pPr>
          </w:p>
          <w:p w14:paraId="1F0D1B4D" w14:textId="77777777" w:rsidR="00587793" w:rsidRPr="00332231" w:rsidRDefault="00587793" w:rsidP="008F3473">
            <w:pPr>
              <w:pStyle w:val="TableParagraph"/>
              <w:spacing w:before="1"/>
              <w:ind w:left="1003" w:right="575" w:firstLine="52"/>
              <w:rPr>
                <w:b/>
                <w:sz w:val="15"/>
              </w:rPr>
            </w:pPr>
            <w:r w:rsidRPr="00332231">
              <w:rPr>
                <w:b/>
                <w:sz w:val="15"/>
              </w:rPr>
              <w:t>DOCUMENT FOR THE IMPORT OF</w:t>
            </w:r>
            <w:r w:rsidRPr="00332231">
              <w:rPr>
                <w:b/>
                <w:spacing w:val="40"/>
                <w:sz w:val="15"/>
              </w:rPr>
              <w:t xml:space="preserve"> </w:t>
            </w:r>
            <w:r w:rsidRPr="00332231">
              <w:rPr>
                <w:b/>
                <w:sz w:val="15"/>
              </w:rPr>
              <w:t>WINE</w:t>
            </w:r>
            <w:r w:rsidRPr="00332231">
              <w:rPr>
                <w:b/>
                <w:spacing w:val="-10"/>
                <w:sz w:val="15"/>
              </w:rPr>
              <w:t xml:space="preserve"> </w:t>
            </w:r>
            <w:r w:rsidRPr="00332231">
              <w:rPr>
                <w:b/>
                <w:sz w:val="15"/>
              </w:rPr>
              <w:t>INTO</w:t>
            </w:r>
            <w:r w:rsidRPr="00332231">
              <w:rPr>
                <w:b/>
                <w:spacing w:val="-9"/>
                <w:sz w:val="15"/>
              </w:rPr>
              <w:t xml:space="preserve"> </w:t>
            </w:r>
            <w:r w:rsidRPr="00332231">
              <w:rPr>
                <w:b/>
                <w:sz w:val="15"/>
              </w:rPr>
              <w:t>THE</w:t>
            </w:r>
            <w:r w:rsidRPr="00332231">
              <w:rPr>
                <w:b/>
                <w:spacing w:val="-10"/>
                <w:sz w:val="15"/>
              </w:rPr>
              <w:t xml:space="preserve"> </w:t>
            </w:r>
            <w:r w:rsidRPr="00332231">
              <w:rPr>
                <w:b/>
                <w:sz w:val="15"/>
              </w:rPr>
              <w:t>EUROPEAN</w:t>
            </w:r>
            <w:r w:rsidRPr="00332231">
              <w:rPr>
                <w:b/>
                <w:spacing w:val="-8"/>
                <w:sz w:val="15"/>
              </w:rPr>
              <w:t xml:space="preserve"> </w:t>
            </w:r>
            <w:r w:rsidRPr="00332231">
              <w:rPr>
                <w:b/>
                <w:sz w:val="15"/>
              </w:rPr>
              <w:t>UNION</w:t>
            </w:r>
          </w:p>
        </w:tc>
      </w:tr>
      <w:tr w:rsidR="00587793" w:rsidRPr="00332231" w14:paraId="1F0D1B51" w14:textId="77777777" w:rsidTr="008F3473">
        <w:trPr>
          <w:trHeight w:val="925"/>
        </w:trPr>
        <w:tc>
          <w:tcPr>
            <w:tcW w:w="4408" w:type="dxa"/>
            <w:tcBorders>
              <w:top w:val="single" w:sz="4" w:space="0" w:color="000000"/>
              <w:left w:val="single" w:sz="4" w:space="0" w:color="000000"/>
              <w:bottom w:val="single" w:sz="4" w:space="0" w:color="000000"/>
              <w:right w:val="single" w:sz="4" w:space="0" w:color="000000"/>
            </w:tcBorders>
            <w:hideMark/>
          </w:tcPr>
          <w:p w14:paraId="1F0D1B4F" w14:textId="77777777" w:rsidR="00587793" w:rsidRPr="00332231" w:rsidRDefault="00587793" w:rsidP="008F3473">
            <w:pPr>
              <w:pStyle w:val="TableParagraph"/>
              <w:spacing w:before="98"/>
              <w:ind w:left="134"/>
              <w:rPr>
                <w:sz w:val="15"/>
              </w:rPr>
            </w:pPr>
            <w:r w:rsidRPr="00332231">
              <w:rPr>
                <w:sz w:val="15"/>
              </w:rPr>
              <w:t>2.</w:t>
            </w:r>
            <w:r w:rsidRPr="00332231">
              <w:rPr>
                <w:spacing w:val="-7"/>
                <w:sz w:val="15"/>
              </w:rPr>
              <w:t xml:space="preserve"> </w:t>
            </w:r>
            <w:r w:rsidRPr="00332231">
              <w:rPr>
                <w:sz w:val="15"/>
              </w:rPr>
              <w:t>Consignee</w:t>
            </w:r>
            <w:r w:rsidRPr="00332231">
              <w:rPr>
                <w:spacing w:val="-4"/>
                <w:sz w:val="15"/>
              </w:rPr>
              <w:t xml:space="preserve"> </w:t>
            </w:r>
            <w:r w:rsidRPr="00332231">
              <w:rPr>
                <w:sz w:val="15"/>
              </w:rPr>
              <w:t>(name</w:t>
            </w:r>
            <w:r w:rsidRPr="00332231">
              <w:rPr>
                <w:spacing w:val="-5"/>
                <w:sz w:val="15"/>
              </w:rPr>
              <w:t xml:space="preserve"> </w:t>
            </w:r>
            <w:r w:rsidRPr="00332231">
              <w:rPr>
                <w:sz w:val="15"/>
              </w:rPr>
              <w:t>and</w:t>
            </w:r>
            <w:r w:rsidRPr="00332231">
              <w:rPr>
                <w:spacing w:val="-5"/>
                <w:sz w:val="15"/>
              </w:rPr>
              <w:t xml:space="preserve"> </w:t>
            </w:r>
            <w:r w:rsidRPr="00332231">
              <w:rPr>
                <w:spacing w:val="-2"/>
                <w:sz w:val="15"/>
              </w:rPr>
              <w:t>address)</w:t>
            </w:r>
          </w:p>
        </w:tc>
        <w:tc>
          <w:tcPr>
            <w:tcW w:w="4556" w:type="dxa"/>
            <w:tcBorders>
              <w:top w:val="single" w:sz="4" w:space="0" w:color="000000"/>
              <w:left w:val="single" w:sz="4" w:space="0" w:color="000000"/>
              <w:bottom w:val="single" w:sz="4" w:space="0" w:color="000000"/>
              <w:right w:val="single" w:sz="4" w:space="0" w:color="000000"/>
            </w:tcBorders>
            <w:hideMark/>
          </w:tcPr>
          <w:p w14:paraId="1F0D1B50" w14:textId="77777777" w:rsidR="00587793" w:rsidRPr="00332231" w:rsidRDefault="00587793" w:rsidP="008F3473">
            <w:pPr>
              <w:pStyle w:val="TableParagraph"/>
              <w:spacing w:before="98"/>
              <w:ind w:left="86"/>
              <w:rPr>
                <w:sz w:val="15"/>
              </w:rPr>
            </w:pPr>
            <w:r w:rsidRPr="00332231">
              <w:rPr>
                <w:sz w:val="15"/>
              </w:rPr>
              <w:t>3.</w:t>
            </w:r>
            <w:r w:rsidRPr="00332231">
              <w:rPr>
                <w:spacing w:val="-6"/>
                <w:sz w:val="15"/>
              </w:rPr>
              <w:t xml:space="preserve"> </w:t>
            </w:r>
            <w:r w:rsidRPr="00332231">
              <w:rPr>
                <w:sz w:val="15"/>
              </w:rPr>
              <w:t>Customs</w:t>
            </w:r>
            <w:r w:rsidRPr="00332231">
              <w:rPr>
                <w:spacing w:val="-5"/>
                <w:sz w:val="15"/>
              </w:rPr>
              <w:t xml:space="preserve"> </w:t>
            </w:r>
            <w:r w:rsidRPr="00332231">
              <w:rPr>
                <w:sz w:val="15"/>
              </w:rPr>
              <w:t>stamp</w:t>
            </w:r>
            <w:r w:rsidRPr="00332231">
              <w:rPr>
                <w:spacing w:val="-2"/>
                <w:sz w:val="15"/>
              </w:rPr>
              <w:t xml:space="preserve"> </w:t>
            </w:r>
            <w:r w:rsidRPr="00332231">
              <w:rPr>
                <w:sz w:val="15"/>
              </w:rPr>
              <w:t>(for</w:t>
            </w:r>
            <w:r w:rsidRPr="00332231">
              <w:rPr>
                <w:spacing w:val="-4"/>
                <w:sz w:val="15"/>
              </w:rPr>
              <w:t xml:space="preserve"> </w:t>
            </w:r>
            <w:r w:rsidRPr="00332231">
              <w:rPr>
                <w:sz w:val="15"/>
              </w:rPr>
              <w:t>official</w:t>
            </w:r>
            <w:r w:rsidRPr="00332231">
              <w:rPr>
                <w:spacing w:val="-4"/>
                <w:sz w:val="15"/>
              </w:rPr>
              <w:t xml:space="preserve"> </w:t>
            </w:r>
            <w:r w:rsidRPr="00332231">
              <w:rPr>
                <w:sz w:val="15"/>
              </w:rPr>
              <w:t>EU</w:t>
            </w:r>
            <w:r w:rsidRPr="00332231">
              <w:rPr>
                <w:spacing w:val="-5"/>
                <w:sz w:val="15"/>
              </w:rPr>
              <w:t xml:space="preserve"> </w:t>
            </w:r>
            <w:r w:rsidRPr="00332231">
              <w:rPr>
                <w:sz w:val="15"/>
              </w:rPr>
              <w:t>use</w:t>
            </w:r>
            <w:r w:rsidRPr="00332231">
              <w:rPr>
                <w:spacing w:val="-5"/>
                <w:sz w:val="15"/>
              </w:rPr>
              <w:t xml:space="preserve"> </w:t>
            </w:r>
            <w:r w:rsidRPr="00332231">
              <w:rPr>
                <w:spacing w:val="-4"/>
                <w:sz w:val="15"/>
              </w:rPr>
              <w:t>only)</w:t>
            </w:r>
          </w:p>
        </w:tc>
      </w:tr>
      <w:tr w:rsidR="00587793" w:rsidRPr="00332231" w14:paraId="1F0D1B54" w14:textId="77777777" w:rsidTr="008F3473">
        <w:trPr>
          <w:trHeight w:val="640"/>
        </w:trPr>
        <w:tc>
          <w:tcPr>
            <w:tcW w:w="4408" w:type="dxa"/>
            <w:tcBorders>
              <w:top w:val="single" w:sz="4" w:space="0" w:color="000000"/>
              <w:left w:val="single" w:sz="4" w:space="0" w:color="000000"/>
              <w:bottom w:val="single" w:sz="4" w:space="0" w:color="000000"/>
              <w:right w:val="single" w:sz="4" w:space="0" w:color="000000"/>
            </w:tcBorders>
            <w:hideMark/>
          </w:tcPr>
          <w:p w14:paraId="1F0D1B52" w14:textId="77777777" w:rsidR="00587793" w:rsidRPr="00332231" w:rsidRDefault="00587793" w:rsidP="008F3473">
            <w:pPr>
              <w:pStyle w:val="TableParagraph"/>
              <w:spacing w:before="97"/>
              <w:ind w:left="134"/>
              <w:rPr>
                <w:sz w:val="15"/>
                <w:vertAlign w:val="superscript"/>
              </w:rPr>
            </w:pPr>
            <w:r w:rsidRPr="00332231">
              <w:rPr>
                <w:sz w:val="15"/>
              </w:rPr>
              <w:t>4.</w:t>
            </w:r>
            <w:r w:rsidRPr="00332231">
              <w:rPr>
                <w:spacing w:val="-7"/>
                <w:sz w:val="15"/>
              </w:rPr>
              <w:t xml:space="preserve"> </w:t>
            </w:r>
            <w:r w:rsidRPr="00332231">
              <w:rPr>
                <w:sz w:val="15"/>
              </w:rPr>
              <w:t>Means</w:t>
            </w:r>
            <w:r w:rsidRPr="00332231">
              <w:rPr>
                <w:spacing w:val="-3"/>
                <w:sz w:val="15"/>
              </w:rPr>
              <w:t xml:space="preserve"> </w:t>
            </w:r>
            <w:r w:rsidRPr="00332231">
              <w:rPr>
                <w:sz w:val="15"/>
              </w:rPr>
              <w:t>of</w:t>
            </w:r>
            <w:r w:rsidRPr="00332231">
              <w:rPr>
                <w:spacing w:val="-5"/>
                <w:sz w:val="15"/>
              </w:rPr>
              <w:t xml:space="preserve"> </w:t>
            </w:r>
            <w:r w:rsidRPr="00332231">
              <w:rPr>
                <w:sz w:val="15"/>
              </w:rPr>
              <w:t>transport</w:t>
            </w:r>
            <w:r w:rsidRPr="00332231">
              <w:rPr>
                <w:spacing w:val="-5"/>
                <w:sz w:val="15"/>
              </w:rPr>
              <w:t xml:space="preserve"> </w:t>
            </w:r>
            <w:r w:rsidRPr="00332231">
              <w:rPr>
                <w:sz w:val="15"/>
              </w:rPr>
              <w:t>and</w:t>
            </w:r>
            <w:r w:rsidRPr="00332231">
              <w:rPr>
                <w:spacing w:val="-5"/>
                <w:sz w:val="15"/>
              </w:rPr>
              <w:t xml:space="preserve"> </w:t>
            </w:r>
            <w:r w:rsidRPr="00332231">
              <w:rPr>
                <w:sz w:val="15"/>
              </w:rPr>
              <w:t>transport</w:t>
            </w:r>
            <w:r w:rsidRPr="00332231">
              <w:rPr>
                <w:spacing w:val="-5"/>
                <w:sz w:val="15"/>
              </w:rPr>
              <w:t xml:space="preserve"> </w:t>
            </w:r>
            <w:r w:rsidRPr="00332231">
              <w:rPr>
                <w:spacing w:val="-2"/>
                <w:sz w:val="15"/>
              </w:rPr>
              <w:t>details</w:t>
            </w:r>
          </w:p>
        </w:tc>
        <w:tc>
          <w:tcPr>
            <w:tcW w:w="4556" w:type="dxa"/>
            <w:tcBorders>
              <w:top w:val="single" w:sz="4" w:space="0" w:color="000000"/>
              <w:left w:val="single" w:sz="4" w:space="0" w:color="000000"/>
              <w:bottom w:val="single" w:sz="4" w:space="0" w:color="000000"/>
              <w:right w:val="single" w:sz="4" w:space="0" w:color="000000"/>
            </w:tcBorders>
            <w:hideMark/>
          </w:tcPr>
          <w:p w14:paraId="1F0D1B53" w14:textId="77777777" w:rsidR="00587793" w:rsidRPr="00332231" w:rsidRDefault="00587793" w:rsidP="008F3473">
            <w:pPr>
              <w:pStyle w:val="TableParagraph"/>
              <w:spacing w:before="97"/>
              <w:ind w:left="86"/>
              <w:rPr>
                <w:sz w:val="15"/>
              </w:rPr>
            </w:pPr>
            <w:r w:rsidRPr="00332231">
              <w:rPr>
                <w:sz w:val="15"/>
              </w:rPr>
              <w:t>5.</w:t>
            </w:r>
            <w:r w:rsidRPr="00332231">
              <w:rPr>
                <w:spacing w:val="-7"/>
                <w:sz w:val="15"/>
              </w:rPr>
              <w:t xml:space="preserve"> </w:t>
            </w:r>
            <w:r w:rsidRPr="00332231">
              <w:rPr>
                <w:sz w:val="15"/>
              </w:rPr>
              <w:t>Place</w:t>
            </w:r>
            <w:r w:rsidRPr="00332231">
              <w:rPr>
                <w:spacing w:val="-5"/>
                <w:sz w:val="15"/>
              </w:rPr>
              <w:t xml:space="preserve"> </w:t>
            </w:r>
            <w:r w:rsidRPr="00332231">
              <w:rPr>
                <w:sz w:val="15"/>
              </w:rPr>
              <w:t>of</w:t>
            </w:r>
            <w:r w:rsidRPr="00332231">
              <w:rPr>
                <w:spacing w:val="-5"/>
                <w:sz w:val="15"/>
              </w:rPr>
              <w:t xml:space="preserve"> </w:t>
            </w:r>
            <w:r w:rsidRPr="00332231">
              <w:rPr>
                <w:sz w:val="15"/>
              </w:rPr>
              <w:t>unloading</w:t>
            </w:r>
            <w:r w:rsidRPr="00332231">
              <w:rPr>
                <w:spacing w:val="-4"/>
                <w:sz w:val="15"/>
              </w:rPr>
              <w:t xml:space="preserve"> </w:t>
            </w:r>
            <w:r w:rsidRPr="00332231">
              <w:rPr>
                <w:sz w:val="15"/>
              </w:rPr>
              <w:t>(if</w:t>
            </w:r>
            <w:r w:rsidRPr="00332231">
              <w:rPr>
                <w:spacing w:val="-5"/>
                <w:sz w:val="15"/>
              </w:rPr>
              <w:t xml:space="preserve"> </w:t>
            </w:r>
            <w:r w:rsidRPr="00332231">
              <w:rPr>
                <w:sz w:val="15"/>
              </w:rPr>
              <w:t>different</w:t>
            </w:r>
            <w:r w:rsidRPr="00332231">
              <w:rPr>
                <w:spacing w:val="-4"/>
                <w:sz w:val="15"/>
              </w:rPr>
              <w:t xml:space="preserve"> </w:t>
            </w:r>
            <w:r w:rsidRPr="00332231">
              <w:rPr>
                <w:sz w:val="15"/>
              </w:rPr>
              <w:t>from</w:t>
            </w:r>
            <w:r w:rsidRPr="00332231">
              <w:rPr>
                <w:spacing w:val="-3"/>
                <w:sz w:val="15"/>
              </w:rPr>
              <w:t xml:space="preserve"> </w:t>
            </w:r>
            <w:r w:rsidRPr="00332231">
              <w:rPr>
                <w:spacing w:val="-5"/>
                <w:sz w:val="15"/>
              </w:rPr>
              <w:t>2)</w:t>
            </w:r>
          </w:p>
        </w:tc>
      </w:tr>
      <w:tr w:rsidR="00587793" w:rsidRPr="00332231" w14:paraId="1F0D1B58" w14:textId="77777777" w:rsidTr="008F3473">
        <w:trPr>
          <w:trHeight w:val="1550"/>
        </w:trPr>
        <w:tc>
          <w:tcPr>
            <w:tcW w:w="4408" w:type="dxa"/>
            <w:tcBorders>
              <w:top w:val="single" w:sz="4" w:space="0" w:color="000000"/>
              <w:left w:val="single" w:sz="4" w:space="0" w:color="000000"/>
              <w:bottom w:val="single" w:sz="4" w:space="0" w:color="000000"/>
              <w:right w:val="single" w:sz="4" w:space="0" w:color="000000"/>
            </w:tcBorders>
            <w:hideMark/>
          </w:tcPr>
          <w:p w14:paraId="1F0D1B55" w14:textId="77777777" w:rsidR="00587793" w:rsidRPr="00332231" w:rsidRDefault="00587793" w:rsidP="008F3473">
            <w:pPr>
              <w:pStyle w:val="TableParagraph"/>
              <w:spacing w:before="95"/>
              <w:ind w:left="134"/>
              <w:rPr>
                <w:sz w:val="15"/>
              </w:rPr>
            </w:pPr>
            <w:r w:rsidRPr="00332231">
              <w:rPr>
                <w:sz w:val="15"/>
              </w:rPr>
              <w:t>6.</w:t>
            </w:r>
            <w:r w:rsidRPr="00332231">
              <w:rPr>
                <w:spacing w:val="-4"/>
                <w:sz w:val="15"/>
              </w:rPr>
              <w:t xml:space="preserve"> </w:t>
            </w:r>
            <w:r w:rsidRPr="00332231">
              <w:rPr>
                <w:sz w:val="15"/>
              </w:rPr>
              <w:t>Description</w:t>
            </w:r>
            <w:r w:rsidRPr="00332231">
              <w:rPr>
                <w:spacing w:val="-4"/>
                <w:sz w:val="15"/>
              </w:rPr>
              <w:t xml:space="preserve"> </w:t>
            </w:r>
            <w:r w:rsidRPr="00332231">
              <w:rPr>
                <w:sz w:val="15"/>
              </w:rPr>
              <w:t>of</w:t>
            </w:r>
            <w:r w:rsidRPr="00332231">
              <w:rPr>
                <w:spacing w:val="-6"/>
                <w:sz w:val="15"/>
              </w:rPr>
              <w:t xml:space="preserve"> </w:t>
            </w:r>
            <w:r w:rsidRPr="00332231">
              <w:rPr>
                <w:sz w:val="15"/>
              </w:rPr>
              <w:t>the</w:t>
            </w:r>
            <w:r w:rsidRPr="00332231">
              <w:rPr>
                <w:spacing w:val="-6"/>
                <w:sz w:val="15"/>
              </w:rPr>
              <w:t xml:space="preserve"> </w:t>
            </w:r>
            <w:r w:rsidRPr="00332231">
              <w:rPr>
                <w:sz w:val="15"/>
              </w:rPr>
              <w:t>imported</w:t>
            </w:r>
            <w:r w:rsidRPr="00332231">
              <w:rPr>
                <w:spacing w:val="-5"/>
                <w:sz w:val="15"/>
              </w:rPr>
              <w:t xml:space="preserve"> </w:t>
            </w:r>
            <w:r w:rsidRPr="00332231">
              <w:rPr>
                <w:spacing w:val="-2"/>
                <w:sz w:val="15"/>
              </w:rPr>
              <w:t>product (</w:t>
            </w:r>
            <w:r w:rsidRPr="00332231">
              <w:rPr>
                <w:spacing w:val="-2"/>
                <w:sz w:val="15"/>
                <w:vertAlign w:val="superscript"/>
              </w:rPr>
              <w:t>2</w:t>
            </w:r>
            <w:r w:rsidRPr="00332231">
              <w:rPr>
                <w:spacing w:val="-2"/>
                <w:sz w:val="15"/>
              </w:rPr>
              <w:t>)</w:t>
            </w:r>
          </w:p>
        </w:tc>
        <w:tc>
          <w:tcPr>
            <w:tcW w:w="4556" w:type="dxa"/>
            <w:tcBorders>
              <w:top w:val="single" w:sz="4" w:space="0" w:color="000000"/>
              <w:left w:val="single" w:sz="4" w:space="0" w:color="000000"/>
              <w:bottom w:val="single" w:sz="4" w:space="0" w:color="000000"/>
              <w:right w:val="single" w:sz="4" w:space="0" w:color="000000"/>
            </w:tcBorders>
          </w:tcPr>
          <w:p w14:paraId="1F0D1B56" w14:textId="77777777" w:rsidR="00587793" w:rsidRPr="00332231" w:rsidRDefault="00587793" w:rsidP="008F3473">
            <w:pPr>
              <w:pStyle w:val="TableParagraph"/>
              <w:spacing w:before="95"/>
              <w:ind w:left="86"/>
              <w:rPr>
                <w:sz w:val="15"/>
              </w:rPr>
            </w:pPr>
            <w:r w:rsidRPr="00332231">
              <w:rPr>
                <w:sz w:val="15"/>
              </w:rPr>
              <w:t>7.</w:t>
            </w:r>
            <w:r w:rsidRPr="00332231">
              <w:rPr>
                <w:spacing w:val="-5"/>
                <w:sz w:val="15"/>
              </w:rPr>
              <w:t xml:space="preserve"> </w:t>
            </w:r>
            <w:r w:rsidRPr="00332231">
              <w:rPr>
                <w:sz w:val="15"/>
              </w:rPr>
              <w:t>Quantity</w:t>
            </w:r>
            <w:r w:rsidRPr="00332231">
              <w:rPr>
                <w:spacing w:val="-7"/>
                <w:sz w:val="15"/>
              </w:rPr>
              <w:t xml:space="preserve"> </w:t>
            </w:r>
            <w:r w:rsidRPr="00332231">
              <w:rPr>
                <w:sz w:val="15"/>
              </w:rPr>
              <w:t>in</w:t>
            </w:r>
            <w:r w:rsidRPr="00332231">
              <w:rPr>
                <w:spacing w:val="-3"/>
                <w:sz w:val="15"/>
              </w:rPr>
              <w:t xml:space="preserve"> </w:t>
            </w:r>
            <w:r w:rsidRPr="00332231">
              <w:rPr>
                <w:sz w:val="15"/>
              </w:rPr>
              <w:t>l/hl/kg</w:t>
            </w:r>
            <w:r w:rsidRPr="00332231">
              <w:rPr>
                <w:spacing w:val="-2"/>
                <w:sz w:val="15"/>
              </w:rPr>
              <w:t xml:space="preserve"> </w:t>
            </w:r>
            <w:r w:rsidRPr="00332231">
              <w:rPr>
                <w:spacing w:val="-5"/>
                <w:sz w:val="15"/>
              </w:rPr>
              <w:t>(</w:t>
            </w:r>
            <w:r w:rsidRPr="00332231">
              <w:rPr>
                <w:spacing w:val="-5"/>
                <w:sz w:val="15"/>
                <w:vertAlign w:val="superscript"/>
              </w:rPr>
              <w:t>3</w:t>
            </w:r>
            <w:r w:rsidRPr="00332231">
              <w:rPr>
                <w:spacing w:val="-5"/>
                <w:sz w:val="15"/>
              </w:rPr>
              <w:t>)</w:t>
            </w:r>
          </w:p>
          <w:p w14:paraId="1F0D1B57" w14:textId="77777777" w:rsidR="00587793" w:rsidRPr="00332231" w:rsidRDefault="00587793" w:rsidP="008F3473">
            <w:pPr>
              <w:pStyle w:val="TableParagraph"/>
              <w:spacing w:before="97"/>
              <w:ind w:left="86"/>
              <w:rPr>
                <w:sz w:val="15"/>
              </w:rPr>
            </w:pPr>
          </w:p>
        </w:tc>
      </w:tr>
      <w:tr w:rsidR="00587793" w:rsidRPr="00332231" w14:paraId="1F0D1B63" w14:textId="77777777" w:rsidTr="00830A16">
        <w:trPr>
          <w:trHeight w:val="3118"/>
        </w:trPr>
        <w:tc>
          <w:tcPr>
            <w:tcW w:w="8964" w:type="dxa"/>
            <w:gridSpan w:val="2"/>
            <w:tcBorders>
              <w:top w:val="single" w:sz="4" w:space="0" w:color="000000"/>
              <w:left w:val="single" w:sz="4" w:space="0" w:color="000000"/>
              <w:bottom w:val="single" w:sz="4" w:space="0" w:color="000000"/>
              <w:right w:val="single" w:sz="4" w:space="0" w:color="000000"/>
            </w:tcBorders>
          </w:tcPr>
          <w:p w14:paraId="1F0D1B59" w14:textId="77777777" w:rsidR="00587793" w:rsidRPr="00332231" w:rsidRDefault="00587793" w:rsidP="008F3473">
            <w:pPr>
              <w:pStyle w:val="TableParagraph"/>
              <w:spacing w:before="97"/>
              <w:ind w:left="134"/>
              <w:rPr>
                <w:sz w:val="15"/>
              </w:rPr>
            </w:pPr>
            <w:r w:rsidRPr="00332231">
              <w:rPr>
                <w:sz w:val="15"/>
              </w:rPr>
              <w:t>9.</w:t>
            </w:r>
            <w:r w:rsidRPr="00332231">
              <w:rPr>
                <w:spacing w:val="-1"/>
                <w:sz w:val="15"/>
              </w:rPr>
              <w:t xml:space="preserve"> </w:t>
            </w:r>
            <w:r w:rsidRPr="00332231">
              <w:rPr>
                <w:spacing w:val="-2"/>
                <w:sz w:val="15"/>
              </w:rPr>
              <w:t>CERTIFICATE</w:t>
            </w:r>
          </w:p>
          <w:p w14:paraId="1F0D1B5A" w14:textId="77777777" w:rsidR="00587793" w:rsidRPr="00332231" w:rsidRDefault="00587793" w:rsidP="008F3473">
            <w:pPr>
              <w:pStyle w:val="TableParagraph"/>
              <w:rPr>
                <w:b/>
                <w:sz w:val="16"/>
              </w:rPr>
            </w:pPr>
          </w:p>
          <w:p w14:paraId="1F0D1B5B" w14:textId="77777777" w:rsidR="00587793" w:rsidRPr="00332231" w:rsidRDefault="00587793" w:rsidP="008F3473">
            <w:pPr>
              <w:pStyle w:val="TableParagraph"/>
              <w:spacing w:before="5"/>
              <w:rPr>
                <w:b/>
                <w:sz w:val="13"/>
              </w:rPr>
            </w:pPr>
          </w:p>
          <w:p w14:paraId="1F0D1B5C" w14:textId="619264D7" w:rsidR="00587793" w:rsidRPr="00332231" w:rsidRDefault="00587793" w:rsidP="008F3473">
            <w:pPr>
              <w:pStyle w:val="TableParagraph"/>
              <w:spacing w:line="276" w:lineRule="auto"/>
              <w:ind w:left="134"/>
              <w:rPr>
                <w:i/>
                <w:sz w:val="16"/>
              </w:rPr>
            </w:pPr>
            <w:r w:rsidRPr="00332231">
              <w:rPr>
                <w:i/>
                <w:sz w:val="16"/>
              </w:rPr>
              <w:t>The</w:t>
            </w:r>
            <w:r w:rsidRPr="00332231">
              <w:rPr>
                <w:i/>
                <w:spacing w:val="-3"/>
                <w:sz w:val="16"/>
              </w:rPr>
              <w:t xml:space="preserve"> </w:t>
            </w:r>
            <w:r w:rsidRPr="00332231">
              <w:rPr>
                <w:i/>
                <w:sz w:val="16"/>
              </w:rPr>
              <w:t>product</w:t>
            </w:r>
            <w:r w:rsidRPr="00332231">
              <w:rPr>
                <w:i/>
                <w:spacing w:val="-2"/>
                <w:sz w:val="16"/>
              </w:rPr>
              <w:t xml:space="preserve"> </w:t>
            </w:r>
            <w:r w:rsidRPr="00332231">
              <w:rPr>
                <w:i/>
                <w:sz w:val="16"/>
              </w:rPr>
              <w:t>described</w:t>
            </w:r>
            <w:r w:rsidRPr="00332231">
              <w:rPr>
                <w:i/>
                <w:spacing w:val="-2"/>
                <w:sz w:val="16"/>
              </w:rPr>
              <w:t xml:space="preserve"> </w:t>
            </w:r>
            <w:r w:rsidRPr="00332231">
              <w:rPr>
                <w:i/>
                <w:sz w:val="16"/>
              </w:rPr>
              <w:t>above</w:t>
            </w:r>
            <w:r w:rsidRPr="00332231">
              <w:rPr>
                <w:i/>
                <w:spacing w:val="-3"/>
                <w:sz w:val="16"/>
              </w:rPr>
              <w:t xml:space="preserve"> </w:t>
            </w:r>
            <w:r w:rsidRPr="00332231">
              <w:rPr>
                <w:i/>
                <w:sz w:val="16"/>
              </w:rPr>
              <w:t>is</w:t>
            </w:r>
            <w:r w:rsidRPr="00332231">
              <w:rPr>
                <w:i/>
                <w:spacing w:val="-3"/>
                <w:sz w:val="16"/>
              </w:rPr>
              <w:t xml:space="preserve"> </w:t>
            </w:r>
            <w:r w:rsidRPr="00332231">
              <w:rPr>
                <w:i/>
                <w:sz w:val="16"/>
              </w:rPr>
              <w:t>intended</w:t>
            </w:r>
            <w:r w:rsidRPr="00332231">
              <w:rPr>
                <w:i/>
                <w:spacing w:val="-2"/>
                <w:sz w:val="16"/>
              </w:rPr>
              <w:t xml:space="preserve"> </w:t>
            </w:r>
            <w:r w:rsidRPr="00332231">
              <w:rPr>
                <w:i/>
                <w:sz w:val="16"/>
              </w:rPr>
              <w:t>for</w:t>
            </w:r>
            <w:r w:rsidRPr="00332231">
              <w:rPr>
                <w:i/>
                <w:spacing w:val="-3"/>
                <w:sz w:val="16"/>
              </w:rPr>
              <w:t xml:space="preserve"> </w:t>
            </w:r>
            <w:r w:rsidRPr="00332231">
              <w:rPr>
                <w:i/>
                <w:sz w:val="16"/>
              </w:rPr>
              <w:t>direct</w:t>
            </w:r>
            <w:r w:rsidRPr="00332231">
              <w:rPr>
                <w:i/>
                <w:spacing w:val="-2"/>
                <w:sz w:val="16"/>
              </w:rPr>
              <w:t xml:space="preserve"> </w:t>
            </w:r>
            <w:r w:rsidRPr="00332231">
              <w:rPr>
                <w:i/>
                <w:sz w:val="16"/>
              </w:rPr>
              <w:t>human</w:t>
            </w:r>
            <w:r w:rsidRPr="00332231">
              <w:rPr>
                <w:i/>
                <w:spacing w:val="-2"/>
                <w:sz w:val="16"/>
              </w:rPr>
              <w:t xml:space="preserve"> </w:t>
            </w:r>
            <w:r w:rsidRPr="00332231">
              <w:rPr>
                <w:i/>
                <w:sz w:val="16"/>
              </w:rPr>
              <w:t>consumption</w:t>
            </w:r>
            <w:r w:rsidRPr="00332231">
              <w:rPr>
                <w:i/>
                <w:spacing w:val="-2"/>
                <w:sz w:val="16"/>
              </w:rPr>
              <w:t xml:space="preserve"> </w:t>
            </w:r>
            <w:r w:rsidRPr="00332231">
              <w:rPr>
                <w:i/>
                <w:sz w:val="16"/>
              </w:rPr>
              <w:t>and</w:t>
            </w:r>
            <w:r w:rsidRPr="00332231">
              <w:rPr>
                <w:i/>
                <w:spacing w:val="-2"/>
                <w:sz w:val="16"/>
              </w:rPr>
              <w:t xml:space="preserve"> </w:t>
            </w:r>
            <w:r w:rsidRPr="00332231">
              <w:rPr>
                <w:i/>
                <w:sz w:val="16"/>
              </w:rPr>
              <w:t>complies</w:t>
            </w:r>
            <w:r w:rsidRPr="00332231">
              <w:rPr>
                <w:i/>
                <w:spacing w:val="-3"/>
                <w:sz w:val="16"/>
              </w:rPr>
              <w:t xml:space="preserve"> </w:t>
            </w:r>
            <w:r w:rsidRPr="00332231">
              <w:rPr>
                <w:i/>
                <w:sz w:val="16"/>
              </w:rPr>
              <w:t>with</w:t>
            </w:r>
            <w:r w:rsidRPr="00332231">
              <w:rPr>
                <w:i/>
                <w:spacing w:val="-2"/>
                <w:sz w:val="16"/>
              </w:rPr>
              <w:t xml:space="preserve"> </w:t>
            </w:r>
            <w:r w:rsidRPr="00332231">
              <w:rPr>
                <w:i/>
                <w:sz w:val="16"/>
              </w:rPr>
              <w:t>the</w:t>
            </w:r>
            <w:r w:rsidRPr="00332231">
              <w:rPr>
                <w:i/>
                <w:spacing w:val="-3"/>
                <w:sz w:val="16"/>
              </w:rPr>
              <w:t xml:space="preserve"> </w:t>
            </w:r>
            <w:r w:rsidRPr="00332231">
              <w:rPr>
                <w:i/>
                <w:sz w:val="16"/>
              </w:rPr>
              <w:t>definitions</w:t>
            </w:r>
            <w:r w:rsidRPr="00332231">
              <w:rPr>
                <w:i/>
                <w:spacing w:val="-3"/>
                <w:sz w:val="16"/>
              </w:rPr>
              <w:t xml:space="preserve"> </w:t>
            </w:r>
            <w:r w:rsidRPr="00332231">
              <w:rPr>
                <w:i/>
                <w:sz w:val="16"/>
              </w:rPr>
              <w:t>and</w:t>
            </w:r>
            <w:r w:rsidRPr="00332231">
              <w:rPr>
                <w:i/>
                <w:spacing w:val="-2"/>
                <w:sz w:val="16"/>
              </w:rPr>
              <w:t xml:space="preserve"> </w:t>
            </w:r>
            <w:r w:rsidRPr="00332231">
              <w:rPr>
                <w:i/>
                <w:sz w:val="16"/>
              </w:rPr>
              <w:t>oenological</w:t>
            </w:r>
            <w:r w:rsidRPr="00332231">
              <w:rPr>
                <w:i/>
                <w:spacing w:val="-2"/>
                <w:sz w:val="16"/>
              </w:rPr>
              <w:t xml:space="preserve"> </w:t>
            </w:r>
            <w:r w:rsidRPr="00332231">
              <w:rPr>
                <w:i/>
                <w:sz w:val="16"/>
              </w:rPr>
              <w:t>practices</w:t>
            </w:r>
            <w:r w:rsidRPr="00332231">
              <w:rPr>
                <w:i/>
                <w:spacing w:val="40"/>
                <w:sz w:val="16"/>
              </w:rPr>
              <w:t xml:space="preserve"> </w:t>
            </w:r>
            <w:r w:rsidRPr="00332231">
              <w:rPr>
                <w:i/>
                <w:sz w:val="16"/>
              </w:rPr>
              <w:t xml:space="preserve">authorised in accordance with the terms of the European Union </w:t>
            </w:r>
            <w:r w:rsidR="000317EA">
              <w:rPr>
                <w:i/>
                <w:sz w:val="16"/>
              </w:rPr>
              <w:t xml:space="preserve">and Australia </w:t>
            </w:r>
            <w:r w:rsidRPr="00332231">
              <w:rPr>
                <w:i/>
                <w:sz w:val="16"/>
              </w:rPr>
              <w:t>Agreement on Trade in Wine.</w:t>
            </w:r>
          </w:p>
          <w:p w14:paraId="1F0D1B5D" w14:textId="77777777" w:rsidR="00587793" w:rsidRPr="00332231" w:rsidRDefault="00587793" w:rsidP="008F3473">
            <w:pPr>
              <w:pStyle w:val="TableParagraph"/>
              <w:rPr>
                <w:b/>
                <w:sz w:val="16"/>
              </w:rPr>
            </w:pPr>
          </w:p>
          <w:p w14:paraId="1F0D1B5E" w14:textId="77777777" w:rsidR="00587793" w:rsidRPr="00332231" w:rsidRDefault="00587793" w:rsidP="008F3473">
            <w:pPr>
              <w:pStyle w:val="TableParagraph"/>
              <w:spacing w:before="5"/>
              <w:rPr>
                <w:b/>
                <w:sz w:val="15"/>
              </w:rPr>
            </w:pPr>
          </w:p>
          <w:p w14:paraId="1F0D1B5F" w14:textId="77777777" w:rsidR="00587793" w:rsidRPr="00332231" w:rsidRDefault="00587793" w:rsidP="008F3473">
            <w:pPr>
              <w:pStyle w:val="TableParagraph"/>
              <w:tabs>
                <w:tab w:val="left" w:pos="4694"/>
              </w:tabs>
              <w:ind w:left="136"/>
              <w:rPr>
                <w:sz w:val="15"/>
              </w:rPr>
            </w:pPr>
            <w:r w:rsidRPr="00332231">
              <w:rPr>
                <w:sz w:val="15"/>
              </w:rPr>
              <w:t>Full</w:t>
            </w:r>
            <w:r w:rsidRPr="00332231">
              <w:rPr>
                <w:spacing w:val="-5"/>
                <w:sz w:val="15"/>
              </w:rPr>
              <w:t xml:space="preserve"> </w:t>
            </w:r>
            <w:r w:rsidRPr="00332231">
              <w:rPr>
                <w:sz w:val="15"/>
              </w:rPr>
              <w:t>name</w:t>
            </w:r>
            <w:r w:rsidRPr="00332231">
              <w:rPr>
                <w:spacing w:val="-6"/>
                <w:sz w:val="15"/>
              </w:rPr>
              <w:t xml:space="preserve"> </w:t>
            </w:r>
            <w:r w:rsidRPr="00332231">
              <w:rPr>
                <w:sz w:val="15"/>
              </w:rPr>
              <w:t>and</w:t>
            </w:r>
            <w:r w:rsidRPr="00332231">
              <w:rPr>
                <w:spacing w:val="-4"/>
                <w:sz w:val="15"/>
              </w:rPr>
              <w:t xml:space="preserve"> </w:t>
            </w:r>
            <w:r w:rsidRPr="00332231">
              <w:rPr>
                <w:sz w:val="15"/>
              </w:rPr>
              <w:t>address</w:t>
            </w:r>
            <w:r w:rsidRPr="00332231">
              <w:rPr>
                <w:spacing w:val="-5"/>
                <w:sz w:val="15"/>
              </w:rPr>
              <w:t xml:space="preserve"> </w:t>
            </w:r>
            <w:r w:rsidRPr="00332231">
              <w:rPr>
                <w:sz w:val="15"/>
              </w:rPr>
              <w:t>of</w:t>
            </w:r>
            <w:r w:rsidRPr="00332231">
              <w:rPr>
                <w:spacing w:val="-5"/>
                <w:sz w:val="15"/>
              </w:rPr>
              <w:t xml:space="preserve"> </w:t>
            </w:r>
            <w:r w:rsidRPr="00332231">
              <w:rPr>
                <w:sz w:val="15"/>
              </w:rPr>
              <w:t>the</w:t>
            </w:r>
            <w:r w:rsidRPr="00332231">
              <w:rPr>
                <w:spacing w:val="-4"/>
                <w:sz w:val="15"/>
              </w:rPr>
              <w:t xml:space="preserve"> </w:t>
            </w:r>
            <w:r w:rsidRPr="00332231">
              <w:rPr>
                <w:spacing w:val="-2"/>
                <w:sz w:val="15"/>
              </w:rPr>
              <w:t>authorised producer:</w:t>
            </w:r>
            <w:r w:rsidRPr="00332231">
              <w:rPr>
                <w:sz w:val="15"/>
              </w:rPr>
              <w:tab/>
              <w:t>Place</w:t>
            </w:r>
            <w:r w:rsidRPr="00332231">
              <w:rPr>
                <w:spacing w:val="-6"/>
                <w:sz w:val="15"/>
              </w:rPr>
              <w:t xml:space="preserve"> </w:t>
            </w:r>
            <w:r w:rsidRPr="00332231">
              <w:rPr>
                <w:sz w:val="15"/>
              </w:rPr>
              <w:t>and</w:t>
            </w:r>
            <w:r w:rsidRPr="00332231">
              <w:rPr>
                <w:spacing w:val="-4"/>
                <w:sz w:val="15"/>
              </w:rPr>
              <w:t xml:space="preserve"> </w:t>
            </w:r>
            <w:r w:rsidRPr="00332231">
              <w:rPr>
                <w:spacing w:val="-2"/>
                <w:sz w:val="15"/>
              </w:rPr>
              <w:t>date:</w:t>
            </w:r>
          </w:p>
          <w:p w14:paraId="1F0D1B60" w14:textId="77777777" w:rsidR="00587793" w:rsidRPr="00332231" w:rsidRDefault="00587793" w:rsidP="008F3473">
            <w:pPr>
              <w:pStyle w:val="TableParagraph"/>
              <w:rPr>
                <w:b/>
                <w:sz w:val="16"/>
              </w:rPr>
            </w:pPr>
          </w:p>
          <w:p w14:paraId="1F0D1B61" w14:textId="77777777" w:rsidR="00587793" w:rsidRPr="00332231" w:rsidRDefault="00587793" w:rsidP="008F3473">
            <w:pPr>
              <w:pStyle w:val="TableParagraph"/>
              <w:tabs>
                <w:tab w:val="left" w:pos="4699"/>
              </w:tabs>
              <w:spacing w:before="97"/>
              <w:ind w:left="136"/>
              <w:rPr>
                <w:spacing w:val="-2"/>
                <w:sz w:val="15"/>
              </w:rPr>
            </w:pPr>
            <w:r w:rsidRPr="00332231">
              <w:rPr>
                <w:spacing w:val="-2"/>
                <w:sz w:val="15"/>
              </w:rPr>
              <w:t>Stamp (Electronic permitted):</w:t>
            </w:r>
            <w:r w:rsidRPr="00332231">
              <w:rPr>
                <w:sz w:val="15"/>
              </w:rPr>
              <w:tab/>
              <w:t>Signature,</w:t>
            </w:r>
            <w:r w:rsidRPr="00332231">
              <w:rPr>
                <w:spacing w:val="-7"/>
                <w:sz w:val="15"/>
              </w:rPr>
              <w:t xml:space="preserve"> </w:t>
            </w:r>
            <w:r w:rsidRPr="00332231">
              <w:rPr>
                <w:sz w:val="15"/>
              </w:rPr>
              <w:t>name</w:t>
            </w:r>
            <w:r w:rsidRPr="00332231">
              <w:rPr>
                <w:spacing w:val="-4"/>
                <w:sz w:val="15"/>
              </w:rPr>
              <w:t xml:space="preserve"> </w:t>
            </w:r>
            <w:r w:rsidRPr="00332231">
              <w:rPr>
                <w:sz w:val="15"/>
              </w:rPr>
              <w:t>and</w:t>
            </w:r>
            <w:r w:rsidRPr="00332231">
              <w:rPr>
                <w:spacing w:val="-5"/>
                <w:sz w:val="15"/>
              </w:rPr>
              <w:t xml:space="preserve"> </w:t>
            </w:r>
            <w:r w:rsidRPr="00332231">
              <w:rPr>
                <w:sz w:val="15"/>
              </w:rPr>
              <w:t>title</w:t>
            </w:r>
            <w:r w:rsidRPr="00332231">
              <w:rPr>
                <w:spacing w:val="-6"/>
                <w:sz w:val="15"/>
              </w:rPr>
              <w:t xml:space="preserve"> </w:t>
            </w:r>
            <w:r w:rsidRPr="00332231">
              <w:rPr>
                <w:sz w:val="15"/>
              </w:rPr>
              <w:t>of</w:t>
            </w:r>
            <w:r w:rsidRPr="00332231">
              <w:rPr>
                <w:spacing w:val="-5"/>
                <w:sz w:val="15"/>
              </w:rPr>
              <w:t xml:space="preserve"> </w:t>
            </w:r>
            <w:r w:rsidRPr="00332231">
              <w:rPr>
                <w:spacing w:val="-2"/>
                <w:sz w:val="15"/>
              </w:rPr>
              <w:t xml:space="preserve">official or representative of authorised                               </w:t>
            </w:r>
            <w:r w:rsidRPr="00332231">
              <w:rPr>
                <w:spacing w:val="-2"/>
                <w:sz w:val="15"/>
              </w:rPr>
              <w:tab/>
              <w:t>producer (Electronic signature permitted):</w:t>
            </w:r>
          </w:p>
          <w:p w14:paraId="1F0D1B62" w14:textId="77777777" w:rsidR="00587793" w:rsidRPr="00332231" w:rsidRDefault="00587793" w:rsidP="008F3473">
            <w:pPr>
              <w:pStyle w:val="TableParagraph"/>
              <w:tabs>
                <w:tab w:val="left" w:pos="4699"/>
              </w:tabs>
              <w:spacing w:before="97"/>
              <w:ind w:left="136"/>
              <w:rPr>
                <w:spacing w:val="-2"/>
                <w:sz w:val="15"/>
              </w:rPr>
            </w:pPr>
          </w:p>
        </w:tc>
      </w:tr>
      <w:tr w:rsidR="00830A16" w:rsidRPr="00332231" w14:paraId="1F0D1B74" w14:textId="77777777" w:rsidTr="00830A16">
        <w:trPr>
          <w:trHeight w:val="3912"/>
        </w:trPr>
        <w:tc>
          <w:tcPr>
            <w:tcW w:w="8964" w:type="dxa"/>
            <w:gridSpan w:val="2"/>
            <w:tcBorders>
              <w:top w:val="single" w:sz="4" w:space="0" w:color="000000"/>
              <w:left w:val="single" w:sz="4" w:space="0" w:color="000000"/>
              <w:bottom w:val="single" w:sz="4" w:space="0" w:color="000000"/>
              <w:right w:val="single" w:sz="4" w:space="0" w:color="000000"/>
            </w:tcBorders>
          </w:tcPr>
          <w:p w14:paraId="1F0D1B64" w14:textId="77777777" w:rsidR="00830A16" w:rsidRPr="00332231" w:rsidRDefault="00830A16" w:rsidP="00830A16">
            <w:pPr>
              <w:tabs>
                <w:tab w:val="left" w:pos="228"/>
              </w:tabs>
              <w:autoSpaceDE w:val="0"/>
              <w:autoSpaceDN w:val="0"/>
              <w:spacing w:line="167" w:lineRule="exact"/>
              <w:rPr>
                <w:sz w:val="15"/>
                <w:szCs w:val="22"/>
                <w:lang w:val="en-US" w:eastAsia="en-US"/>
              </w:rPr>
            </w:pPr>
          </w:p>
          <w:p w14:paraId="1F0D1B65" w14:textId="77777777" w:rsidR="00830A16" w:rsidRPr="00332231" w:rsidRDefault="00830A16" w:rsidP="00830A16">
            <w:pPr>
              <w:tabs>
                <w:tab w:val="left" w:pos="228"/>
              </w:tabs>
              <w:autoSpaceDE w:val="0"/>
              <w:autoSpaceDN w:val="0"/>
              <w:spacing w:line="167" w:lineRule="exact"/>
              <w:rPr>
                <w:sz w:val="15"/>
                <w:szCs w:val="22"/>
                <w:lang w:val="en-US" w:eastAsia="en-US"/>
              </w:rPr>
            </w:pPr>
            <w:r w:rsidRPr="00332231">
              <w:rPr>
                <w:sz w:val="15"/>
                <w:szCs w:val="22"/>
                <w:lang w:val="en-US" w:eastAsia="en-US"/>
              </w:rPr>
              <w:t xml:space="preserve"> 10. ANALYSIS REPORT (describing the analytical characteristics of the product described above)</w:t>
            </w:r>
          </w:p>
          <w:p w14:paraId="1F0D1B66" w14:textId="77777777" w:rsidR="00830A16" w:rsidRPr="00332231" w:rsidRDefault="00830A16" w:rsidP="00AE0DB4">
            <w:pPr>
              <w:widowControl/>
              <w:numPr>
                <w:ilvl w:val="1"/>
                <w:numId w:val="48"/>
              </w:numPr>
              <w:tabs>
                <w:tab w:val="num" w:pos="360"/>
                <w:tab w:val="left" w:pos="545"/>
              </w:tabs>
              <w:autoSpaceDE w:val="0"/>
              <w:autoSpaceDN w:val="0"/>
              <w:spacing w:before="108" w:line="240" w:lineRule="auto"/>
              <w:ind w:left="940" w:hanging="191"/>
              <w:rPr>
                <w:sz w:val="15"/>
                <w:szCs w:val="22"/>
                <w:lang w:val="en-US" w:eastAsia="en-US"/>
              </w:rPr>
            </w:pPr>
            <w:r w:rsidRPr="00332231">
              <w:rPr>
                <w:sz w:val="15"/>
                <w:szCs w:val="22"/>
                <w:lang w:val="en-US" w:eastAsia="en-US"/>
              </w:rPr>
              <w:t>Actual alcoholic strength:</w:t>
            </w:r>
          </w:p>
          <w:p w14:paraId="1F0D1B67" w14:textId="77777777" w:rsidR="00830A16" w:rsidRPr="00332231" w:rsidRDefault="00830A16" w:rsidP="00AE0DB4">
            <w:pPr>
              <w:widowControl/>
              <w:numPr>
                <w:ilvl w:val="1"/>
                <w:numId w:val="48"/>
              </w:numPr>
              <w:tabs>
                <w:tab w:val="num" w:pos="360"/>
                <w:tab w:val="left" w:pos="545"/>
              </w:tabs>
              <w:autoSpaceDE w:val="0"/>
              <w:autoSpaceDN w:val="0"/>
              <w:spacing w:line="240" w:lineRule="auto"/>
              <w:ind w:left="940" w:hanging="191"/>
              <w:rPr>
                <w:sz w:val="15"/>
                <w:szCs w:val="22"/>
                <w:lang w:val="en-US" w:eastAsia="en-US"/>
              </w:rPr>
            </w:pPr>
            <w:r w:rsidRPr="00332231">
              <w:rPr>
                <w:sz w:val="15"/>
                <w:szCs w:val="22"/>
                <w:lang w:val="en-US" w:eastAsia="en-US"/>
              </w:rPr>
              <w:t>Total sulphur dioxide:</w:t>
            </w:r>
          </w:p>
          <w:p w14:paraId="1F0D1B68" w14:textId="77777777" w:rsidR="00830A16" w:rsidRPr="00332231" w:rsidRDefault="00830A16" w:rsidP="00AE0DB4">
            <w:pPr>
              <w:widowControl/>
              <w:numPr>
                <w:ilvl w:val="1"/>
                <w:numId w:val="48"/>
              </w:numPr>
              <w:tabs>
                <w:tab w:val="num" w:pos="360"/>
                <w:tab w:val="left" w:pos="548"/>
              </w:tabs>
              <w:autoSpaceDE w:val="0"/>
              <w:autoSpaceDN w:val="0"/>
              <w:spacing w:line="240" w:lineRule="auto"/>
              <w:ind w:left="940" w:hanging="191"/>
              <w:rPr>
                <w:sz w:val="15"/>
                <w:szCs w:val="22"/>
                <w:lang w:val="en-US" w:eastAsia="en-US"/>
              </w:rPr>
            </w:pPr>
            <w:r w:rsidRPr="00332231">
              <w:rPr>
                <w:sz w:val="15"/>
                <w:szCs w:val="22"/>
                <w:lang w:val="en-US" w:eastAsia="en-US"/>
              </w:rPr>
              <w:t>Total acidity:</w:t>
            </w:r>
          </w:p>
          <w:p w14:paraId="1F0D1B69" w14:textId="77777777" w:rsidR="00830A16" w:rsidRPr="00332231" w:rsidRDefault="00830A16" w:rsidP="008F3473">
            <w:pPr>
              <w:pStyle w:val="TableParagraph"/>
              <w:spacing w:before="97"/>
              <w:ind w:left="134"/>
              <w:rPr>
                <w:sz w:val="15"/>
              </w:rPr>
            </w:pPr>
          </w:p>
          <w:p w14:paraId="1F0D1B6A" w14:textId="77777777" w:rsidR="00830A16" w:rsidRPr="00332231" w:rsidRDefault="00830A16" w:rsidP="008F3473">
            <w:pPr>
              <w:pStyle w:val="TableParagraph"/>
              <w:spacing w:before="97"/>
              <w:ind w:left="134"/>
              <w:rPr>
                <w:sz w:val="15"/>
              </w:rPr>
            </w:pPr>
          </w:p>
          <w:p w14:paraId="1F0D1B6B" w14:textId="77777777" w:rsidR="00830A16" w:rsidRPr="00332231" w:rsidRDefault="00830A16" w:rsidP="00830A16">
            <w:pPr>
              <w:spacing w:line="167" w:lineRule="exact"/>
              <w:rPr>
                <w:spacing w:val="-2"/>
                <w:sz w:val="15"/>
                <w:szCs w:val="22"/>
                <w:lang w:val="en-US" w:eastAsia="en-US"/>
              </w:rPr>
            </w:pPr>
            <w:r w:rsidRPr="00332231">
              <w:rPr>
                <w:spacing w:val="-2"/>
                <w:sz w:val="15"/>
                <w:szCs w:val="22"/>
                <w:lang w:val="en-US" w:eastAsia="en-US"/>
              </w:rPr>
              <w:t xml:space="preserve"> Full name and address of the designated body or department (laboratory):</w:t>
            </w:r>
          </w:p>
          <w:p w14:paraId="1F0D1B6C" w14:textId="77777777" w:rsidR="00830A16" w:rsidRPr="00332231" w:rsidRDefault="00830A16" w:rsidP="008F3473">
            <w:pPr>
              <w:pStyle w:val="TableParagraph"/>
              <w:spacing w:before="97"/>
              <w:ind w:left="134"/>
              <w:rPr>
                <w:sz w:val="15"/>
              </w:rPr>
            </w:pPr>
          </w:p>
          <w:p w14:paraId="1F0D1B6D" w14:textId="77777777" w:rsidR="00830A16" w:rsidRPr="00332231" w:rsidRDefault="00830A16" w:rsidP="008F3473">
            <w:pPr>
              <w:pStyle w:val="TableParagraph"/>
              <w:spacing w:before="97"/>
              <w:ind w:left="134"/>
              <w:rPr>
                <w:sz w:val="15"/>
              </w:rPr>
            </w:pPr>
          </w:p>
          <w:p w14:paraId="1F0D1B6E" w14:textId="77777777" w:rsidR="00830A16" w:rsidRPr="00332231" w:rsidRDefault="00830A16" w:rsidP="00830A16">
            <w:pPr>
              <w:spacing w:line="167" w:lineRule="exact"/>
              <w:rPr>
                <w:spacing w:val="-2"/>
                <w:sz w:val="15"/>
                <w:szCs w:val="22"/>
                <w:lang w:val="en-US" w:eastAsia="en-US"/>
              </w:rPr>
            </w:pPr>
            <w:r w:rsidRPr="00332231">
              <w:rPr>
                <w:spacing w:val="-2"/>
                <w:sz w:val="15"/>
                <w:szCs w:val="22"/>
                <w:lang w:val="en-US" w:eastAsia="en-US"/>
              </w:rPr>
              <w:t xml:space="preserve"> Stamp (electronic permitted):                                                                                    Place and date:</w:t>
            </w:r>
          </w:p>
          <w:p w14:paraId="1F0D1B6F" w14:textId="77777777" w:rsidR="00830A16" w:rsidRPr="00332231" w:rsidRDefault="00830A16" w:rsidP="00830A16">
            <w:pPr>
              <w:spacing w:line="167" w:lineRule="exact"/>
              <w:rPr>
                <w:spacing w:val="-2"/>
                <w:sz w:val="15"/>
                <w:szCs w:val="22"/>
                <w:lang w:val="en-US" w:eastAsia="en-US"/>
              </w:rPr>
            </w:pPr>
          </w:p>
          <w:p w14:paraId="1F0D1B70" w14:textId="77777777" w:rsidR="00830A16" w:rsidRPr="00332231" w:rsidRDefault="00830A16" w:rsidP="008F3473">
            <w:pPr>
              <w:pStyle w:val="TableParagraph"/>
              <w:spacing w:before="97"/>
              <w:ind w:left="134"/>
              <w:rPr>
                <w:sz w:val="15"/>
              </w:rPr>
            </w:pPr>
          </w:p>
          <w:p w14:paraId="1F0D1B71" w14:textId="77777777" w:rsidR="00830A16" w:rsidRPr="00332231" w:rsidRDefault="00830A16" w:rsidP="008F3473">
            <w:pPr>
              <w:pStyle w:val="TableParagraph"/>
              <w:spacing w:before="97"/>
              <w:ind w:left="134"/>
              <w:rPr>
                <w:sz w:val="15"/>
              </w:rPr>
            </w:pPr>
          </w:p>
          <w:p w14:paraId="1F0D1B72" w14:textId="77777777" w:rsidR="00830A16" w:rsidRPr="00332231" w:rsidRDefault="00830A16" w:rsidP="00830A16">
            <w:pPr>
              <w:spacing w:line="167" w:lineRule="exact"/>
              <w:rPr>
                <w:spacing w:val="-2"/>
                <w:sz w:val="15"/>
                <w:szCs w:val="22"/>
                <w:lang w:val="en-US" w:eastAsia="en-US"/>
              </w:rPr>
            </w:pPr>
            <w:r w:rsidRPr="00332231">
              <w:rPr>
                <w:sz w:val="15"/>
              </w:rPr>
              <w:t xml:space="preserve">                                                                                                          </w:t>
            </w:r>
            <w:r w:rsidRPr="00332231">
              <w:rPr>
                <w:spacing w:val="-2"/>
                <w:sz w:val="15"/>
                <w:szCs w:val="22"/>
                <w:lang w:val="en-US" w:eastAsia="en-US"/>
              </w:rPr>
              <w:t>Signature (electronic permitted), name, and title of official:</w:t>
            </w:r>
          </w:p>
          <w:p w14:paraId="1F0D1B73" w14:textId="77777777" w:rsidR="00830A16" w:rsidRPr="00332231" w:rsidRDefault="00830A16" w:rsidP="008F3473">
            <w:pPr>
              <w:pStyle w:val="TableParagraph"/>
              <w:spacing w:before="97"/>
              <w:ind w:left="134"/>
              <w:rPr>
                <w:sz w:val="15"/>
              </w:rPr>
            </w:pPr>
          </w:p>
        </w:tc>
      </w:tr>
    </w:tbl>
    <w:p w14:paraId="1F0D1B75" w14:textId="2B33631D" w:rsidR="00587793" w:rsidRPr="00332231" w:rsidRDefault="00587793" w:rsidP="00AE0DB4">
      <w:pPr>
        <w:pStyle w:val="ListParagraph"/>
        <w:numPr>
          <w:ilvl w:val="0"/>
          <w:numId w:val="52"/>
        </w:numPr>
        <w:autoSpaceDE w:val="0"/>
        <w:autoSpaceDN w:val="0"/>
        <w:spacing w:line="240" w:lineRule="auto"/>
        <w:rPr>
          <w:sz w:val="15"/>
        </w:rPr>
      </w:pPr>
      <w:r w:rsidRPr="00332231">
        <w:rPr>
          <w:sz w:val="15"/>
        </w:rPr>
        <w:t xml:space="preserve">In accordance with Article </w:t>
      </w:r>
      <w:r w:rsidR="003B605D">
        <w:rPr>
          <w:sz w:val="15"/>
        </w:rPr>
        <w:t>20</w:t>
      </w:r>
      <w:r w:rsidRPr="00332231">
        <w:rPr>
          <w:sz w:val="15"/>
        </w:rPr>
        <w:t xml:space="preserve"> </w:t>
      </w:r>
      <w:r w:rsidR="009C0FCB">
        <w:rPr>
          <w:sz w:val="15"/>
        </w:rPr>
        <w:t>(</w:t>
      </w:r>
      <w:r w:rsidRPr="00332231">
        <w:rPr>
          <w:i/>
          <w:iCs/>
          <w:sz w:val="15"/>
        </w:rPr>
        <w:t>Certification</w:t>
      </w:r>
      <w:r w:rsidR="009C0FCB">
        <w:rPr>
          <w:sz w:val="15"/>
        </w:rPr>
        <w:t>)</w:t>
      </w:r>
      <w:r w:rsidRPr="00332231">
        <w:rPr>
          <w:sz w:val="15"/>
        </w:rPr>
        <w:t xml:space="preserve"> of the</w:t>
      </w:r>
      <w:r w:rsidRPr="00332231">
        <w:rPr>
          <w:i/>
          <w:iCs/>
          <w:sz w:val="15"/>
        </w:rPr>
        <w:t xml:space="preserve"> European Union </w:t>
      </w:r>
      <w:r w:rsidR="000317EA">
        <w:rPr>
          <w:i/>
          <w:iCs/>
          <w:sz w:val="15"/>
        </w:rPr>
        <w:t xml:space="preserve">and Australia </w:t>
      </w:r>
      <w:r w:rsidRPr="00332231">
        <w:rPr>
          <w:i/>
          <w:iCs/>
          <w:sz w:val="15"/>
        </w:rPr>
        <w:t>Agreement on Trade in Wine</w:t>
      </w:r>
      <w:r w:rsidRPr="00332231">
        <w:rPr>
          <w:sz w:val="15"/>
        </w:rPr>
        <w:t>.</w:t>
      </w:r>
    </w:p>
    <w:p w14:paraId="1F0D1B76" w14:textId="77777777" w:rsidR="00587793" w:rsidRPr="00332231" w:rsidRDefault="00587793" w:rsidP="00AE0DB4">
      <w:pPr>
        <w:pStyle w:val="ListParagraph"/>
        <w:numPr>
          <w:ilvl w:val="0"/>
          <w:numId w:val="52"/>
        </w:numPr>
        <w:tabs>
          <w:tab w:val="left" w:pos="787"/>
        </w:tabs>
        <w:autoSpaceDE w:val="0"/>
        <w:autoSpaceDN w:val="0"/>
        <w:spacing w:before="1" w:line="173" w:lineRule="exact"/>
        <w:rPr>
          <w:sz w:val="15"/>
        </w:rPr>
      </w:pPr>
      <w:r w:rsidRPr="00332231">
        <w:rPr>
          <w:sz w:val="15"/>
        </w:rPr>
        <w:t>Indicate</w:t>
      </w:r>
      <w:r w:rsidRPr="00332231">
        <w:rPr>
          <w:spacing w:val="-8"/>
          <w:sz w:val="15"/>
        </w:rPr>
        <w:t xml:space="preserve"> </w:t>
      </w:r>
      <w:r w:rsidRPr="00332231">
        <w:rPr>
          <w:sz w:val="15"/>
        </w:rPr>
        <w:t>the</w:t>
      </w:r>
      <w:r w:rsidRPr="00332231">
        <w:rPr>
          <w:spacing w:val="-6"/>
          <w:sz w:val="15"/>
        </w:rPr>
        <w:t xml:space="preserve"> </w:t>
      </w:r>
      <w:r w:rsidRPr="00332231">
        <w:rPr>
          <w:sz w:val="15"/>
        </w:rPr>
        <w:t>following</w:t>
      </w:r>
      <w:r w:rsidRPr="00332231">
        <w:rPr>
          <w:spacing w:val="-6"/>
          <w:sz w:val="15"/>
        </w:rPr>
        <w:t xml:space="preserve"> </w:t>
      </w:r>
      <w:r w:rsidRPr="00332231">
        <w:rPr>
          <w:spacing w:val="-2"/>
          <w:sz w:val="15"/>
        </w:rPr>
        <w:t>information:</w:t>
      </w:r>
    </w:p>
    <w:p w14:paraId="1F0D1B77" w14:textId="77777777" w:rsidR="00587793" w:rsidRPr="00332231" w:rsidRDefault="00587793" w:rsidP="00AE0DB4">
      <w:pPr>
        <w:pStyle w:val="ListParagraph"/>
        <w:numPr>
          <w:ilvl w:val="1"/>
          <w:numId w:val="50"/>
        </w:numPr>
        <w:tabs>
          <w:tab w:val="left" w:pos="1130"/>
        </w:tabs>
        <w:autoSpaceDE w:val="0"/>
        <w:autoSpaceDN w:val="0"/>
        <w:spacing w:line="240" w:lineRule="auto"/>
        <w:ind w:left="1130"/>
        <w:rPr>
          <w:sz w:val="15"/>
        </w:rPr>
      </w:pPr>
      <w:r w:rsidRPr="00332231">
        <w:rPr>
          <w:sz w:val="15"/>
        </w:rPr>
        <w:t>Sale</w:t>
      </w:r>
      <w:r w:rsidRPr="00332231">
        <w:rPr>
          <w:spacing w:val="-7"/>
          <w:sz w:val="15"/>
        </w:rPr>
        <w:t xml:space="preserve"> </w:t>
      </w:r>
      <w:r w:rsidRPr="00332231">
        <w:rPr>
          <w:sz w:val="15"/>
        </w:rPr>
        <w:t>designation</w:t>
      </w:r>
      <w:r w:rsidRPr="00332231">
        <w:rPr>
          <w:spacing w:val="-4"/>
          <w:sz w:val="15"/>
        </w:rPr>
        <w:t xml:space="preserve"> </w:t>
      </w:r>
      <w:r w:rsidRPr="00332231">
        <w:rPr>
          <w:sz w:val="15"/>
        </w:rPr>
        <w:t>[i.e:</w:t>
      </w:r>
      <w:r w:rsidRPr="00332231">
        <w:rPr>
          <w:spacing w:val="-5"/>
          <w:sz w:val="15"/>
        </w:rPr>
        <w:t xml:space="preserve"> </w:t>
      </w:r>
      <w:r w:rsidRPr="00332231">
        <w:rPr>
          <w:sz w:val="15"/>
        </w:rPr>
        <w:t>‘Wine of Australia</w:t>
      </w:r>
      <w:r w:rsidRPr="00332231">
        <w:rPr>
          <w:spacing w:val="-2"/>
          <w:sz w:val="15"/>
        </w:rPr>
        <w:t>’];</w:t>
      </w:r>
    </w:p>
    <w:p w14:paraId="1F0D1B78" w14:textId="77777777" w:rsidR="00587793" w:rsidRPr="00332231" w:rsidRDefault="00587793" w:rsidP="00AE0DB4">
      <w:pPr>
        <w:pStyle w:val="ListParagraph"/>
        <w:numPr>
          <w:ilvl w:val="1"/>
          <w:numId w:val="50"/>
        </w:numPr>
        <w:tabs>
          <w:tab w:val="left" w:pos="1130"/>
        </w:tabs>
        <w:autoSpaceDE w:val="0"/>
        <w:autoSpaceDN w:val="0"/>
        <w:spacing w:before="1" w:line="240" w:lineRule="auto"/>
        <w:ind w:right="659" w:firstLine="0"/>
        <w:rPr>
          <w:sz w:val="15"/>
        </w:rPr>
      </w:pPr>
      <w:r w:rsidRPr="00332231">
        <w:rPr>
          <w:sz w:val="15"/>
        </w:rPr>
        <w:t>Name</w:t>
      </w:r>
      <w:r w:rsidRPr="00332231">
        <w:rPr>
          <w:spacing w:val="-2"/>
          <w:sz w:val="15"/>
        </w:rPr>
        <w:t xml:space="preserve"> </w:t>
      </w:r>
      <w:r w:rsidRPr="00332231">
        <w:rPr>
          <w:sz w:val="15"/>
        </w:rPr>
        <w:t>of</w:t>
      </w:r>
      <w:r w:rsidRPr="00332231">
        <w:rPr>
          <w:spacing w:val="-3"/>
          <w:sz w:val="15"/>
        </w:rPr>
        <w:t xml:space="preserve"> </w:t>
      </w:r>
      <w:r w:rsidRPr="00332231">
        <w:rPr>
          <w:sz w:val="15"/>
        </w:rPr>
        <w:t>the</w:t>
      </w:r>
      <w:r w:rsidRPr="00332231">
        <w:rPr>
          <w:spacing w:val="-2"/>
          <w:sz w:val="15"/>
        </w:rPr>
        <w:t xml:space="preserve"> </w:t>
      </w:r>
      <w:r w:rsidRPr="00332231">
        <w:rPr>
          <w:sz w:val="15"/>
        </w:rPr>
        <w:t>geographical</w:t>
      </w:r>
      <w:r w:rsidRPr="00332231">
        <w:rPr>
          <w:spacing w:val="-4"/>
          <w:sz w:val="15"/>
        </w:rPr>
        <w:t xml:space="preserve"> </w:t>
      </w:r>
      <w:r w:rsidRPr="00332231">
        <w:rPr>
          <w:sz w:val="15"/>
        </w:rPr>
        <w:t>indication,</w:t>
      </w:r>
      <w:r w:rsidRPr="00332231">
        <w:rPr>
          <w:spacing w:val="-5"/>
          <w:sz w:val="15"/>
        </w:rPr>
        <w:t xml:space="preserve"> </w:t>
      </w:r>
      <w:r w:rsidRPr="00332231">
        <w:rPr>
          <w:sz w:val="15"/>
        </w:rPr>
        <w:t>provided</w:t>
      </w:r>
      <w:r w:rsidRPr="00332231">
        <w:rPr>
          <w:spacing w:val="-3"/>
          <w:sz w:val="15"/>
        </w:rPr>
        <w:t xml:space="preserve"> </w:t>
      </w:r>
      <w:r w:rsidRPr="00332231">
        <w:rPr>
          <w:sz w:val="15"/>
        </w:rPr>
        <w:t>the</w:t>
      </w:r>
      <w:r w:rsidRPr="00332231">
        <w:rPr>
          <w:spacing w:val="-2"/>
          <w:sz w:val="15"/>
        </w:rPr>
        <w:t xml:space="preserve"> </w:t>
      </w:r>
      <w:r w:rsidRPr="00332231">
        <w:rPr>
          <w:sz w:val="15"/>
        </w:rPr>
        <w:t>wine</w:t>
      </w:r>
      <w:r w:rsidRPr="00332231">
        <w:rPr>
          <w:spacing w:val="-3"/>
          <w:sz w:val="15"/>
        </w:rPr>
        <w:t xml:space="preserve"> </w:t>
      </w:r>
      <w:r w:rsidRPr="00332231">
        <w:rPr>
          <w:sz w:val="15"/>
        </w:rPr>
        <w:t>qualifies</w:t>
      </w:r>
      <w:r w:rsidRPr="00332231">
        <w:rPr>
          <w:spacing w:val="-1"/>
          <w:sz w:val="15"/>
        </w:rPr>
        <w:t xml:space="preserve"> </w:t>
      </w:r>
      <w:r w:rsidRPr="00332231">
        <w:rPr>
          <w:sz w:val="15"/>
        </w:rPr>
        <w:t>for</w:t>
      </w:r>
      <w:r w:rsidRPr="00332231">
        <w:rPr>
          <w:spacing w:val="-2"/>
          <w:sz w:val="15"/>
        </w:rPr>
        <w:t xml:space="preserve"> </w:t>
      </w:r>
      <w:r w:rsidRPr="00332231">
        <w:rPr>
          <w:sz w:val="15"/>
        </w:rPr>
        <w:t>such</w:t>
      </w:r>
      <w:r w:rsidRPr="00332231">
        <w:rPr>
          <w:spacing w:val="-3"/>
          <w:sz w:val="15"/>
        </w:rPr>
        <w:t xml:space="preserve"> </w:t>
      </w:r>
      <w:r w:rsidRPr="00332231">
        <w:rPr>
          <w:sz w:val="15"/>
        </w:rPr>
        <w:t>a</w:t>
      </w:r>
      <w:r w:rsidRPr="00332231">
        <w:rPr>
          <w:spacing w:val="-2"/>
          <w:sz w:val="15"/>
        </w:rPr>
        <w:t xml:space="preserve"> </w:t>
      </w:r>
      <w:r w:rsidRPr="00332231">
        <w:rPr>
          <w:sz w:val="15"/>
        </w:rPr>
        <w:t>geographical</w:t>
      </w:r>
      <w:r w:rsidRPr="00332231">
        <w:rPr>
          <w:spacing w:val="-3"/>
          <w:sz w:val="15"/>
        </w:rPr>
        <w:t xml:space="preserve"> </w:t>
      </w:r>
      <w:r w:rsidRPr="00332231">
        <w:rPr>
          <w:sz w:val="15"/>
        </w:rPr>
        <w:t>indication;</w:t>
      </w:r>
    </w:p>
    <w:p w14:paraId="1F0D1B79" w14:textId="77777777" w:rsidR="00830A16" w:rsidRPr="00332231" w:rsidRDefault="00830A16" w:rsidP="00AE0DB4">
      <w:pPr>
        <w:pStyle w:val="ListParagraph"/>
        <w:numPr>
          <w:ilvl w:val="1"/>
          <w:numId w:val="50"/>
        </w:numPr>
        <w:tabs>
          <w:tab w:val="left" w:pos="1130"/>
        </w:tabs>
        <w:autoSpaceDE w:val="0"/>
        <w:autoSpaceDN w:val="0"/>
        <w:spacing w:before="1" w:line="240" w:lineRule="auto"/>
        <w:ind w:right="659" w:firstLine="0"/>
        <w:rPr>
          <w:sz w:val="15"/>
        </w:rPr>
      </w:pPr>
      <w:r w:rsidRPr="00332231">
        <w:rPr>
          <w:sz w:val="15"/>
        </w:rPr>
        <w:t>Vine variety (ies) and vintage year (as it appears on the label);</w:t>
      </w:r>
    </w:p>
    <w:p w14:paraId="1F0D1B7A" w14:textId="77777777" w:rsidR="00587793" w:rsidRPr="00332231" w:rsidRDefault="00587793" w:rsidP="00AE0DB4">
      <w:pPr>
        <w:pStyle w:val="ListParagraph"/>
        <w:numPr>
          <w:ilvl w:val="1"/>
          <w:numId w:val="50"/>
        </w:numPr>
        <w:tabs>
          <w:tab w:val="left" w:pos="1130"/>
        </w:tabs>
        <w:autoSpaceDE w:val="0"/>
        <w:autoSpaceDN w:val="0"/>
        <w:spacing w:before="1" w:line="171" w:lineRule="exact"/>
        <w:ind w:left="1130"/>
        <w:rPr>
          <w:sz w:val="15"/>
        </w:rPr>
      </w:pPr>
      <w:r w:rsidRPr="00332231">
        <w:rPr>
          <w:sz w:val="15"/>
        </w:rPr>
        <w:t>Colour</w:t>
      </w:r>
      <w:r w:rsidR="00830A16" w:rsidRPr="00332231">
        <w:rPr>
          <w:sz w:val="15"/>
        </w:rPr>
        <w:t xml:space="preserve"> of the product</w:t>
      </w:r>
      <w:r w:rsidRPr="00332231">
        <w:rPr>
          <w:spacing w:val="-2"/>
          <w:sz w:val="15"/>
        </w:rPr>
        <w:t>.</w:t>
      </w:r>
    </w:p>
    <w:p w14:paraId="1F0D1B7B" w14:textId="77777777" w:rsidR="003969A9" w:rsidRPr="00332231" w:rsidRDefault="003969A9" w:rsidP="00AE0DB4">
      <w:pPr>
        <w:pStyle w:val="ListParagraph"/>
        <w:numPr>
          <w:ilvl w:val="1"/>
          <w:numId w:val="50"/>
        </w:numPr>
        <w:tabs>
          <w:tab w:val="left" w:pos="1130"/>
        </w:tabs>
        <w:autoSpaceDE w:val="0"/>
        <w:autoSpaceDN w:val="0"/>
        <w:spacing w:before="1" w:line="171" w:lineRule="exact"/>
        <w:ind w:left="1130"/>
        <w:rPr>
          <w:sz w:val="15"/>
        </w:rPr>
      </w:pPr>
      <w:r w:rsidRPr="00332231">
        <w:rPr>
          <w:spacing w:val="-2"/>
          <w:sz w:val="15"/>
        </w:rPr>
        <w:t>List of ingredients (for bulk only)</w:t>
      </w:r>
    </w:p>
    <w:p w14:paraId="1F0D1B7C" w14:textId="77777777" w:rsidR="00587793" w:rsidRPr="00332231" w:rsidRDefault="00587793" w:rsidP="00AE0DB4">
      <w:pPr>
        <w:pStyle w:val="ListParagraph"/>
        <w:widowControl/>
        <w:numPr>
          <w:ilvl w:val="0"/>
          <w:numId w:val="52"/>
        </w:numPr>
        <w:spacing w:line="256" w:lineRule="auto"/>
        <w:contextualSpacing/>
        <w:rPr>
          <w:sz w:val="15"/>
        </w:rPr>
      </w:pPr>
      <w:r w:rsidRPr="00332231">
        <w:rPr>
          <w:sz w:val="15"/>
        </w:rPr>
        <w:t>State the (a) type (bulk or packaged), (b) volume, (c) quantity of the containers of the wine.</w:t>
      </w:r>
    </w:p>
    <w:p w14:paraId="1F0D1B7D" w14:textId="77777777" w:rsidR="00587793" w:rsidRPr="008F3473" w:rsidRDefault="00587793" w:rsidP="00587793">
      <w:pPr>
        <w:rPr>
          <w:b/>
          <w:color w:val="2F5496"/>
          <w:sz w:val="15"/>
          <w:lang w:val="en-AU"/>
        </w:rPr>
      </w:pPr>
    </w:p>
    <w:p w14:paraId="1F0D1B7E" w14:textId="77777777" w:rsidR="00587793" w:rsidRPr="008F3473" w:rsidRDefault="00587793" w:rsidP="00587793">
      <w:pPr>
        <w:rPr>
          <w:b/>
          <w:color w:val="2F5496"/>
          <w:sz w:val="15"/>
          <w:lang w:val="en-AU"/>
        </w:rPr>
      </w:pPr>
    </w:p>
    <w:p w14:paraId="1F0D1B7F" w14:textId="77777777" w:rsidR="00587793" w:rsidRPr="008F3473" w:rsidRDefault="00587793" w:rsidP="00587793">
      <w:pPr>
        <w:rPr>
          <w:b/>
          <w:color w:val="2F5496"/>
          <w:sz w:val="15"/>
          <w:lang w:val="en-AU"/>
        </w:rPr>
      </w:pPr>
    </w:p>
    <w:p w14:paraId="1F0D1B80" w14:textId="77777777" w:rsidR="00587793" w:rsidRPr="00332231" w:rsidRDefault="00587793" w:rsidP="00587793">
      <w:pPr>
        <w:rPr>
          <w:b/>
          <w:sz w:val="15"/>
          <w:lang w:val="en-AU"/>
        </w:rPr>
      </w:pPr>
    </w:p>
    <w:p w14:paraId="1F0D1B81" w14:textId="77777777" w:rsidR="00587793" w:rsidRPr="00332231" w:rsidRDefault="00587793" w:rsidP="00587793">
      <w:pPr>
        <w:rPr>
          <w:sz w:val="15"/>
          <w:lang w:val="en-AU"/>
        </w:rPr>
      </w:pPr>
      <w:r w:rsidRPr="00332231">
        <w:rPr>
          <w:b/>
          <w:sz w:val="15"/>
          <w:lang w:val="en-AU"/>
        </w:rPr>
        <w:t xml:space="preserve">Attribution </w:t>
      </w:r>
      <w:r w:rsidRPr="00332231">
        <w:rPr>
          <w:sz w:val="15"/>
          <w:lang w:val="en-AU"/>
        </w:rPr>
        <w:t>(entry into free circulation and issue of extracts)</w:t>
      </w:r>
    </w:p>
    <w:p w14:paraId="1F0D1B82" w14:textId="77777777" w:rsidR="00587793" w:rsidRPr="008F3473" w:rsidRDefault="00587793" w:rsidP="00587793">
      <w:pPr>
        <w:rPr>
          <w:color w:val="2F5496"/>
          <w:sz w:val="15"/>
          <w:lang w:val="en-U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2425"/>
        <w:gridCol w:w="2425"/>
        <w:gridCol w:w="2444"/>
      </w:tblGrid>
      <w:tr w:rsidR="00587793" w:rsidRPr="00332231" w14:paraId="1F0D1B87" w14:textId="77777777" w:rsidTr="008F3473">
        <w:trPr>
          <w:trHeight w:val="1022"/>
        </w:trPr>
        <w:tc>
          <w:tcPr>
            <w:tcW w:w="1925" w:type="dxa"/>
            <w:tcBorders>
              <w:top w:val="single" w:sz="4" w:space="0" w:color="000000"/>
              <w:left w:val="single" w:sz="4" w:space="0" w:color="000000"/>
              <w:bottom w:val="single" w:sz="4" w:space="0" w:color="000000"/>
              <w:right w:val="single" w:sz="4" w:space="0" w:color="000000"/>
            </w:tcBorders>
            <w:hideMark/>
          </w:tcPr>
          <w:p w14:paraId="1F0D1B83" w14:textId="77777777" w:rsidR="00587793" w:rsidRPr="00332231" w:rsidRDefault="00587793" w:rsidP="008F3473">
            <w:pPr>
              <w:rPr>
                <w:sz w:val="15"/>
                <w:lang w:val="en-US"/>
              </w:rPr>
            </w:pPr>
            <w:r w:rsidRPr="00332231">
              <w:rPr>
                <w:sz w:val="15"/>
                <w:lang w:val="en-US"/>
              </w:rPr>
              <w:t>Quantity</w:t>
            </w:r>
          </w:p>
        </w:tc>
        <w:tc>
          <w:tcPr>
            <w:tcW w:w="2425" w:type="dxa"/>
            <w:tcBorders>
              <w:top w:val="single" w:sz="4" w:space="0" w:color="000000"/>
              <w:left w:val="single" w:sz="4" w:space="0" w:color="000000"/>
              <w:bottom w:val="single" w:sz="4" w:space="0" w:color="000000"/>
              <w:right w:val="single" w:sz="4" w:space="0" w:color="000000"/>
            </w:tcBorders>
            <w:hideMark/>
          </w:tcPr>
          <w:p w14:paraId="1F0D1B84" w14:textId="77777777" w:rsidR="00587793" w:rsidRPr="00332231" w:rsidRDefault="00587793" w:rsidP="008F3473">
            <w:pPr>
              <w:rPr>
                <w:sz w:val="15"/>
                <w:lang w:val="en-US"/>
              </w:rPr>
            </w:pPr>
            <w:r w:rsidRPr="00332231">
              <w:rPr>
                <w:sz w:val="15"/>
                <w:lang w:val="en-US"/>
              </w:rPr>
              <w:t xml:space="preserve">11. No and date of the customs document of release into free </w:t>
            </w:r>
            <w:r w:rsidRPr="00332231">
              <w:rPr>
                <w:sz w:val="15"/>
                <w:lang w:val="en-US"/>
              </w:rPr>
              <w:br/>
              <w:t>circulation and of the extract</w:t>
            </w:r>
          </w:p>
        </w:tc>
        <w:tc>
          <w:tcPr>
            <w:tcW w:w="2425" w:type="dxa"/>
            <w:tcBorders>
              <w:top w:val="single" w:sz="4" w:space="0" w:color="000000"/>
              <w:left w:val="single" w:sz="4" w:space="0" w:color="000000"/>
              <w:bottom w:val="single" w:sz="4" w:space="0" w:color="000000"/>
              <w:right w:val="single" w:sz="4" w:space="0" w:color="000000"/>
            </w:tcBorders>
            <w:hideMark/>
          </w:tcPr>
          <w:p w14:paraId="1F0D1B85" w14:textId="77777777" w:rsidR="00587793" w:rsidRPr="00332231" w:rsidRDefault="00587793" w:rsidP="008F3473">
            <w:pPr>
              <w:rPr>
                <w:sz w:val="15"/>
                <w:lang w:val="en-US"/>
              </w:rPr>
            </w:pPr>
            <w:r w:rsidRPr="00332231">
              <w:rPr>
                <w:sz w:val="15"/>
                <w:lang w:val="en-US"/>
              </w:rPr>
              <w:t>12. Full name and address of consignee (extract)</w:t>
            </w:r>
          </w:p>
        </w:tc>
        <w:tc>
          <w:tcPr>
            <w:tcW w:w="2444" w:type="dxa"/>
            <w:tcBorders>
              <w:top w:val="single" w:sz="4" w:space="0" w:color="000000"/>
              <w:left w:val="single" w:sz="4" w:space="0" w:color="000000"/>
              <w:bottom w:val="single" w:sz="4" w:space="0" w:color="000000"/>
              <w:right w:val="single" w:sz="4" w:space="0" w:color="000000"/>
            </w:tcBorders>
            <w:hideMark/>
          </w:tcPr>
          <w:p w14:paraId="1F0D1B86" w14:textId="77777777" w:rsidR="00587793" w:rsidRPr="00332231" w:rsidRDefault="00587793" w:rsidP="008F3473">
            <w:pPr>
              <w:rPr>
                <w:sz w:val="15"/>
                <w:lang w:val="en-US"/>
              </w:rPr>
            </w:pPr>
            <w:r w:rsidRPr="00332231">
              <w:rPr>
                <w:sz w:val="15"/>
                <w:lang w:val="en-US"/>
              </w:rPr>
              <w:t>13. Stamp of the competent authority</w:t>
            </w:r>
          </w:p>
        </w:tc>
      </w:tr>
      <w:tr w:rsidR="00587793" w:rsidRPr="00332231" w14:paraId="1F0D1B8C" w14:textId="77777777" w:rsidTr="008F3473">
        <w:trPr>
          <w:trHeight w:val="714"/>
        </w:trPr>
        <w:tc>
          <w:tcPr>
            <w:tcW w:w="1925" w:type="dxa"/>
            <w:tcBorders>
              <w:top w:val="single" w:sz="4" w:space="0" w:color="000000"/>
              <w:left w:val="single" w:sz="4" w:space="0" w:color="000000"/>
              <w:bottom w:val="single" w:sz="4" w:space="0" w:color="000000"/>
              <w:right w:val="single" w:sz="4" w:space="0" w:color="000000"/>
            </w:tcBorders>
            <w:hideMark/>
          </w:tcPr>
          <w:p w14:paraId="1F0D1B88" w14:textId="77777777" w:rsidR="00587793" w:rsidRPr="00332231" w:rsidRDefault="00587793" w:rsidP="008F3473">
            <w:pPr>
              <w:rPr>
                <w:sz w:val="15"/>
                <w:lang w:val="en-US"/>
              </w:rPr>
            </w:pPr>
            <w:r w:rsidRPr="00332231">
              <w:rPr>
                <w:sz w:val="15"/>
                <w:lang w:val="en-US"/>
              </w:rPr>
              <w:t>Available</w:t>
            </w:r>
          </w:p>
        </w:tc>
        <w:tc>
          <w:tcPr>
            <w:tcW w:w="2425" w:type="dxa"/>
            <w:vMerge w:val="restart"/>
            <w:tcBorders>
              <w:top w:val="single" w:sz="4" w:space="0" w:color="000000"/>
              <w:left w:val="single" w:sz="4" w:space="0" w:color="000000"/>
              <w:bottom w:val="single" w:sz="4" w:space="0" w:color="000000"/>
              <w:right w:val="single" w:sz="4" w:space="0" w:color="000000"/>
            </w:tcBorders>
          </w:tcPr>
          <w:p w14:paraId="1F0D1B89" w14:textId="77777777" w:rsidR="00587793" w:rsidRPr="00332231" w:rsidRDefault="00587793" w:rsidP="008F3473">
            <w:pPr>
              <w:rPr>
                <w:sz w:val="15"/>
                <w:lang w:val="en-US"/>
              </w:rPr>
            </w:pPr>
          </w:p>
        </w:tc>
        <w:tc>
          <w:tcPr>
            <w:tcW w:w="2425" w:type="dxa"/>
            <w:vMerge w:val="restart"/>
            <w:tcBorders>
              <w:top w:val="single" w:sz="4" w:space="0" w:color="000000"/>
              <w:left w:val="single" w:sz="4" w:space="0" w:color="000000"/>
              <w:bottom w:val="single" w:sz="4" w:space="0" w:color="000000"/>
              <w:right w:val="single" w:sz="4" w:space="0" w:color="000000"/>
            </w:tcBorders>
          </w:tcPr>
          <w:p w14:paraId="1F0D1B8A" w14:textId="77777777" w:rsidR="00587793" w:rsidRPr="00332231" w:rsidRDefault="00587793" w:rsidP="008F3473">
            <w:pPr>
              <w:rPr>
                <w:sz w:val="15"/>
                <w:lang w:val="en-US"/>
              </w:rPr>
            </w:pPr>
          </w:p>
        </w:tc>
        <w:tc>
          <w:tcPr>
            <w:tcW w:w="2444" w:type="dxa"/>
            <w:vMerge w:val="restart"/>
            <w:tcBorders>
              <w:top w:val="single" w:sz="4" w:space="0" w:color="000000"/>
              <w:left w:val="single" w:sz="4" w:space="0" w:color="000000"/>
              <w:bottom w:val="single" w:sz="4" w:space="0" w:color="000000"/>
              <w:right w:val="single" w:sz="4" w:space="0" w:color="000000"/>
            </w:tcBorders>
          </w:tcPr>
          <w:p w14:paraId="1F0D1B8B" w14:textId="77777777" w:rsidR="00587793" w:rsidRPr="00332231" w:rsidRDefault="00587793" w:rsidP="008F3473">
            <w:pPr>
              <w:rPr>
                <w:sz w:val="15"/>
                <w:lang w:val="en-US"/>
              </w:rPr>
            </w:pPr>
          </w:p>
        </w:tc>
      </w:tr>
      <w:tr w:rsidR="00587793" w:rsidRPr="00332231" w14:paraId="1F0D1B91" w14:textId="77777777" w:rsidTr="008F3473">
        <w:trPr>
          <w:trHeight w:val="710"/>
        </w:trPr>
        <w:tc>
          <w:tcPr>
            <w:tcW w:w="1925" w:type="dxa"/>
            <w:tcBorders>
              <w:top w:val="single" w:sz="4" w:space="0" w:color="000000"/>
              <w:left w:val="single" w:sz="4" w:space="0" w:color="000000"/>
              <w:bottom w:val="single" w:sz="4" w:space="0" w:color="000000"/>
              <w:right w:val="single" w:sz="4" w:space="0" w:color="000000"/>
            </w:tcBorders>
            <w:hideMark/>
          </w:tcPr>
          <w:p w14:paraId="1F0D1B8D" w14:textId="77777777" w:rsidR="00587793" w:rsidRPr="00332231" w:rsidRDefault="00587793" w:rsidP="008F3473">
            <w:pPr>
              <w:rPr>
                <w:sz w:val="15"/>
                <w:lang w:val="en-US"/>
              </w:rPr>
            </w:pPr>
            <w:r w:rsidRPr="00332231">
              <w:rPr>
                <w:sz w:val="15"/>
                <w:lang w:val="en-US"/>
              </w:rPr>
              <w:t>Attributed</w:t>
            </w: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B8E" w14:textId="77777777" w:rsidR="00587793" w:rsidRPr="00332231" w:rsidRDefault="00587793" w:rsidP="008F3473">
            <w:pPr>
              <w:widowControl/>
              <w:spacing w:line="240" w:lineRule="auto"/>
              <w:rPr>
                <w:sz w:val="15"/>
                <w:lang w:val="en-US"/>
              </w:rPr>
            </w:pP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B8F" w14:textId="77777777" w:rsidR="00587793" w:rsidRPr="00332231" w:rsidRDefault="00587793" w:rsidP="008F3473">
            <w:pPr>
              <w:widowControl/>
              <w:spacing w:line="240" w:lineRule="auto"/>
              <w:rPr>
                <w:sz w:val="15"/>
                <w:lang w:val="en-US"/>
              </w:rPr>
            </w:pPr>
          </w:p>
        </w:tc>
        <w:tc>
          <w:tcPr>
            <w:tcW w:w="2444" w:type="dxa"/>
            <w:vMerge/>
            <w:tcBorders>
              <w:top w:val="single" w:sz="4" w:space="0" w:color="000000"/>
              <w:left w:val="single" w:sz="4" w:space="0" w:color="000000"/>
              <w:bottom w:val="single" w:sz="4" w:space="0" w:color="000000"/>
              <w:right w:val="single" w:sz="4" w:space="0" w:color="000000"/>
            </w:tcBorders>
            <w:vAlign w:val="center"/>
            <w:hideMark/>
          </w:tcPr>
          <w:p w14:paraId="1F0D1B90" w14:textId="77777777" w:rsidR="00587793" w:rsidRPr="00332231" w:rsidRDefault="00587793" w:rsidP="008F3473">
            <w:pPr>
              <w:widowControl/>
              <w:spacing w:line="240" w:lineRule="auto"/>
              <w:rPr>
                <w:sz w:val="15"/>
                <w:lang w:val="en-US"/>
              </w:rPr>
            </w:pPr>
          </w:p>
        </w:tc>
      </w:tr>
      <w:tr w:rsidR="00587793" w:rsidRPr="00332231" w14:paraId="1F0D1B96" w14:textId="77777777" w:rsidTr="008F3473">
        <w:trPr>
          <w:trHeight w:val="693"/>
        </w:trPr>
        <w:tc>
          <w:tcPr>
            <w:tcW w:w="1925" w:type="dxa"/>
            <w:tcBorders>
              <w:top w:val="single" w:sz="4" w:space="0" w:color="000000"/>
              <w:left w:val="single" w:sz="4" w:space="0" w:color="000000"/>
              <w:bottom w:val="single" w:sz="4" w:space="0" w:color="000000"/>
              <w:right w:val="single" w:sz="4" w:space="0" w:color="000000"/>
            </w:tcBorders>
            <w:hideMark/>
          </w:tcPr>
          <w:p w14:paraId="1F0D1B92" w14:textId="77777777" w:rsidR="00587793" w:rsidRPr="00332231" w:rsidRDefault="00587793" w:rsidP="008F3473">
            <w:pPr>
              <w:rPr>
                <w:sz w:val="15"/>
                <w:lang w:val="en-US"/>
              </w:rPr>
            </w:pPr>
            <w:r w:rsidRPr="00332231">
              <w:rPr>
                <w:sz w:val="15"/>
                <w:lang w:val="en-US"/>
              </w:rPr>
              <w:t>Available</w:t>
            </w:r>
          </w:p>
        </w:tc>
        <w:tc>
          <w:tcPr>
            <w:tcW w:w="2425" w:type="dxa"/>
            <w:vMerge w:val="restart"/>
            <w:tcBorders>
              <w:top w:val="single" w:sz="4" w:space="0" w:color="000000"/>
              <w:left w:val="single" w:sz="4" w:space="0" w:color="000000"/>
              <w:bottom w:val="single" w:sz="4" w:space="0" w:color="000000"/>
              <w:right w:val="single" w:sz="4" w:space="0" w:color="000000"/>
            </w:tcBorders>
          </w:tcPr>
          <w:p w14:paraId="1F0D1B93" w14:textId="77777777" w:rsidR="00587793" w:rsidRPr="00332231" w:rsidRDefault="00587793" w:rsidP="008F3473">
            <w:pPr>
              <w:rPr>
                <w:sz w:val="15"/>
                <w:lang w:val="en-US"/>
              </w:rPr>
            </w:pPr>
          </w:p>
        </w:tc>
        <w:tc>
          <w:tcPr>
            <w:tcW w:w="2425" w:type="dxa"/>
            <w:vMerge w:val="restart"/>
            <w:tcBorders>
              <w:top w:val="single" w:sz="4" w:space="0" w:color="000000"/>
              <w:left w:val="single" w:sz="4" w:space="0" w:color="000000"/>
              <w:bottom w:val="single" w:sz="4" w:space="0" w:color="000000"/>
              <w:right w:val="single" w:sz="4" w:space="0" w:color="000000"/>
            </w:tcBorders>
          </w:tcPr>
          <w:p w14:paraId="1F0D1B94" w14:textId="77777777" w:rsidR="00587793" w:rsidRPr="00332231" w:rsidRDefault="00587793" w:rsidP="008F3473">
            <w:pPr>
              <w:rPr>
                <w:sz w:val="15"/>
                <w:lang w:val="en-US"/>
              </w:rPr>
            </w:pPr>
          </w:p>
        </w:tc>
        <w:tc>
          <w:tcPr>
            <w:tcW w:w="2444" w:type="dxa"/>
            <w:vMerge w:val="restart"/>
            <w:tcBorders>
              <w:top w:val="single" w:sz="4" w:space="0" w:color="000000"/>
              <w:left w:val="single" w:sz="4" w:space="0" w:color="000000"/>
              <w:bottom w:val="single" w:sz="4" w:space="0" w:color="000000"/>
              <w:right w:val="single" w:sz="4" w:space="0" w:color="000000"/>
            </w:tcBorders>
          </w:tcPr>
          <w:p w14:paraId="1F0D1B95" w14:textId="77777777" w:rsidR="00587793" w:rsidRPr="00332231" w:rsidRDefault="00587793" w:rsidP="008F3473">
            <w:pPr>
              <w:rPr>
                <w:sz w:val="15"/>
                <w:lang w:val="en-US"/>
              </w:rPr>
            </w:pPr>
          </w:p>
        </w:tc>
      </w:tr>
      <w:tr w:rsidR="00587793" w:rsidRPr="00332231" w14:paraId="1F0D1B9B" w14:textId="77777777" w:rsidTr="008F3473">
        <w:trPr>
          <w:trHeight w:val="703"/>
        </w:trPr>
        <w:tc>
          <w:tcPr>
            <w:tcW w:w="1925" w:type="dxa"/>
            <w:tcBorders>
              <w:top w:val="single" w:sz="4" w:space="0" w:color="000000"/>
              <w:left w:val="single" w:sz="4" w:space="0" w:color="000000"/>
              <w:bottom w:val="single" w:sz="4" w:space="0" w:color="000000"/>
              <w:right w:val="single" w:sz="4" w:space="0" w:color="000000"/>
            </w:tcBorders>
            <w:hideMark/>
          </w:tcPr>
          <w:p w14:paraId="1F0D1B97" w14:textId="77777777" w:rsidR="00587793" w:rsidRPr="00332231" w:rsidRDefault="00587793" w:rsidP="008F3473">
            <w:pPr>
              <w:rPr>
                <w:sz w:val="15"/>
                <w:lang w:val="en-US"/>
              </w:rPr>
            </w:pPr>
            <w:r w:rsidRPr="00332231">
              <w:rPr>
                <w:sz w:val="15"/>
                <w:lang w:val="en-US"/>
              </w:rPr>
              <w:t>Attributed</w:t>
            </w: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B98" w14:textId="77777777" w:rsidR="00587793" w:rsidRPr="00332231" w:rsidRDefault="00587793" w:rsidP="008F3473">
            <w:pPr>
              <w:widowControl/>
              <w:spacing w:line="240" w:lineRule="auto"/>
              <w:rPr>
                <w:sz w:val="15"/>
                <w:lang w:val="en-US"/>
              </w:rPr>
            </w:pP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B99" w14:textId="77777777" w:rsidR="00587793" w:rsidRPr="00332231" w:rsidRDefault="00587793" w:rsidP="008F3473">
            <w:pPr>
              <w:widowControl/>
              <w:spacing w:line="240" w:lineRule="auto"/>
              <w:rPr>
                <w:sz w:val="15"/>
                <w:lang w:val="en-US"/>
              </w:rPr>
            </w:pPr>
          </w:p>
        </w:tc>
        <w:tc>
          <w:tcPr>
            <w:tcW w:w="2444" w:type="dxa"/>
            <w:vMerge/>
            <w:tcBorders>
              <w:top w:val="single" w:sz="4" w:space="0" w:color="000000"/>
              <w:left w:val="single" w:sz="4" w:space="0" w:color="000000"/>
              <w:bottom w:val="single" w:sz="4" w:space="0" w:color="000000"/>
              <w:right w:val="single" w:sz="4" w:space="0" w:color="000000"/>
            </w:tcBorders>
            <w:vAlign w:val="center"/>
            <w:hideMark/>
          </w:tcPr>
          <w:p w14:paraId="1F0D1B9A" w14:textId="77777777" w:rsidR="00587793" w:rsidRPr="00332231" w:rsidRDefault="00587793" w:rsidP="008F3473">
            <w:pPr>
              <w:widowControl/>
              <w:spacing w:line="240" w:lineRule="auto"/>
              <w:rPr>
                <w:sz w:val="15"/>
                <w:lang w:val="en-US"/>
              </w:rPr>
            </w:pPr>
          </w:p>
        </w:tc>
      </w:tr>
      <w:tr w:rsidR="00587793" w:rsidRPr="00332231" w14:paraId="1F0D1BA0" w14:textId="77777777" w:rsidTr="008F3473">
        <w:trPr>
          <w:trHeight w:val="685"/>
        </w:trPr>
        <w:tc>
          <w:tcPr>
            <w:tcW w:w="1925" w:type="dxa"/>
            <w:tcBorders>
              <w:top w:val="single" w:sz="4" w:space="0" w:color="000000"/>
              <w:left w:val="single" w:sz="4" w:space="0" w:color="000000"/>
              <w:bottom w:val="single" w:sz="4" w:space="0" w:color="000000"/>
              <w:right w:val="single" w:sz="4" w:space="0" w:color="000000"/>
            </w:tcBorders>
            <w:hideMark/>
          </w:tcPr>
          <w:p w14:paraId="1F0D1B9C" w14:textId="77777777" w:rsidR="00587793" w:rsidRPr="00332231" w:rsidRDefault="00587793" w:rsidP="008F3473">
            <w:pPr>
              <w:rPr>
                <w:sz w:val="15"/>
                <w:lang w:val="en-US"/>
              </w:rPr>
            </w:pPr>
            <w:r w:rsidRPr="00332231">
              <w:rPr>
                <w:sz w:val="15"/>
                <w:lang w:val="en-US"/>
              </w:rPr>
              <w:t>Available</w:t>
            </w:r>
          </w:p>
        </w:tc>
        <w:tc>
          <w:tcPr>
            <w:tcW w:w="2425" w:type="dxa"/>
            <w:vMerge w:val="restart"/>
            <w:tcBorders>
              <w:top w:val="single" w:sz="4" w:space="0" w:color="000000"/>
              <w:left w:val="single" w:sz="4" w:space="0" w:color="000000"/>
              <w:bottom w:val="single" w:sz="4" w:space="0" w:color="000000"/>
              <w:right w:val="single" w:sz="4" w:space="0" w:color="000000"/>
            </w:tcBorders>
          </w:tcPr>
          <w:p w14:paraId="1F0D1B9D" w14:textId="77777777" w:rsidR="00587793" w:rsidRPr="00332231" w:rsidRDefault="00587793" w:rsidP="008F3473">
            <w:pPr>
              <w:rPr>
                <w:sz w:val="15"/>
                <w:lang w:val="en-US"/>
              </w:rPr>
            </w:pPr>
          </w:p>
        </w:tc>
        <w:tc>
          <w:tcPr>
            <w:tcW w:w="2425" w:type="dxa"/>
            <w:vMerge w:val="restart"/>
            <w:tcBorders>
              <w:top w:val="single" w:sz="4" w:space="0" w:color="000000"/>
              <w:left w:val="single" w:sz="4" w:space="0" w:color="000000"/>
              <w:bottom w:val="single" w:sz="4" w:space="0" w:color="000000"/>
              <w:right w:val="single" w:sz="4" w:space="0" w:color="000000"/>
            </w:tcBorders>
          </w:tcPr>
          <w:p w14:paraId="1F0D1B9E" w14:textId="77777777" w:rsidR="00587793" w:rsidRPr="00332231" w:rsidRDefault="00587793" w:rsidP="008F3473">
            <w:pPr>
              <w:rPr>
                <w:sz w:val="15"/>
                <w:lang w:val="en-US"/>
              </w:rPr>
            </w:pPr>
          </w:p>
        </w:tc>
        <w:tc>
          <w:tcPr>
            <w:tcW w:w="2444" w:type="dxa"/>
            <w:vMerge w:val="restart"/>
            <w:tcBorders>
              <w:top w:val="single" w:sz="4" w:space="0" w:color="000000"/>
              <w:left w:val="single" w:sz="4" w:space="0" w:color="000000"/>
              <w:bottom w:val="single" w:sz="4" w:space="0" w:color="000000"/>
              <w:right w:val="single" w:sz="4" w:space="0" w:color="000000"/>
            </w:tcBorders>
          </w:tcPr>
          <w:p w14:paraId="1F0D1B9F" w14:textId="77777777" w:rsidR="00587793" w:rsidRPr="00332231" w:rsidRDefault="00587793" w:rsidP="008F3473">
            <w:pPr>
              <w:rPr>
                <w:sz w:val="15"/>
                <w:lang w:val="en-US"/>
              </w:rPr>
            </w:pPr>
          </w:p>
        </w:tc>
      </w:tr>
      <w:tr w:rsidR="00587793" w:rsidRPr="00332231" w14:paraId="1F0D1BA5" w14:textId="77777777" w:rsidTr="008F3473">
        <w:trPr>
          <w:trHeight w:val="709"/>
        </w:trPr>
        <w:tc>
          <w:tcPr>
            <w:tcW w:w="1925" w:type="dxa"/>
            <w:tcBorders>
              <w:top w:val="single" w:sz="4" w:space="0" w:color="000000"/>
              <w:left w:val="single" w:sz="4" w:space="0" w:color="000000"/>
              <w:bottom w:val="single" w:sz="4" w:space="0" w:color="000000"/>
              <w:right w:val="single" w:sz="4" w:space="0" w:color="000000"/>
            </w:tcBorders>
            <w:hideMark/>
          </w:tcPr>
          <w:p w14:paraId="1F0D1BA1" w14:textId="77777777" w:rsidR="00587793" w:rsidRPr="00332231" w:rsidRDefault="00587793" w:rsidP="008F3473">
            <w:pPr>
              <w:rPr>
                <w:sz w:val="15"/>
                <w:lang w:val="en-US"/>
              </w:rPr>
            </w:pPr>
            <w:r w:rsidRPr="00332231">
              <w:rPr>
                <w:sz w:val="15"/>
                <w:lang w:val="en-US"/>
              </w:rPr>
              <w:t>Attributed</w:t>
            </w: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BA2" w14:textId="77777777" w:rsidR="00587793" w:rsidRPr="00332231" w:rsidRDefault="00587793" w:rsidP="008F3473">
            <w:pPr>
              <w:widowControl/>
              <w:spacing w:line="240" w:lineRule="auto"/>
              <w:rPr>
                <w:sz w:val="15"/>
                <w:lang w:val="en-US"/>
              </w:rPr>
            </w:pP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BA3" w14:textId="77777777" w:rsidR="00587793" w:rsidRPr="00332231" w:rsidRDefault="00587793" w:rsidP="008F3473">
            <w:pPr>
              <w:widowControl/>
              <w:spacing w:line="240" w:lineRule="auto"/>
              <w:rPr>
                <w:sz w:val="15"/>
                <w:lang w:val="en-US"/>
              </w:rPr>
            </w:pPr>
          </w:p>
        </w:tc>
        <w:tc>
          <w:tcPr>
            <w:tcW w:w="2444" w:type="dxa"/>
            <w:vMerge/>
            <w:tcBorders>
              <w:top w:val="single" w:sz="4" w:space="0" w:color="000000"/>
              <w:left w:val="single" w:sz="4" w:space="0" w:color="000000"/>
              <w:bottom w:val="single" w:sz="4" w:space="0" w:color="000000"/>
              <w:right w:val="single" w:sz="4" w:space="0" w:color="000000"/>
            </w:tcBorders>
            <w:vAlign w:val="center"/>
            <w:hideMark/>
          </w:tcPr>
          <w:p w14:paraId="1F0D1BA4" w14:textId="77777777" w:rsidR="00587793" w:rsidRPr="00332231" w:rsidRDefault="00587793" w:rsidP="008F3473">
            <w:pPr>
              <w:widowControl/>
              <w:spacing w:line="240" w:lineRule="auto"/>
              <w:rPr>
                <w:sz w:val="15"/>
                <w:lang w:val="en-US"/>
              </w:rPr>
            </w:pPr>
          </w:p>
        </w:tc>
      </w:tr>
      <w:tr w:rsidR="00587793" w:rsidRPr="00332231" w14:paraId="1F0D1BAA" w14:textId="77777777" w:rsidTr="008F3473">
        <w:trPr>
          <w:trHeight w:val="688"/>
        </w:trPr>
        <w:tc>
          <w:tcPr>
            <w:tcW w:w="1925" w:type="dxa"/>
            <w:tcBorders>
              <w:top w:val="single" w:sz="4" w:space="0" w:color="000000"/>
              <w:left w:val="single" w:sz="4" w:space="0" w:color="000000"/>
              <w:bottom w:val="single" w:sz="4" w:space="0" w:color="000000"/>
              <w:right w:val="single" w:sz="4" w:space="0" w:color="000000"/>
            </w:tcBorders>
            <w:hideMark/>
          </w:tcPr>
          <w:p w14:paraId="1F0D1BA6" w14:textId="77777777" w:rsidR="00587793" w:rsidRPr="00332231" w:rsidRDefault="00587793" w:rsidP="008F3473">
            <w:pPr>
              <w:rPr>
                <w:sz w:val="15"/>
                <w:lang w:val="en-US"/>
              </w:rPr>
            </w:pPr>
            <w:r w:rsidRPr="00332231">
              <w:rPr>
                <w:sz w:val="15"/>
                <w:lang w:val="en-US"/>
              </w:rPr>
              <w:t>Available</w:t>
            </w:r>
          </w:p>
        </w:tc>
        <w:tc>
          <w:tcPr>
            <w:tcW w:w="2425" w:type="dxa"/>
            <w:vMerge w:val="restart"/>
            <w:tcBorders>
              <w:top w:val="single" w:sz="4" w:space="0" w:color="000000"/>
              <w:left w:val="single" w:sz="4" w:space="0" w:color="000000"/>
              <w:bottom w:val="single" w:sz="4" w:space="0" w:color="000000"/>
              <w:right w:val="single" w:sz="4" w:space="0" w:color="000000"/>
            </w:tcBorders>
          </w:tcPr>
          <w:p w14:paraId="1F0D1BA7" w14:textId="77777777" w:rsidR="00587793" w:rsidRPr="00332231" w:rsidRDefault="00587793" w:rsidP="008F3473">
            <w:pPr>
              <w:rPr>
                <w:sz w:val="15"/>
                <w:lang w:val="en-US"/>
              </w:rPr>
            </w:pPr>
          </w:p>
        </w:tc>
        <w:tc>
          <w:tcPr>
            <w:tcW w:w="2425" w:type="dxa"/>
            <w:vMerge w:val="restart"/>
            <w:tcBorders>
              <w:top w:val="single" w:sz="4" w:space="0" w:color="000000"/>
              <w:left w:val="single" w:sz="4" w:space="0" w:color="000000"/>
              <w:bottom w:val="single" w:sz="4" w:space="0" w:color="000000"/>
              <w:right w:val="single" w:sz="4" w:space="0" w:color="000000"/>
            </w:tcBorders>
          </w:tcPr>
          <w:p w14:paraId="1F0D1BA8" w14:textId="77777777" w:rsidR="00587793" w:rsidRPr="00332231" w:rsidRDefault="00587793" w:rsidP="008F3473">
            <w:pPr>
              <w:rPr>
                <w:sz w:val="15"/>
                <w:lang w:val="en-US"/>
              </w:rPr>
            </w:pPr>
          </w:p>
        </w:tc>
        <w:tc>
          <w:tcPr>
            <w:tcW w:w="2444" w:type="dxa"/>
            <w:vMerge w:val="restart"/>
            <w:tcBorders>
              <w:top w:val="single" w:sz="4" w:space="0" w:color="000000"/>
              <w:left w:val="single" w:sz="4" w:space="0" w:color="000000"/>
              <w:bottom w:val="single" w:sz="4" w:space="0" w:color="000000"/>
              <w:right w:val="single" w:sz="4" w:space="0" w:color="000000"/>
            </w:tcBorders>
          </w:tcPr>
          <w:p w14:paraId="1F0D1BA9" w14:textId="77777777" w:rsidR="00587793" w:rsidRPr="00332231" w:rsidRDefault="00587793" w:rsidP="008F3473">
            <w:pPr>
              <w:rPr>
                <w:sz w:val="15"/>
                <w:lang w:val="en-US"/>
              </w:rPr>
            </w:pPr>
          </w:p>
        </w:tc>
      </w:tr>
      <w:tr w:rsidR="00587793" w:rsidRPr="00332231" w14:paraId="1F0D1BAF" w14:textId="77777777" w:rsidTr="008F3473">
        <w:trPr>
          <w:trHeight w:val="685"/>
        </w:trPr>
        <w:tc>
          <w:tcPr>
            <w:tcW w:w="1925" w:type="dxa"/>
            <w:tcBorders>
              <w:top w:val="single" w:sz="4" w:space="0" w:color="000000"/>
              <w:left w:val="single" w:sz="4" w:space="0" w:color="000000"/>
              <w:bottom w:val="single" w:sz="4" w:space="0" w:color="000000"/>
              <w:right w:val="single" w:sz="4" w:space="0" w:color="000000"/>
            </w:tcBorders>
            <w:hideMark/>
          </w:tcPr>
          <w:p w14:paraId="1F0D1BAB" w14:textId="77777777" w:rsidR="00587793" w:rsidRPr="00332231" w:rsidRDefault="00587793" w:rsidP="008F3473">
            <w:pPr>
              <w:rPr>
                <w:sz w:val="15"/>
                <w:lang w:val="en-US"/>
              </w:rPr>
            </w:pPr>
            <w:r w:rsidRPr="00332231">
              <w:rPr>
                <w:sz w:val="15"/>
                <w:lang w:val="en-US"/>
              </w:rPr>
              <w:t>Attributed</w:t>
            </w: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BAC" w14:textId="77777777" w:rsidR="00587793" w:rsidRPr="00332231" w:rsidRDefault="00587793" w:rsidP="008F3473">
            <w:pPr>
              <w:widowControl/>
              <w:spacing w:line="240" w:lineRule="auto"/>
              <w:rPr>
                <w:sz w:val="15"/>
                <w:lang w:val="en-US"/>
              </w:rPr>
            </w:pP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F0D1BAD" w14:textId="77777777" w:rsidR="00587793" w:rsidRPr="00332231" w:rsidRDefault="00587793" w:rsidP="008F3473">
            <w:pPr>
              <w:widowControl/>
              <w:spacing w:line="240" w:lineRule="auto"/>
              <w:rPr>
                <w:sz w:val="15"/>
                <w:lang w:val="en-US"/>
              </w:rPr>
            </w:pPr>
          </w:p>
        </w:tc>
        <w:tc>
          <w:tcPr>
            <w:tcW w:w="2444" w:type="dxa"/>
            <w:vMerge/>
            <w:tcBorders>
              <w:top w:val="single" w:sz="4" w:space="0" w:color="000000"/>
              <w:left w:val="single" w:sz="4" w:space="0" w:color="000000"/>
              <w:bottom w:val="single" w:sz="4" w:space="0" w:color="000000"/>
              <w:right w:val="single" w:sz="4" w:space="0" w:color="000000"/>
            </w:tcBorders>
            <w:vAlign w:val="center"/>
            <w:hideMark/>
          </w:tcPr>
          <w:p w14:paraId="1F0D1BAE" w14:textId="77777777" w:rsidR="00587793" w:rsidRPr="00332231" w:rsidRDefault="00587793" w:rsidP="008F3473">
            <w:pPr>
              <w:widowControl/>
              <w:spacing w:line="240" w:lineRule="auto"/>
              <w:rPr>
                <w:sz w:val="15"/>
                <w:lang w:val="en-US"/>
              </w:rPr>
            </w:pPr>
          </w:p>
        </w:tc>
      </w:tr>
      <w:tr w:rsidR="00587793" w:rsidRPr="00332231" w14:paraId="1F0D1BB1" w14:textId="77777777" w:rsidTr="008F3473">
        <w:trPr>
          <w:trHeight w:val="1406"/>
        </w:trPr>
        <w:tc>
          <w:tcPr>
            <w:tcW w:w="9219" w:type="dxa"/>
            <w:gridSpan w:val="4"/>
            <w:tcBorders>
              <w:top w:val="single" w:sz="4" w:space="0" w:color="000000"/>
              <w:left w:val="single" w:sz="4" w:space="0" w:color="000000"/>
              <w:bottom w:val="single" w:sz="4" w:space="0" w:color="000000"/>
              <w:right w:val="single" w:sz="4" w:space="0" w:color="000000"/>
            </w:tcBorders>
            <w:hideMark/>
          </w:tcPr>
          <w:p w14:paraId="1F0D1BB0" w14:textId="77777777" w:rsidR="00587793" w:rsidRPr="00332231" w:rsidRDefault="00587793" w:rsidP="008F3473">
            <w:pPr>
              <w:rPr>
                <w:sz w:val="15"/>
                <w:lang w:val="en-US"/>
              </w:rPr>
            </w:pPr>
            <w:r w:rsidRPr="00332231">
              <w:rPr>
                <w:sz w:val="15"/>
                <w:lang w:val="en-US"/>
              </w:rPr>
              <w:t>14. Other remarks</w:t>
            </w:r>
          </w:p>
        </w:tc>
      </w:tr>
    </w:tbl>
    <w:p w14:paraId="1F0D1BB2" w14:textId="77777777" w:rsidR="00587793" w:rsidRPr="008F3473" w:rsidRDefault="00587793" w:rsidP="00587793">
      <w:pPr>
        <w:jc w:val="center"/>
        <w:outlineLvl w:val="0"/>
        <w:rPr>
          <w:b/>
          <w:strike/>
          <w:color w:val="2F5496"/>
        </w:rPr>
      </w:pPr>
    </w:p>
    <w:p w14:paraId="1F0D1BB3" w14:textId="77777777" w:rsidR="00587793" w:rsidRPr="008F3473" w:rsidRDefault="00587793" w:rsidP="00D14884">
      <w:pPr>
        <w:jc w:val="center"/>
        <w:outlineLvl w:val="0"/>
        <w:rPr>
          <w:b/>
          <w:strike/>
          <w:color w:val="2F5496"/>
        </w:rPr>
      </w:pPr>
    </w:p>
    <w:p w14:paraId="1F0D1BB4" w14:textId="77777777" w:rsidR="00587793" w:rsidRPr="008F3473" w:rsidRDefault="00587793" w:rsidP="00D14884">
      <w:pPr>
        <w:jc w:val="center"/>
        <w:outlineLvl w:val="0"/>
        <w:rPr>
          <w:b/>
          <w:strike/>
          <w:color w:val="2F5496"/>
        </w:rPr>
      </w:pPr>
    </w:p>
    <w:p w14:paraId="1F0D1BB5" w14:textId="77777777" w:rsidR="00587793" w:rsidRPr="008F3473" w:rsidRDefault="00587793" w:rsidP="00D14884">
      <w:pPr>
        <w:jc w:val="center"/>
        <w:outlineLvl w:val="0"/>
        <w:rPr>
          <w:b/>
          <w:strike/>
          <w:color w:val="2F5496"/>
        </w:rPr>
      </w:pPr>
    </w:p>
    <w:p w14:paraId="1F0D1BB6" w14:textId="77777777" w:rsidR="00587793" w:rsidRPr="008F3473" w:rsidRDefault="00587793" w:rsidP="00D14884">
      <w:pPr>
        <w:jc w:val="center"/>
        <w:outlineLvl w:val="0"/>
        <w:rPr>
          <w:b/>
          <w:strike/>
          <w:color w:val="2F5496"/>
        </w:rPr>
      </w:pPr>
    </w:p>
    <w:p w14:paraId="1F0D1BB7" w14:textId="77777777" w:rsidR="00587793" w:rsidRPr="008F3473" w:rsidRDefault="00587793" w:rsidP="00D14884">
      <w:pPr>
        <w:jc w:val="center"/>
        <w:outlineLvl w:val="0"/>
        <w:rPr>
          <w:b/>
          <w:strike/>
          <w:color w:val="2F5496"/>
        </w:rPr>
      </w:pPr>
    </w:p>
    <w:p w14:paraId="1F0D1BB8" w14:textId="77777777" w:rsidR="00587793" w:rsidRPr="008F3473" w:rsidRDefault="00587793" w:rsidP="00D14884">
      <w:pPr>
        <w:jc w:val="center"/>
        <w:outlineLvl w:val="0"/>
        <w:rPr>
          <w:b/>
          <w:strike/>
          <w:color w:val="2F5496"/>
        </w:rPr>
      </w:pPr>
    </w:p>
    <w:p w14:paraId="1F0D1BB9" w14:textId="77777777" w:rsidR="00587793" w:rsidRPr="008F3473" w:rsidRDefault="00587793" w:rsidP="00D14884">
      <w:pPr>
        <w:jc w:val="center"/>
        <w:outlineLvl w:val="0"/>
        <w:rPr>
          <w:b/>
          <w:strike/>
          <w:color w:val="2F5496"/>
        </w:rPr>
      </w:pPr>
    </w:p>
    <w:p w14:paraId="1F0D1BBA" w14:textId="77777777" w:rsidR="00587793" w:rsidRPr="008F3473" w:rsidRDefault="00587793" w:rsidP="00D14884">
      <w:pPr>
        <w:jc w:val="center"/>
        <w:outlineLvl w:val="0"/>
        <w:rPr>
          <w:b/>
          <w:strike/>
          <w:color w:val="2F5496"/>
        </w:rPr>
      </w:pPr>
    </w:p>
    <w:p w14:paraId="1F0D1BBB" w14:textId="77777777" w:rsidR="00587793" w:rsidRPr="008F3473" w:rsidRDefault="00587793" w:rsidP="00D14884">
      <w:pPr>
        <w:jc w:val="center"/>
        <w:outlineLvl w:val="0"/>
        <w:rPr>
          <w:b/>
          <w:strike/>
          <w:color w:val="2F5496"/>
        </w:rPr>
      </w:pPr>
    </w:p>
    <w:p w14:paraId="1F0D1BBC" w14:textId="77777777" w:rsidR="00587793" w:rsidRPr="008F3473" w:rsidRDefault="00587793" w:rsidP="00D14884">
      <w:pPr>
        <w:jc w:val="center"/>
        <w:outlineLvl w:val="0"/>
        <w:rPr>
          <w:b/>
          <w:strike/>
          <w:color w:val="2F5496"/>
        </w:rPr>
      </w:pPr>
    </w:p>
    <w:p w14:paraId="1F0D1BBD" w14:textId="77777777" w:rsidR="00CB7692" w:rsidRDefault="00CB7692" w:rsidP="00C95700"/>
    <w:p w14:paraId="1F0D1BBE" w14:textId="77777777" w:rsidR="00015DD4" w:rsidRDefault="00015DD4" w:rsidP="00CB7692">
      <w:pPr>
        <w:jc w:val="center"/>
        <w:rPr>
          <w:b/>
        </w:rPr>
      </w:pPr>
    </w:p>
    <w:p w14:paraId="1F0D1BBF" w14:textId="07913A74" w:rsidR="008D0518" w:rsidRPr="00CB7692" w:rsidRDefault="008D0518" w:rsidP="00CB7692">
      <w:pPr>
        <w:jc w:val="center"/>
        <w:rPr>
          <w:b/>
        </w:rPr>
      </w:pPr>
      <w:r w:rsidRPr="00CB7692">
        <w:rPr>
          <w:b/>
        </w:rPr>
        <w:t>Joint Declaration</w:t>
      </w:r>
      <w:r w:rsidRPr="00CB7692">
        <w:rPr>
          <w:b/>
        </w:rPr>
        <w:br/>
        <w:t>on labelling</w:t>
      </w:r>
    </w:p>
    <w:p w14:paraId="1F0D1BC0" w14:textId="77777777" w:rsidR="00CB7692" w:rsidRDefault="00CB7692" w:rsidP="00BE28EB">
      <w:pPr>
        <w:outlineLvl w:val="0"/>
      </w:pPr>
    </w:p>
    <w:p w14:paraId="1F0D1BC1" w14:textId="697C1BED" w:rsidR="008D0518" w:rsidRPr="008E61C3" w:rsidRDefault="008D0518" w:rsidP="00BE28EB">
      <w:pPr>
        <w:outlineLvl w:val="0"/>
      </w:pPr>
      <w:r w:rsidRPr="008E61C3">
        <w:t>1.</w:t>
      </w:r>
      <w:r w:rsidRPr="008E61C3">
        <w:tab/>
        <w:t xml:space="preserve">Without prejudice </w:t>
      </w:r>
      <w:r w:rsidRPr="003A362C">
        <w:t xml:space="preserve">to Article </w:t>
      </w:r>
      <w:r w:rsidR="00E54F6A" w:rsidRPr="00651520">
        <w:t>19</w:t>
      </w:r>
      <w:r w:rsidRPr="003A362C">
        <w:t xml:space="preserve"> of th</w:t>
      </w:r>
      <w:r w:rsidR="007133C2" w:rsidRPr="003A362C">
        <w:t>e Agr</w:t>
      </w:r>
      <w:r w:rsidR="007133C2">
        <w:t>eement</w:t>
      </w:r>
      <w:r w:rsidRPr="008E61C3">
        <w:t>, the Parties acknowledge that:</w:t>
      </w:r>
    </w:p>
    <w:p w14:paraId="1F0D1BC2" w14:textId="154E3777" w:rsidR="008D0518" w:rsidRPr="008E61C3" w:rsidRDefault="00CB7692" w:rsidP="00CB7692">
      <w:pPr>
        <w:tabs>
          <w:tab w:val="left" w:pos="567"/>
        </w:tabs>
        <w:ind w:left="1134" w:hanging="1134"/>
      </w:pPr>
      <w:r>
        <w:tab/>
      </w:r>
      <w:r w:rsidR="008D0518" w:rsidRPr="008E61C3">
        <w:t>(a)</w:t>
      </w:r>
      <w:r w:rsidR="008D0518" w:rsidRPr="008E61C3">
        <w:tab/>
        <w:t xml:space="preserve">the </w:t>
      </w:r>
      <w:r w:rsidR="009A23AE">
        <w:t>Union</w:t>
      </w:r>
      <w:r w:rsidR="008D0518" w:rsidRPr="008E61C3">
        <w:t xml:space="preserve"> may require to be included in the description and presentation of a wine, mandatory particulars relating to allergens as foreseen in </w:t>
      </w:r>
      <w:r w:rsidR="00845945">
        <w:t xml:space="preserve">Regulation (EU) No 1169/2011 </w:t>
      </w:r>
      <w:r w:rsidR="00202002">
        <w:t>and Delegated Regulation (EU) 2019/33</w:t>
      </w:r>
      <w:r w:rsidR="008D0518" w:rsidRPr="008E61C3">
        <w:t>; and</w:t>
      </w:r>
    </w:p>
    <w:p w14:paraId="1F0D1BC3" w14:textId="7DE2067A" w:rsidR="008D0518" w:rsidRPr="008E61C3" w:rsidRDefault="00CB7692" w:rsidP="00CB7692">
      <w:pPr>
        <w:tabs>
          <w:tab w:val="left" w:pos="567"/>
        </w:tabs>
        <w:ind w:left="1134" w:hanging="1134"/>
      </w:pPr>
      <w:r>
        <w:tab/>
      </w:r>
      <w:r w:rsidR="008D0518" w:rsidRPr="008E61C3">
        <w:t>(b)</w:t>
      </w:r>
      <w:r w:rsidR="008D0518" w:rsidRPr="008E61C3">
        <w:tab/>
        <w:t>Australia may require to be included in the description and presentation of a wine, mandatory particulars concerning certain ingredients or substances as required by Food Standard 1.2.3, Volume 2, Australia New Zealand Food Standards Code.</w:t>
      </w:r>
    </w:p>
    <w:p w14:paraId="1F0D1BC4" w14:textId="77777777" w:rsidR="00CB7692" w:rsidRDefault="00CB7692" w:rsidP="00BE28EB">
      <w:pPr>
        <w:outlineLvl w:val="0"/>
      </w:pPr>
    </w:p>
    <w:p w14:paraId="1F0D1BC5" w14:textId="2629D6FC" w:rsidR="008D0518" w:rsidRPr="008E61C3" w:rsidRDefault="008D0518" w:rsidP="00BE28EB">
      <w:pPr>
        <w:outlineLvl w:val="0"/>
      </w:pPr>
      <w:r w:rsidRPr="008E61C3">
        <w:t>2.</w:t>
      </w:r>
      <w:r w:rsidRPr="008E61C3">
        <w:tab/>
        <w:t xml:space="preserve">Without </w:t>
      </w:r>
      <w:r w:rsidR="008779EE">
        <w:t>prejudice to</w:t>
      </w:r>
      <w:r w:rsidR="008779EE" w:rsidRPr="008E61C3">
        <w:t xml:space="preserve"> </w:t>
      </w:r>
      <w:r w:rsidRPr="008E61C3">
        <w:t>Article 4 of the Agreement:</w:t>
      </w:r>
    </w:p>
    <w:p w14:paraId="1F0D1BC6" w14:textId="6F58573D" w:rsidR="00A7339D" w:rsidRDefault="00CB7692" w:rsidP="00CB7692">
      <w:pPr>
        <w:tabs>
          <w:tab w:val="left" w:pos="567"/>
        </w:tabs>
        <w:ind w:left="1134" w:hanging="1134"/>
      </w:pPr>
      <w:r>
        <w:tab/>
      </w:r>
      <w:r w:rsidR="008D0518" w:rsidRPr="008E61C3">
        <w:t>(a)</w:t>
      </w:r>
      <w:r w:rsidR="008D0518" w:rsidRPr="008E61C3">
        <w:tab/>
        <w:t xml:space="preserve">the </w:t>
      </w:r>
      <w:r w:rsidR="009A23AE">
        <w:t>Union</w:t>
      </w:r>
      <w:r w:rsidR="008D0518" w:rsidRPr="008E61C3">
        <w:t xml:space="preserve"> will authorise the importation of wine originating in the territory of Australia that is described and presented in accordance with the requirements set out paragraph 1</w:t>
      </w:r>
      <w:r w:rsidR="003B605D">
        <w:t xml:space="preserve">, point </w:t>
      </w:r>
      <w:r w:rsidR="008D0518" w:rsidRPr="008E61C3">
        <w:t>(a); and</w:t>
      </w:r>
    </w:p>
    <w:p w14:paraId="1F0D1BC7" w14:textId="710F2A2D" w:rsidR="008D0518" w:rsidRPr="008E61C3" w:rsidRDefault="00CB7692" w:rsidP="00CB7692">
      <w:pPr>
        <w:tabs>
          <w:tab w:val="left" w:pos="567"/>
        </w:tabs>
        <w:ind w:left="1134" w:hanging="1134"/>
      </w:pPr>
      <w:r>
        <w:tab/>
      </w:r>
      <w:r w:rsidR="008D0518" w:rsidRPr="008E61C3">
        <w:t>(b)</w:t>
      </w:r>
      <w:r w:rsidR="008D0518" w:rsidRPr="008E61C3">
        <w:tab/>
        <w:t xml:space="preserve">Australia will authorise the importation of wine originating in the territory of the </w:t>
      </w:r>
      <w:r w:rsidR="009A23AE">
        <w:t>Union</w:t>
      </w:r>
      <w:r w:rsidR="008D0518" w:rsidRPr="008E61C3">
        <w:t xml:space="preserve"> that is described and presented in accordance with the requirements set out paragraph 1</w:t>
      </w:r>
      <w:r w:rsidR="003B605D">
        <w:t xml:space="preserve">, point </w:t>
      </w:r>
      <w:r w:rsidR="008D0518" w:rsidRPr="008E61C3">
        <w:t>(b).</w:t>
      </w:r>
    </w:p>
    <w:p w14:paraId="1F0D1BC8" w14:textId="77777777" w:rsidR="00CB7692" w:rsidRDefault="00CB7692" w:rsidP="00CB7692">
      <w:pPr>
        <w:ind w:left="567" w:hanging="567"/>
        <w:outlineLvl w:val="0"/>
      </w:pPr>
    </w:p>
    <w:p w14:paraId="1F0D1BC9" w14:textId="77777777" w:rsidR="007133C2" w:rsidRDefault="007133C2" w:rsidP="007133C2">
      <w:pPr>
        <w:ind w:left="927"/>
        <w:outlineLvl w:val="0"/>
      </w:pPr>
    </w:p>
    <w:p w14:paraId="1F0D1BCA" w14:textId="77777777" w:rsidR="003D7657" w:rsidRPr="00E757E3" w:rsidRDefault="003D7657" w:rsidP="002B1FC3">
      <w:pPr>
        <w:rPr>
          <w:b/>
          <w:strike/>
        </w:rPr>
      </w:pPr>
    </w:p>
    <w:p w14:paraId="1F0D1BCB" w14:textId="6190311D" w:rsidR="008D0518" w:rsidRPr="0075477C" w:rsidRDefault="008D0518" w:rsidP="00D74428">
      <w:pPr>
        <w:jc w:val="center"/>
        <w:rPr>
          <w:b/>
        </w:rPr>
      </w:pPr>
      <w:r w:rsidRPr="0075477C">
        <w:rPr>
          <w:b/>
        </w:rPr>
        <w:t>Joint Declaration</w:t>
      </w:r>
      <w:r w:rsidRPr="0075477C">
        <w:rPr>
          <w:b/>
        </w:rPr>
        <w:br/>
      </w:r>
      <w:r w:rsidRPr="0075477C">
        <w:rPr>
          <w:b/>
        </w:rPr>
        <w:br/>
        <w:t xml:space="preserve">concerning Article </w:t>
      </w:r>
      <w:r w:rsidR="00574E57" w:rsidRPr="0075477C">
        <w:rPr>
          <w:b/>
        </w:rPr>
        <w:t>9</w:t>
      </w:r>
      <w:r w:rsidRPr="0075477C">
        <w:rPr>
          <w:b/>
        </w:rPr>
        <w:t>(3)(</w:t>
      </w:r>
      <w:r w:rsidR="008142B9" w:rsidRPr="0075477C">
        <w:rPr>
          <w:b/>
        </w:rPr>
        <w:t>a</w:t>
      </w:r>
      <w:r w:rsidRPr="0075477C">
        <w:rPr>
          <w:b/>
        </w:rPr>
        <w:t>)</w:t>
      </w:r>
      <w:r w:rsidR="008142B9" w:rsidRPr="0075477C">
        <w:rPr>
          <w:b/>
        </w:rPr>
        <w:t>(iii)</w:t>
      </w:r>
      <w:r w:rsidRPr="0075477C">
        <w:rPr>
          <w:b/>
        </w:rPr>
        <w:t xml:space="preserve"> of the Agreement</w:t>
      </w:r>
    </w:p>
    <w:p w14:paraId="1F0D1BCC" w14:textId="77777777" w:rsidR="00D74428" w:rsidRPr="0075477C" w:rsidRDefault="00D74428" w:rsidP="00C95700"/>
    <w:p w14:paraId="1F0D1BCD" w14:textId="4457FAD8" w:rsidR="008D0518" w:rsidRPr="00B86F47" w:rsidRDefault="008D0518" w:rsidP="00C95700">
      <w:pPr>
        <w:rPr>
          <w:color w:val="FF0000"/>
        </w:rPr>
      </w:pPr>
      <w:r w:rsidRPr="0075477C">
        <w:t>The Contracting Parties confirm their understanding that the protection foreseen in Article </w:t>
      </w:r>
      <w:r w:rsidR="00574E57" w:rsidRPr="0075477C">
        <w:t>9</w:t>
      </w:r>
      <w:r w:rsidRPr="0075477C">
        <w:t>(3)</w:t>
      </w:r>
      <w:r w:rsidR="008779EE" w:rsidRPr="0075477C">
        <w:t xml:space="preserve">, point </w:t>
      </w:r>
      <w:r w:rsidRPr="0075477C">
        <w:t>(</w:t>
      </w:r>
      <w:r w:rsidR="00380B64" w:rsidRPr="0075477C">
        <w:t>a</w:t>
      </w:r>
      <w:r w:rsidRPr="0075477C">
        <w:t>)</w:t>
      </w:r>
      <w:r w:rsidR="00380B64" w:rsidRPr="0075477C">
        <w:t>(iii)</w:t>
      </w:r>
      <w:r w:rsidR="008779EE" w:rsidRPr="0075477C">
        <w:t>,</w:t>
      </w:r>
      <w:r w:rsidRPr="0075477C">
        <w:t xml:space="preserve"> of the Agreement includes expressions such as </w:t>
      </w:r>
      <w:r w:rsidR="00A57A8B" w:rsidRPr="0075477C">
        <w:t>"</w:t>
      </w:r>
      <w:r w:rsidRPr="0075477C">
        <w:t>méthode champenoise</w:t>
      </w:r>
      <w:r w:rsidR="00A57A8B" w:rsidRPr="00A7339D">
        <w:t>"</w:t>
      </w:r>
      <w:r w:rsidRPr="00A7339D">
        <w:t>.</w:t>
      </w:r>
      <w:r w:rsidR="00B86F47" w:rsidRPr="00A7339D">
        <w:t xml:space="preserve"> </w:t>
      </w:r>
    </w:p>
    <w:p w14:paraId="1F0D1BCE" w14:textId="77777777" w:rsidR="008D0518" w:rsidRDefault="008D0518" w:rsidP="00C95700"/>
    <w:p w14:paraId="1F0D1BCF" w14:textId="77777777" w:rsidR="003D7657" w:rsidRDefault="003D7657" w:rsidP="00C95700"/>
    <w:p w14:paraId="1F0D1BD0" w14:textId="77777777" w:rsidR="00A7339D" w:rsidRDefault="00A7339D" w:rsidP="00C95700"/>
    <w:p w14:paraId="660D9CC7" w14:textId="77777777" w:rsidR="003533AA" w:rsidRDefault="003533AA">
      <w:pPr>
        <w:widowControl/>
        <w:spacing w:line="240" w:lineRule="auto"/>
        <w:rPr>
          <w:b/>
        </w:rPr>
      </w:pPr>
      <w:r>
        <w:rPr>
          <w:b/>
        </w:rPr>
        <w:br w:type="page"/>
      </w:r>
    </w:p>
    <w:p w14:paraId="1F0D1BD1" w14:textId="147EF870" w:rsidR="008D0518" w:rsidRPr="00D74428" w:rsidRDefault="008D0518" w:rsidP="00D74428">
      <w:pPr>
        <w:jc w:val="center"/>
        <w:rPr>
          <w:b/>
        </w:rPr>
      </w:pPr>
      <w:r w:rsidRPr="00D74428">
        <w:rPr>
          <w:b/>
        </w:rPr>
        <w:t>Joint Declaration</w:t>
      </w:r>
      <w:r w:rsidRPr="00D74428">
        <w:rPr>
          <w:b/>
        </w:rPr>
        <w:br/>
      </w:r>
      <w:r w:rsidRPr="00D74428">
        <w:rPr>
          <w:b/>
        </w:rPr>
        <w:br/>
        <w:t>on Retsina</w:t>
      </w:r>
    </w:p>
    <w:p w14:paraId="1F0D1BD2" w14:textId="77777777" w:rsidR="00D74428" w:rsidRDefault="00D74428" w:rsidP="00C95700"/>
    <w:p w14:paraId="1F0D1BD3" w14:textId="77777777" w:rsidR="008D0518" w:rsidRPr="008E61C3" w:rsidRDefault="008D0518" w:rsidP="00C95700">
      <w:r w:rsidRPr="008E61C3">
        <w:t>The</w:t>
      </w:r>
      <w:r w:rsidR="00FD2DDC">
        <w:t xml:space="preserve"> Parties</w:t>
      </w:r>
      <w:r w:rsidRPr="008E61C3">
        <w:t xml:space="preserve"> note the following:</w:t>
      </w:r>
    </w:p>
    <w:p w14:paraId="1F0D1BD4" w14:textId="77777777" w:rsidR="00D74428" w:rsidRDefault="00D74428" w:rsidP="00C95700"/>
    <w:p w14:paraId="1F0D1BD5" w14:textId="2041F1A6" w:rsidR="008D0518" w:rsidRPr="008E61C3" w:rsidRDefault="00D74428" w:rsidP="00D74428">
      <w:pPr>
        <w:ind w:left="567" w:hanging="567"/>
      </w:pPr>
      <w:r>
        <w:t>–</w:t>
      </w:r>
      <w:r>
        <w:tab/>
      </w:r>
      <w:r w:rsidR="008D0518" w:rsidRPr="008E61C3">
        <w:t xml:space="preserve">according to </w:t>
      </w:r>
      <w:r w:rsidR="00B87591">
        <w:t xml:space="preserve">Point 1 of Part II of </w:t>
      </w:r>
      <w:r w:rsidR="008D0518" w:rsidRPr="008E61C3">
        <w:t>Annex</w:t>
      </w:r>
      <w:r w:rsidR="00B87591">
        <w:t xml:space="preserve"> VII </w:t>
      </w:r>
      <w:r w:rsidR="008779EE">
        <w:t xml:space="preserve">to </w:t>
      </w:r>
      <w:r w:rsidR="00B87591">
        <w:t>Regulation (EU) No 1308/2013</w:t>
      </w:r>
      <w:r w:rsidR="008D0518" w:rsidRPr="008E61C3">
        <w:t xml:space="preserve">, a </w:t>
      </w:r>
      <w:r w:rsidR="00D72543">
        <w:t>“</w:t>
      </w:r>
      <w:r w:rsidR="008D0518" w:rsidRPr="008E61C3">
        <w:t>Retsina</w:t>
      </w:r>
      <w:r w:rsidR="00D72543">
        <w:t>”</w:t>
      </w:r>
      <w:r w:rsidR="008D0518" w:rsidRPr="008E61C3">
        <w:t xml:space="preserve"> wine is a wine produced exclusively in the territory of Greece using grape must treated with resin from Aleppo pine. The use of Aleppo pine resin is permitted solely for the purpose of obtaining </w:t>
      </w:r>
      <w:r w:rsidR="00A57A8B" w:rsidRPr="008E61C3">
        <w:t>"</w:t>
      </w:r>
      <w:r w:rsidR="008D0518" w:rsidRPr="008E61C3">
        <w:t>Retsina</w:t>
      </w:r>
      <w:r w:rsidR="00A57A8B" w:rsidRPr="008E61C3">
        <w:t>"</w:t>
      </w:r>
      <w:r w:rsidR="008D0518" w:rsidRPr="008E61C3">
        <w:t xml:space="preserve"> wine under the conditions laid down in the applicable Greek provisions;</w:t>
      </w:r>
    </w:p>
    <w:p w14:paraId="1F0D1BD6" w14:textId="77777777" w:rsidR="00D74428" w:rsidRDefault="00D74428" w:rsidP="00C95700"/>
    <w:p w14:paraId="1F0D1BD7" w14:textId="62BE3543" w:rsidR="008D0518" w:rsidRPr="008E61C3" w:rsidRDefault="00D74428" w:rsidP="00D74428">
      <w:pPr>
        <w:ind w:left="567" w:hanging="567"/>
      </w:pPr>
      <w:r>
        <w:t>–</w:t>
      </w:r>
      <w:r>
        <w:tab/>
      </w:r>
      <w:r w:rsidR="001348F8">
        <w:t>l</w:t>
      </w:r>
      <w:r w:rsidR="004772EA">
        <w:t xml:space="preserve">ine item 11. 1 of Table 2 of Part B of Annex I and Appendix 2 of Annex I to </w:t>
      </w:r>
      <w:r w:rsidR="004772EA" w:rsidRPr="004772EA">
        <w:t>Delegated Regulation (EU) 2019/934</w:t>
      </w:r>
      <w:r w:rsidR="004772EA">
        <w:t xml:space="preserve"> regulates the </w:t>
      </w:r>
      <w:r w:rsidR="008D0518" w:rsidRPr="008E61C3">
        <w:t xml:space="preserve">use of Aleppo pine resin </w:t>
      </w:r>
      <w:r w:rsidR="004772EA">
        <w:t>as</w:t>
      </w:r>
      <w:r w:rsidR="004772EA" w:rsidRPr="008E61C3">
        <w:t xml:space="preserve"> </w:t>
      </w:r>
      <w:r w:rsidR="008D0518" w:rsidRPr="008E61C3">
        <w:t>an authorised oenological practice</w:t>
      </w:r>
      <w:r w:rsidR="004772EA">
        <w:t xml:space="preserve"> for the production of </w:t>
      </w:r>
      <w:r w:rsidR="00D72543">
        <w:t>“</w:t>
      </w:r>
      <w:r w:rsidR="004772EA" w:rsidRPr="004772EA">
        <w:t>Retsina</w:t>
      </w:r>
      <w:r w:rsidR="00D72543">
        <w:t>”</w:t>
      </w:r>
      <w:r w:rsidR="004772EA" w:rsidRPr="004772EA">
        <w:t xml:space="preserve"> wine</w:t>
      </w:r>
      <w:r w:rsidR="008D0518" w:rsidRPr="008E61C3">
        <w:t>;</w:t>
      </w:r>
    </w:p>
    <w:p w14:paraId="1F0D1BD8" w14:textId="77777777" w:rsidR="00D74428" w:rsidRDefault="00D74428" w:rsidP="00C95700"/>
    <w:p w14:paraId="1F0D1BD9" w14:textId="02689023" w:rsidR="008D0518" w:rsidRPr="008E61C3" w:rsidRDefault="00D74428" w:rsidP="00D74428">
      <w:pPr>
        <w:ind w:left="567" w:hanging="567"/>
      </w:pPr>
      <w:r>
        <w:t>–</w:t>
      </w:r>
      <w:r>
        <w:tab/>
      </w:r>
      <w:r w:rsidR="008D0518" w:rsidRPr="008E61C3">
        <w:t xml:space="preserve">wines bearing the label </w:t>
      </w:r>
      <w:r w:rsidR="00A57A8B" w:rsidRPr="008E61C3">
        <w:t>"</w:t>
      </w:r>
      <w:r w:rsidR="008D0518" w:rsidRPr="008E61C3">
        <w:t>Retsina</w:t>
      </w:r>
      <w:r w:rsidR="00A57A8B" w:rsidRPr="008E61C3">
        <w:t>"</w:t>
      </w:r>
      <w:r w:rsidR="008D0518" w:rsidRPr="008E61C3">
        <w:t xml:space="preserve"> and produced in Greece in </w:t>
      </w:r>
      <w:r w:rsidR="008779EE">
        <w:t>accordance</w:t>
      </w:r>
      <w:r w:rsidR="008779EE" w:rsidRPr="008E61C3">
        <w:t xml:space="preserve"> </w:t>
      </w:r>
      <w:r w:rsidR="008D0518" w:rsidRPr="008E61C3">
        <w:t xml:space="preserve">with the </w:t>
      </w:r>
      <w:r w:rsidR="00E95124" w:rsidRPr="008E61C3">
        <w:t>above-mentioned</w:t>
      </w:r>
      <w:r w:rsidR="008D0518" w:rsidRPr="008E61C3">
        <w:t xml:space="preserve"> provisions may continue to be exported to Australia.</w:t>
      </w:r>
    </w:p>
    <w:p w14:paraId="1F0D1BDA" w14:textId="77777777" w:rsidR="008D0518" w:rsidRDefault="008D0518" w:rsidP="00C95700"/>
    <w:p w14:paraId="1F0D1BDB" w14:textId="77777777" w:rsidR="003D7657" w:rsidRDefault="003D7657" w:rsidP="00D74428">
      <w:pPr>
        <w:jc w:val="center"/>
        <w:rPr>
          <w:b/>
        </w:rPr>
      </w:pPr>
    </w:p>
    <w:p w14:paraId="1F0D1BDC" w14:textId="77777777" w:rsidR="008D0518" w:rsidRPr="00D74428" w:rsidRDefault="003D7657" w:rsidP="00D74428">
      <w:pPr>
        <w:jc w:val="center"/>
        <w:rPr>
          <w:b/>
        </w:rPr>
      </w:pPr>
      <w:r>
        <w:rPr>
          <w:b/>
        </w:rPr>
        <w:br w:type="page"/>
      </w:r>
      <w:r w:rsidR="008D0518" w:rsidRPr="00D74428">
        <w:rPr>
          <w:b/>
        </w:rPr>
        <w:t xml:space="preserve">Consolidated European </w:t>
      </w:r>
      <w:r w:rsidR="009A23AE">
        <w:rPr>
          <w:b/>
        </w:rPr>
        <w:t>Union</w:t>
      </w:r>
      <w:r w:rsidR="008D0518" w:rsidRPr="00D74428">
        <w:rPr>
          <w:b/>
        </w:rPr>
        <w:t xml:space="preserve"> Declaration</w:t>
      </w:r>
    </w:p>
    <w:p w14:paraId="1F0D1BDD" w14:textId="77777777" w:rsidR="00D74428" w:rsidRDefault="00D74428" w:rsidP="00C95700"/>
    <w:p w14:paraId="1F0D1BDE" w14:textId="77777777" w:rsidR="008D0518" w:rsidRPr="00D74428" w:rsidRDefault="008D0518" w:rsidP="00C95700">
      <w:pPr>
        <w:rPr>
          <w:b/>
        </w:rPr>
      </w:pPr>
      <w:r w:rsidRPr="00D74428">
        <w:rPr>
          <w:b/>
        </w:rPr>
        <w:t>Australia</w:t>
      </w:r>
      <w:r w:rsidR="00D74428" w:rsidRPr="00D74428">
        <w:rPr>
          <w:b/>
        </w:rPr>
        <w:t>'</w:t>
      </w:r>
      <w:r w:rsidRPr="00D74428">
        <w:rPr>
          <w:b/>
        </w:rPr>
        <w:t>s use of compulsory particulars</w:t>
      </w:r>
    </w:p>
    <w:p w14:paraId="1F0D1BDF" w14:textId="77777777" w:rsidR="00D74428" w:rsidRDefault="00D74428" w:rsidP="00C95700"/>
    <w:p w14:paraId="1F0D1BE0" w14:textId="78559E3A" w:rsidR="008D0518" w:rsidRPr="008E61C3" w:rsidRDefault="008D0518" w:rsidP="00651520">
      <w:pPr>
        <w:jc w:val="both"/>
      </w:pPr>
      <w:r w:rsidRPr="008E61C3">
        <w:t xml:space="preserve">The European </w:t>
      </w:r>
      <w:r w:rsidR="009A23AE">
        <w:t>Union</w:t>
      </w:r>
      <w:r w:rsidRPr="008E61C3">
        <w:t xml:space="preserve"> recalls </w:t>
      </w:r>
      <w:r w:rsidR="00266898" w:rsidRPr="008E61C3">
        <w:t xml:space="preserve">that </w:t>
      </w:r>
      <w:r w:rsidR="00266898">
        <w:t>Article</w:t>
      </w:r>
      <w:r w:rsidR="004772EA">
        <w:t xml:space="preserve"> 40 of</w:t>
      </w:r>
      <w:r w:rsidR="008779EE">
        <w:t xml:space="preserve"> </w:t>
      </w:r>
      <w:r w:rsidR="004772EA">
        <w:t>Delegated Regulation (EU) 2019/33</w:t>
      </w:r>
      <w:r w:rsidRPr="008E61C3">
        <w:t xml:space="preserve"> requires, among other things, the presentation of compulsory particulars to be grouped in the same visual field on the container. For wine originating in Australia, the European </w:t>
      </w:r>
      <w:r w:rsidR="009A23AE">
        <w:t>Union</w:t>
      </w:r>
      <w:r w:rsidRPr="008E61C3">
        <w:t xml:space="preserve"> acknowledges that presentation of the compulsory particulars in a single field of vision would meet this requirement, as long as the particulars were simultaneously readable without having to turn the bottle and were clearly distinguishable from surrounding text or graphics. The European </w:t>
      </w:r>
      <w:r w:rsidR="009A23AE">
        <w:t>Union</w:t>
      </w:r>
      <w:r w:rsidRPr="008E61C3">
        <w:t xml:space="preserve"> confirms that the compulsory particulars may be separated by text or graphics and may be presented on one or more labels within the single field of vision.</w:t>
      </w:r>
    </w:p>
    <w:p w14:paraId="1F0D1BE1" w14:textId="77777777" w:rsidR="00D74428" w:rsidRDefault="00D74428" w:rsidP="00C95700"/>
    <w:p w14:paraId="1F0D1BE2" w14:textId="77777777" w:rsidR="008D0518" w:rsidRPr="008E61C3" w:rsidRDefault="008D0518" w:rsidP="00C95700">
      <w:r w:rsidRPr="008E61C3">
        <w:t xml:space="preserve">The European </w:t>
      </w:r>
      <w:r w:rsidR="009A23AE">
        <w:t>Union</w:t>
      </w:r>
      <w:r w:rsidRPr="008E61C3">
        <w:t xml:space="preserve"> also acknowledges that Australia may, but is not required to, also present the compulsory particulars referring to the importer and the lot number in that single field of vision.</w:t>
      </w:r>
    </w:p>
    <w:p w14:paraId="1F0D1BE3" w14:textId="77777777" w:rsidR="00D74428" w:rsidRDefault="00D74428" w:rsidP="00BE28EB">
      <w:pPr>
        <w:outlineLvl w:val="0"/>
      </w:pPr>
    </w:p>
    <w:p w14:paraId="1F0D1BE4" w14:textId="77777777" w:rsidR="008D0518" w:rsidRPr="00D74428" w:rsidRDefault="008D0518" w:rsidP="00BE28EB">
      <w:pPr>
        <w:outlineLvl w:val="0"/>
        <w:rPr>
          <w:b/>
        </w:rPr>
      </w:pPr>
      <w:r w:rsidRPr="00D74428">
        <w:rPr>
          <w:b/>
        </w:rPr>
        <w:t>Australia</w:t>
      </w:r>
      <w:r w:rsidR="00D74428">
        <w:rPr>
          <w:b/>
        </w:rPr>
        <w:t>'</w:t>
      </w:r>
      <w:r w:rsidRPr="00D74428">
        <w:rPr>
          <w:b/>
        </w:rPr>
        <w:t>s use of certain particulars</w:t>
      </w:r>
    </w:p>
    <w:p w14:paraId="1F0D1BE5" w14:textId="77777777" w:rsidR="00D74428" w:rsidRDefault="00D74428" w:rsidP="00C95700"/>
    <w:p w14:paraId="1F0D1BE6" w14:textId="7BD52A51" w:rsidR="008D0518" w:rsidRPr="008E61C3" w:rsidRDefault="008D0518" w:rsidP="00C95700">
      <w:r w:rsidRPr="008E61C3">
        <w:t xml:space="preserve">The European </w:t>
      </w:r>
      <w:r w:rsidR="009A23AE">
        <w:t>Union</w:t>
      </w:r>
      <w:r w:rsidRPr="008E61C3">
        <w:t xml:space="preserve"> recalls that </w:t>
      </w:r>
      <w:r w:rsidR="009A23AE">
        <w:t>Union</w:t>
      </w:r>
      <w:r w:rsidRPr="008E61C3">
        <w:t xml:space="preserve"> </w:t>
      </w:r>
      <w:r w:rsidR="00BC6F7C">
        <w:t>provisions</w:t>
      </w:r>
      <w:r w:rsidRPr="008E61C3">
        <w:t xml:space="preserve"> as provided for in Article </w:t>
      </w:r>
      <w:r w:rsidR="00C7732B">
        <w:t>119(1)</w:t>
      </w:r>
      <w:r w:rsidR="008779EE">
        <w:t xml:space="preserve">, points </w:t>
      </w:r>
      <w:r w:rsidR="00C7732B">
        <w:t>(e) and (f)</w:t>
      </w:r>
      <w:r w:rsidR="008779EE">
        <w:t>,</w:t>
      </w:r>
      <w:r w:rsidR="00C7732B">
        <w:t xml:space="preserve"> of Regulation (EU) No 1308/2013 and Article 46 of Delegated Regulation (EU) 2019/33</w:t>
      </w:r>
      <w:r w:rsidRPr="008E61C3">
        <w:t xml:space="preserve"> require or permit the use of particulars as to the address of certain persons involved in the marketing of the wine to be included on a wine label. </w:t>
      </w:r>
    </w:p>
    <w:p w14:paraId="1F0D1BE7" w14:textId="77777777" w:rsidR="00A7339D" w:rsidRDefault="00A7339D" w:rsidP="00BE28EB">
      <w:pPr>
        <w:outlineLvl w:val="0"/>
        <w:rPr>
          <w:b/>
        </w:rPr>
      </w:pPr>
    </w:p>
    <w:p w14:paraId="1F0D1BE8" w14:textId="77777777" w:rsidR="008D0518" w:rsidRPr="00D74428" w:rsidRDefault="008D0518" w:rsidP="00BE28EB">
      <w:pPr>
        <w:outlineLvl w:val="0"/>
        <w:rPr>
          <w:b/>
        </w:rPr>
      </w:pPr>
      <w:r w:rsidRPr="00D74428">
        <w:rPr>
          <w:b/>
        </w:rPr>
        <w:t>Australi</w:t>
      </w:r>
      <w:r w:rsidR="00915EA6">
        <w:rPr>
          <w:b/>
        </w:rPr>
        <w:t>a'</w:t>
      </w:r>
      <w:r w:rsidRPr="00D74428">
        <w:rPr>
          <w:b/>
        </w:rPr>
        <w:t>s use of free terms</w:t>
      </w:r>
    </w:p>
    <w:p w14:paraId="1F0D1BE9" w14:textId="77777777" w:rsidR="00915EA6" w:rsidRDefault="00915EA6" w:rsidP="00C95700"/>
    <w:p w14:paraId="1F0D1BEA" w14:textId="3A8BBB37" w:rsidR="008D0518" w:rsidRPr="008E61C3" w:rsidRDefault="008D0518" w:rsidP="00C95700">
      <w:r w:rsidRPr="008E61C3">
        <w:t xml:space="preserve">The European </w:t>
      </w:r>
      <w:r w:rsidR="009A23AE">
        <w:t>Union</w:t>
      </w:r>
      <w:r w:rsidRPr="008E61C3">
        <w:t xml:space="preserve"> recalls that </w:t>
      </w:r>
      <w:r w:rsidR="009A23AE">
        <w:t>Union</w:t>
      </w:r>
      <w:r w:rsidRPr="008E61C3">
        <w:t xml:space="preserve"> wine legislation, in particular, </w:t>
      </w:r>
      <w:r w:rsidR="00C7732B">
        <w:t>Article 119 of Regulation (EU) No 1308/2013 and Article</w:t>
      </w:r>
      <w:r w:rsidR="00BF1102">
        <w:t>s</w:t>
      </w:r>
      <w:r w:rsidR="00C7732B">
        <w:t xml:space="preserve"> 4</w:t>
      </w:r>
      <w:r w:rsidR="00BF1102">
        <w:t>0 to 55</w:t>
      </w:r>
      <w:r w:rsidR="00C7732B">
        <w:t xml:space="preserve"> of Delegated Regulation (EU) 2019/33</w:t>
      </w:r>
      <w:r w:rsidR="00676178">
        <w:t xml:space="preserve"> </w:t>
      </w:r>
      <w:r w:rsidRPr="008E61C3">
        <w:t xml:space="preserve">regulate the conditions of use of compulsory and optional </w:t>
      </w:r>
      <w:r w:rsidRPr="00A7339D">
        <w:t xml:space="preserve">particulars </w:t>
      </w:r>
      <w:r w:rsidR="00C7732B" w:rsidRPr="00A7339D">
        <w:t>on wine labelling in</w:t>
      </w:r>
      <w:r w:rsidR="002E4FBB" w:rsidRPr="00A7339D">
        <w:t xml:space="preserve"> </w:t>
      </w:r>
      <w:r w:rsidRPr="00A7339D">
        <w:t xml:space="preserve">the </w:t>
      </w:r>
      <w:r w:rsidR="009A23AE" w:rsidRPr="00A7339D">
        <w:t>Union</w:t>
      </w:r>
      <w:r w:rsidRPr="008E61C3">
        <w:t xml:space="preserve"> market. The </w:t>
      </w:r>
      <w:r w:rsidR="009A23AE">
        <w:t>Union</w:t>
      </w:r>
      <w:r w:rsidRPr="008E61C3">
        <w:t xml:space="preserve"> legislation allows the use of other terms than those expressly covered by the </w:t>
      </w:r>
      <w:r w:rsidR="009A23AE">
        <w:t>Union</w:t>
      </w:r>
      <w:r w:rsidRPr="008E61C3">
        <w:t xml:space="preserve"> legislation, provided that they are accurate, there is no risk of confusion with the terms covered by the </w:t>
      </w:r>
      <w:r w:rsidR="009A23AE">
        <w:t>Union</w:t>
      </w:r>
      <w:r w:rsidRPr="008E61C3">
        <w:t xml:space="preserve"> legislation and the operators can prove their accuracy where there is any doubt. </w:t>
      </w:r>
    </w:p>
    <w:p w14:paraId="1F0D1BEB" w14:textId="77777777" w:rsidR="00915EA6" w:rsidRDefault="00915EA6" w:rsidP="00C95700"/>
    <w:p w14:paraId="1F0D1BEC" w14:textId="77777777" w:rsidR="00361561" w:rsidRPr="0031113C" w:rsidRDefault="008D0518" w:rsidP="0031113C">
      <w:pPr>
        <w:rPr>
          <w:sz w:val="2"/>
          <w:szCs w:val="2"/>
        </w:rPr>
      </w:pPr>
      <w:r w:rsidRPr="008E61C3">
        <w:t xml:space="preserve">Consistent with this legislation, the European </w:t>
      </w:r>
      <w:r w:rsidR="009A23AE">
        <w:t>Union</w:t>
      </w:r>
      <w:r w:rsidRPr="008E61C3">
        <w:t xml:space="preserve"> acknowledges that Australia may use terms other than those regulated by the</w:t>
      </w:r>
      <w:r w:rsidRPr="00A7339D">
        <w:t xml:space="preserve"> Agreement </w:t>
      </w:r>
      <w:r w:rsidRPr="008E61C3">
        <w:t>to describe and present its wine as long as the use of the terms conforms with the rules applicable to wine producers in Australia</w:t>
      </w:r>
      <w:r w:rsidR="00266898">
        <w:t>.</w:t>
      </w:r>
      <w:bookmarkEnd w:id="0"/>
    </w:p>
    <w:sectPr w:rsidR="00361561" w:rsidRPr="0031113C" w:rsidSect="00D62185">
      <w:headerReference w:type="even" r:id="rId19"/>
      <w:headerReference w:type="default" r:id="rId20"/>
      <w:footerReference w:type="default" r:id="rId21"/>
      <w:headerReference w:type="first" r:id="rId22"/>
      <w:pgSz w:w="11907" w:h="16840"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BCCA" w14:textId="77777777" w:rsidR="00406E2F" w:rsidRDefault="00406E2F">
      <w:r>
        <w:separator/>
      </w:r>
    </w:p>
  </w:endnote>
  <w:endnote w:type="continuationSeparator" w:id="0">
    <w:p w14:paraId="5472575E" w14:textId="77777777" w:rsidR="00406E2F" w:rsidRDefault="00406E2F">
      <w:r>
        <w:separator/>
      </w:r>
    </w:p>
  </w:endnote>
  <w:endnote w:type="continuationNotice" w:id="1">
    <w:p w14:paraId="183F9200" w14:textId="77777777" w:rsidR="00406E2F" w:rsidRDefault="00406E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1BFB" w14:textId="72FC7C05" w:rsidR="002B45BB" w:rsidRDefault="0012511E">
    <w:pPr>
      <w:pStyle w:val="Footer"/>
    </w:pPr>
    <w:r>
      <w:rPr>
        <w:noProof/>
      </w:rPr>
      <mc:AlternateContent>
        <mc:Choice Requires="wps">
          <w:drawing>
            <wp:anchor distT="0" distB="0" distL="0" distR="0" simplePos="0" relativeHeight="251665408" behindDoc="0" locked="0" layoutInCell="1" allowOverlap="1" wp14:anchorId="5B2ECA12" wp14:editId="0D2039F3">
              <wp:simplePos x="635" y="635"/>
              <wp:positionH relativeFrom="page">
                <wp:align>center</wp:align>
              </wp:positionH>
              <wp:positionV relativeFrom="page">
                <wp:align>bottom</wp:align>
              </wp:positionV>
              <wp:extent cx="1292860" cy="469265"/>
              <wp:effectExtent l="0" t="0" r="2540" b="0"/>
              <wp:wrapNone/>
              <wp:docPr id="1843477990" name="Text Box 8"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860" cy="469265"/>
                      </a:xfrm>
                      <a:prstGeom prst="rect">
                        <a:avLst/>
                      </a:prstGeom>
                      <a:noFill/>
                      <a:ln>
                        <a:noFill/>
                      </a:ln>
                    </wps:spPr>
                    <wps:txbx>
                      <w:txbxContent>
                        <w:p w14:paraId="2A206451" w14:textId="37B55264"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2ECA12" id="_x0000_t202" coordsize="21600,21600" o:spt="202" path="m,l,21600r21600,l21600,xe">
              <v:stroke joinstyle="miter"/>
              <v:path gradientshapeok="t" o:connecttype="rect"/>
            </v:shapetype>
            <v:shape id="Text Box 8" o:spid="_x0000_s1028" type="#_x0000_t202" alt="OFFICIAL: Sensitive" style="position:absolute;margin-left:0;margin-top:0;width:101.8pt;height:36.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gjDgIAAB0EAAAOAAAAZHJzL2Uyb0RvYy54bWysU8Fu2zAMvQ/YPwi6L3aCNWuMOEXWIsOA&#10;oC2QDj3LshQbkERBUmJnXz9KjpOu22nYRaZJ6pF8fFre9VqRo3C+BVPS6SSnRBgOdWv2Jf3xsvl0&#10;S4kPzNRMgRElPQlP71YfPyw7W4gZNKBq4QiCGF90tqRNCLbIMs8boZmfgBUGgxKcZgF/3T6rHesQ&#10;XatslufzrANXWwdceI/ehyFIVwlfSsHDk5ReBKJKir2FdLp0VvHMVktW7B2zTcvPbbB/6EKz1mDR&#10;C9QDC4wcXPsHlG65Aw8yTDjoDKRsuUgz4DTT/N00u4ZZkWZBcry90OT/Hyx/PO7ssyOh/wo9LjAS&#10;0llfeHTGeXrpdPxipwTjSOHpQpvoA+Hx0mwxu51jiGPs83wxm99EmOx62zofvgnQJBoldbiWxBY7&#10;bn0YUseUWMzAplUqrUaZ3xyIGT3ZtcVohb7qSVuX9MvYfgX1CadyMCzcW75psfSW+fDMHG4Yu0XV&#10;hic8pIKupHC2KGnA/fybP+Yj8RilpEPFlNSgpClR3w0uJIprNNxoVMmYLvKbHOPmoO8BdTjFJ2F5&#10;MtHrghpN6UC/op7XsRCGmOFYrqTVaN6HQbr4HrhYr1MS6siysDU7yyN0pCty+dK/MmfPhAdc1SOM&#10;cmLFO96H3HjT2/UhIPtpKZHagcgz46jBtNbze4kif/ufsq6vevULAAD//wMAUEsDBBQABgAIAAAA&#10;IQBYCa3x3AAAAAQBAAAPAAAAZHJzL2Rvd25yZXYueG1sTI/BbsIwEETvlfoP1lbqrTgkKoU0DkJI&#10;nKgqAb30ZuwlSYnXUexA+Ptue2kvK41mNPO2WI6uFRfsQ+NJwXSSgEAy3jZUKfg4bJ7mIELUZHXr&#10;CRXcMMCyvL8rdG79lXZ42cdKcAmFXCuoY+xyKYOp0ekw8R0SeyffOx1Z9pW0vb5yuWtlmiQz6XRD&#10;vFDrDtc1mvN+cAqed/FteKdD9jmmt69ttzbZaWuUenwYV68gIo7xLww/+IwOJTMd/UA2iFYBPxJ/&#10;L3tpks1AHBW8ZAuQZSH/w5ffAAAA//8DAFBLAQItABQABgAIAAAAIQC2gziS/gAAAOEBAAATAAAA&#10;AAAAAAAAAAAAAAAAAABbQ29udGVudF9UeXBlc10ueG1sUEsBAi0AFAAGAAgAAAAhADj9If/WAAAA&#10;lAEAAAsAAAAAAAAAAAAAAAAALwEAAF9yZWxzLy5yZWxzUEsBAi0AFAAGAAgAAAAhAC5QKCMOAgAA&#10;HQQAAA4AAAAAAAAAAAAAAAAALgIAAGRycy9lMm9Eb2MueG1sUEsBAi0AFAAGAAgAAAAhAFgJrfHc&#10;AAAABAEAAA8AAAAAAAAAAAAAAAAAaAQAAGRycy9kb3ducmV2LnhtbFBLBQYAAAAABAAEAPMAAABx&#10;BQAAAAA=&#10;" filled="f" stroked="f">
              <v:fill o:detectmouseclick="t"/>
              <v:textbox style="mso-fit-shape-to-text:t" inset="0,0,0,15pt">
                <w:txbxContent>
                  <w:p w14:paraId="2A206451" w14:textId="37B55264"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0DA4" w14:textId="64525790" w:rsidR="00A14C89" w:rsidRDefault="0012511E">
    <w:pPr>
      <w:pStyle w:val="Footer"/>
    </w:pPr>
    <w:r>
      <w:rPr>
        <w:noProof/>
      </w:rPr>
      <mc:AlternateContent>
        <mc:Choice Requires="wps">
          <w:drawing>
            <wp:anchor distT="0" distB="0" distL="0" distR="0" simplePos="0" relativeHeight="251666432" behindDoc="0" locked="0" layoutInCell="1" allowOverlap="1" wp14:anchorId="45F60CBF" wp14:editId="4305C147">
              <wp:simplePos x="723900" y="9956800"/>
              <wp:positionH relativeFrom="page">
                <wp:align>center</wp:align>
              </wp:positionH>
              <wp:positionV relativeFrom="page">
                <wp:align>bottom</wp:align>
              </wp:positionV>
              <wp:extent cx="1292860" cy="469265"/>
              <wp:effectExtent l="0" t="0" r="2540" b="0"/>
              <wp:wrapNone/>
              <wp:docPr id="1730296537" name="Text Box 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860" cy="469265"/>
                      </a:xfrm>
                      <a:prstGeom prst="rect">
                        <a:avLst/>
                      </a:prstGeom>
                      <a:noFill/>
                      <a:ln>
                        <a:noFill/>
                      </a:ln>
                    </wps:spPr>
                    <wps:txbx>
                      <w:txbxContent>
                        <w:p w14:paraId="6895EB18" w14:textId="5A68DA40"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F60CBF" id="_x0000_t202" coordsize="21600,21600" o:spt="202" path="m,l,21600r21600,l21600,xe">
              <v:stroke joinstyle="miter"/>
              <v:path gradientshapeok="t" o:connecttype="rect"/>
            </v:shapetype>
            <v:shape id="Text Box 9" o:spid="_x0000_s1029" type="#_x0000_t202" alt="OFFICIAL: Sensitive" style="position:absolute;margin-left:0;margin-top:0;width:101.8pt;height:36.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GlDgIAAB0EAAAOAAAAZHJzL2Uyb0RvYy54bWysU8Fu2zAMvQ/YPwi6L3aCNUiMOEXWIsOA&#10;oC2QDj3LshQbkERBUmJnXz9KjpOt22nYRaZJ6pF8fFrd91qRk3C+BVPS6SSnRBgOdWsOJf3+uv20&#10;oMQHZmqmwIiSnoWn9+uPH1adLcQMGlC1cARBjC86W9ImBFtkmeeN0MxPwAqDQQlOs4C/7pDVjnWI&#10;rlU2y/N51oGrrQMuvEfv4xCk64QvpeDhWUovAlElxd5COl06q3hm6xUrDo7ZpuWXNtg/dKFZa7Do&#10;FeqRBUaOrv0DSrfcgQcZJhx0BlK2XKQZcJpp/m6afcOsSLMgOd5eafL/D5Y/nfb2xZHQf4EeFxgJ&#10;6awvPDrjPL10On6xU4JxpPB8pU30gfB4abacLeYY4hj7PF/O5ncRJrvdts6HrwI0iUZJHa4lscVO&#10;Ox+G1DElFjOwbZVKq1HmNwdiRk92azFaoa960tYlXYztV1CfcSoHw8K95dsWS++YDy/M4YaxW1Rt&#10;eMZDKuhKCheLkgbcj7/5Yz4Sj1FKOlRMSQ1KmhL1zeBCorhGw41GlYzpMr/LMW6O+gFQh1N8EpYn&#10;E70uqNGUDvQb6nkTC2GIGY7lSlqN5kMYpIvvgYvNJiWhjiwLO7O3PEJHuiKXr/0bc/ZCeMBVPcEo&#10;J1a8433IjTe93RwDsp+WEqkdiLwwjhpMa728lyjyX/9T1u1Vr38CAAD//wMAUEsDBBQABgAIAAAA&#10;IQBYCa3x3AAAAAQBAAAPAAAAZHJzL2Rvd25yZXYueG1sTI/BbsIwEETvlfoP1lbqrTgkKoU0DkJI&#10;nKgqAb30ZuwlSYnXUexA+Ptue2kvK41mNPO2WI6uFRfsQ+NJwXSSgEAy3jZUKfg4bJ7mIELUZHXr&#10;CRXcMMCyvL8rdG79lXZ42cdKcAmFXCuoY+xyKYOp0ekw8R0SeyffOx1Z9pW0vb5yuWtlmiQz6XRD&#10;vFDrDtc1mvN+cAqed/FteKdD9jmmt69ttzbZaWuUenwYV68gIo7xLww/+IwOJTMd/UA2iFYBPxJ/&#10;L3tpks1AHBW8ZAuQZSH/w5ffAAAA//8DAFBLAQItABQABgAIAAAAIQC2gziS/gAAAOEBAAATAAAA&#10;AAAAAAAAAAAAAAAAAABbQ29udGVudF9UeXBlc10ueG1sUEsBAi0AFAAGAAgAAAAhADj9If/WAAAA&#10;lAEAAAsAAAAAAAAAAAAAAAAALwEAAF9yZWxzLy5yZWxzUEsBAi0AFAAGAAgAAAAhAASR0aUOAgAA&#10;HQQAAA4AAAAAAAAAAAAAAAAALgIAAGRycy9lMm9Eb2MueG1sUEsBAi0AFAAGAAgAAAAhAFgJrfHc&#10;AAAABAEAAA8AAAAAAAAAAAAAAAAAaAQAAGRycy9kb3ducmV2LnhtbFBLBQYAAAAABAAEAPMAAABx&#10;BQAAAAA=&#10;" filled="f" stroked="f">
              <v:fill o:detectmouseclick="t"/>
              <v:textbox style="mso-fit-shape-to-text:t" inset="0,0,0,15pt">
                <w:txbxContent>
                  <w:p w14:paraId="6895EB18" w14:textId="5A68DA40"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v:textbox>
              <w10:wrap anchorx="page" anchory="page"/>
            </v:shape>
          </w:pict>
        </mc:Fallback>
      </mc:AlternateContent>
    </w:r>
    <w:sdt>
      <w:sdtPr>
        <w:id w:val="-2020379810"/>
        <w:docPartObj>
          <w:docPartGallery w:val="Page Numbers (Bottom of Page)"/>
          <w:docPartUnique/>
        </w:docPartObj>
      </w:sdtPr>
      <w:sdtEndPr>
        <w:rPr>
          <w:noProof/>
        </w:rPr>
      </w:sdtEndPr>
      <w:sdtContent>
        <w:r w:rsidR="00A14C89">
          <w:fldChar w:fldCharType="begin"/>
        </w:r>
        <w:r w:rsidR="00A14C89">
          <w:instrText xml:space="preserve"> PAGE   \* MERGEFORMAT </w:instrText>
        </w:r>
        <w:r w:rsidR="00A14C89">
          <w:fldChar w:fldCharType="separate"/>
        </w:r>
        <w:r w:rsidR="00A14C89">
          <w:rPr>
            <w:noProof/>
          </w:rPr>
          <w:t>2</w:t>
        </w:r>
        <w:r w:rsidR="00A14C89">
          <w:rPr>
            <w:noProof/>
          </w:rPr>
          <w:fldChar w:fldCharType="end"/>
        </w:r>
      </w:sdtContent>
    </w:sdt>
  </w:p>
  <w:p w14:paraId="1F0D1BFC" w14:textId="77777777" w:rsidR="002B45BB" w:rsidRDefault="002B4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1BFE" w14:textId="4DBD7CA9" w:rsidR="002B45BB" w:rsidRDefault="0012511E">
    <w:pPr>
      <w:pStyle w:val="Footer"/>
    </w:pPr>
    <w:r>
      <w:rPr>
        <w:noProof/>
      </w:rPr>
      <mc:AlternateContent>
        <mc:Choice Requires="wps">
          <w:drawing>
            <wp:anchor distT="0" distB="0" distL="0" distR="0" simplePos="0" relativeHeight="251664384" behindDoc="0" locked="0" layoutInCell="1" allowOverlap="1" wp14:anchorId="79644B83" wp14:editId="365D598B">
              <wp:simplePos x="635" y="635"/>
              <wp:positionH relativeFrom="page">
                <wp:align>center</wp:align>
              </wp:positionH>
              <wp:positionV relativeFrom="page">
                <wp:align>bottom</wp:align>
              </wp:positionV>
              <wp:extent cx="1292860" cy="469265"/>
              <wp:effectExtent l="0" t="0" r="2540" b="0"/>
              <wp:wrapNone/>
              <wp:docPr id="26497712" name="Text Box 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860" cy="469265"/>
                      </a:xfrm>
                      <a:prstGeom prst="rect">
                        <a:avLst/>
                      </a:prstGeom>
                      <a:noFill/>
                      <a:ln>
                        <a:noFill/>
                      </a:ln>
                    </wps:spPr>
                    <wps:txbx>
                      <w:txbxContent>
                        <w:p w14:paraId="230F6AFE" w14:textId="21884680"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644B83" id="_x0000_t202" coordsize="21600,21600" o:spt="202" path="m,l,21600r21600,l21600,xe">
              <v:stroke joinstyle="miter"/>
              <v:path gradientshapeok="t" o:connecttype="rect"/>
            </v:shapetype>
            <v:shape id="Text Box 7" o:spid="_x0000_s1031" type="#_x0000_t202" alt="OFFICIAL: Sensitive" style="position:absolute;margin-left:0;margin-top:0;width:101.8pt;height:36.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5oeDgIAAB0EAAAOAAAAZHJzL2Uyb0RvYy54bWysU8Fu2zAMvQ/YPwi6L3aCNWiNOEXWIsOA&#10;oC2QDj0rshQbsESBUmJnXz9KjpOt22nYRaZJ6pF8fFrc96ZlR4W+AVvy6STnTFkJVWP3Jf/+uv50&#10;y5kPwlaiBatKflKe3y8/flh0rlAzqKGtFDICsb7oXMnrEFyRZV7Wygg/AacsBTWgEYF+cZ9VKDpC&#10;N202y/N51gFWDkEq78n7OAT5MuFrrWR41tqrwNqSU28hnZjOXTyz5UIUexSubuS5DfEPXRjRWCp6&#10;gXoUQbADNn9AmUYieNBhIsFkoHUjVZqBppnm76bZ1sKpNAuR492FJv//YOXTcetekIX+C/S0wEhI&#10;53zhyRnn6TWa+KVOGcWJwtOFNtUHJuOl2d3sdk4hSbHP87vZ/CbCZNfbDn34qsCwaJQcaS2JLXHc&#10;+DCkjimxmIV107ZpNa39zUGY0ZNdW4xW6Hc9a6qSz8f2d1CdaCqEYeHeyXVDpTfChxeBtGHqllQb&#10;nunQLXQlh7PFWQ3442/+mE/EU5SzjhRTckuS5qz9ZmkhUVyjgaOxS8b0Lr/JKW4P5gFIh1N6Ek4m&#10;k7wY2tHUCOaN9LyKhSgkrKRyJd+N5kMYpEvvQarVKiWRjpwIG7t1MkJHuiKXr/2bQHcmPNCqnmCU&#10;kyje8T7kxpverQ6B2E9LidQORJ4ZJw2mtZ7fSxT5r/8p6/qqlz8BAAD//wMAUEsDBBQABgAIAAAA&#10;IQBYCa3x3AAAAAQBAAAPAAAAZHJzL2Rvd25yZXYueG1sTI/BbsIwEETvlfoP1lbqrTgkKoU0DkJI&#10;nKgqAb30ZuwlSYnXUexA+Ptue2kvK41mNPO2WI6uFRfsQ+NJwXSSgEAy3jZUKfg4bJ7mIELUZHXr&#10;CRXcMMCyvL8rdG79lXZ42cdKcAmFXCuoY+xyKYOp0ekw8R0SeyffOx1Z9pW0vb5yuWtlmiQz6XRD&#10;vFDrDtc1mvN+cAqed/FteKdD9jmmt69ttzbZaWuUenwYV68gIo7xLww/+IwOJTMd/UA2iFYBPxJ/&#10;L3tpks1AHBW8ZAuQZSH/w5ffAAAA//8DAFBLAQItABQABgAIAAAAIQC2gziS/gAAAOEBAAATAAAA&#10;AAAAAAAAAAAAAAAAAABbQ29udGVudF9UeXBlc10ueG1sUEsBAi0AFAAGAAgAAAAhADj9If/WAAAA&#10;lAEAAAsAAAAAAAAAAAAAAAAALwEAAF9yZWxzLy5yZWxzUEsBAi0AFAAGAAgAAAAhAEPvmh4OAgAA&#10;HQQAAA4AAAAAAAAAAAAAAAAALgIAAGRycy9lMm9Eb2MueG1sUEsBAi0AFAAGAAgAAAAhAFgJrfHc&#10;AAAABAEAAA8AAAAAAAAAAAAAAAAAaAQAAGRycy9kb3ducmV2LnhtbFBLBQYAAAAABAAEAPMAAABx&#10;BQAAAAA=&#10;" filled="f" stroked="f">
              <v:fill o:detectmouseclick="t"/>
              <v:textbox style="mso-fit-shape-to-text:t" inset="0,0,0,15pt">
                <w:txbxContent>
                  <w:p w14:paraId="230F6AFE" w14:textId="21884680"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1C01" w14:textId="4D232BB0" w:rsidR="000C7E13" w:rsidRPr="00587793" w:rsidRDefault="0012511E" w:rsidP="00587793">
    <w:pPr>
      <w:pStyle w:val="Footer"/>
    </w:pPr>
    <w:r>
      <w:rPr>
        <w:noProof/>
      </w:rPr>
      <mc:AlternateContent>
        <mc:Choice Requires="wps">
          <w:drawing>
            <wp:anchor distT="0" distB="0" distL="0" distR="0" simplePos="0" relativeHeight="251667456" behindDoc="0" locked="0" layoutInCell="1" allowOverlap="1" wp14:anchorId="594FD70D" wp14:editId="3AB31A51">
              <wp:simplePos x="635" y="635"/>
              <wp:positionH relativeFrom="page">
                <wp:align>center</wp:align>
              </wp:positionH>
              <wp:positionV relativeFrom="page">
                <wp:align>bottom</wp:align>
              </wp:positionV>
              <wp:extent cx="1292860" cy="469265"/>
              <wp:effectExtent l="0" t="0" r="2540" b="0"/>
              <wp:wrapNone/>
              <wp:docPr id="1745200591"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860" cy="469265"/>
                      </a:xfrm>
                      <a:prstGeom prst="rect">
                        <a:avLst/>
                      </a:prstGeom>
                      <a:noFill/>
                      <a:ln>
                        <a:noFill/>
                      </a:ln>
                    </wps:spPr>
                    <wps:txbx>
                      <w:txbxContent>
                        <w:p w14:paraId="2A41BAD3" w14:textId="36A900AD"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4FD70D" id="_x0000_t202" coordsize="21600,21600" o:spt="202" path="m,l,21600r21600,l21600,xe">
              <v:stroke joinstyle="miter"/>
              <v:path gradientshapeok="t" o:connecttype="rect"/>
            </v:shapetype>
            <v:shape id="Text Box 10" o:spid="_x0000_s1034" type="#_x0000_t202" alt="OFFICIAL: Sensitive" style="position:absolute;margin-left:0;margin-top:0;width:101.8pt;height:36.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OYDgIAAB0EAAAOAAAAZHJzL2Uyb0RvYy54bWysU8Fu2zAMvQ/YPwi6L3aCNWiMOEXWIsOA&#10;oC2QDj0rshQbsESBUmJnXz9Kjput22nYRaZJ6pF8fFre9aZlJ4W+AVvy6STnTFkJVWMPJf/+svl0&#10;y5kPwlaiBatKflae360+flh2rlAzqKGtFDICsb7oXMnrEFyRZV7Wygg/AacsBTWgEYF+8ZBVKDpC&#10;N202y/N51gFWDkEq78n7MAT5KuFrrWR40tqrwNqSU28hnZjOfTyz1VIUBxSubuSlDfEPXRjRWCr6&#10;BvUggmBHbP6AMo1E8KDDRILJQOtGqjQDTTPN302zq4VTaRYix7s3mvz/g5WPp517Rhb6L9DTAiMh&#10;nfOFJ2ecp9do4pc6ZRQnCs9vtKk+MBkvzRaz2zmFJMU+zxez+U2Eya63HfrwVYFh0Sg50loSW+K0&#10;9WFIHVNiMQubpm3Talr7m4Mwoye7thit0O971lQlX4zt76E601QIw8K9k5uGSm+FD88CacPULak2&#10;PNGhW+hKDheLsxrwx9/8MZ+IpyhnHSmm5JYkzVn7zdJCorhGA0djn4zpIr/JKW6P5h5Ih1N6Ek4m&#10;k7wY2tHUCOaV9LyOhSgkrKRyJd+P5n0YpEvvQar1OiWRjpwIW7tzMkJHuiKXL/2rQHchPNCqHmGU&#10;kyje8T7kxpverY+B2E9LidQORF4YJw2mtV7eSxT5r/8p6/qqVz8BAAD//wMAUEsDBBQABgAIAAAA&#10;IQBYCa3x3AAAAAQBAAAPAAAAZHJzL2Rvd25yZXYueG1sTI/BbsIwEETvlfoP1lbqrTgkKoU0DkJI&#10;nKgqAb30ZuwlSYnXUexA+Ptue2kvK41mNPO2WI6uFRfsQ+NJwXSSgEAy3jZUKfg4bJ7mIELUZHXr&#10;CRXcMMCyvL8rdG79lXZ42cdKcAmFXCuoY+xyKYOp0ekw8R0SeyffOx1Z9pW0vb5yuWtlmiQz6XRD&#10;vFDrDtc1mvN+cAqed/FteKdD9jmmt69ttzbZaWuUenwYV68gIo7xLww/+IwOJTMd/UA2iFYBPxJ/&#10;L3tpks1AHBW8ZAuQZSH/w5ffAAAA//8DAFBLAQItABQABgAIAAAAIQC2gziS/gAAAOEBAAATAAAA&#10;AAAAAAAAAAAAAAAAAABbQ29udGVudF9UeXBlc10ueG1sUEsBAi0AFAAGAAgAAAAhADj9If/WAAAA&#10;lAEAAAsAAAAAAAAAAAAAAAAALwEAAF9yZWxzLy5yZWxzUEsBAi0AFAAGAAgAAAAhAGkuY5gOAgAA&#10;HQQAAA4AAAAAAAAAAAAAAAAALgIAAGRycy9lMm9Eb2MueG1sUEsBAi0AFAAGAAgAAAAhAFgJrfHc&#10;AAAABAEAAA8AAAAAAAAAAAAAAAAAaAQAAGRycy9kb3ducmV2LnhtbFBLBQYAAAAABAAEAPMAAABx&#10;BQAAAAA=&#10;" filled="f" stroked="f">
              <v:fill o:detectmouseclick="t"/>
              <v:textbox style="mso-fit-shape-to-text:t" inset="0,0,0,15pt">
                <w:txbxContent>
                  <w:p w14:paraId="2A41BAD3" w14:textId="36A900AD"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v:textbox>
              <w10:wrap anchorx="page" anchory="page"/>
            </v:shape>
          </w:pict>
        </mc:Fallback>
      </mc:AlternateContent>
    </w:r>
    <w:sdt>
      <w:sdtPr>
        <w:id w:val="1441492129"/>
        <w:docPartObj>
          <w:docPartGallery w:val="Page Numbers (Bottom of Page)"/>
          <w:docPartUnique/>
        </w:docPartObj>
      </w:sdtPr>
      <w:sdtEndPr>
        <w:rPr>
          <w:noProof/>
        </w:rPr>
      </w:sdtEndPr>
      <w:sdtContent>
        <w:r w:rsidR="008A764D">
          <w:fldChar w:fldCharType="begin"/>
        </w:r>
        <w:r w:rsidR="008A764D">
          <w:instrText xml:space="preserve"> PAGE   \* MERGEFORMAT </w:instrText>
        </w:r>
        <w:r w:rsidR="008A764D">
          <w:fldChar w:fldCharType="separate"/>
        </w:r>
        <w:r w:rsidR="008A764D">
          <w:t>148</w:t>
        </w:r>
        <w:r w:rsidR="008A764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D54D" w14:textId="77777777" w:rsidR="00406E2F" w:rsidRDefault="00406E2F">
      <w:pPr>
        <w:pStyle w:val="FootnoteText"/>
      </w:pPr>
      <w:r>
        <w:separator/>
      </w:r>
    </w:p>
  </w:footnote>
  <w:footnote w:type="continuationSeparator" w:id="0">
    <w:p w14:paraId="7CBECEB8" w14:textId="77777777" w:rsidR="00406E2F" w:rsidRDefault="00406E2F">
      <w:pPr>
        <w:pStyle w:val="FootnoteText"/>
      </w:pPr>
      <w:r>
        <w:separator/>
      </w:r>
    </w:p>
  </w:footnote>
  <w:footnote w:type="continuationNotice" w:id="1">
    <w:p w14:paraId="7D872581" w14:textId="77777777" w:rsidR="00406E2F" w:rsidRDefault="00406E2F">
      <w:pPr>
        <w:spacing w:line="240" w:lineRule="auto"/>
      </w:pPr>
    </w:p>
  </w:footnote>
  <w:footnote w:id="2">
    <w:p w14:paraId="707C62AC" w14:textId="43E2C83B" w:rsidR="002357FE" w:rsidRPr="000818F9" w:rsidRDefault="002357FE">
      <w:pPr>
        <w:pStyle w:val="FootnoteText"/>
        <w:rPr>
          <w:lang w:val="en-IE"/>
        </w:rPr>
      </w:pPr>
      <w:r>
        <w:rPr>
          <w:rStyle w:val="FootnoteReference"/>
        </w:rPr>
        <w:footnoteRef/>
      </w:r>
      <w:r>
        <w:t xml:space="preserve"> </w:t>
      </w:r>
      <w:r w:rsidR="000C178B">
        <w:tab/>
      </w:r>
      <w:r w:rsidRPr="000818F9">
        <w:rPr>
          <w:sz w:val="22"/>
          <w:szCs w:val="22"/>
        </w:rPr>
        <w:t>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(OJ L 304, 22.11.2011, p. 18</w:t>
      </w:r>
      <w:r w:rsidR="00A94CA0">
        <w:rPr>
          <w:sz w:val="22"/>
          <w:szCs w:val="22"/>
        </w:rPr>
        <w:t xml:space="preserve">, </w:t>
      </w:r>
      <w:r w:rsidR="00A94CA0" w:rsidRPr="00A94CA0">
        <w:rPr>
          <w:sz w:val="22"/>
          <w:szCs w:val="22"/>
        </w:rPr>
        <w:t>ELI: </w:t>
      </w:r>
      <w:hyperlink r:id="rId1" w:tooltip="Gives access to this document through its ELI URI." w:history="1">
        <w:r w:rsidR="00A94CA0" w:rsidRPr="00A94CA0">
          <w:rPr>
            <w:rStyle w:val="Hyperlink"/>
            <w:sz w:val="22"/>
            <w:szCs w:val="22"/>
          </w:rPr>
          <w:t>http://data.europa.eu/eli/reg/2011/1169/oj</w:t>
        </w:r>
      </w:hyperlink>
      <w:r w:rsidRPr="000818F9">
        <w:rPr>
          <w:sz w:val="22"/>
          <w:szCs w:val="22"/>
        </w:rPr>
        <w:t>).</w:t>
      </w:r>
      <w:r w:rsidRPr="002357FE">
        <w:t xml:space="preserve"> </w:t>
      </w:r>
    </w:p>
  </w:footnote>
  <w:footnote w:id="3">
    <w:p w14:paraId="6F5429E7" w14:textId="77777777" w:rsidR="00903218" w:rsidRPr="000818F9" w:rsidRDefault="00F41496" w:rsidP="00903218">
      <w:pPr>
        <w:pStyle w:val="FootnoteText"/>
        <w:rPr>
          <w:sz w:val="22"/>
          <w:szCs w:val="22"/>
        </w:rPr>
      </w:pPr>
      <w:r>
        <w:rPr>
          <w:rStyle w:val="FootnoteReference"/>
        </w:rPr>
        <w:footnoteRef/>
      </w:r>
      <w:r>
        <w:t xml:space="preserve"> </w:t>
      </w:r>
      <w:r w:rsidR="00903218" w:rsidRPr="000818F9">
        <w:rPr>
          <w:sz w:val="22"/>
          <w:szCs w:val="22"/>
        </w:rPr>
        <w:t xml:space="preserve">Regulation (EU) No 1308/2013 of the European Parliament and of the Council </w:t>
      </w:r>
    </w:p>
    <w:p w14:paraId="0AD86694" w14:textId="77777777" w:rsidR="00903218" w:rsidRPr="000818F9" w:rsidRDefault="00903218" w:rsidP="00903218">
      <w:pPr>
        <w:pStyle w:val="FootnoteText"/>
        <w:rPr>
          <w:sz w:val="22"/>
          <w:szCs w:val="22"/>
        </w:rPr>
      </w:pPr>
      <w:r w:rsidRPr="000818F9">
        <w:rPr>
          <w:sz w:val="22"/>
          <w:szCs w:val="22"/>
        </w:rPr>
        <w:t xml:space="preserve">of 17 December 2013 establishing a common organisation of the markets in agricultural </w:t>
      </w:r>
    </w:p>
    <w:p w14:paraId="2AE3DF5C" w14:textId="77777777" w:rsidR="00903218" w:rsidRPr="000818F9" w:rsidRDefault="00903218" w:rsidP="00903218">
      <w:pPr>
        <w:pStyle w:val="FootnoteText"/>
        <w:rPr>
          <w:sz w:val="22"/>
          <w:szCs w:val="22"/>
        </w:rPr>
      </w:pPr>
      <w:r w:rsidRPr="000818F9">
        <w:rPr>
          <w:sz w:val="22"/>
          <w:szCs w:val="22"/>
        </w:rPr>
        <w:t xml:space="preserve">products and repealing Council Regulations (EEC) No 922/72, (EEC) No 234/79, </w:t>
      </w:r>
    </w:p>
    <w:p w14:paraId="6F11FAEB" w14:textId="1EC32319" w:rsidR="00F41496" w:rsidRPr="00F41496" w:rsidRDefault="00903218" w:rsidP="00903218">
      <w:pPr>
        <w:pStyle w:val="FootnoteText"/>
      </w:pPr>
      <w:r w:rsidRPr="000818F9">
        <w:rPr>
          <w:sz w:val="22"/>
          <w:szCs w:val="22"/>
        </w:rPr>
        <w:t>(EC) No 1037/2001 and (EC) No 1234/2007 (OJ L 347, 20.12.2013, p. 671</w:t>
      </w:r>
      <w:r w:rsidR="00A05512">
        <w:rPr>
          <w:sz w:val="22"/>
          <w:szCs w:val="22"/>
        </w:rPr>
        <w:t xml:space="preserve">, </w:t>
      </w:r>
      <w:r w:rsidR="00147E97" w:rsidRPr="00147E97">
        <w:rPr>
          <w:sz w:val="22"/>
          <w:szCs w:val="22"/>
        </w:rPr>
        <w:t>ELI: </w:t>
      </w:r>
      <w:hyperlink r:id="rId2" w:tooltip="Gives access to this document through its ELI URI." w:history="1">
        <w:r w:rsidR="00147E97" w:rsidRPr="00147E97">
          <w:rPr>
            <w:rStyle w:val="Hyperlink"/>
            <w:sz w:val="22"/>
            <w:szCs w:val="22"/>
          </w:rPr>
          <w:t>http://data.europa.eu/eli/reg/2013/1308/oj</w:t>
        </w:r>
      </w:hyperlink>
      <w:r w:rsidRPr="000818F9">
        <w:rPr>
          <w:sz w:val="22"/>
          <w:szCs w:val="22"/>
        </w:rPr>
        <w:t>)</w:t>
      </w:r>
      <w:r w:rsidR="00147E97">
        <w:rPr>
          <w:sz w:val="22"/>
          <w:szCs w:val="22"/>
        </w:rPr>
        <w:t>.</w:t>
      </w:r>
    </w:p>
  </w:footnote>
  <w:footnote w:id="4">
    <w:p w14:paraId="4005CA35" w14:textId="77777777" w:rsidR="00743606" w:rsidRPr="000818F9" w:rsidRDefault="00743606" w:rsidP="00743606">
      <w:pPr>
        <w:pStyle w:val="FootnoteText"/>
        <w:rPr>
          <w:sz w:val="22"/>
          <w:szCs w:val="22"/>
        </w:rPr>
      </w:pPr>
      <w:r>
        <w:rPr>
          <w:rStyle w:val="FootnoteReference"/>
        </w:rPr>
        <w:footnoteRef/>
      </w:r>
      <w:r>
        <w:t xml:space="preserve"> </w:t>
      </w:r>
      <w:r w:rsidRPr="000818F9">
        <w:rPr>
          <w:sz w:val="22"/>
          <w:szCs w:val="22"/>
        </w:rPr>
        <w:t xml:space="preserve">Commission Delegated Regulation (EU) 2019/33 of 17 October 2018 supplementing </w:t>
      </w:r>
    </w:p>
    <w:p w14:paraId="392B39AE" w14:textId="77777777" w:rsidR="00743606" w:rsidRPr="000818F9" w:rsidRDefault="00743606" w:rsidP="00743606">
      <w:pPr>
        <w:pStyle w:val="FootnoteText"/>
        <w:rPr>
          <w:sz w:val="22"/>
          <w:szCs w:val="22"/>
        </w:rPr>
      </w:pPr>
      <w:r w:rsidRPr="000818F9">
        <w:rPr>
          <w:sz w:val="22"/>
          <w:szCs w:val="22"/>
        </w:rPr>
        <w:t xml:space="preserve">Regulation (EU) No 1308/2013 of the European Parliament and of the Council as regards </w:t>
      </w:r>
    </w:p>
    <w:p w14:paraId="4A50ADAA" w14:textId="77777777" w:rsidR="00743606" w:rsidRPr="000818F9" w:rsidRDefault="00743606" w:rsidP="00743606">
      <w:pPr>
        <w:pStyle w:val="FootnoteText"/>
        <w:rPr>
          <w:sz w:val="22"/>
          <w:szCs w:val="22"/>
        </w:rPr>
      </w:pPr>
      <w:r w:rsidRPr="000818F9">
        <w:rPr>
          <w:sz w:val="22"/>
          <w:szCs w:val="22"/>
        </w:rPr>
        <w:t xml:space="preserve">applications for protection of designations of origin, geographical indications and traditional </w:t>
      </w:r>
    </w:p>
    <w:p w14:paraId="14232A5A" w14:textId="77777777" w:rsidR="00743606" w:rsidRPr="000818F9" w:rsidRDefault="00743606" w:rsidP="00743606">
      <w:pPr>
        <w:pStyle w:val="FootnoteText"/>
        <w:rPr>
          <w:sz w:val="22"/>
          <w:szCs w:val="22"/>
        </w:rPr>
      </w:pPr>
      <w:r w:rsidRPr="000818F9">
        <w:rPr>
          <w:sz w:val="22"/>
          <w:szCs w:val="22"/>
        </w:rPr>
        <w:t xml:space="preserve">terms in the wine sector, the objection procedure, restrictions of use, amendments to product </w:t>
      </w:r>
    </w:p>
    <w:p w14:paraId="241C7F23" w14:textId="77777777" w:rsidR="00743606" w:rsidRPr="000818F9" w:rsidRDefault="00743606" w:rsidP="00743606">
      <w:pPr>
        <w:pStyle w:val="FootnoteText"/>
        <w:rPr>
          <w:sz w:val="22"/>
          <w:szCs w:val="22"/>
        </w:rPr>
      </w:pPr>
      <w:r w:rsidRPr="000818F9">
        <w:rPr>
          <w:sz w:val="22"/>
          <w:szCs w:val="22"/>
        </w:rPr>
        <w:t xml:space="preserve">specifications, cancellation of protection, and labelling and presentation (OJ L 9, 11.1.2019, p. </w:t>
      </w:r>
    </w:p>
    <w:p w14:paraId="62B85BA9" w14:textId="03BC2C7B" w:rsidR="00743606" w:rsidRPr="000818F9" w:rsidRDefault="00743606" w:rsidP="000818F9">
      <w:pPr>
        <w:pStyle w:val="NormalWeb"/>
        <w:shd w:val="clear" w:color="auto" w:fill="FFFFFF"/>
        <w:spacing w:before="0" w:beforeAutospacing="0" w:after="75" w:afterAutospacing="0"/>
        <w:rPr>
          <w:rFonts w:ascii="Roboto" w:hAnsi="Roboto"/>
          <w:color w:val="333333"/>
          <w:sz w:val="21"/>
          <w:szCs w:val="21"/>
          <w:lang w:val="en" w:eastAsia="en-IE"/>
        </w:rPr>
      </w:pPr>
      <w:r w:rsidRPr="000818F9">
        <w:rPr>
          <w:rFonts w:ascii="Times New Roman" w:eastAsia="Times New Roman" w:hAnsi="Times New Roman" w:cs="Times New Roman"/>
          <w:color w:val="auto"/>
          <w:sz w:val="22"/>
          <w:szCs w:val="22"/>
          <w:lang w:eastAsia="fr-BE"/>
        </w:rPr>
        <w:t>2</w:t>
      </w:r>
      <w:r w:rsidRPr="00575694">
        <w:rPr>
          <w:rFonts w:ascii="Times New Roman" w:eastAsia="Times New Roman" w:hAnsi="Times New Roman" w:cs="Times New Roman"/>
          <w:color w:val="auto"/>
          <w:sz w:val="22"/>
          <w:szCs w:val="22"/>
          <w:lang w:eastAsia="fr-BE"/>
        </w:rPr>
        <w:t xml:space="preserve">, </w:t>
      </w:r>
      <w:r w:rsidR="00CA0756" w:rsidRPr="000818F9">
        <w:rPr>
          <w:rFonts w:ascii="Times New Roman" w:eastAsia="Times New Roman" w:hAnsi="Times New Roman" w:cs="Times New Roman"/>
          <w:color w:val="auto"/>
          <w:sz w:val="22"/>
          <w:szCs w:val="22"/>
          <w:lang w:eastAsia="fr-BE"/>
        </w:rPr>
        <w:t>ELI: </w:t>
      </w:r>
      <w:hyperlink r:id="rId3" w:tooltip="Gives access to this document through its ELI URI." w:history="1">
        <w:r w:rsidR="00CA0756" w:rsidRPr="000818F9">
          <w:rPr>
            <w:rFonts w:ascii="Times New Roman" w:eastAsia="Times New Roman" w:hAnsi="Times New Roman" w:cs="Times New Roman"/>
            <w:color w:val="auto"/>
            <w:sz w:val="22"/>
            <w:szCs w:val="22"/>
            <w:lang w:eastAsia="fr-BE"/>
          </w:rPr>
          <w:t>http://data.europa.eu/eli/reg_del/2019/33/oj</w:t>
        </w:r>
      </w:hyperlink>
      <w:r w:rsidRPr="000818F9">
        <w:rPr>
          <w:rFonts w:ascii="Times New Roman" w:eastAsia="Times New Roman" w:hAnsi="Times New Roman" w:cs="Times New Roman"/>
          <w:color w:val="auto"/>
          <w:sz w:val="22"/>
          <w:szCs w:val="22"/>
          <w:lang w:eastAsia="fr-BE"/>
        </w:rPr>
        <w:t>).</w:t>
      </w:r>
    </w:p>
  </w:footnote>
  <w:footnote w:id="5">
    <w:p w14:paraId="1F0D1C04" w14:textId="3A39B899" w:rsidR="008E40EF" w:rsidRPr="004F0213" w:rsidRDefault="008E40EF" w:rsidP="008E40EF">
      <w:pPr>
        <w:pStyle w:val="FootnoteText"/>
        <w:ind w:left="0" w:firstLine="0"/>
        <w:rPr>
          <w:color w:val="FF0000"/>
          <w:lang w:val="en-IE"/>
        </w:rPr>
      </w:pPr>
      <w:r w:rsidRPr="006B72C6">
        <w:rPr>
          <w:rStyle w:val="FootnoteReference"/>
        </w:rPr>
        <w:footnoteRef/>
      </w:r>
      <w:r w:rsidRPr="006B72C6">
        <w:rPr>
          <w:lang w:val="en-IE"/>
        </w:rPr>
        <w:t xml:space="preserve"> </w:t>
      </w:r>
      <w:r w:rsidRPr="000818F9">
        <w:t>Any change of certification document agreed between the Parties pursuant to this paragraph</w:t>
      </w:r>
      <w:r w:rsidR="004535F3">
        <w:t xml:space="preserve"> shall</w:t>
      </w:r>
      <w:r w:rsidRPr="000818F9">
        <w:t xml:space="preserve"> be implemented through an amendment of Annex X in accordance with Article </w:t>
      </w:r>
      <w:r w:rsidR="00B765C7">
        <w:t>2</w:t>
      </w:r>
      <w:r w:rsidR="004535F3">
        <w:t>3</w:t>
      </w:r>
      <w:r w:rsidRPr="00651520">
        <w:t>(3)</w:t>
      </w:r>
      <w:r w:rsidR="004535F3">
        <w:t xml:space="preserve">, point </w:t>
      </w:r>
      <w:r w:rsidRPr="00651520">
        <w:t>(b).</w:t>
      </w:r>
      <w:r w:rsidRPr="000818F9">
        <w:rPr>
          <w:sz w:val="22"/>
          <w:szCs w:val="18"/>
          <w:lang w:val="en-IE"/>
        </w:rPr>
        <w:t xml:space="preserve"> </w:t>
      </w:r>
    </w:p>
  </w:footnote>
  <w:footnote w:id="6">
    <w:p w14:paraId="510170B7" w14:textId="18C8989F" w:rsidR="000B2C98" w:rsidRPr="000818F9" w:rsidRDefault="000B2C98">
      <w:pPr>
        <w:pStyle w:val="FootnoteText"/>
        <w:rPr>
          <w:sz w:val="22"/>
          <w:szCs w:val="22"/>
        </w:rPr>
      </w:pPr>
      <w:r>
        <w:rPr>
          <w:rStyle w:val="FootnoteReference"/>
        </w:rPr>
        <w:footnoteRef/>
      </w:r>
      <w:r>
        <w:t xml:space="preserve"> </w:t>
      </w:r>
      <w:r w:rsidR="00EC34C4">
        <w:tab/>
      </w:r>
      <w:r w:rsidR="00EC34C4" w:rsidRPr="000818F9">
        <w:rPr>
          <w:sz w:val="22"/>
          <w:szCs w:val="22"/>
        </w:rPr>
        <w:t xml:space="preserve">Commission Delegated Regulation (EU) 2018/273 of 11 December 2017 supplementing Regulation (EU) No 1308/2013 of the European Parliament and of the Council as regards the scheme of authorisations for vine plantings, the vineyard register, accompanying documents and certification, the inward and outward register, compulsory declarations, notifications and publication of notified information, and supplementing Regulation (EU) No 1306/2013 of the European Parliament and of the Council as regards the </w:t>
      </w:r>
      <w:r w:rsidR="00EC34C4" w:rsidRPr="00A21F23">
        <w:rPr>
          <w:sz w:val="22"/>
          <w:szCs w:val="22"/>
        </w:rPr>
        <w:t>relevant checks and penalties, amending Commission Regulations (EC) No 555/2008, (EC) No 606/2009 and (EC) No 607/2009 and repealing Commission Regulation (EC) No 436/2009 and Commission Delegated Regulation (EU) 2015/560 (</w:t>
      </w:r>
      <w:r w:rsidR="00373807" w:rsidRPr="00A21F23">
        <w:rPr>
          <w:sz w:val="22"/>
          <w:szCs w:val="22"/>
        </w:rPr>
        <w:t xml:space="preserve">OJ L 58, 28.2.2018, p.1, </w:t>
      </w:r>
      <w:r w:rsidR="00CC7082" w:rsidRPr="00651520">
        <w:rPr>
          <w:color w:val="333333"/>
          <w:sz w:val="22"/>
          <w:szCs w:val="22"/>
          <w:shd w:val="clear" w:color="auto" w:fill="FFFFFF"/>
        </w:rPr>
        <w:t>ELI: </w:t>
      </w:r>
      <w:hyperlink r:id="rId4" w:tooltip="Gives access to this document through its ELI URI." w:history="1">
        <w:r w:rsidR="00CC7082" w:rsidRPr="00651520">
          <w:rPr>
            <w:color w:val="0E47CB"/>
            <w:sz w:val="22"/>
            <w:szCs w:val="22"/>
            <w:u w:val="single"/>
            <w:shd w:val="clear" w:color="auto" w:fill="FFFFFF"/>
          </w:rPr>
          <w:t>http://data.europa.eu/eli/reg_del/2018/273/oj</w:t>
        </w:r>
      </w:hyperlink>
      <w:r w:rsidR="00CC7082" w:rsidRPr="00A21F23">
        <w:rPr>
          <w:sz w:val="22"/>
          <w:szCs w:val="22"/>
        </w:rPr>
        <w:t>)</w:t>
      </w:r>
    </w:p>
  </w:footnote>
  <w:footnote w:id="7">
    <w:p w14:paraId="1F0D1C05" w14:textId="6C67581C" w:rsidR="00377792" w:rsidRPr="00C77E30" w:rsidRDefault="00377792" w:rsidP="00C77E30">
      <w:pPr>
        <w:pStyle w:val="FootnoteText"/>
        <w:ind w:left="0" w:firstLine="0"/>
        <w:rPr>
          <w:sz w:val="22"/>
          <w:szCs w:val="22"/>
          <w:lang w:val="en-AU"/>
        </w:rPr>
      </w:pPr>
      <w:r>
        <w:rPr>
          <w:rStyle w:val="FootnoteReference"/>
        </w:rPr>
        <w:footnoteRef/>
      </w:r>
      <w:r>
        <w:t xml:space="preserve"> </w:t>
      </w:r>
      <w:r w:rsidRPr="00CF60BE">
        <w:t xml:space="preserve">After </w:t>
      </w:r>
      <w:r w:rsidR="0075690D">
        <w:t>three</w:t>
      </w:r>
      <w:r w:rsidR="0075690D" w:rsidRPr="00CF60BE">
        <w:t xml:space="preserve"> </w:t>
      </w:r>
      <w:r w:rsidRPr="00CF60BE">
        <w:t>years from the entry into force of this Agreement, the Parties shall undertake to review the possibility to include pectins and carrageenans in Section 3 of Part A of Annex I by taking into consideration the progress in the evaluation of such oenological practices in the</w:t>
      </w:r>
      <w:r w:rsidR="00352A7B">
        <w:t xml:space="preserve"> </w:t>
      </w:r>
      <w:r w:rsidR="00D87438">
        <w:t>OIV</w:t>
      </w:r>
      <w:r w:rsidR="007E696D">
        <w:t xml:space="preserve"> during that p</w:t>
      </w:r>
      <w:r w:rsidRPr="00916220">
        <w:t>eriod.</w:t>
      </w:r>
    </w:p>
  </w:footnote>
  <w:footnote w:id="8">
    <w:p w14:paraId="1B9B44A7" w14:textId="090DC79C" w:rsidR="00BE09DA" w:rsidRPr="00BE09DA" w:rsidRDefault="00BE09DA">
      <w:pPr>
        <w:pStyle w:val="FootnoteText"/>
      </w:pPr>
      <w:r>
        <w:rPr>
          <w:rStyle w:val="FootnoteReference"/>
        </w:rPr>
        <w:footnoteRef/>
      </w:r>
      <w:r>
        <w:t xml:space="preserve"> </w:t>
      </w:r>
      <w:r>
        <w:tab/>
      </w:r>
      <w:r w:rsidRPr="0020634B">
        <w:t xml:space="preserve">Commission Delegated Regulation (EU) 2019/934 of 12 March 2019 supplementing Regulation (EU) No 1308/2013 of the European Parliament and of the Council as regards wine-growing areas where the alcoholic strength may be increased, authorised oenological practices and restrictions applicable to the production and conservation of grapevine products, the minimum percentage of alcohol for by-products and their disposal, and publication of OIV files (OJ L 149, 7.6.2019, p. 1, </w:t>
      </w:r>
      <w:r w:rsidRPr="0020634B">
        <w:rPr>
          <w:lang w:val="en"/>
        </w:rPr>
        <w:t>ELI: </w:t>
      </w:r>
      <w:hyperlink r:id="rId5" w:tooltip="Gives access to this document through its ELI URI." w:history="1">
        <w:r w:rsidRPr="0020634B">
          <w:rPr>
            <w:rStyle w:val="Hyperlink"/>
            <w:lang w:val="en"/>
          </w:rPr>
          <w:t>http://data.europa.eu/eli/reg_del/2019/934/oj</w:t>
        </w:r>
      </w:hyperlink>
      <w:r w:rsidRPr="0020634B">
        <w:t>).</w:t>
      </w:r>
    </w:p>
  </w:footnote>
  <w:footnote w:id="9">
    <w:p w14:paraId="5D842520" w14:textId="6B775BF2" w:rsidR="00E54F6A" w:rsidRDefault="00E54F6A" w:rsidP="00E54F6A">
      <w:pPr>
        <w:pStyle w:val="FootnoteText"/>
        <w:keepNext/>
        <w:keepLines/>
        <w:rPr>
          <w:lang w:val="en-AU"/>
        </w:rPr>
      </w:pPr>
      <w:r>
        <w:rPr>
          <w:rStyle w:val="FootnoteReference"/>
        </w:rPr>
        <w:footnoteRef/>
      </w:r>
      <w:r>
        <w:t xml:space="preserve"> </w:t>
      </w:r>
      <w:r w:rsidRPr="00E54F6A">
        <w:rPr>
          <w:lang w:val="en-AU"/>
        </w:rPr>
        <w:t xml:space="preserve">For greater certainty, the protection of the geographical indication </w:t>
      </w:r>
      <w:r>
        <w:t>"</w:t>
      </w:r>
      <w:r w:rsidRPr="00E54F6A">
        <w:rPr>
          <w:lang w:val="en-AU"/>
        </w:rPr>
        <w:t>Prosecco</w:t>
      </w:r>
      <w:r>
        <w:t>"</w:t>
      </w:r>
      <w:r w:rsidRPr="00E54F6A">
        <w:rPr>
          <w:lang w:val="en-AU"/>
        </w:rPr>
        <w:t xml:space="preserve"> in Australia does not prevent the use within the territory of Australia of the term </w:t>
      </w:r>
      <w:r>
        <w:t>"</w:t>
      </w:r>
      <w:r w:rsidRPr="00E54F6A">
        <w:rPr>
          <w:lang w:val="en-AU"/>
        </w:rPr>
        <w:t>Prosecco</w:t>
      </w:r>
      <w:r>
        <w:t>"</w:t>
      </w:r>
      <w:r w:rsidRPr="00E54F6A">
        <w:rPr>
          <w:lang w:val="en-AU"/>
        </w:rPr>
        <w:t xml:space="preserve"> related to a national vine variety, provided that the consumer is not misled as to the origin of the wine. Furthermore, after a transitional period of two years from the entry into force of this Agreement, the national vine variety name </w:t>
      </w:r>
      <w:r>
        <w:t>"</w:t>
      </w:r>
      <w:r w:rsidRPr="00E54F6A">
        <w:rPr>
          <w:lang w:val="en-AU"/>
        </w:rPr>
        <w:t>Prosecco</w:t>
      </w:r>
      <w:r>
        <w:t>"</w:t>
      </w:r>
      <w:r w:rsidRPr="00E54F6A">
        <w:rPr>
          <w:lang w:val="en-AU"/>
        </w:rPr>
        <w:t xml:space="preserve"> must appear in the same field of vision on the wine label as the relevant Australian geographical indication listed in Annex II, Part B, and the brand name, with which the vine variety name is used. </w:t>
      </w:r>
    </w:p>
    <w:p w14:paraId="6A24F20B" w14:textId="77777777" w:rsidR="00E54F6A" w:rsidRPr="00E54F6A" w:rsidRDefault="00E54F6A" w:rsidP="00651520">
      <w:pPr>
        <w:pStyle w:val="FootnoteText"/>
        <w:keepNext/>
        <w:keepLines/>
        <w:rPr>
          <w:lang w:val="en-AU"/>
        </w:rPr>
      </w:pPr>
    </w:p>
    <w:p w14:paraId="31911258" w14:textId="2DA2F0A2" w:rsidR="00E54F6A" w:rsidRPr="00E54F6A" w:rsidRDefault="00E54F6A" w:rsidP="00651520">
      <w:pPr>
        <w:pStyle w:val="FootnoteText"/>
        <w:keepNext/>
        <w:keepLines/>
        <w:rPr>
          <w:lang w:val="en-AU"/>
        </w:rPr>
      </w:pPr>
      <w:r w:rsidRPr="00E54F6A">
        <w:rPr>
          <w:lang w:val="en-AU"/>
        </w:rPr>
        <w:t xml:space="preserve">The Parties agree that the use of the term </w:t>
      </w:r>
      <w:r>
        <w:t>"</w:t>
      </w:r>
      <w:r w:rsidRPr="00E54F6A">
        <w:rPr>
          <w:lang w:val="en-AU"/>
        </w:rPr>
        <w:t>Prosecco</w:t>
      </w:r>
      <w:r>
        <w:t>"</w:t>
      </w:r>
      <w:r w:rsidRPr="00E54F6A">
        <w:rPr>
          <w:lang w:val="en-AU"/>
        </w:rPr>
        <w:t xml:space="preserve"> in relation to wine originating in Australia and exported or marketed in territories of third countries shall be permitted only for a maximum of ten years from the entry into force of this Agreement. After a transitional period of two years from the entry into force of this Agreement, the use of the term </w:t>
      </w:r>
      <w:r>
        <w:t>"</w:t>
      </w:r>
      <w:r w:rsidRPr="00E54F6A">
        <w:rPr>
          <w:lang w:val="en-AU"/>
        </w:rPr>
        <w:t>Prosecco</w:t>
      </w:r>
      <w:r>
        <w:t>"</w:t>
      </w:r>
      <w:r w:rsidRPr="00E54F6A">
        <w:rPr>
          <w:lang w:val="en-AU"/>
        </w:rPr>
        <w:t xml:space="preserve"> in relation to wines exported to such third countries must follow the same rules as those set out in the first paragraph of this footnote applicable to wine marketed in Australia.</w:t>
      </w:r>
      <w:r>
        <w:t>"</w:t>
      </w:r>
    </w:p>
    <w:p w14:paraId="72A3AE54" w14:textId="25798C04" w:rsidR="00E54F6A" w:rsidRPr="00651520" w:rsidRDefault="00E54F6A">
      <w:pPr>
        <w:pStyle w:val="FootnoteText"/>
        <w:rPr>
          <w:lang w:val="en-US"/>
        </w:rPr>
      </w:pPr>
    </w:p>
  </w:footnote>
  <w:footnote w:id="10">
    <w:p w14:paraId="6BA42E1B" w14:textId="3C9DA475" w:rsidR="002432E5" w:rsidRPr="002432E5" w:rsidRDefault="002432E5">
      <w:pPr>
        <w:pStyle w:val="FootnoteText"/>
      </w:pPr>
      <w:r>
        <w:rPr>
          <w:rStyle w:val="FootnoteReference"/>
        </w:rPr>
        <w:footnoteRef/>
      </w:r>
      <w:r>
        <w:t xml:space="preserve"> </w:t>
      </w:r>
      <w:r>
        <w:tab/>
      </w:r>
      <w:r>
        <w:rPr>
          <w:i/>
          <w:iCs/>
          <w:sz w:val="22"/>
          <w:szCs w:val="22"/>
          <w:lang w:val="en-AU" w:eastAsia="en-US"/>
        </w:rPr>
        <w:t xml:space="preserve">Drafter’s Note: The protection by Australia of ‘Vulkanland steiermark’ as a geographical indication of the Union in accordance with Article </w:t>
      </w:r>
      <w:r w:rsidR="00DF1317">
        <w:rPr>
          <w:i/>
          <w:iCs/>
          <w:sz w:val="22"/>
          <w:szCs w:val="22"/>
          <w:lang w:val="en-AU" w:eastAsia="en-US"/>
        </w:rPr>
        <w:t>9</w:t>
      </w:r>
      <w:r>
        <w:rPr>
          <w:i/>
          <w:iCs/>
          <w:sz w:val="22"/>
          <w:szCs w:val="22"/>
          <w:lang w:val="en-AU" w:eastAsia="en-US"/>
        </w:rPr>
        <w:t xml:space="preserve"> is subject to the completion of a public objection process in Australia.</w:t>
      </w:r>
    </w:p>
  </w:footnote>
  <w:footnote w:id="11">
    <w:p w14:paraId="1F0D1C06" w14:textId="77777777" w:rsidR="00DB2CFB" w:rsidRPr="003D76FB" w:rsidRDefault="00DB2CFB" w:rsidP="00DB2CFB">
      <w:pPr>
        <w:pStyle w:val="FootnoteText"/>
      </w:pPr>
      <w:r>
        <w:rPr>
          <w:rStyle w:val="FootnoteReference"/>
        </w:rPr>
        <w:footnoteRef/>
      </w:r>
      <w:r>
        <w:t xml:space="preserve"> </w:t>
      </w:r>
      <w:r w:rsidRPr="003D76FB">
        <w:t>No protection is claimed on the term “sekt”</w:t>
      </w:r>
    </w:p>
  </w:footnote>
  <w:footnote w:id="12">
    <w:p w14:paraId="1F0D1C07" w14:textId="77777777" w:rsidR="00DB2CFB" w:rsidRPr="005B19FB" w:rsidRDefault="00DB2CFB" w:rsidP="00DB2CFB">
      <w:pPr>
        <w:pStyle w:val="FootnoteText"/>
        <w:rPr>
          <w:lang w:val="en-IE"/>
        </w:rPr>
      </w:pPr>
      <w:r>
        <w:rPr>
          <w:rStyle w:val="FootnoteReference"/>
        </w:rPr>
        <w:footnoteRef/>
      </w:r>
      <w:r>
        <w:t xml:space="preserve"> Supplemented by one of the following indications</w:t>
      </w:r>
      <w:r w:rsidRPr="005B19FB">
        <w:rPr>
          <w:lang w:val="en-IE"/>
        </w:rPr>
        <w:t>:</w:t>
      </w:r>
      <w:r>
        <w:rPr>
          <w:lang w:val="en-IE"/>
        </w:rPr>
        <w:t xml:space="preserve"> </w:t>
      </w:r>
      <w:r w:rsidRPr="005B19FB">
        <w:rPr>
          <w:lang w:val="en-IE"/>
        </w:rPr>
        <w:t>Kabinett, Spätlese, Auslese, Beerenauslese, Trockenbeerenauslese, Eiswein</w:t>
      </w:r>
      <w:r>
        <w:rPr>
          <w:lang w:val="en-IE"/>
        </w:rPr>
        <w:t>.</w:t>
      </w:r>
    </w:p>
  </w:footnote>
  <w:footnote w:id="13">
    <w:p w14:paraId="1F0D1C08" w14:textId="77777777" w:rsidR="00DB2CFB" w:rsidRPr="003D76FB" w:rsidRDefault="00DB2CFB" w:rsidP="00DB2CFB">
      <w:pPr>
        <w:pStyle w:val="FootnoteText"/>
        <w:rPr>
          <w:lang w:val="en-IE"/>
        </w:rPr>
      </w:pPr>
      <w:r>
        <w:rPr>
          <w:rStyle w:val="FootnoteReference"/>
        </w:rPr>
        <w:footnoteRef/>
      </w:r>
      <w:r w:rsidRPr="003D76FB">
        <w:rPr>
          <w:lang w:val="en-IE"/>
        </w:rPr>
        <w:t xml:space="preserve"> No protection is claimed on the term "Likörwein"</w:t>
      </w:r>
      <w:r>
        <w:rPr>
          <w:lang w:val="en-IE"/>
        </w:rPr>
        <w:t>.</w:t>
      </w:r>
    </w:p>
  </w:footnote>
  <w:footnote w:id="14">
    <w:p w14:paraId="1F0D1C09" w14:textId="77777777" w:rsidR="00DB2CFB" w:rsidRPr="003D76FB" w:rsidRDefault="00DB2CFB" w:rsidP="00DB2CFB">
      <w:pPr>
        <w:pStyle w:val="FootnoteText"/>
        <w:rPr>
          <w:lang w:val="en-IE"/>
        </w:rPr>
      </w:pPr>
      <w:r>
        <w:rPr>
          <w:rStyle w:val="FootnoteReference"/>
        </w:rPr>
        <w:footnoteRef/>
      </w:r>
      <w:r w:rsidRPr="003D76FB">
        <w:rPr>
          <w:lang w:val="en-IE"/>
        </w:rPr>
        <w:t xml:space="preserve"> No protection is claimed on the term “Perlwein”</w:t>
      </w:r>
      <w:r>
        <w:rPr>
          <w:lang w:val="en-IE"/>
        </w:rPr>
        <w:t>.</w:t>
      </w:r>
    </w:p>
  </w:footnote>
  <w:footnote w:id="15">
    <w:p w14:paraId="1F0D1C0A" w14:textId="77777777" w:rsidR="00DB2CFB" w:rsidRPr="003D76FB" w:rsidRDefault="00DB2CFB" w:rsidP="00DB2CFB">
      <w:pPr>
        <w:pStyle w:val="FootnoteText"/>
        <w:rPr>
          <w:lang w:val="en-IE"/>
        </w:rPr>
      </w:pPr>
      <w:r>
        <w:rPr>
          <w:rStyle w:val="FootnoteReference"/>
        </w:rPr>
        <w:footnoteRef/>
      </w:r>
      <w:r w:rsidRPr="003D76FB">
        <w:rPr>
          <w:lang w:val="en-IE"/>
        </w:rPr>
        <w:t xml:space="preserve"> No protection is claimed on the term "Sekt".</w:t>
      </w:r>
    </w:p>
  </w:footnote>
  <w:footnote w:id="16">
    <w:p w14:paraId="1F0D1C0B" w14:textId="77777777" w:rsidR="00DB2CFB" w:rsidRPr="003D76FB" w:rsidRDefault="00DB2CFB" w:rsidP="00DB2CFB">
      <w:pPr>
        <w:pStyle w:val="FootnoteText"/>
        <w:rPr>
          <w:lang w:val="en-IE"/>
        </w:rPr>
      </w:pPr>
      <w:r>
        <w:rPr>
          <w:rStyle w:val="FootnoteReference"/>
        </w:rPr>
        <w:footnoteRef/>
      </w:r>
      <w:r w:rsidRPr="003D76FB">
        <w:rPr>
          <w:lang w:val="en-IE"/>
        </w:rPr>
        <w:t xml:space="preserve"> No protection is claimed on the term "Riesling"</w:t>
      </w:r>
      <w:r>
        <w:rPr>
          <w:lang w:val="en-IE"/>
        </w:rPr>
        <w:t>.</w:t>
      </w:r>
    </w:p>
  </w:footnote>
  <w:footnote w:id="17">
    <w:p w14:paraId="1F0D1C0C" w14:textId="77777777" w:rsidR="00DB2CFB" w:rsidRPr="005B19FB" w:rsidRDefault="00DB2CFB" w:rsidP="00DB2CFB">
      <w:pPr>
        <w:pStyle w:val="FootnoteText"/>
        <w:rPr>
          <w:lang w:val="fr-BE"/>
        </w:rPr>
      </w:pPr>
      <w:r>
        <w:rPr>
          <w:rStyle w:val="FootnoteReference"/>
        </w:rPr>
        <w:footnoteRef/>
      </w:r>
      <w:r w:rsidRPr="005B19FB">
        <w:rPr>
          <w:lang w:val="fr-BE"/>
        </w:rPr>
        <w:t xml:space="preserve"> </w:t>
      </w:r>
      <w:r>
        <w:rPr>
          <w:lang w:val="fr-BE"/>
        </w:rPr>
        <w:t>P</w:t>
      </w:r>
      <w:r w:rsidRPr="005B19FB">
        <w:rPr>
          <w:lang w:val="fr-BE"/>
        </w:rPr>
        <w:t>receded or not by Grand, Premier Grand, Deuxième, Troisième, Quatrième,</w:t>
      </w:r>
      <w:r>
        <w:rPr>
          <w:lang w:val="fr-BE"/>
        </w:rPr>
        <w:t xml:space="preserve"> </w:t>
      </w:r>
      <w:r w:rsidRPr="005B19FB">
        <w:rPr>
          <w:lang w:val="fr-BE"/>
        </w:rPr>
        <w:t>Cinquième.</w:t>
      </w:r>
    </w:p>
  </w:footnote>
  <w:footnote w:id="18">
    <w:p w14:paraId="1F0D1C0D" w14:textId="4BB1F4DA" w:rsidR="00DB2CFB" w:rsidRPr="00E97020" w:rsidRDefault="00DB2CFB" w:rsidP="00DB2CFB">
      <w:pPr>
        <w:pStyle w:val="FootnoteText"/>
        <w:rPr>
          <w:lang w:val="en-IE"/>
        </w:rPr>
      </w:pPr>
      <w:r>
        <w:rPr>
          <w:rStyle w:val="FootnoteReference"/>
        </w:rPr>
        <w:footnoteRef/>
      </w:r>
      <w:r>
        <w:t xml:space="preserve"> </w:t>
      </w:r>
      <w:r w:rsidRPr="00E97020">
        <w:t xml:space="preserve">No protection is claimed on the term </w:t>
      </w:r>
      <w:r w:rsidR="00865116">
        <w:t>"</w:t>
      </w:r>
      <w:r w:rsidRPr="00E97020">
        <w:t>sekt</w:t>
      </w:r>
      <w:r w:rsidR="00865116">
        <w:t>"</w:t>
      </w:r>
      <w:r>
        <w:t>.</w:t>
      </w:r>
    </w:p>
  </w:footnote>
  <w:footnote w:id="19">
    <w:p w14:paraId="1F0D1C0E" w14:textId="15ED6A11" w:rsidR="00DB2CFB" w:rsidRPr="00E97020" w:rsidRDefault="00DB2CFB" w:rsidP="00DB2CFB">
      <w:pPr>
        <w:pStyle w:val="FootnoteText"/>
        <w:rPr>
          <w:lang w:val="en-IE"/>
        </w:rPr>
      </w:pPr>
      <w:r>
        <w:rPr>
          <w:rStyle w:val="FootnoteReference"/>
        </w:rPr>
        <w:footnoteRef/>
      </w:r>
      <w:r>
        <w:t xml:space="preserve"> </w:t>
      </w:r>
      <w:r w:rsidRPr="00E97020">
        <w:t xml:space="preserve">No protection is claimed on the term </w:t>
      </w:r>
      <w:r w:rsidR="00865116">
        <w:t>"</w:t>
      </w:r>
      <w:r w:rsidRPr="00E97020">
        <w:t>sekt</w:t>
      </w:r>
      <w:r w:rsidR="00865116">
        <w:t>"</w:t>
      </w:r>
      <w:r>
        <w:t>.</w:t>
      </w:r>
    </w:p>
  </w:footnote>
  <w:footnote w:id="20">
    <w:p w14:paraId="1F0D1C0F" w14:textId="3C5A6A09" w:rsidR="000C7E13" w:rsidRDefault="000C7E13" w:rsidP="008D0518">
      <w:pPr>
        <w:pStyle w:val="FootnoteText"/>
      </w:pPr>
      <w:r>
        <w:rPr>
          <w:rStyle w:val="FootnoteReference"/>
          <w:sz w:val="18"/>
        </w:rPr>
        <w:footnoteRef/>
      </w:r>
      <w:r w:rsidRPr="00797E0C">
        <w:tab/>
        <w:t xml:space="preserve">The Parties acknowledge that the Australian wine type </w:t>
      </w:r>
      <w:r>
        <w:t>"</w:t>
      </w:r>
      <w:r w:rsidRPr="00797E0C">
        <w:t>fortified wine</w:t>
      </w:r>
      <w:r>
        <w:t>"</w:t>
      </w:r>
      <w:r w:rsidRPr="00797E0C">
        <w:t xml:space="preserve"> is equivalent to the </w:t>
      </w:r>
      <w:r>
        <w:t>Union</w:t>
      </w:r>
      <w:r w:rsidRPr="00797E0C">
        <w:t xml:space="preserve"> </w:t>
      </w:r>
      <w:r>
        <w:t>category</w:t>
      </w:r>
      <w:r w:rsidRPr="00797E0C">
        <w:t xml:space="preserve"> </w:t>
      </w:r>
      <w:r>
        <w:t>"</w:t>
      </w:r>
      <w:r w:rsidRPr="00797E0C">
        <w:t>liqueur wine</w:t>
      </w:r>
      <w:r>
        <w:t>"</w:t>
      </w:r>
      <w:r w:rsidRPr="00797E0C">
        <w:t xml:space="preserve"> as defined in </w:t>
      </w:r>
      <w:r>
        <w:t xml:space="preserve">point </w:t>
      </w:r>
      <w:r w:rsidRPr="00580018">
        <w:t xml:space="preserve">3 of </w:t>
      </w:r>
      <w:r>
        <w:t>Part II of A</w:t>
      </w:r>
      <w:r w:rsidRPr="00580018">
        <w:t>nnex VII</w:t>
      </w:r>
      <w:r>
        <w:t xml:space="preserve"> to</w:t>
      </w:r>
      <w:r w:rsidRPr="00580018">
        <w:t xml:space="preserve"> Regulation (EU) </w:t>
      </w:r>
      <w:r w:rsidR="008B165F">
        <w:t>No</w:t>
      </w:r>
      <w:r w:rsidRPr="00580018">
        <w:t>1308/2013</w:t>
      </w:r>
      <w:r>
        <w:t>.</w:t>
      </w:r>
    </w:p>
  </w:footnote>
  <w:footnote w:id="21">
    <w:p w14:paraId="59D64B11" w14:textId="0A183431" w:rsidR="008B20CF" w:rsidRPr="00651520" w:rsidRDefault="008B20CF">
      <w:pPr>
        <w:pStyle w:val="FootnoteText"/>
        <w:rPr>
          <w:lang w:val="en-IE"/>
        </w:rPr>
      </w:pPr>
      <w:r>
        <w:rPr>
          <w:rStyle w:val="FootnoteReference"/>
        </w:rPr>
        <w:footnoteRef/>
      </w:r>
      <w:r>
        <w:t xml:space="preserve"> </w:t>
      </w:r>
      <w:r>
        <w:tab/>
      </w:r>
      <w:r w:rsidRPr="008B20CF">
        <w:t>Regulation (EU) 2024/1143 of the European Parliament and of the Council of 11 April 2024 on geographical indications for wine, spirit drinks and agricultural products, as well as traditional specialities guaranteed and optional quality terms for agricultural products, amending Regulations (EU) No 1308/2013, (EU) 2019/787 and (EU) 2019/1753 and repealing Regulation (EU) No 1151/2012</w:t>
      </w:r>
      <w:r>
        <w:t xml:space="preserve"> (</w:t>
      </w:r>
      <w:r w:rsidRPr="008B20CF">
        <w:t>OJ L, 2024/1143, 23.4.2024, ELI: http://data.europa.eu/eli/reg/2024/1143/oj</w:t>
      </w:r>
      <w:r>
        <w:t>).</w:t>
      </w:r>
      <w:r w:rsidRPr="008B20C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1BF9" w14:textId="11DB35BD" w:rsidR="002B45BB" w:rsidRDefault="0012511E">
    <w:pPr>
      <w:pStyle w:val="Header"/>
    </w:pPr>
    <w:r>
      <w:rPr>
        <w:noProof/>
      </w:rPr>
      <mc:AlternateContent>
        <mc:Choice Requires="wps">
          <w:drawing>
            <wp:anchor distT="0" distB="0" distL="0" distR="0" simplePos="0" relativeHeight="251659264" behindDoc="0" locked="0" layoutInCell="1" allowOverlap="1" wp14:anchorId="21A95DEB" wp14:editId="32E56398">
              <wp:simplePos x="635" y="635"/>
              <wp:positionH relativeFrom="page">
                <wp:align>center</wp:align>
              </wp:positionH>
              <wp:positionV relativeFrom="page">
                <wp:align>top</wp:align>
              </wp:positionV>
              <wp:extent cx="1292860" cy="469265"/>
              <wp:effectExtent l="0" t="0" r="2540" b="6985"/>
              <wp:wrapNone/>
              <wp:docPr id="681882637"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469265"/>
                      </a:xfrm>
                      <a:prstGeom prst="rect">
                        <a:avLst/>
                      </a:prstGeom>
                      <a:noFill/>
                      <a:ln>
                        <a:noFill/>
                      </a:ln>
                    </wps:spPr>
                    <wps:txbx>
                      <w:txbxContent>
                        <w:p w14:paraId="72FCFD1D" w14:textId="6E8734FF"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A95DEB" id="_x0000_t202" coordsize="21600,21600" o:spt="202" path="m,l,21600r21600,l21600,xe">
              <v:stroke joinstyle="miter"/>
              <v:path gradientshapeok="t" o:connecttype="rect"/>
            </v:shapetype>
            <v:shape id="Text Box 2" o:spid="_x0000_s1026" type="#_x0000_t202" alt="OFFICIAL: Sensitive" style="position:absolute;margin-left:0;margin-top:0;width:101.8pt;height:36.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NhDgIAAB0EAAAOAAAAZHJzL2Uyb0RvYy54bWysU8Fu2zAMvQ/YPwi6L3a8NWiMOEXWIsOA&#10;oC2QDj0rshQbkERBUmJnXz9KjpOu22nYRaZJ6pF8fFrc9VqRo3C+BVPR6SSnRBgOdWv2Ff3xsv50&#10;S4kPzNRMgREVPQlP75YfPyw6W4oCGlC1cARBjC87W9EmBFtmmeeN0MxPwAqDQQlOs4C/bp/VjnWI&#10;rlVW5Pks68DV1gEX3qP3YQjSZcKXUvDwJKUXgaiKYm8hnS6du3hmywUr947ZpuXnNtg/dKFZa7Do&#10;BeqBBUYOrv0DSrfcgQcZJhx0BlK2XKQZcJpp/m6abcOsSLMgOd5eaPL/D5Y/Hrf22ZHQf4UeFxgJ&#10;6awvPTrjPL10On6xU4JxpPB0oU30gfB4qZgXtzMMcYx9mc2L2U2Eya63rfPhmwBNolFRh2tJbLHj&#10;xochdUyJxQysW6XSapT5zYGY0ZNdW4xW6Hc9aeuKfh7b30F9wqkcDAv3lq9bLL1hPjwzhxvGblG1&#10;4QkPqaCrKJwtShpwP//mj/lIPEYp6VAxFTUoaUrUd4MLieJKxnSe3+T450b3bjTMQd8D6nCKT8Ly&#10;ZMa8oEZTOtCvqOdVLIQhZjiWq2gYzfswSBffAxerVUpCHVkWNmZreYSOdEUuX/pX5uyZ8ICreoRR&#10;Tqx8x/uQG296uzoEZD8tJVI7EHlmHDWY1np+L1Hkb/9T1vVVL38BAAD//wMAUEsDBBQABgAIAAAA&#10;IQBpZhHI2wAAAAQBAAAPAAAAZHJzL2Rvd25yZXYueG1sTI/NbsIwEITvlXgHayv1VpyAoG2aDUJI&#10;HLhR+nM28TZJG6+jeIGUp6/h0l5WGs1o5tt8MbhWHakPjWeEdJyAIi69bbhCeHtd3z+CCmLYmtYz&#10;IfxQgEUxuslNZv2JX+i4k0rFEg6ZQahFukzrUNbkTBj7jjh6n753RqLsK217c4rlrtWTJJlrZxqO&#10;C7XpaFVT+b07OIRmtvSS0vtm/fXhUp+et5vZeYt4dzssn0EJDfIXhgt+RIciMu39gW1QLUJ8RK43&#10;epNkOge1R3iYPoEucv0fvvgFAAD//wMAUEsBAi0AFAAGAAgAAAAhALaDOJL+AAAA4QEAABMAAAAA&#10;AAAAAAAAAAAAAAAAAFtDb250ZW50X1R5cGVzXS54bWxQSwECLQAUAAYACAAAACEAOP0h/9YAAACU&#10;AQAACwAAAAAAAAAAAAAAAAAvAQAAX3JlbHMvLnJlbHNQSwECLQAUAAYACAAAACEABGqzYQ4CAAAd&#10;BAAADgAAAAAAAAAAAAAAAAAuAgAAZHJzL2Uyb0RvYy54bWxQSwECLQAUAAYACAAAACEAaWYRyNsA&#10;AAAEAQAADwAAAAAAAAAAAAAAAABoBAAAZHJzL2Rvd25yZXYueG1sUEsFBgAAAAAEAAQA8wAAAHAF&#10;AAAAAA==&#10;" filled="f" stroked="f">
              <v:fill o:detectmouseclick="t"/>
              <v:textbox style="mso-fit-shape-to-text:t" inset="0,15pt,0,0">
                <w:txbxContent>
                  <w:p w14:paraId="72FCFD1D" w14:textId="6E8734FF"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1BFA" w14:textId="6A07B7EF" w:rsidR="002B45BB" w:rsidRDefault="0012511E">
    <w:pPr>
      <w:pStyle w:val="Header"/>
    </w:pPr>
    <w:r>
      <w:rPr>
        <w:noProof/>
      </w:rPr>
      <mc:AlternateContent>
        <mc:Choice Requires="wps">
          <w:drawing>
            <wp:anchor distT="0" distB="0" distL="0" distR="0" simplePos="0" relativeHeight="251660288" behindDoc="0" locked="0" layoutInCell="1" allowOverlap="1" wp14:anchorId="4528473B" wp14:editId="41897DAB">
              <wp:simplePos x="723900" y="406400"/>
              <wp:positionH relativeFrom="page">
                <wp:align>center</wp:align>
              </wp:positionH>
              <wp:positionV relativeFrom="page">
                <wp:align>top</wp:align>
              </wp:positionV>
              <wp:extent cx="1292860" cy="469265"/>
              <wp:effectExtent l="0" t="0" r="2540" b="6985"/>
              <wp:wrapNone/>
              <wp:docPr id="56964741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469265"/>
                      </a:xfrm>
                      <a:prstGeom prst="rect">
                        <a:avLst/>
                      </a:prstGeom>
                      <a:noFill/>
                      <a:ln>
                        <a:noFill/>
                      </a:ln>
                    </wps:spPr>
                    <wps:txbx>
                      <w:txbxContent>
                        <w:p w14:paraId="2D37F05E" w14:textId="560D22C2"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8473B" id="_x0000_t202" coordsize="21600,21600" o:spt="202" path="m,l,21600r21600,l21600,xe">
              <v:stroke joinstyle="miter"/>
              <v:path gradientshapeok="t" o:connecttype="rect"/>
            </v:shapetype>
            <v:shape id="Text Box 3" o:spid="_x0000_s1027" type="#_x0000_t202" alt="OFFICIAL: Sensitive" style="position:absolute;margin-left:0;margin-top:0;width:101.8pt;height:36.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XaiCQIAABYEAAAOAAAAZHJzL2Uyb0RvYy54bWysU8Fu2zAMvQ/YPwi6L3aCNWiMOEXaIsOA&#10;oC2QDj0rshQbkERBUmJnXz9KtpOt22noRaZJ6pF8fFredVqRk3C+AVPS6SSnRBgOVWMOJf3xuvly&#10;S4kPzFRMgRElPQtP71afPy1bW4gZ1KAq4QiCGF+0tqR1CLbIMs9roZmfgBUGgxKcZgF/3SGrHGsR&#10;XatslufzrAVXWQdceI/exz5IVwlfSsHDs5ReBKJKir2FdLp07uOZrZasODhm64YPbbD/6EKzxmDR&#10;C9QjC4wcXfMXlG64Aw8yTDjoDKRsuEgz4DTT/N00u5pZkWZBcry90OQ/DpY/nXb2xZHQ3UOHC4yE&#10;tNYXHp1xnk46Hb/YKcE4Uni+0Ca6QHi8NFvMbucY4hj7Ol/M5jcRJrvets6HbwI0iUZJHa4lscVO&#10;Wx/61DElFjOwaZRKq1HmDwdiRk92bTFaodt3Q997qM44joN+097yTYM1t8yHF+ZwtdgmyjU84yEV&#10;tCWFwaKkBvfzX/6Yj4xjlJIWpVJSg1qmRH03uImoqmRMF/lNjn9udO9Hwxz1A6AAp/gWLE9mzAtq&#10;NKUD/YZCXsdCGGKGY7mShtF8CL1m8SFwsV6nJBSQZWFrdpZH6MhTJPG1e2PODkwH3NETjDpixTvC&#10;+9x409v1MSDtaRuR057IgWoUX9rn8FCiun//T1nX57z6BQAA//8DAFBLAwQUAAYACAAAACEAaWYR&#10;yNsAAAAEAQAADwAAAGRycy9kb3ducmV2LnhtbEyPzW7CMBCE75V4B2sr9VacgKBtmg1CSBy4Ufpz&#10;NvE2SRuvo3iBlKev4dJeVhrNaObbfDG4Vh2pD41nhHScgCIuvW24Qnh7Xd8/ggpi2JrWMyH8UIBF&#10;MbrJTWb9iV/ouJNKxRIOmUGoRbpM61DW5EwY+444ep++d0ai7Ctte3OK5a7VkySZa2cajgu16WhV&#10;U/m9OziEZrb0ktL7Zv314VKfnreb2XmLeHc7LJ9BCQ3yF4YLfkSHIjLt/YFtUC1CfESuN3qTZDoH&#10;tUd4mD6BLnL9H774BQAA//8DAFBLAQItABQABgAIAAAAIQC2gziS/gAAAOEBAAATAAAAAAAAAAAA&#10;AAAAAAAAAABbQ29udGVudF9UeXBlc10ueG1sUEsBAi0AFAAGAAgAAAAhADj9If/WAAAAlAEAAAsA&#10;AAAAAAAAAAAAAAAALwEAAF9yZWxzLy5yZWxzUEsBAi0AFAAGAAgAAAAhAHHpdqIJAgAAFgQAAA4A&#10;AAAAAAAAAAAAAAAALgIAAGRycy9lMm9Eb2MueG1sUEsBAi0AFAAGAAgAAAAhAGlmEcjbAAAABAEA&#10;AA8AAAAAAAAAAAAAAAAAYwQAAGRycy9kb3ducmV2LnhtbFBLBQYAAAAABAAEAPMAAABrBQAAAAA=&#10;" filled="f" stroked="f">
              <v:fill o:detectmouseclick="t"/>
              <v:textbox style="mso-fit-shape-to-text:t" inset="0,15pt,0,0">
                <w:txbxContent>
                  <w:p w14:paraId="2D37F05E" w14:textId="560D22C2"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1BFD" w14:textId="44D41E52" w:rsidR="002B45BB" w:rsidRDefault="0012511E">
    <w:pPr>
      <w:pStyle w:val="Header"/>
    </w:pPr>
    <w:r>
      <w:rPr>
        <w:noProof/>
      </w:rPr>
      <mc:AlternateContent>
        <mc:Choice Requires="wps">
          <w:drawing>
            <wp:anchor distT="0" distB="0" distL="0" distR="0" simplePos="0" relativeHeight="251658240" behindDoc="0" locked="0" layoutInCell="1" allowOverlap="1" wp14:anchorId="189C0788" wp14:editId="67A742FA">
              <wp:simplePos x="635" y="635"/>
              <wp:positionH relativeFrom="page">
                <wp:align>center</wp:align>
              </wp:positionH>
              <wp:positionV relativeFrom="page">
                <wp:align>top</wp:align>
              </wp:positionV>
              <wp:extent cx="1292860" cy="469265"/>
              <wp:effectExtent l="0" t="0" r="2540" b="6985"/>
              <wp:wrapNone/>
              <wp:docPr id="135614722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469265"/>
                      </a:xfrm>
                      <a:prstGeom prst="rect">
                        <a:avLst/>
                      </a:prstGeom>
                      <a:noFill/>
                      <a:ln>
                        <a:noFill/>
                      </a:ln>
                    </wps:spPr>
                    <wps:txbx>
                      <w:txbxContent>
                        <w:p w14:paraId="1FDF6459" w14:textId="58196E11"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9C0788" id="_x0000_t202" coordsize="21600,21600" o:spt="202" path="m,l,21600r21600,l21600,xe">
              <v:stroke joinstyle="miter"/>
              <v:path gradientshapeok="t" o:connecttype="rect"/>
            </v:shapetype>
            <v:shape id="Text Box 1" o:spid="_x0000_s1030" type="#_x0000_t202" alt="OFFICIAL: Sensitive" style="position:absolute;margin-left:0;margin-top:0;width:101.8pt;height:36.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YaDAIAAB0EAAAOAAAAZHJzL2Uyb0RvYy54bWysU8Fu2zAMvQ/YPwi6L3aMNWiMOEXWIsOA&#10;oC2QDj0rshQbkERBUmJnXz9KjpO222nYRaZJ6pF8fFrc9VqRo3C+BVPR6SSnRBgOdWv2Ff35sv5y&#10;S4kPzNRMgREVPQlP75afPy06W4oCGlC1cARBjC87W9EmBFtmmeeN0MxPwAqDQQlOs4C/bp/VjnWI&#10;rlVW5Pks68DV1gEX3qP3YQjSZcKXUvDwJKUXgaiKYm8hnS6du3hmywUr947ZpuXnNtg/dKFZa7Do&#10;BeqBBUYOrv0DSrfcgQcZJhx0BlK2XKQZcJpp/mGabcOsSLMgOd5eaPL/D5Y/Hrf22ZHQf4MeFxgJ&#10;6awvPTrjPL10On6xU4JxpPB0oU30gfB4qZgXtzMMcYx9nc2L2U2Eya63rfPhuwBNolFRh2tJbLHj&#10;xochdUyJxQysW6XSapR550DM6MmuLUYr9LuetPWb9ndQn3AqB8PCveXrFktvmA/PzOGGsVtUbXjC&#10;QyroKgpni5IG3K+/+WM+Eo9RSjpUTEUNSpoS9cPgQqK4kjGd5zc5/rnRvRsNc9D3gDqc4pOwPJkx&#10;L6jRlA70K+p5FQthiBmO5SoaRvM+DNLF98DFapWSUEeWhY3ZWh6hI12Ry5f+lTl7Jjzgqh5hlBMr&#10;P/A+5Mab3q4OAdlPS4nUDkSeGUcNprWe30sU+dv/lHV91cvfAAAA//8DAFBLAwQUAAYACAAAACEA&#10;aWYRyNsAAAAEAQAADwAAAGRycy9kb3ducmV2LnhtbEyPzW7CMBCE75V4B2sr9VacgKBtmg1CSBy4&#10;UfpzNvE2SRuvo3iBlKev4dJeVhrNaObbfDG4Vh2pD41nhHScgCIuvW24Qnh7Xd8/ggpi2JrWMyH8&#10;UIBFMbrJTWb9iV/ouJNKxRIOmUGoRbpM61DW5EwY+444ep++d0ai7Ctte3OK5a7VkySZa2cajgu1&#10;6WhVU/m9OziEZrb0ktL7Zv314VKfnreb2XmLeHc7LJ9BCQ3yF4YLfkSHIjLt/YFtUC1CfESuN3qT&#10;ZDoHtUd4mD6BLnL9H774BQAA//8DAFBLAQItABQABgAIAAAAIQC2gziS/gAAAOEBAAATAAAAAAAA&#10;AAAAAAAAAAAAAABbQ29udGVudF9UeXBlc10ueG1sUEsBAi0AFAAGAAgAAAAhADj9If/WAAAAlAEA&#10;AAsAAAAAAAAAAAAAAAAALwEAAF9yZWxzLy5yZWxzUEsBAi0AFAAGAAgAAAAhAN4U1hoMAgAAHQQA&#10;AA4AAAAAAAAAAAAAAAAALgIAAGRycy9lMm9Eb2MueG1sUEsBAi0AFAAGAAgAAAAhAGlmEcjbAAAA&#10;BAEAAA8AAAAAAAAAAAAAAAAAZgQAAGRycy9kb3ducmV2LnhtbFBLBQYAAAAABAAEAPMAAABuBQAA&#10;AAA=&#10;" filled="f" stroked="f">
              <v:fill o:detectmouseclick="t"/>
              <v:textbox style="mso-fit-shape-to-text:t" inset="0,15pt,0,0">
                <w:txbxContent>
                  <w:p w14:paraId="1FDF6459" w14:textId="58196E11"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1BFF" w14:textId="11E8B2C1" w:rsidR="000C7E13" w:rsidRDefault="0012511E">
    <w:pPr>
      <w:pStyle w:val="Header"/>
    </w:pPr>
    <w:r>
      <w:rPr>
        <w:noProof/>
      </w:rPr>
      <mc:AlternateContent>
        <mc:Choice Requires="wps">
          <w:drawing>
            <wp:anchor distT="0" distB="0" distL="0" distR="0" simplePos="0" relativeHeight="251662336" behindDoc="0" locked="0" layoutInCell="1" allowOverlap="1" wp14:anchorId="271E4F23" wp14:editId="2180DDF5">
              <wp:simplePos x="635" y="635"/>
              <wp:positionH relativeFrom="page">
                <wp:align>center</wp:align>
              </wp:positionH>
              <wp:positionV relativeFrom="page">
                <wp:align>top</wp:align>
              </wp:positionV>
              <wp:extent cx="1292860" cy="469265"/>
              <wp:effectExtent l="0" t="0" r="2540" b="6985"/>
              <wp:wrapNone/>
              <wp:docPr id="1329849260"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469265"/>
                      </a:xfrm>
                      <a:prstGeom prst="rect">
                        <a:avLst/>
                      </a:prstGeom>
                      <a:noFill/>
                      <a:ln>
                        <a:noFill/>
                      </a:ln>
                    </wps:spPr>
                    <wps:txbx>
                      <w:txbxContent>
                        <w:p w14:paraId="23F46B58" w14:textId="72C6D28D"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E4F23" id="_x0000_t202" coordsize="21600,21600" o:spt="202" path="m,l,21600r21600,l21600,xe">
              <v:stroke joinstyle="miter"/>
              <v:path gradientshapeok="t" o:connecttype="rect"/>
            </v:shapetype>
            <v:shape id="Text Box 5" o:spid="_x0000_s1032" type="#_x0000_t202" alt="OFFICIAL: Sensitive" style="position:absolute;margin-left:0;margin-top:0;width:101.8pt;height:36.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7RDQIAAB0EAAAOAAAAZHJzL2Uyb0RvYy54bWysU8Fu2zAMvQ/YPwi6L3aCNWiNOEXWIsOA&#10;oC2QDj0rshQbkEVBYmJnXz9KjpOt22nYRaZJ6pF8fFrc961hR+VDA7bk00nOmbISqsbuS/79df3p&#10;lrOAwlbCgFUlP6nA75cfPyw6V6gZ1GAq5RmB2FB0ruQ1oiuyLMhatSJMwClLQQ2+FUi/fp9VXnSE&#10;3ppslufzrANfOQ9ShUDexyHIlwlfayXxWeugkJmSU2+YTp/OXTyz5UIUey9c3chzG+IfumhFY6no&#10;BepRoGAH3/wB1TbSQwCNEwltBlo3UqUZaJpp/m6abS2cSrMQOcFdaAr/D1Y+HbfuxTPsv0BPC4yE&#10;dC4UgZxxnl77Nn6pU0ZxovB0oU31yGS8NLub3c4pJCn2eX43m99EmOx62/mAXxW0LBol97SWxJY4&#10;bgIOqWNKLGZh3RiTVmPsbw7CjJ7s2mK0sN/1rKmo+Nj+DqoTTeVhWHhwct1Q6Y0I+CI8bZi6JdXi&#10;Mx3aQFdyOFuc1eB//M0f84l4inLWkWJKbknSnJlvlhYSxZWM6V1+k9OfH9270bCH9gFIh1N6Ek4m&#10;M+ahGU3toX0jPa9iIQoJK6lcyXE0H3CQLr0HqVarlEQ6cgI3dutkhI50RS5f+zfh3ZlwpFU9wSgn&#10;UbzjfciNN4NbHZDYT0uJ1A5EnhknDaa1nt9LFPmv/ynr+qqXPwEAAP//AwBQSwMEFAAGAAgAAAAh&#10;AGlmEcjbAAAABAEAAA8AAABkcnMvZG93bnJldi54bWxMj81uwjAQhO+VeAdrK/VWnICgbZoNQkgc&#10;uFH6czbxNkkbr6N4gZSnr+HSXlYazWjm23wxuFYdqQ+NZ4R0nIAiLr1tuEJ4e13fP4IKYtia1jMh&#10;/FCARTG6yU1m/Ylf6LiTSsUSDplBqEW6TOtQ1uRMGPuOOHqfvndGouwrbXtziuWu1ZMkmWtnGo4L&#10;teloVVP5vTs4hGa29JLS+2b99eFSn563m9l5i3h3OyyfQQkN8heGC35EhyIy7f2BbVAtQnxErjd6&#10;k2Q6B7VHeJg+gS5y/R+++AUAAP//AwBQSwECLQAUAAYACAAAACEAtoM4kv4AAADhAQAAEwAAAAAA&#10;AAAAAAAAAAAAAAAAW0NvbnRlbnRfVHlwZXNdLnhtbFBLAQItABQABgAIAAAAIQA4/SH/1gAAAJQB&#10;AAALAAAAAAAAAAAAAAAAAC8BAABfcmVscy8ucmVsc1BLAQItABQABgAIAAAAIQAHVq7RDQIAAB0E&#10;AAAOAAAAAAAAAAAAAAAAAC4CAABkcnMvZTJvRG9jLnhtbFBLAQItABQABgAIAAAAIQBpZhHI2wAA&#10;AAQBAAAPAAAAAAAAAAAAAAAAAGcEAABkcnMvZG93bnJldi54bWxQSwUGAAAAAAQABADzAAAAbwUA&#10;AAAA&#10;" filled="f" stroked="f">
              <v:fill o:detectmouseclick="t"/>
              <v:textbox style="mso-fit-shape-to-text:t" inset="0,15pt,0,0">
                <w:txbxContent>
                  <w:p w14:paraId="23F46B58" w14:textId="72C6D28D"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1C00" w14:textId="29D713D0" w:rsidR="000C7E13" w:rsidRDefault="0012511E">
    <w:pPr>
      <w:pStyle w:val="Header"/>
    </w:pPr>
    <w:r>
      <w:rPr>
        <w:noProof/>
      </w:rPr>
      <mc:AlternateContent>
        <mc:Choice Requires="wps">
          <w:drawing>
            <wp:anchor distT="0" distB="0" distL="0" distR="0" simplePos="0" relativeHeight="251663360" behindDoc="0" locked="0" layoutInCell="1" allowOverlap="1" wp14:anchorId="3B1FD5C6" wp14:editId="06BA1D4A">
              <wp:simplePos x="635" y="635"/>
              <wp:positionH relativeFrom="page">
                <wp:align>center</wp:align>
              </wp:positionH>
              <wp:positionV relativeFrom="page">
                <wp:align>top</wp:align>
              </wp:positionV>
              <wp:extent cx="1292860" cy="469265"/>
              <wp:effectExtent l="0" t="0" r="2540" b="6985"/>
              <wp:wrapNone/>
              <wp:docPr id="907108649" name="Text Box 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469265"/>
                      </a:xfrm>
                      <a:prstGeom prst="rect">
                        <a:avLst/>
                      </a:prstGeom>
                      <a:noFill/>
                      <a:ln>
                        <a:noFill/>
                      </a:ln>
                    </wps:spPr>
                    <wps:txbx>
                      <w:txbxContent>
                        <w:p w14:paraId="203549C4" w14:textId="375BB461"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1FD5C6" id="_x0000_t202" coordsize="21600,21600" o:spt="202" path="m,l,21600r21600,l21600,xe">
              <v:stroke joinstyle="miter"/>
              <v:path gradientshapeok="t" o:connecttype="rect"/>
            </v:shapetype>
            <v:shape id="Text Box 6" o:spid="_x0000_s1033" type="#_x0000_t202" alt="OFFICIAL: Sensitive" style="position:absolute;margin-left:0;margin-top:0;width:101.8pt;height:36.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zsDAIAAB0EAAAOAAAAZHJzL2Uyb0RvYy54bWysU8Fu2zAMvQ/YPwi6L3aCNWiMOEXaIsOA&#10;oC2QDj0rshQbkEVBYmJnXz9KiZOt22noRaZJ6pF8fJrf9a1hB+VDA7bk41HOmbISqsbuSv7jdfXl&#10;lrOAwlbCgFUlP6rA7xafP807V6gJ1GAq5RmB2FB0ruQ1oiuyLMhatSKMwClLQQ2+FUi/fpdVXnSE&#10;3ppskufTrANfOQ9ShUDex1OQLxK+1kris9ZBITMlp94wnT6d23hmi7kodl64upHnNsR/dNGKxlLR&#10;C9SjQMH2vvkLqm2khwAaRxLaDLRupEoz0DTj/N00m1o4lWYhcoK70BQ+DlY+HTbuxTPs76GnBUZC&#10;OheKQM44T699G7/UKaM4UXi80KZ6ZDJemswmt1MKSYp9nc4m05sIk11vOx/wm4KWRaPkntaS2BKH&#10;dcBT6pASi1lYNcak1Rj7h4Mwoye7thgt7Lc9a6qSp7rRs4XqSFN5OC08OLlqqPRaBHwRnjZM3ZJq&#10;8ZkObaArOZwtzmrwP//lj/lEPEU560gxJbckac7Md0sLieJKxniW3+T05wf3djDsvn0A0uGYnoST&#10;yYx5aAZTe2jfSM/LWIhCwkoqV3IczAc8SZfeg1TLZUoiHTmBa7txMkJHuiKXr/2b8O5MONKqnmCQ&#10;kyje8X7KjTeDW+6R2E9LuRJ5Zpw0mNZ6fi9R5L//p6zrq178AgAA//8DAFBLAwQUAAYACAAAACEA&#10;aWYRyNsAAAAEAQAADwAAAGRycy9kb3ducmV2LnhtbEyPzW7CMBCE75V4B2sr9VacgKBtmg1CSBy4&#10;UfpzNvE2SRuvo3iBlKev4dJeVhrNaObbfDG4Vh2pD41nhHScgCIuvW24Qnh7Xd8/ggpi2JrWMyH8&#10;UIBFMbrJTWb9iV/ouJNKxRIOmUGoRbpM61DW5EwY+444ep++d0ai7Ctte3OK5a7VkySZa2cajgu1&#10;6WhVU/m9OziEZrb0ktL7Zv314VKfnreb2XmLeHc7LJ9BCQ3yF4YLfkSHIjLt/YFtUC1CfESuN3qT&#10;ZDoHtUd4mD6BLnL9H774BQAA//8DAFBLAQItABQABgAIAAAAIQC2gziS/gAAAOEBAAATAAAAAAAA&#10;AAAAAAAAAAAAAABbQ29udGVudF9UeXBlc10ueG1sUEsBAi0AFAAGAAgAAAAhADj9If/WAAAAlAEA&#10;AAsAAAAAAAAAAAAAAAAALwEAAF9yZWxzLy5yZWxzUEsBAi0AFAAGAAgAAAAhAGrpHOwMAgAAHQQA&#10;AA4AAAAAAAAAAAAAAAAALgIAAGRycy9lMm9Eb2MueG1sUEsBAi0AFAAGAAgAAAAhAGlmEcjbAAAA&#10;BAEAAA8AAAAAAAAAAAAAAAAAZgQAAGRycy9kb3ducmV2LnhtbFBLBQYAAAAABAAEAPMAAABuBQAA&#10;AAA=&#10;" filled="f" stroked="f">
              <v:fill o:detectmouseclick="t"/>
              <v:textbox style="mso-fit-shape-to-text:t" inset="0,15pt,0,0">
                <w:txbxContent>
                  <w:p w14:paraId="203549C4" w14:textId="375BB461"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1C02" w14:textId="66AB910E" w:rsidR="000C7E13" w:rsidRDefault="0012511E">
    <w:pPr>
      <w:pStyle w:val="Header"/>
    </w:pPr>
    <w:r>
      <w:rPr>
        <w:noProof/>
      </w:rPr>
      <mc:AlternateContent>
        <mc:Choice Requires="wps">
          <w:drawing>
            <wp:anchor distT="0" distB="0" distL="0" distR="0" simplePos="0" relativeHeight="251661312" behindDoc="0" locked="0" layoutInCell="1" allowOverlap="1" wp14:anchorId="5EE8B8CD" wp14:editId="423DF1A4">
              <wp:simplePos x="635" y="635"/>
              <wp:positionH relativeFrom="page">
                <wp:align>center</wp:align>
              </wp:positionH>
              <wp:positionV relativeFrom="page">
                <wp:align>top</wp:align>
              </wp:positionV>
              <wp:extent cx="1292860" cy="469265"/>
              <wp:effectExtent l="0" t="0" r="2540" b="6985"/>
              <wp:wrapNone/>
              <wp:docPr id="100459793"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469265"/>
                      </a:xfrm>
                      <a:prstGeom prst="rect">
                        <a:avLst/>
                      </a:prstGeom>
                      <a:noFill/>
                      <a:ln>
                        <a:noFill/>
                      </a:ln>
                    </wps:spPr>
                    <wps:txbx>
                      <w:txbxContent>
                        <w:p w14:paraId="0EB06AA9" w14:textId="20F8868D"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E8B8CD" id="_x0000_t202" coordsize="21600,21600" o:spt="202" path="m,l,21600r21600,l21600,xe">
              <v:stroke joinstyle="miter"/>
              <v:path gradientshapeok="t" o:connecttype="rect"/>
            </v:shapetype>
            <v:shape id="Text Box 4" o:spid="_x0000_s1035" type="#_x0000_t202" alt="OFFICIAL: Sensitive" style="position:absolute;margin-left:0;margin-top:0;width:101.8pt;height:36.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QFcDgIAAB0EAAAOAAAAZHJzL2Uyb0RvYy54bWysU8Fu2zAMvQ/YPwi6L3aMNWiMOEXaIsOA&#10;oC2QDj0rshQbkERBUmJnXz9KjpOt22noRaZJ6pF8fFrc9VqRo3C+BVPR6SSnRBgOdWv2Ff3xuv5y&#10;S4kPzNRMgREVPQlP75afPy06W4oCGlC1cARBjC87W9EmBFtmmeeN0MxPwAqDQQlOs4C/bp/VjnWI&#10;rlVW5Pks68DV1gEX3qP3cQjSZcKXUvDwLKUXgaiKYm8hnS6du3hmywUr947ZpuXnNth/dKFZa7Do&#10;BeqRBUYOrv0LSrfcgQcZJhx0BlK2XKQZcJpp/m6abcOsSLMgOd5eaPIfB8ufjlv74kjo76HHBUZC&#10;OutLj844Ty+djl/slGAcKTxdaBN9IDxeKubF7QxDHGNfZ/NidhNhsutt63z4JkCTaFTU4VoSW+y4&#10;8WFIHVNiMQPrVqm0GmX+cCBm9GTXFqMV+l1P2rqixdj+DuoTTuVgWLi3fN1i6Q3z4YU53DB2i6oN&#10;z3hIBV1F4WxR0oD7+S9/zEfiMUpJh4qpqEFJU6K+G1xIFFcypvP8Jsc/N7p3o2EO+gFQh1N8EpYn&#10;M+YFNZrSgX5DPa9iIQwxw7FcRcNoPoRBuvgeuFitUhLqyLKwMVvLI3SkK3L52r8xZ8+EB1zVE4xy&#10;YuU73ofceNPb1SEg+2kpkdqByDPjqMG01vN7iSL//T9lXV/18hcAAAD//wMAUEsDBBQABgAIAAAA&#10;IQBpZhHI2wAAAAQBAAAPAAAAZHJzL2Rvd25yZXYueG1sTI/NbsIwEITvlXgHayv1VpyAoG2aDUJI&#10;HLhR+nM28TZJG6+jeIGUp6/h0l5WGs1o5tt8MbhWHakPjWeEdJyAIi69bbhCeHtd3z+CCmLYmtYz&#10;IfxQgEUxuslNZv2JX+i4k0rFEg6ZQahFukzrUNbkTBj7jjh6n753RqLsK217c4rlrtWTJJlrZxqO&#10;C7XpaFVT+b07OIRmtvSS0vtm/fXhUp+et5vZeYt4dzssn0EJDfIXhgt+RIciMu39gW1QLUJ8RK43&#10;epNkOge1R3iYPoEucv0fvvgFAAD//wMAUEsBAi0AFAAGAAgAAAAhALaDOJL+AAAA4QEAABMAAAAA&#10;AAAAAAAAAAAAAAAAAFtDb250ZW50X1R5cGVzXS54bWxQSwECLQAUAAYACAAAACEAOP0h/9YAAACU&#10;AQAACwAAAAAAAAAAAAAAAAAvAQAAX3JlbHMvLnJlbHNQSwECLQAUAAYACAAAACEAadUBXA4CAAAd&#10;BAAADgAAAAAAAAAAAAAAAAAuAgAAZHJzL2Uyb0RvYy54bWxQSwECLQAUAAYACAAAACEAaWYRyNsA&#10;AAAEAQAADwAAAAAAAAAAAAAAAABoBAAAZHJzL2Rvd25yZXYueG1sUEsFBgAAAAAEAAQA8wAAAHAF&#10;AAAAAA==&#10;" filled="f" stroked="f">
              <v:fill o:detectmouseclick="t"/>
              <v:textbox style="mso-fit-shape-to-text:t" inset="0,15pt,0,0">
                <w:txbxContent>
                  <w:p w14:paraId="0EB06AA9" w14:textId="20F8868D" w:rsidR="0012511E" w:rsidRPr="0012511E" w:rsidRDefault="0012511E" w:rsidP="0012511E">
                    <w:pPr>
                      <w:rPr>
                        <w:rFonts w:ascii="Aptos" w:eastAsia="Aptos" w:hAnsi="Aptos" w:cs="Aptos"/>
                        <w:noProof/>
                        <w:color w:val="FF0000"/>
                        <w:szCs w:val="24"/>
                      </w:rPr>
                    </w:pPr>
                    <w:r w:rsidRPr="0012511E">
                      <w:rPr>
                        <w:rFonts w:ascii="Aptos" w:eastAsia="Aptos" w:hAnsi="Aptos" w:cs="Aptos"/>
                        <w:noProof/>
                        <w:color w:val="FF0000"/>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841A74"/>
    <w:lvl w:ilvl="0">
      <w:start w:val="1"/>
      <w:numFmt w:val="bullet"/>
      <w:pStyle w:val="Level1"/>
      <w:lvlText w:val=""/>
      <w:lvlJc w:val="left"/>
      <w:pPr>
        <w:tabs>
          <w:tab w:val="num" w:pos="10827"/>
        </w:tabs>
        <w:ind w:left="10827" w:hanging="360"/>
      </w:pPr>
      <w:rPr>
        <w:rFonts w:ascii="Symbol" w:hAnsi="Symbol" w:hint="default"/>
      </w:rPr>
    </w:lvl>
  </w:abstractNum>
  <w:abstractNum w:abstractNumId="1" w15:restartNumberingAfterBreak="0">
    <w:nsid w:val="027B6743"/>
    <w:multiLevelType w:val="hybridMultilevel"/>
    <w:tmpl w:val="709817F4"/>
    <w:lvl w:ilvl="0" w:tplc="59826374">
      <w:start w:val="2"/>
      <w:numFmt w:val="decimal"/>
      <w:lvlText w:val="%1."/>
      <w:lvlJc w:val="left"/>
      <w:pPr>
        <w:ind w:left="1068" w:hanging="360"/>
      </w:pPr>
      <w:rPr>
        <w:rFonts w:hint="default"/>
      </w:rPr>
    </w:lvl>
    <w:lvl w:ilvl="1" w:tplc="18090019">
      <w:start w:val="1"/>
      <w:numFmt w:val="lowerLetter"/>
      <w:lvlText w:val="%2."/>
      <w:lvlJc w:val="left"/>
      <w:pPr>
        <w:ind w:left="1439" w:hanging="360"/>
      </w:pPr>
    </w:lvl>
    <w:lvl w:ilvl="2" w:tplc="1809001B" w:tentative="1">
      <w:start w:val="1"/>
      <w:numFmt w:val="lowerRoman"/>
      <w:lvlText w:val="%3."/>
      <w:lvlJc w:val="right"/>
      <w:pPr>
        <w:ind w:left="2159" w:hanging="180"/>
      </w:pPr>
    </w:lvl>
    <w:lvl w:ilvl="3" w:tplc="1809000F" w:tentative="1">
      <w:start w:val="1"/>
      <w:numFmt w:val="decimal"/>
      <w:lvlText w:val="%4."/>
      <w:lvlJc w:val="left"/>
      <w:pPr>
        <w:ind w:left="2879" w:hanging="360"/>
      </w:pPr>
    </w:lvl>
    <w:lvl w:ilvl="4" w:tplc="18090019" w:tentative="1">
      <w:start w:val="1"/>
      <w:numFmt w:val="lowerLetter"/>
      <w:lvlText w:val="%5."/>
      <w:lvlJc w:val="left"/>
      <w:pPr>
        <w:ind w:left="3599" w:hanging="360"/>
      </w:pPr>
    </w:lvl>
    <w:lvl w:ilvl="5" w:tplc="1809001B" w:tentative="1">
      <w:start w:val="1"/>
      <w:numFmt w:val="lowerRoman"/>
      <w:lvlText w:val="%6."/>
      <w:lvlJc w:val="right"/>
      <w:pPr>
        <w:ind w:left="4319" w:hanging="180"/>
      </w:pPr>
    </w:lvl>
    <w:lvl w:ilvl="6" w:tplc="1809000F" w:tentative="1">
      <w:start w:val="1"/>
      <w:numFmt w:val="decimal"/>
      <w:lvlText w:val="%7."/>
      <w:lvlJc w:val="left"/>
      <w:pPr>
        <w:ind w:left="5039" w:hanging="360"/>
      </w:pPr>
    </w:lvl>
    <w:lvl w:ilvl="7" w:tplc="18090019" w:tentative="1">
      <w:start w:val="1"/>
      <w:numFmt w:val="lowerLetter"/>
      <w:lvlText w:val="%8."/>
      <w:lvlJc w:val="left"/>
      <w:pPr>
        <w:ind w:left="5759" w:hanging="360"/>
      </w:pPr>
    </w:lvl>
    <w:lvl w:ilvl="8" w:tplc="1809001B" w:tentative="1">
      <w:start w:val="1"/>
      <w:numFmt w:val="lowerRoman"/>
      <w:lvlText w:val="%9."/>
      <w:lvlJc w:val="right"/>
      <w:pPr>
        <w:ind w:left="6479" w:hanging="180"/>
      </w:pPr>
    </w:lvl>
  </w:abstractNum>
  <w:abstractNum w:abstractNumId="2" w15:restartNumberingAfterBreak="0">
    <w:nsid w:val="038A6BE2"/>
    <w:multiLevelType w:val="hybridMultilevel"/>
    <w:tmpl w:val="4C5CDF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C6A95"/>
    <w:multiLevelType w:val="singleLevel"/>
    <w:tmpl w:val="02BAFA82"/>
    <w:lvl w:ilvl="0">
      <w:start w:val="1"/>
      <w:numFmt w:val="bullet"/>
      <w:pStyle w:val="ListBullet1"/>
      <w:lvlText w:val=""/>
      <w:lvlJc w:val="left"/>
      <w:pPr>
        <w:tabs>
          <w:tab w:val="num" w:pos="1134"/>
        </w:tabs>
        <w:ind w:left="1134" w:hanging="283"/>
      </w:pPr>
      <w:rPr>
        <w:rFonts w:ascii="Symbol" w:hAnsi="Symbol" w:hint="default"/>
      </w:rPr>
    </w:lvl>
  </w:abstractNum>
  <w:abstractNum w:abstractNumId="4" w15:restartNumberingAfterBreak="0">
    <w:nsid w:val="071320ED"/>
    <w:multiLevelType w:val="hybridMultilevel"/>
    <w:tmpl w:val="07EA200C"/>
    <w:lvl w:ilvl="0" w:tplc="FFFFFFFF">
      <w:start w:val="1"/>
      <w:numFmt w:val="lowerLetter"/>
      <w:lvlText w:val="%1)"/>
      <w:lvlJc w:val="left"/>
      <w:pPr>
        <w:ind w:left="838" w:hanging="360"/>
      </w:pPr>
    </w:lvl>
    <w:lvl w:ilvl="1" w:tplc="04070019" w:tentative="1">
      <w:start w:val="1"/>
      <w:numFmt w:val="lowerLetter"/>
      <w:lvlText w:val="%2."/>
      <w:lvlJc w:val="left"/>
      <w:pPr>
        <w:ind w:left="1558" w:hanging="360"/>
      </w:pPr>
    </w:lvl>
    <w:lvl w:ilvl="2" w:tplc="0407001B" w:tentative="1">
      <w:start w:val="1"/>
      <w:numFmt w:val="lowerRoman"/>
      <w:lvlText w:val="%3."/>
      <w:lvlJc w:val="right"/>
      <w:pPr>
        <w:ind w:left="2278" w:hanging="180"/>
      </w:pPr>
    </w:lvl>
    <w:lvl w:ilvl="3" w:tplc="0407000F" w:tentative="1">
      <w:start w:val="1"/>
      <w:numFmt w:val="decimal"/>
      <w:lvlText w:val="%4."/>
      <w:lvlJc w:val="left"/>
      <w:pPr>
        <w:ind w:left="2998" w:hanging="360"/>
      </w:pPr>
    </w:lvl>
    <w:lvl w:ilvl="4" w:tplc="04070019" w:tentative="1">
      <w:start w:val="1"/>
      <w:numFmt w:val="lowerLetter"/>
      <w:lvlText w:val="%5."/>
      <w:lvlJc w:val="left"/>
      <w:pPr>
        <w:ind w:left="3718" w:hanging="360"/>
      </w:pPr>
    </w:lvl>
    <w:lvl w:ilvl="5" w:tplc="0407001B" w:tentative="1">
      <w:start w:val="1"/>
      <w:numFmt w:val="lowerRoman"/>
      <w:lvlText w:val="%6."/>
      <w:lvlJc w:val="right"/>
      <w:pPr>
        <w:ind w:left="4438" w:hanging="180"/>
      </w:pPr>
    </w:lvl>
    <w:lvl w:ilvl="6" w:tplc="0407000F" w:tentative="1">
      <w:start w:val="1"/>
      <w:numFmt w:val="decimal"/>
      <w:lvlText w:val="%7."/>
      <w:lvlJc w:val="left"/>
      <w:pPr>
        <w:ind w:left="5158" w:hanging="360"/>
      </w:pPr>
    </w:lvl>
    <w:lvl w:ilvl="7" w:tplc="04070019" w:tentative="1">
      <w:start w:val="1"/>
      <w:numFmt w:val="lowerLetter"/>
      <w:lvlText w:val="%8."/>
      <w:lvlJc w:val="left"/>
      <w:pPr>
        <w:ind w:left="5878" w:hanging="360"/>
      </w:pPr>
    </w:lvl>
    <w:lvl w:ilvl="8" w:tplc="0407001B" w:tentative="1">
      <w:start w:val="1"/>
      <w:numFmt w:val="lowerRoman"/>
      <w:lvlText w:val="%9."/>
      <w:lvlJc w:val="right"/>
      <w:pPr>
        <w:ind w:left="6598" w:hanging="180"/>
      </w:pPr>
    </w:lvl>
  </w:abstractNum>
  <w:abstractNum w:abstractNumId="5" w15:restartNumberingAfterBreak="0">
    <w:nsid w:val="089B5EAA"/>
    <w:multiLevelType w:val="multilevel"/>
    <w:tmpl w:val="6ECCE3AC"/>
    <w:lvl w:ilvl="0">
      <w:start w:val="1"/>
      <w:numFmt w:val="lowerLetter"/>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 w15:restartNumberingAfterBreak="0">
    <w:nsid w:val="0B711121"/>
    <w:multiLevelType w:val="singleLevel"/>
    <w:tmpl w:val="7C1A59A2"/>
    <w:name w:val="List Dash"/>
    <w:lvl w:ilvl="0">
      <w:start w:val="1"/>
      <w:numFmt w:val="bullet"/>
      <w:pStyle w:val="Tiret4"/>
      <w:lvlText w:val="–"/>
      <w:lvlJc w:val="left"/>
      <w:pPr>
        <w:tabs>
          <w:tab w:val="num" w:pos="3118"/>
        </w:tabs>
        <w:ind w:left="3118" w:hanging="567"/>
      </w:pPr>
    </w:lvl>
  </w:abstractNum>
  <w:abstractNum w:abstractNumId="7" w15:restartNumberingAfterBreak="0">
    <w:nsid w:val="0CDA2F71"/>
    <w:multiLevelType w:val="singleLevel"/>
    <w:tmpl w:val="29C487D4"/>
    <w:lvl w:ilvl="0">
      <w:start w:val="1"/>
      <w:numFmt w:val="bullet"/>
      <w:pStyle w:val="Tiret2"/>
      <w:lvlText w:val="–"/>
      <w:lvlJc w:val="left"/>
      <w:pPr>
        <w:tabs>
          <w:tab w:val="num" w:pos="1984"/>
        </w:tabs>
        <w:ind w:left="1984" w:hanging="567"/>
      </w:pPr>
    </w:lvl>
  </w:abstractNum>
  <w:abstractNum w:abstractNumId="8" w15:restartNumberingAfterBreak="0">
    <w:nsid w:val="0ED24282"/>
    <w:multiLevelType w:val="hybridMultilevel"/>
    <w:tmpl w:val="88ACAC24"/>
    <w:lvl w:ilvl="0" w:tplc="8D36B22E">
      <w:start w:val="10"/>
      <w:numFmt w:val="decimal"/>
      <w:lvlText w:val="%1."/>
      <w:lvlJc w:val="left"/>
      <w:pPr>
        <w:ind w:left="-829" w:hanging="228"/>
      </w:pPr>
      <w:rPr>
        <w:rFonts w:ascii="Times New Roman" w:eastAsia="Times New Roman" w:hAnsi="Times New Roman" w:cs="Times New Roman" w:hint="default"/>
        <w:b w:val="0"/>
        <w:bCs w:val="0"/>
        <w:i w:val="0"/>
        <w:iCs w:val="0"/>
        <w:spacing w:val="-2"/>
        <w:w w:val="100"/>
        <w:sz w:val="15"/>
        <w:szCs w:val="15"/>
        <w:lang w:val="en-US" w:eastAsia="en-US" w:bidi="ar-SA"/>
      </w:rPr>
    </w:lvl>
    <w:lvl w:ilvl="1" w:tplc="0B9EE6F4">
      <w:numFmt w:val="bullet"/>
      <w:lvlText w:val="—"/>
      <w:lvlJc w:val="left"/>
      <w:pPr>
        <w:ind w:left="-509" w:hanging="190"/>
      </w:pPr>
      <w:rPr>
        <w:rFonts w:ascii="Times New Roman" w:eastAsia="Times New Roman" w:hAnsi="Times New Roman" w:cs="Times New Roman" w:hint="default"/>
        <w:b w:val="0"/>
        <w:bCs w:val="0"/>
        <w:i w:val="0"/>
        <w:iCs w:val="0"/>
        <w:w w:val="100"/>
        <w:sz w:val="15"/>
        <w:szCs w:val="15"/>
        <w:lang w:val="en-US" w:eastAsia="en-US" w:bidi="ar-SA"/>
      </w:rPr>
    </w:lvl>
    <w:lvl w:ilvl="2" w:tplc="B030B68A">
      <w:numFmt w:val="bullet"/>
      <w:lvlText w:val="•"/>
      <w:lvlJc w:val="left"/>
      <w:pPr>
        <w:ind w:left="88" w:hanging="190"/>
      </w:pPr>
      <w:rPr>
        <w:rFonts w:hint="default"/>
        <w:lang w:val="en-US" w:eastAsia="en-US" w:bidi="ar-SA"/>
      </w:rPr>
    </w:lvl>
    <w:lvl w:ilvl="3" w:tplc="419C86F0">
      <w:numFmt w:val="bullet"/>
      <w:lvlText w:val="•"/>
      <w:lvlJc w:val="left"/>
      <w:pPr>
        <w:ind w:left="693" w:hanging="190"/>
      </w:pPr>
      <w:rPr>
        <w:rFonts w:hint="default"/>
        <w:lang w:val="en-US" w:eastAsia="en-US" w:bidi="ar-SA"/>
      </w:rPr>
    </w:lvl>
    <w:lvl w:ilvl="4" w:tplc="2F24C1D8">
      <w:numFmt w:val="bullet"/>
      <w:lvlText w:val="•"/>
      <w:lvlJc w:val="left"/>
      <w:pPr>
        <w:ind w:left="1298" w:hanging="190"/>
      </w:pPr>
      <w:rPr>
        <w:rFonts w:hint="default"/>
        <w:lang w:val="en-US" w:eastAsia="en-US" w:bidi="ar-SA"/>
      </w:rPr>
    </w:lvl>
    <w:lvl w:ilvl="5" w:tplc="1FDED4DE">
      <w:numFmt w:val="bullet"/>
      <w:lvlText w:val="•"/>
      <w:lvlJc w:val="left"/>
      <w:pPr>
        <w:ind w:left="1902" w:hanging="190"/>
      </w:pPr>
      <w:rPr>
        <w:rFonts w:hint="default"/>
        <w:lang w:val="en-US" w:eastAsia="en-US" w:bidi="ar-SA"/>
      </w:rPr>
    </w:lvl>
    <w:lvl w:ilvl="6" w:tplc="FAB48FBE">
      <w:numFmt w:val="bullet"/>
      <w:lvlText w:val="•"/>
      <w:lvlJc w:val="left"/>
      <w:pPr>
        <w:ind w:left="2507" w:hanging="190"/>
      </w:pPr>
      <w:rPr>
        <w:rFonts w:hint="default"/>
        <w:lang w:val="en-US" w:eastAsia="en-US" w:bidi="ar-SA"/>
      </w:rPr>
    </w:lvl>
    <w:lvl w:ilvl="7" w:tplc="D3B0B5E4">
      <w:numFmt w:val="bullet"/>
      <w:lvlText w:val="•"/>
      <w:lvlJc w:val="left"/>
      <w:pPr>
        <w:ind w:left="3112" w:hanging="190"/>
      </w:pPr>
      <w:rPr>
        <w:rFonts w:hint="default"/>
        <w:lang w:val="en-US" w:eastAsia="en-US" w:bidi="ar-SA"/>
      </w:rPr>
    </w:lvl>
    <w:lvl w:ilvl="8" w:tplc="A2CC0EF2">
      <w:numFmt w:val="bullet"/>
      <w:lvlText w:val="•"/>
      <w:lvlJc w:val="left"/>
      <w:pPr>
        <w:ind w:left="3716" w:hanging="190"/>
      </w:pPr>
      <w:rPr>
        <w:rFonts w:hint="default"/>
        <w:lang w:val="en-US" w:eastAsia="en-US" w:bidi="ar-SA"/>
      </w:rPr>
    </w:lvl>
  </w:abstractNum>
  <w:abstractNum w:abstractNumId="9" w15:restartNumberingAfterBreak="0">
    <w:nsid w:val="125E4C14"/>
    <w:multiLevelType w:val="hybridMultilevel"/>
    <w:tmpl w:val="CE70516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1" w15:restartNumberingAfterBreak="0">
    <w:nsid w:val="12DD6256"/>
    <w:multiLevelType w:val="hybridMultilevel"/>
    <w:tmpl w:val="FDA6931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34C0ACB"/>
    <w:multiLevelType w:val="singleLevel"/>
    <w:tmpl w:val="08090001"/>
    <w:lvl w:ilvl="0">
      <w:start w:val="1"/>
      <w:numFmt w:val="bullet"/>
      <w:pStyle w:val="NoteHeading"/>
      <w:lvlText w:val=""/>
      <w:lvlJc w:val="left"/>
      <w:pPr>
        <w:tabs>
          <w:tab w:val="num" w:pos="360"/>
        </w:tabs>
        <w:ind w:left="360" w:hanging="360"/>
      </w:pPr>
      <w:rPr>
        <w:rFonts w:ascii="Symbol" w:hAnsi="Symbol" w:hint="default"/>
      </w:rPr>
    </w:lvl>
  </w:abstractNum>
  <w:abstractNum w:abstractNumId="13" w15:restartNumberingAfterBreak="0">
    <w:nsid w:val="139B5401"/>
    <w:multiLevelType w:val="hybridMultilevel"/>
    <w:tmpl w:val="C9007B78"/>
    <w:lvl w:ilvl="0" w:tplc="105041E8">
      <w:start w:val="1"/>
      <w:numFmt w:val="lowerRoman"/>
      <w:lvlText w:val="(%1)"/>
      <w:lvlJc w:val="left"/>
      <w:pPr>
        <w:ind w:left="1300" w:hanging="720"/>
      </w:pPr>
      <w:rPr>
        <w:rFonts w:ascii="Times New Roman" w:eastAsia="Times New Roman" w:hAnsi="Times New Roman" w:cs="Times New Roman" w:hint="default"/>
        <w:b w:val="0"/>
        <w:bCs w:val="0"/>
        <w:i w:val="0"/>
        <w:iCs w:val="0"/>
        <w:w w:val="99"/>
        <w:sz w:val="24"/>
        <w:szCs w:val="24"/>
        <w:lang w:val="en-US" w:eastAsia="en-US" w:bidi="ar-SA"/>
      </w:rPr>
    </w:lvl>
    <w:lvl w:ilvl="1" w:tplc="F5160C92">
      <w:start w:val="1"/>
      <w:numFmt w:val="decimal"/>
      <w:lvlText w:val="(%2)"/>
      <w:lvlJc w:val="left"/>
      <w:pPr>
        <w:ind w:left="786" w:hanging="284"/>
      </w:pPr>
      <w:rPr>
        <w:rFonts w:ascii="Arial" w:eastAsia="Arial" w:hAnsi="Arial" w:cs="Arial" w:hint="default"/>
        <w:b w:val="0"/>
        <w:bCs w:val="0"/>
        <w:i w:val="0"/>
        <w:iCs w:val="0"/>
        <w:w w:val="100"/>
        <w:sz w:val="15"/>
        <w:szCs w:val="15"/>
      </w:rPr>
    </w:lvl>
    <w:lvl w:ilvl="2" w:tplc="DDEC384A">
      <w:numFmt w:val="bullet"/>
      <w:lvlText w:val="•"/>
      <w:lvlJc w:val="left"/>
      <w:pPr>
        <w:ind w:left="2218" w:hanging="284"/>
      </w:pPr>
      <w:rPr>
        <w:rFonts w:hint="default"/>
        <w:lang w:val="en-US" w:eastAsia="en-US" w:bidi="ar-SA"/>
      </w:rPr>
    </w:lvl>
    <w:lvl w:ilvl="3" w:tplc="C0E46C6E">
      <w:numFmt w:val="bullet"/>
      <w:lvlText w:val="•"/>
      <w:lvlJc w:val="left"/>
      <w:pPr>
        <w:ind w:left="3136" w:hanging="284"/>
      </w:pPr>
      <w:rPr>
        <w:rFonts w:hint="default"/>
        <w:lang w:val="en-US" w:eastAsia="en-US" w:bidi="ar-SA"/>
      </w:rPr>
    </w:lvl>
    <w:lvl w:ilvl="4" w:tplc="20A02334">
      <w:numFmt w:val="bullet"/>
      <w:lvlText w:val="•"/>
      <w:lvlJc w:val="left"/>
      <w:pPr>
        <w:ind w:left="4055" w:hanging="284"/>
      </w:pPr>
      <w:rPr>
        <w:rFonts w:hint="default"/>
        <w:lang w:val="en-US" w:eastAsia="en-US" w:bidi="ar-SA"/>
      </w:rPr>
    </w:lvl>
    <w:lvl w:ilvl="5" w:tplc="F98ADCF4">
      <w:numFmt w:val="bullet"/>
      <w:lvlText w:val="•"/>
      <w:lvlJc w:val="left"/>
      <w:pPr>
        <w:ind w:left="4973" w:hanging="284"/>
      </w:pPr>
      <w:rPr>
        <w:rFonts w:hint="default"/>
        <w:lang w:val="en-US" w:eastAsia="en-US" w:bidi="ar-SA"/>
      </w:rPr>
    </w:lvl>
    <w:lvl w:ilvl="6" w:tplc="0338E314">
      <w:numFmt w:val="bullet"/>
      <w:lvlText w:val="•"/>
      <w:lvlJc w:val="left"/>
      <w:pPr>
        <w:ind w:left="5892" w:hanging="284"/>
      </w:pPr>
      <w:rPr>
        <w:rFonts w:hint="default"/>
        <w:lang w:val="en-US" w:eastAsia="en-US" w:bidi="ar-SA"/>
      </w:rPr>
    </w:lvl>
    <w:lvl w:ilvl="7" w:tplc="FA8671A8">
      <w:numFmt w:val="bullet"/>
      <w:lvlText w:val="•"/>
      <w:lvlJc w:val="left"/>
      <w:pPr>
        <w:ind w:left="6810" w:hanging="284"/>
      </w:pPr>
      <w:rPr>
        <w:rFonts w:hint="default"/>
        <w:lang w:val="en-US" w:eastAsia="en-US" w:bidi="ar-SA"/>
      </w:rPr>
    </w:lvl>
    <w:lvl w:ilvl="8" w:tplc="BE1A9FD2">
      <w:numFmt w:val="bullet"/>
      <w:lvlText w:val="•"/>
      <w:lvlJc w:val="left"/>
      <w:pPr>
        <w:ind w:left="7729" w:hanging="284"/>
      </w:pPr>
      <w:rPr>
        <w:rFonts w:hint="default"/>
        <w:lang w:val="en-US" w:eastAsia="en-US" w:bidi="ar-SA"/>
      </w:rPr>
    </w:lvl>
  </w:abstractNum>
  <w:abstractNum w:abstractNumId="14" w15:restartNumberingAfterBreak="0">
    <w:nsid w:val="13E4330B"/>
    <w:multiLevelType w:val="multilevel"/>
    <w:tmpl w:val="875C4416"/>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69A48AC"/>
    <w:multiLevelType w:val="hybridMultilevel"/>
    <w:tmpl w:val="FDA6931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C145FCB"/>
    <w:multiLevelType w:val="singleLevel"/>
    <w:tmpl w:val="BEF68DA6"/>
    <w:lvl w:ilvl="0">
      <w:start w:val="1"/>
      <w:numFmt w:val="bullet"/>
      <w:pStyle w:val="Tiret3"/>
      <w:lvlText w:val="–"/>
      <w:lvlJc w:val="left"/>
      <w:pPr>
        <w:tabs>
          <w:tab w:val="num" w:pos="2551"/>
        </w:tabs>
        <w:ind w:left="2551" w:hanging="567"/>
      </w:pPr>
    </w:lvl>
  </w:abstractNum>
  <w:abstractNum w:abstractNumId="17" w15:restartNumberingAfterBreak="0">
    <w:nsid w:val="1E770422"/>
    <w:multiLevelType w:val="hybridMultilevel"/>
    <w:tmpl w:val="DB784718"/>
    <w:lvl w:ilvl="0" w:tplc="FF9EE376">
      <w:start w:val="1"/>
      <w:numFmt w:val="decimal"/>
      <w:lvlText w:val="%1."/>
      <w:lvlJc w:val="left"/>
      <w:pPr>
        <w:ind w:left="930" w:hanging="57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089589D"/>
    <w:multiLevelType w:val="hybridMultilevel"/>
    <w:tmpl w:val="7C2C4A14"/>
    <w:lvl w:ilvl="0" w:tplc="31CA654C">
      <w:start w:val="1"/>
      <w:numFmt w:val="decimal"/>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27D01C6A"/>
    <w:multiLevelType w:val="hybridMultilevel"/>
    <w:tmpl w:val="B914AC56"/>
    <w:lvl w:ilvl="0" w:tplc="0C09001B">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27FF0DAE"/>
    <w:multiLevelType w:val="hybridMultilevel"/>
    <w:tmpl w:val="22BCF6FE"/>
    <w:lvl w:ilvl="0" w:tplc="5EB48604">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820C1F"/>
    <w:multiLevelType w:val="singleLevel"/>
    <w:tmpl w:val="7896AADE"/>
    <w:lvl w:ilvl="0">
      <w:start w:val="1"/>
      <w:numFmt w:val="bullet"/>
      <w:pStyle w:val="ListDash"/>
      <w:lvlText w:val="–"/>
      <w:lvlJc w:val="left"/>
      <w:pPr>
        <w:tabs>
          <w:tab w:val="num" w:pos="283"/>
        </w:tabs>
        <w:ind w:left="283" w:hanging="283"/>
      </w:pPr>
      <w:rPr>
        <w:rFonts w:ascii="Times New Roman" w:hAnsi="Times New Roman"/>
      </w:rPr>
    </w:lvl>
  </w:abstractNum>
  <w:abstractNum w:abstractNumId="23" w15:restartNumberingAfterBreak="0">
    <w:nsid w:val="2E53696D"/>
    <w:multiLevelType w:val="hybridMultilevel"/>
    <w:tmpl w:val="1E3AF2A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6F1447"/>
    <w:multiLevelType w:val="singleLevel"/>
    <w:tmpl w:val="0809000F"/>
    <w:lvl w:ilvl="0">
      <w:start w:val="1"/>
      <w:numFmt w:val="decimal"/>
      <w:pStyle w:val="level11"/>
      <w:lvlText w:val="%1."/>
      <w:lvlJc w:val="left"/>
      <w:pPr>
        <w:tabs>
          <w:tab w:val="num" w:pos="360"/>
        </w:tabs>
        <w:ind w:left="360" w:hanging="360"/>
      </w:pPr>
    </w:lvl>
  </w:abstractNum>
  <w:abstractNum w:abstractNumId="25"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2F8240B7"/>
    <w:multiLevelType w:val="hybridMultilevel"/>
    <w:tmpl w:val="B824C6F0"/>
    <w:lvl w:ilvl="0" w:tplc="CB0E5986">
      <w:start w:val="1"/>
      <w:numFmt w:val="decimal"/>
      <w:lvlText w:val="(%1)"/>
      <w:lvlJc w:val="left"/>
      <w:pPr>
        <w:ind w:left="786" w:hanging="284"/>
      </w:pPr>
      <w:rPr>
        <w:rFonts w:ascii="Arial" w:eastAsia="Arial" w:hAnsi="Arial" w:cs="Arial" w:hint="default"/>
        <w:b w:val="0"/>
        <w:bCs w:val="0"/>
        <w:i w:val="0"/>
        <w:iCs w:val="0"/>
        <w:w w:val="100"/>
        <w:sz w:val="15"/>
        <w:szCs w:val="15"/>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F9A6C17"/>
    <w:multiLevelType w:val="hybridMultilevel"/>
    <w:tmpl w:val="C2F02086"/>
    <w:lvl w:ilvl="0" w:tplc="1ECE117A">
      <w:start w:val="2"/>
      <w:numFmt w:val="decimal"/>
      <w:lvlText w:val="%1."/>
      <w:lvlJc w:val="left"/>
      <w:pPr>
        <w:ind w:left="360" w:hanging="360"/>
      </w:pPr>
      <w:rPr>
        <w:rFonts w:hint="default"/>
      </w:rPr>
    </w:lvl>
    <w:lvl w:ilvl="1" w:tplc="FFFFFFFF">
      <w:start w:val="1"/>
      <w:numFmt w:val="lowerLetter"/>
      <w:lvlText w:val="%2."/>
      <w:lvlJc w:val="left"/>
      <w:pPr>
        <w:ind w:left="720" w:hanging="360"/>
      </w:pPr>
    </w:lvl>
    <w:lvl w:ilvl="2" w:tplc="F16EAE12">
      <w:start w:val="1"/>
      <w:numFmt w:val="lowerLetter"/>
      <w:lvlText w:val="(%3)"/>
      <w:lvlJc w:val="left"/>
      <w:pPr>
        <w:ind w:left="889" w:hanging="180"/>
      </w:pPr>
      <w:rPr>
        <w:rFonts w:hint="default"/>
        <w:strike w:val="0"/>
      </w:rPr>
    </w:lvl>
    <w:lvl w:ilvl="3" w:tplc="FFFFFFFF">
      <w:start w:val="1"/>
      <w:numFmt w:val="decimal"/>
      <w:lvlText w:val="%4."/>
      <w:lvlJc w:val="left"/>
      <w:pPr>
        <w:ind w:left="1653" w:hanging="420"/>
      </w:pPr>
      <w:rPr>
        <w:rFonts w:hint="default"/>
      </w:rPr>
    </w:lvl>
    <w:lvl w:ilvl="4" w:tplc="04090017">
      <w:start w:val="1"/>
      <w:numFmt w:val="lowerLetter"/>
      <w:lvlText w:val="%5)"/>
      <w:lvlJc w:val="left"/>
      <w:pPr>
        <w:ind w:left="2313" w:hanging="360"/>
      </w:pPr>
    </w:lvl>
    <w:lvl w:ilvl="5" w:tplc="FFFFFFFF" w:tentative="1">
      <w:start w:val="1"/>
      <w:numFmt w:val="lowerRoman"/>
      <w:lvlText w:val="%6."/>
      <w:lvlJc w:val="right"/>
      <w:pPr>
        <w:ind w:left="3033" w:hanging="180"/>
      </w:pPr>
    </w:lvl>
    <w:lvl w:ilvl="6" w:tplc="FFFFFFFF" w:tentative="1">
      <w:start w:val="1"/>
      <w:numFmt w:val="decimal"/>
      <w:lvlText w:val="%7."/>
      <w:lvlJc w:val="left"/>
      <w:pPr>
        <w:ind w:left="3753" w:hanging="360"/>
      </w:pPr>
    </w:lvl>
    <w:lvl w:ilvl="7" w:tplc="FFFFFFFF" w:tentative="1">
      <w:start w:val="1"/>
      <w:numFmt w:val="lowerLetter"/>
      <w:lvlText w:val="%8."/>
      <w:lvlJc w:val="left"/>
      <w:pPr>
        <w:ind w:left="4473" w:hanging="360"/>
      </w:pPr>
    </w:lvl>
    <w:lvl w:ilvl="8" w:tplc="FFFFFFFF" w:tentative="1">
      <w:start w:val="1"/>
      <w:numFmt w:val="lowerRoman"/>
      <w:lvlText w:val="%9."/>
      <w:lvlJc w:val="right"/>
      <w:pPr>
        <w:ind w:left="5193" w:hanging="180"/>
      </w:pPr>
    </w:lvl>
  </w:abstractNum>
  <w:abstractNum w:abstractNumId="28"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29" w15:restartNumberingAfterBreak="0">
    <w:nsid w:val="327C035A"/>
    <w:multiLevelType w:val="hybridMultilevel"/>
    <w:tmpl w:val="A33E1BE8"/>
    <w:lvl w:ilvl="0" w:tplc="45B22A7C">
      <w:start w:val="4"/>
      <w:numFmt w:val="decimal"/>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30" w15:restartNumberingAfterBreak="0">
    <w:nsid w:val="37C00391"/>
    <w:multiLevelType w:val="multilevel"/>
    <w:tmpl w:val="6ECCE3AC"/>
    <w:lvl w:ilvl="0">
      <w:start w:val="1"/>
      <w:numFmt w:val="lowerLetter"/>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1" w15:restartNumberingAfterBreak="0">
    <w:nsid w:val="38514B8C"/>
    <w:multiLevelType w:val="hybridMultilevel"/>
    <w:tmpl w:val="A7108E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398C015E"/>
    <w:multiLevelType w:val="multilevel"/>
    <w:tmpl w:val="027A66BA"/>
    <w:name w:val="List Bullet 1"/>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3AFB6DC8"/>
    <w:multiLevelType w:val="singleLevel"/>
    <w:tmpl w:val="D97CFDF8"/>
    <w:name w:val="Tiret 2"/>
    <w:lvl w:ilvl="0">
      <w:start w:val="1"/>
      <w:numFmt w:val="bullet"/>
      <w:pStyle w:val="Subject"/>
      <w:lvlText w:val=""/>
      <w:lvlJc w:val="left"/>
      <w:pPr>
        <w:tabs>
          <w:tab w:val="num" w:pos="1485"/>
        </w:tabs>
        <w:ind w:left="1485" w:hanging="283"/>
      </w:pPr>
      <w:rPr>
        <w:rFonts w:ascii="Symbol" w:hAnsi="Symbol"/>
      </w:rPr>
    </w:lvl>
  </w:abstractNum>
  <w:abstractNum w:abstractNumId="34" w15:restartNumberingAfterBreak="0">
    <w:nsid w:val="3CF00E18"/>
    <w:multiLevelType w:val="singleLevel"/>
    <w:tmpl w:val="4E1A982C"/>
    <w:lvl w:ilvl="0">
      <w:start w:val="1"/>
      <w:numFmt w:val="bullet"/>
      <w:pStyle w:val="NoteHead"/>
      <w:lvlText w:val=""/>
      <w:lvlJc w:val="left"/>
      <w:pPr>
        <w:tabs>
          <w:tab w:val="num" w:pos="283"/>
        </w:tabs>
        <w:ind w:left="283" w:hanging="283"/>
      </w:pPr>
      <w:rPr>
        <w:rFonts w:ascii="Symbol" w:hAnsi="Symbol"/>
      </w:rPr>
    </w:lvl>
  </w:abstractNum>
  <w:abstractNum w:abstractNumId="35" w15:restartNumberingAfterBreak="0">
    <w:nsid w:val="3EBF61DC"/>
    <w:multiLevelType w:val="hybridMultilevel"/>
    <w:tmpl w:val="EF08996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2DE10C8"/>
    <w:multiLevelType w:val="hybridMultilevel"/>
    <w:tmpl w:val="C4545368"/>
    <w:name w:val="List Dash 3"/>
    <w:lvl w:ilvl="0" w:tplc="FFFFFFFF">
      <w:start w:val="1"/>
      <w:numFmt w:val="decimal"/>
      <w:lvlText w:val="%1."/>
      <w:lvlJc w:val="left"/>
      <w:pPr>
        <w:tabs>
          <w:tab w:val="num" w:pos="360"/>
        </w:tabs>
        <w:ind w:left="360" w:hanging="360"/>
      </w:pPr>
      <w:rPr>
        <w:rFonts w:hint="default"/>
        <w:b/>
        <w:i w:val="0"/>
      </w:rPr>
    </w:lvl>
    <w:lvl w:ilvl="1" w:tplc="FFFFFFFF">
      <w:start w:val="1"/>
      <w:numFmt w:val="bullet"/>
      <w:lvlText w:val=""/>
      <w:lvlJc w:val="left"/>
      <w:pPr>
        <w:tabs>
          <w:tab w:val="num" w:pos="1080"/>
        </w:tabs>
        <w:ind w:left="1080" w:hanging="360"/>
      </w:pPr>
      <w:rPr>
        <w:rFonts w:ascii="Symbol" w:hAnsi="Symbol" w:hint="default"/>
        <w:b/>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43A85611"/>
    <w:multiLevelType w:val="multilevel"/>
    <w:tmpl w:val="18667D1A"/>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45162FE5"/>
    <w:multiLevelType w:val="hybridMultilevel"/>
    <w:tmpl w:val="44F61650"/>
    <w:lvl w:ilvl="0" w:tplc="FFFFFFFF">
      <w:start w:val="1"/>
      <w:numFmt w:val="decimal"/>
      <w:lvlText w:val="%1."/>
      <w:lvlJc w:val="righ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45615952"/>
    <w:multiLevelType w:val="hybridMultilevel"/>
    <w:tmpl w:val="CA84E8EE"/>
    <w:lvl w:ilvl="0" w:tplc="FFFFFFFF">
      <w:start w:val="1"/>
      <w:numFmt w:val="lowerLetter"/>
      <w:lvlText w:val="%1."/>
      <w:lvlJc w:val="left"/>
      <w:pPr>
        <w:ind w:left="144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62F2B79"/>
    <w:multiLevelType w:val="singleLevel"/>
    <w:tmpl w:val="08090001"/>
    <w:lvl w:ilvl="0">
      <w:start w:val="1"/>
      <w:numFmt w:val="bullet"/>
      <w:pStyle w:val="NormalIndent"/>
      <w:lvlText w:val=""/>
      <w:lvlJc w:val="left"/>
      <w:pPr>
        <w:tabs>
          <w:tab w:val="num" w:pos="360"/>
        </w:tabs>
        <w:ind w:left="360" w:hanging="360"/>
      </w:pPr>
      <w:rPr>
        <w:rFonts w:ascii="Symbol" w:hAnsi="Symbol" w:hint="default"/>
      </w:rPr>
    </w:lvl>
  </w:abstractNum>
  <w:abstractNum w:abstractNumId="41" w15:restartNumberingAfterBreak="0">
    <w:nsid w:val="46AD0CF9"/>
    <w:multiLevelType w:val="hybridMultilevel"/>
    <w:tmpl w:val="B1662D94"/>
    <w:lvl w:ilvl="0" w:tplc="0C09001B">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489D74ED"/>
    <w:multiLevelType w:val="singleLevel"/>
    <w:tmpl w:val="C2E2F936"/>
    <w:lvl w:ilvl="0">
      <w:start w:val="1"/>
      <w:numFmt w:val="bullet"/>
      <w:pStyle w:val="ListDash2"/>
      <w:lvlText w:val="–"/>
      <w:lvlJc w:val="left"/>
      <w:pPr>
        <w:tabs>
          <w:tab w:val="num" w:pos="1134"/>
        </w:tabs>
        <w:ind w:left="1134" w:hanging="283"/>
      </w:pPr>
      <w:rPr>
        <w:rFonts w:ascii="Times New Roman" w:hAnsi="Times New Roman"/>
      </w:rPr>
    </w:lvl>
  </w:abstractNum>
  <w:abstractNum w:abstractNumId="43" w15:restartNumberingAfterBreak="0">
    <w:nsid w:val="4D0C058A"/>
    <w:multiLevelType w:val="singleLevel"/>
    <w:tmpl w:val="BAE8D90E"/>
    <w:name w:val="List Number 1"/>
    <w:lvl w:ilvl="0">
      <w:start w:val="1"/>
      <w:numFmt w:val="bullet"/>
      <w:pStyle w:val="ListDash1"/>
      <w:lvlText w:val="–"/>
      <w:lvlJc w:val="left"/>
      <w:pPr>
        <w:tabs>
          <w:tab w:val="num" w:pos="1134"/>
        </w:tabs>
        <w:ind w:left="1134" w:hanging="283"/>
      </w:pPr>
      <w:rPr>
        <w:rFonts w:ascii="Times New Roman" w:hAnsi="Times New Roman"/>
      </w:rPr>
    </w:lvl>
  </w:abstractNum>
  <w:abstractNum w:abstractNumId="44" w15:restartNumberingAfterBreak="0">
    <w:nsid w:val="4F1A5EEB"/>
    <w:multiLevelType w:val="singleLevel"/>
    <w:tmpl w:val="E90C02CE"/>
    <w:lvl w:ilvl="0">
      <w:start w:val="1"/>
      <w:numFmt w:val="bullet"/>
      <w:pStyle w:val="Tiret1"/>
      <w:lvlText w:val="–"/>
      <w:lvlJc w:val="left"/>
      <w:pPr>
        <w:tabs>
          <w:tab w:val="num" w:pos="1417"/>
        </w:tabs>
        <w:ind w:left="1417" w:hanging="567"/>
      </w:pPr>
    </w:lvl>
  </w:abstractNum>
  <w:abstractNum w:abstractNumId="45" w15:restartNumberingAfterBreak="0">
    <w:nsid w:val="4FEF591D"/>
    <w:multiLevelType w:val="hybridMultilevel"/>
    <w:tmpl w:val="EBBC1E36"/>
    <w:lvl w:ilvl="0" w:tplc="FFFFFFFF">
      <w:start w:val="1"/>
      <w:numFmt w:val="lowerLetter"/>
      <w:lvlText w:val="%1)"/>
      <w:lvlJc w:val="left"/>
      <w:pPr>
        <w:ind w:left="360" w:hanging="360"/>
      </w:pPr>
    </w:lvl>
    <w:lvl w:ilvl="1" w:tplc="827685D0">
      <w:start w:val="1"/>
      <w:numFmt w:val="lowerRoman"/>
      <w:lvlText w:val="%2."/>
      <w:lvlJc w:val="right"/>
      <w:rPr>
        <w:color w:val="auto"/>
      </w:rPr>
    </w:lvl>
    <w:lvl w:ilvl="2" w:tplc="78720950">
      <w:start w:val="1"/>
      <w:numFmt w:val="lowerRoman"/>
      <w:lvlText w:val="%3."/>
      <w:lvlJc w:val="right"/>
      <w:rPr>
        <w:color w:val="auto"/>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0743D8A"/>
    <w:multiLevelType w:val="hybridMultilevel"/>
    <w:tmpl w:val="75F4A8D0"/>
    <w:name w:val="Tiret 3"/>
    <w:lvl w:ilvl="0" w:tplc="FFFFFFFF">
      <w:start w:val="1"/>
      <w:numFmt w:val="bullet"/>
      <w:lvlText w:val="-"/>
      <w:lvlJc w:val="left"/>
      <w:pPr>
        <w:tabs>
          <w:tab w:val="num" w:pos="360"/>
        </w:tabs>
        <w:ind w:left="360" w:hanging="360"/>
      </w:pPr>
      <w:rPr>
        <w:rFonts w:ascii="Courier New" w:hAnsi="Courier New" w:hint="default"/>
      </w:rPr>
    </w:lvl>
    <w:lvl w:ilvl="1" w:tplc="FFFFFFFF">
      <w:start w:val="1"/>
      <w:numFmt w:val="bullet"/>
      <w:lvlText w:val=""/>
      <w:lvlJc w:val="left"/>
      <w:pPr>
        <w:tabs>
          <w:tab w:val="num" w:pos="-121"/>
        </w:tabs>
        <w:ind w:left="-121" w:hanging="360"/>
      </w:pPr>
      <w:rPr>
        <w:rFonts w:ascii="Wingdings" w:hAnsi="Wingdings" w:hint="default"/>
      </w:rPr>
    </w:lvl>
    <w:lvl w:ilvl="2" w:tplc="FFFFFFFF" w:tentative="1">
      <w:start w:val="1"/>
      <w:numFmt w:val="bullet"/>
      <w:lvlText w:val=""/>
      <w:lvlJc w:val="left"/>
      <w:pPr>
        <w:tabs>
          <w:tab w:val="num" w:pos="599"/>
        </w:tabs>
        <w:ind w:left="599" w:hanging="360"/>
      </w:pPr>
      <w:rPr>
        <w:rFonts w:ascii="Wingdings" w:hAnsi="Wingdings" w:hint="default"/>
      </w:rPr>
    </w:lvl>
    <w:lvl w:ilvl="3" w:tplc="FFFFFFFF" w:tentative="1">
      <w:start w:val="1"/>
      <w:numFmt w:val="bullet"/>
      <w:lvlText w:val=""/>
      <w:lvlJc w:val="left"/>
      <w:pPr>
        <w:tabs>
          <w:tab w:val="num" w:pos="1319"/>
        </w:tabs>
        <w:ind w:left="1319" w:hanging="360"/>
      </w:pPr>
      <w:rPr>
        <w:rFonts w:ascii="Symbol" w:hAnsi="Symbol" w:hint="default"/>
      </w:rPr>
    </w:lvl>
    <w:lvl w:ilvl="4" w:tplc="FFFFFFFF" w:tentative="1">
      <w:start w:val="1"/>
      <w:numFmt w:val="bullet"/>
      <w:lvlText w:val="o"/>
      <w:lvlJc w:val="left"/>
      <w:pPr>
        <w:tabs>
          <w:tab w:val="num" w:pos="2039"/>
        </w:tabs>
        <w:ind w:left="2039" w:hanging="360"/>
      </w:pPr>
      <w:rPr>
        <w:rFonts w:ascii="Courier New" w:hAnsi="Courier New" w:cs="Courier New" w:hint="default"/>
      </w:rPr>
    </w:lvl>
    <w:lvl w:ilvl="5" w:tplc="FFFFFFFF" w:tentative="1">
      <w:start w:val="1"/>
      <w:numFmt w:val="bullet"/>
      <w:lvlText w:val=""/>
      <w:lvlJc w:val="left"/>
      <w:pPr>
        <w:tabs>
          <w:tab w:val="num" w:pos="2759"/>
        </w:tabs>
        <w:ind w:left="2759" w:hanging="360"/>
      </w:pPr>
      <w:rPr>
        <w:rFonts w:ascii="Wingdings" w:hAnsi="Wingdings" w:hint="default"/>
      </w:rPr>
    </w:lvl>
    <w:lvl w:ilvl="6" w:tplc="FFFFFFFF" w:tentative="1">
      <w:start w:val="1"/>
      <w:numFmt w:val="bullet"/>
      <w:lvlText w:val=""/>
      <w:lvlJc w:val="left"/>
      <w:pPr>
        <w:tabs>
          <w:tab w:val="num" w:pos="3479"/>
        </w:tabs>
        <w:ind w:left="3479" w:hanging="360"/>
      </w:pPr>
      <w:rPr>
        <w:rFonts w:ascii="Symbol" w:hAnsi="Symbol" w:hint="default"/>
      </w:rPr>
    </w:lvl>
    <w:lvl w:ilvl="7" w:tplc="FFFFFFFF" w:tentative="1">
      <w:start w:val="1"/>
      <w:numFmt w:val="bullet"/>
      <w:lvlText w:val="o"/>
      <w:lvlJc w:val="left"/>
      <w:pPr>
        <w:tabs>
          <w:tab w:val="num" w:pos="4199"/>
        </w:tabs>
        <w:ind w:left="4199" w:hanging="360"/>
      </w:pPr>
      <w:rPr>
        <w:rFonts w:ascii="Courier New" w:hAnsi="Courier New" w:cs="Courier New" w:hint="default"/>
      </w:rPr>
    </w:lvl>
    <w:lvl w:ilvl="8" w:tplc="FFFFFFFF" w:tentative="1">
      <w:start w:val="1"/>
      <w:numFmt w:val="bullet"/>
      <w:lvlText w:val=""/>
      <w:lvlJc w:val="left"/>
      <w:pPr>
        <w:tabs>
          <w:tab w:val="num" w:pos="4919"/>
        </w:tabs>
        <w:ind w:left="4919" w:hanging="360"/>
      </w:pPr>
      <w:rPr>
        <w:rFonts w:ascii="Wingdings" w:hAnsi="Wingdings" w:hint="default"/>
      </w:rPr>
    </w:lvl>
  </w:abstractNum>
  <w:abstractNum w:abstractNumId="47" w15:restartNumberingAfterBreak="0">
    <w:nsid w:val="52990D70"/>
    <w:multiLevelType w:val="hybridMultilevel"/>
    <w:tmpl w:val="04D488C8"/>
    <w:lvl w:ilvl="0" w:tplc="09487D74">
      <w:start w:val="1"/>
      <w:numFmt w:val="decimal"/>
      <w:lvlText w:val="%1."/>
      <w:lvlJc w:val="righ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8" w15:restartNumberingAfterBreak="0">
    <w:nsid w:val="53676A62"/>
    <w:multiLevelType w:val="hybridMultilevel"/>
    <w:tmpl w:val="40BE18D4"/>
    <w:lvl w:ilvl="0" w:tplc="18090019">
      <w:start w:val="1"/>
      <w:numFmt w:val="lowerLetter"/>
      <w:lvlText w:val="%1."/>
      <w:lvlJc w:val="left"/>
      <w:pPr>
        <w:ind w:left="927" w:hanging="360"/>
      </w:pPr>
      <w:rPr>
        <w:rFonts w:hint="default"/>
      </w:rPr>
    </w:lvl>
    <w:lvl w:ilvl="1" w:tplc="FFFFFFFF">
      <w:start w:val="1"/>
      <w:numFmt w:val="lowerLetter"/>
      <w:lvlText w:val="%2."/>
      <w:lvlJc w:val="left"/>
      <w:pPr>
        <w:ind w:left="360" w:hanging="360"/>
      </w:p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5B0B0635"/>
    <w:multiLevelType w:val="singleLevel"/>
    <w:tmpl w:val="017E7CEE"/>
    <w:lvl w:ilvl="0">
      <w:start w:val="1"/>
      <w:numFmt w:val="bullet"/>
      <w:pStyle w:val="ListBullet4"/>
      <w:lvlText w:val=""/>
      <w:lvlJc w:val="left"/>
      <w:pPr>
        <w:tabs>
          <w:tab w:val="num" w:pos="1134"/>
        </w:tabs>
        <w:ind w:left="1134" w:hanging="283"/>
      </w:pPr>
      <w:rPr>
        <w:rFonts w:ascii="Symbol" w:hAnsi="Symbol" w:hint="default"/>
      </w:rPr>
    </w:lvl>
  </w:abstractNum>
  <w:abstractNum w:abstractNumId="51" w15:restartNumberingAfterBreak="0">
    <w:nsid w:val="5B6C0457"/>
    <w:multiLevelType w:val="hybridMultilevel"/>
    <w:tmpl w:val="C1F2F7D6"/>
    <w:lvl w:ilvl="0" w:tplc="FFFFFFFF">
      <w:start w:val="1"/>
      <w:numFmt w:val="lowerLetter"/>
      <w:lvlText w:val="%1."/>
      <w:lvlJc w:val="left"/>
      <w:pPr>
        <w:ind w:left="1069" w:hanging="360"/>
      </w:pPr>
      <w:rPr>
        <w:strike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2" w15:restartNumberingAfterBreak="0">
    <w:nsid w:val="5DF84969"/>
    <w:multiLevelType w:val="singleLevel"/>
    <w:tmpl w:val="1E12021A"/>
    <w:name w:val="List Number 3"/>
    <w:lvl w:ilvl="0">
      <w:start w:val="1"/>
      <w:numFmt w:val="bullet"/>
      <w:pStyle w:val="ListBullet"/>
      <w:lvlText w:val=""/>
      <w:lvlJc w:val="left"/>
      <w:pPr>
        <w:tabs>
          <w:tab w:val="num" w:pos="283"/>
        </w:tabs>
        <w:ind w:left="283" w:hanging="283"/>
      </w:pPr>
      <w:rPr>
        <w:rFonts w:ascii="Symbol" w:hAnsi="Symbol" w:hint="default"/>
      </w:rPr>
    </w:lvl>
  </w:abstractNum>
  <w:abstractNum w:abstractNumId="53" w15:restartNumberingAfterBreak="0">
    <w:nsid w:val="5E8B44B8"/>
    <w:multiLevelType w:val="hybridMultilevel"/>
    <w:tmpl w:val="01D0DA16"/>
    <w:lvl w:ilvl="0" w:tplc="FFFFFFFF">
      <w:start w:val="1"/>
      <w:numFmt w:val="lowerRoman"/>
      <w:lvlText w:val="%1."/>
      <w:lvlJc w:val="right"/>
      <w:pPr>
        <w:ind w:left="720" w:hanging="360"/>
      </w:pPr>
    </w:lvl>
    <w:lvl w:ilvl="1" w:tplc="0C090017">
      <w:start w:val="1"/>
      <w:numFmt w:val="lowerLetter"/>
      <w:lvlText w:val="%2)"/>
      <w:lvlJc w:val="left"/>
      <w:pPr>
        <w:ind w:left="1080" w:hanging="360"/>
      </w:pPr>
    </w:lvl>
    <w:lvl w:ilvl="2" w:tplc="2ED4CC9A">
      <w:start w:val="1"/>
      <w:numFmt w:val="lowerLetter"/>
      <w:lvlText w:val="(%3)"/>
      <w:lvlJc w:val="left"/>
      <w:pPr>
        <w:ind w:left="2540" w:hanging="5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20F2440"/>
    <w:multiLevelType w:val="singleLevel"/>
    <w:tmpl w:val="6860A420"/>
    <w:lvl w:ilvl="0">
      <w:start w:val="1"/>
      <w:numFmt w:val="bullet"/>
      <w:pStyle w:val="NoteList"/>
      <w:lvlText w:val=""/>
      <w:lvlJc w:val="left"/>
      <w:pPr>
        <w:tabs>
          <w:tab w:val="num" w:pos="1485"/>
        </w:tabs>
        <w:ind w:left="1485" w:hanging="283"/>
      </w:pPr>
      <w:rPr>
        <w:rFonts w:ascii="Symbol" w:hAnsi="Symbol"/>
      </w:rPr>
    </w:lvl>
  </w:abstractNum>
  <w:abstractNum w:abstractNumId="55" w15:restartNumberingAfterBreak="0">
    <w:nsid w:val="63D53D00"/>
    <w:multiLevelType w:val="hybridMultilevel"/>
    <w:tmpl w:val="BB94CC78"/>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Letter"/>
      <w:lvlText w:val="(%3)"/>
      <w:lvlJc w:val="left"/>
      <w:pPr>
        <w:ind w:left="889" w:hanging="180"/>
      </w:pPr>
      <w:rPr>
        <w:rFonts w:hint="default"/>
        <w:strike w:val="0"/>
      </w:rPr>
    </w:lvl>
    <w:lvl w:ilvl="3" w:tplc="FFFFFFFF">
      <w:start w:val="1"/>
      <w:numFmt w:val="decimal"/>
      <w:lvlText w:val="%4."/>
      <w:lvlJc w:val="left"/>
      <w:pPr>
        <w:ind w:left="1653" w:hanging="420"/>
      </w:pPr>
      <w:rPr>
        <w:rFonts w:hint="default"/>
      </w:rPr>
    </w:lvl>
    <w:lvl w:ilvl="4" w:tplc="FFFFFFFF">
      <w:start w:val="1"/>
      <w:numFmt w:val="lowerLetter"/>
      <w:lvlText w:val="%5)"/>
      <w:lvlJc w:val="left"/>
      <w:pPr>
        <w:ind w:left="2313" w:hanging="360"/>
      </w:pPr>
    </w:lvl>
    <w:lvl w:ilvl="5" w:tplc="FFFFFFFF" w:tentative="1">
      <w:start w:val="1"/>
      <w:numFmt w:val="lowerRoman"/>
      <w:lvlText w:val="%6."/>
      <w:lvlJc w:val="right"/>
      <w:pPr>
        <w:ind w:left="3033" w:hanging="180"/>
      </w:pPr>
    </w:lvl>
    <w:lvl w:ilvl="6" w:tplc="FFFFFFFF" w:tentative="1">
      <w:start w:val="1"/>
      <w:numFmt w:val="decimal"/>
      <w:lvlText w:val="%7."/>
      <w:lvlJc w:val="left"/>
      <w:pPr>
        <w:ind w:left="3753" w:hanging="360"/>
      </w:pPr>
    </w:lvl>
    <w:lvl w:ilvl="7" w:tplc="FFFFFFFF" w:tentative="1">
      <w:start w:val="1"/>
      <w:numFmt w:val="lowerLetter"/>
      <w:lvlText w:val="%8."/>
      <w:lvlJc w:val="left"/>
      <w:pPr>
        <w:ind w:left="4473" w:hanging="360"/>
      </w:pPr>
    </w:lvl>
    <w:lvl w:ilvl="8" w:tplc="FFFFFFFF" w:tentative="1">
      <w:start w:val="1"/>
      <w:numFmt w:val="lowerRoman"/>
      <w:lvlText w:val="%9."/>
      <w:lvlJc w:val="right"/>
      <w:pPr>
        <w:ind w:left="5193" w:hanging="180"/>
      </w:pPr>
    </w:lvl>
  </w:abstractNum>
  <w:abstractNum w:abstractNumId="56" w15:restartNumberingAfterBreak="0">
    <w:nsid w:val="64195F5D"/>
    <w:multiLevelType w:val="singleLevel"/>
    <w:tmpl w:val="D21C3B20"/>
    <w:lvl w:ilvl="0">
      <w:start w:val="1"/>
      <w:numFmt w:val="bullet"/>
      <w:pStyle w:val="Style0"/>
      <w:lvlText w:val=""/>
      <w:lvlJc w:val="left"/>
      <w:pPr>
        <w:tabs>
          <w:tab w:val="num" w:pos="567"/>
        </w:tabs>
        <w:ind w:left="567" w:hanging="567"/>
      </w:pPr>
      <w:rPr>
        <w:rFonts w:ascii="Wingdings" w:hAnsi="Wingdings" w:hint="default"/>
      </w:rPr>
    </w:lvl>
  </w:abstractNum>
  <w:abstractNum w:abstractNumId="57" w15:restartNumberingAfterBreak="0">
    <w:nsid w:val="65540A5F"/>
    <w:multiLevelType w:val="hybridMultilevel"/>
    <w:tmpl w:val="AB0A15FC"/>
    <w:lvl w:ilvl="0" w:tplc="CCCC4B88">
      <w:start w:val="1"/>
      <w:numFmt w:val="decimal"/>
      <w:lvlText w:val="(%1)"/>
      <w:lvlJc w:val="left"/>
      <w:pPr>
        <w:ind w:left="940" w:hanging="360"/>
      </w:pPr>
      <w:rPr>
        <w:rFonts w:ascii="Times New Roman" w:eastAsia="Times New Roman" w:hAnsi="Times New Roman" w:cs="Times New Roman" w:hint="default"/>
        <w:b w:val="0"/>
        <w:bCs w:val="0"/>
        <w:i w:val="0"/>
        <w:iCs w:val="0"/>
        <w:w w:val="100"/>
        <w:sz w:val="15"/>
        <w:szCs w:val="15"/>
        <w:lang w:val="en-US" w:eastAsia="en-US" w:bidi="ar-SA"/>
      </w:rPr>
    </w:lvl>
    <w:lvl w:ilvl="1" w:tplc="066EFC92">
      <w:numFmt w:val="bullet"/>
      <w:lvlText w:val="—"/>
      <w:lvlJc w:val="left"/>
      <w:pPr>
        <w:ind w:left="940" w:hanging="190"/>
      </w:pPr>
      <w:rPr>
        <w:rFonts w:ascii="Times New Roman" w:eastAsia="Times New Roman" w:hAnsi="Times New Roman" w:cs="Times New Roman" w:hint="default"/>
        <w:b w:val="0"/>
        <w:bCs w:val="0"/>
        <w:i w:val="0"/>
        <w:iCs w:val="0"/>
        <w:w w:val="100"/>
        <w:sz w:val="15"/>
        <w:szCs w:val="15"/>
        <w:lang w:val="en-US" w:eastAsia="en-US" w:bidi="ar-SA"/>
      </w:rPr>
    </w:lvl>
    <w:lvl w:ilvl="2" w:tplc="39FAA9DC">
      <w:numFmt w:val="bullet"/>
      <w:lvlText w:val="•"/>
      <w:lvlJc w:val="left"/>
      <w:pPr>
        <w:ind w:left="2665" w:hanging="190"/>
      </w:pPr>
      <w:rPr>
        <w:lang w:val="en-US" w:eastAsia="en-US" w:bidi="ar-SA"/>
      </w:rPr>
    </w:lvl>
    <w:lvl w:ilvl="3" w:tplc="F6329226">
      <w:numFmt w:val="bullet"/>
      <w:lvlText w:val="•"/>
      <w:lvlJc w:val="left"/>
      <w:pPr>
        <w:ind w:left="3527" w:hanging="190"/>
      </w:pPr>
      <w:rPr>
        <w:lang w:val="en-US" w:eastAsia="en-US" w:bidi="ar-SA"/>
      </w:rPr>
    </w:lvl>
    <w:lvl w:ilvl="4" w:tplc="31501C82">
      <w:numFmt w:val="bullet"/>
      <w:lvlText w:val="•"/>
      <w:lvlJc w:val="left"/>
      <w:pPr>
        <w:ind w:left="4390" w:hanging="190"/>
      </w:pPr>
      <w:rPr>
        <w:lang w:val="en-US" w:eastAsia="en-US" w:bidi="ar-SA"/>
      </w:rPr>
    </w:lvl>
    <w:lvl w:ilvl="5" w:tplc="F4200A88">
      <w:numFmt w:val="bullet"/>
      <w:lvlText w:val="•"/>
      <w:lvlJc w:val="left"/>
      <w:pPr>
        <w:ind w:left="5253" w:hanging="190"/>
      </w:pPr>
      <w:rPr>
        <w:lang w:val="en-US" w:eastAsia="en-US" w:bidi="ar-SA"/>
      </w:rPr>
    </w:lvl>
    <w:lvl w:ilvl="6" w:tplc="44501EF4">
      <w:numFmt w:val="bullet"/>
      <w:lvlText w:val="•"/>
      <w:lvlJc w:val="left"/>
      <w:pPr>
        <w:ind w:left="6115" w:hanging="190"/>
      </w:pPr>
      <w:rPr>
        <w:lang w:val="en-US" w:eastAsia="en-US" w:bidi="ar-SA"/>
      </w:rPr>
    </w:lvl>
    <w:lvl w:ilvl="7" w:tplc="C43CD184">
      <w:numFmt w:val="bullet"/>
      <w:lvlText w:val="•"/>
      <w:lvlJc w:val="left"/>
      <w:pPr>
        <w:ind w:left="6978" w:hanging="190"/>
      </w:pPr>
      <w:rPr>
        <w:lang w:val="en-US" w:eastAsia="en-US" w:bidi="ar-SA"/>
      </w:rPr>
    </w:lvl>
    <w:lvl w:ilvl="8" w:tplc="318E7E2E">
      <w:numFmt w:val="bullet"/>
      <w:lvlText w:val="•"/>
      <w:lvlJc w:val="left"/>
      <w:pPr>
        <w:ind w:left="7841" w:hanging="190"/>
      </w:pPr>
      <w:rPr>
        <w:lang w:val="en-US" w:eastAsia="en-US" w:bidi="ar-SA"/>
      </w:rPr>
    </w:lvl>
  </w:abstractNum>
  <w:abstractNum w:abstractNumId="58" w15:restartNumberingAfterBreak="0">
    <w:nsid w:val="67655356"/>
    <w:multiLevelType w:val="singleLevel"/>
    <w:tmpl w:val="0809000F"/>
    <w:lvl w:ilvl="0">
      <w:start w:val="1"/>
      <w:numFmt w:val="decimal"/>
      <w:pStyle w:val="MessageHeader"/>
      <w:lvlText w:val="%1."/>
      <w:lvlJc w:val="left"/>
      <w:pPr>
        <w:tabs>
          <w:tab w:val="num" w:pos="360"/>
        </w:tabs>
        <w:ind w:left="360" w:hanging="360"/>
      </w:pPr>
    </w:lvl>
  </w:abstractNum>
  <w:abstractNum w:abstractNumId="59" w15:restartNumberingAfterBreak="0">
    <w:nsid w:val="69372877"/>
    <w:multiLevelType w:val="hybridMultilevel"/>
    <w:tmpl w:val="AACE541E"/>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Letter"/>
      <w:lvlText w:val="%3."/>
      <w:lvlJc w:val="left"/>
      <w:pPr>
        <w:ind w:left="1053" w:hanging="360"/>
      </w:pPr>
    </w:lvl>
    <w:lvl w:ilvl="3" w:tplc="FFFFFFFF">
      <w:start w:val="1"/>
      <w:numFmt w:val="decimal"/>
      <w:lvlText w:val="%4."/>
      <w:lvlJc w:val="left"/>
      <w:pPr>
        <w:ind w:left="1653" w:hanging="420"/>
      </w:pPr>
      <w:rPr>
        <w:rFonts w:hint="default"/>
      </w:rPr>
    </w:lvl>
    <w:lvl w:ilvl="4" w:tplc="FFFFFFFF" w:tentative="1">
      <w:start w:val="1"/>
      <w:numFmt w:val="lowerLetter"/>
      <w:lvlText w:val="%5."/>
      <w:lvlJc w:val="left"/>
      <w:pPr>
        <w:ind w:left="2313" w:hanging="360"/>
      </w:pPr>
    </w:lvl>
    <w:lvl w:ilvl="5" w:tplc="FFFFFFFF" w:tentative="1">
      <w:start w:val="1"/>
      <w:numFmt w:val="lowerRoman"/>
      <w:lvlText w:val="%6."/>
      <w:lvlJc w:val="right"/>
      <w:pPr>
        <w:ind w:left="3033" w:hanging="180"/>
      </w:pPr>
    </w:lvl>
    <w:lvl w:ilvl="6" w:tplc="FFFFFFFF" w:tentative="1">
      <w:start w:val="1"/>
      <w:numFmt w:val="decimal"/>
      <w:lvlText w:val="%7."/>
      <w:lvlJc w:val="left"/>
      <w:pPr>
        <w:ind w:left="3753" w:hanging="360"/>
      </w:pPr>
    </w:lvl>
    <w:lvl w:ilvl="7" w:tplc="FFFFFFFF" w:tentative="1">
      <w:start w:val="1"/>
      <w:numFmt w:val="lowerLetter"/>
      <w:lvlText w:val="%8."/>
      <w:lvlJc w:val="left"/>
      <w:pPr>
        <w:ind w:left="4473" w:hanging="360"/>
      </w:pPr>
    </w:lvl>
    <w:lvl w:ilvl="8" w:tplc="FFFFFFFF" w:tentative="1">
      <w:start w:val="1"/>
      <w:numFmt w:val="lowerRoman"/>
      <w:lvlText w:val="%9."/>
      <w:lvlJc w:val="right"/>
      <w:pPr>
        <w:ind w:left="5193" w:hanging="180"/>
      </w:pPr>
    </w:lvl>
  </w:abstractNum>
  <w:abstractNum w:abstractNumId="60" w15:restartNumberingAfterBreak="0">
    <w:nsid w:val="696C278A"/>
    <w:multiLevelType w:val="singleLevel"/>
    <w:tmpl w:val="443639EC"/>
    <w:lvl w:ilvl="0">
      <w:start w:val="1"/>
      <w:numFmt w:val="bullet"/>
      <w:pStyle w:val="Tiret0"/>
      <w:lvlText w:val="–"/>
      <w:lvlJc w:val="left"/>
      <w:pPr>
        <w:tabs>
          <w:tab w:val="num" w:pos="850"/>
        </w:tabs>
        <w:ind w:left="850" w:hanging="850"/>
      </w:pPr>
    </w:lvl>
  </w:abstractNum>
  <w:abstractNum w:abstractNumId="61" w15:restartNumberingAfterBreak="0">
    <w:nsid w:val="6A9C2511"/>
    <w:multiLevelType w:val="hybridMultilevel"/>
    <w:tmpl w:val="9A2275E4"/>
    <w:lvl w:ilvl="0" w:tplc="FFFFFFFF">
      <w:start w:val="1"/>
      <w:numFmt w:val="decimal"/>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C6520A0"/>
    <w:multiLevelType w:val="hybridMultilevel"/>
    <w:tmpl w:val="AB0A15FC"/>
    <w:lvl w:ilvl="0" w:tplc="CCCC4B88">
      <w:start w:val="1"/>
      <w:numFmt w:val="decimal"/>
      <w:lvlText w:val="(%1)"/>
      <w:lvlJc w:val="left"/>
      <w:pPr>
        <w:ind w:left="940" w:hanging="360"/>
      </w:pPr>
      <w:rPr>
        <w:rFonts w:ascii="Times New Roman" w:eastAsia="Times New Roman" w:hAnsi="Times New Roman" w:cs="Times New Roman" w:hint="default"/>
        <w:b w:val="0"/>
        <w:bCs w:val="0"/>
        <w:i w:val="0"/>
        <w:iCs w:val="0"/>
        <w:w w:val="100"/>
        <w:sz w:val="15"/>
        <w:szCs w:val="15"/>
        <w:lang w:val="en-US" w:eastAsia="en-US" w:bidi="ar-SA"/>
      </w:rPr>
    </w:lvl>
    <w:lvl w:ilvl="1" w:tplc="066EFC92">
      <w:numFmt w:val="bullet"/>
      <w:lvlText w:val="—"/>
      <w:lvlJc w:val="left"/>
      <w:pPr>
        <w:ind w:left="940" w:hanging="190"/>
      </w:pPr>
      <w:rPr>
        <w:rFonts w:ascii="Times New Roman" w:eastAsia="Times New Roman" w:hAnsi="Times New Roman" w:cs="Times New Roman" w:hint="default"/>
        <w:b w:val="0"/>
        <w:bCs w:val="0"/>
        <w:i w:val="0"/>
        <w:iCs w:val="0"/>
        <w:w w:val="100"/>
        <w:sz w:val="15"/>
        <w:szCs w:val="15"/>
        <w:lang w:val="en-US" w:eastAsia="en-US" w:bidi="ar-SA"/>
      </w:rPr>
    </w:lvl>
    <w:lvl w:ilvl="2" w:tplc="39FAA9DC">
      <w:numFmt w:val="bullet"/>
      <w:lvlText w:val="•"/>
      <w:lvlJc w:val="left"/>
      <w:pPr>
        <w:ind w:left="2665" w:hanging="190"/>
      </w:pPr>
      <w:rPr>
        <w:rFonts w:hint="default"/>
        <w:lang w:val="en-US" w:eastAsia="en-US" w:bidi="ar-SA"/>
      </w:rPr>
    </w:lvl>
    <w:lvl w:ilvl="3" w:tplc="F6329226">
      <w:numFmt w:val="bullet"/>
      <w:lvlText w:val="•"/>
      <w:lvlJc w:val="left"/>
      <w:pPr>
        <w:ind w:left="3527" w:hanging="190"/>
      </w:pPr>
      <w:rPr>
        <w:rFonts w:hint="default"/>
        <w:lang w:val="en-US" w:eastAsia="en-US" w:bidi="ar-SA"/>
      </w:rPr>
    </w:lvl>
    <w:lvl w:ilvl="4" w:tplc="31501C82">
      <w:numFmt w:val="bullet"/>
      <w:lvlText w:val="•"/>
      <w:lvlJc w:val="left"/>
      <w:pPr>
        <w:ind w:left="4390" w:hanging="190"/>
      </w:pPr>
      <w:rPr>
        <w:rFonts w:hint="default"/>
        <w:lang w:val="en-US" w:eastAsia="en-US" w:bidi="ar-SA"/>
      </w:rPr>
    </w:lvl>
    <w:lvl w:ilvl="5" w:tplc="F4200A88">
      <w:numFmt w:val="bullet"/>
      <w:lvlText w:val="•"/>
      <w:lvlJc w:val="left"/>
      <w:pPr>
        <w:ind w:left="5253" w:hanging="190"/>
      </w:pPr>
      <w:rPr>
        <w:rFonts w:hint="default"/>
        <w:lang w:val="en-US" w:eastAsia="en-US" w:bidi="ar-SA"/>
      </w:rPr>
    </w:lvl>
    <w:lvl w:ilvl="6" w:tplc="44501EF4">
      <w:numFmt w:val="bullet"/>
      <w:lvlText w:val="•"/>
      <w:lvlJc w:val="left"/>
      <w:pPr>
        <w:ind w:left="6115" w:hanging="190"/>
      </w:pPr>
      <w:rPr>
        <w:rFonts w:hint="default"/>
        <w:lang w:val="en-US" w:eastAsia="en-US" w:bidi="ar-SA"/>
      </w:rPr>
    </w:lvl>
    <w:lvl w:ilvl="7" w:tplc="C43CD184">
      <w:numFmt w:val="bullet"/>
      <w:lvlText w:val="•"/>
      <w:lvlJc w:val="left"/>
      <w:pPr>
        <w:ind w:left="6978" w:hanging="190"/>
      </w:pPr>
      <w:rPr>
        <w:rFonts w:hint="default"/>
        <w:lang w:val="en-US" w:eastAsia="en-US" w:bidi="ar-SA"/>
      </w:rPr>
    </w:lvl>
    <w:lvl w:ilvl="8" w:tplc="318E7E2E">
      <w:numFmt w:val="bullet"/>
      <w:lvlText w:val="•"/>
      <w:lvlJc w:val="left"/>
      <w:pPr>
        <w:ind w:left="7841" w:hanging="190"/>
      </w:pPr>
      <w:rPr>
        <w:rFonts w:hint="default"/>
        <w:lang w:val="en-US" w:eastAsia="en-US" w:bidi="ar-SA"/>
      </w:rPr>
    </w:lvl>
  </w:abstractNum>
  <w:abstractNum w:abstractNumId="63" w15:restartNumberingAfterBreak="0">
    <w:nsid w:val="6C793201"/>
    <w:multiLevelType w:val="hybridMultilevel"/>
    <w:tmpl w:val="A1281D78"/>
    <w:lvl w:ilvl="0" w:tplc="643A8EB6">
      <w:start w:val="1"/>
      <w:numFmt w:val="lowerLetter"/>
      <w:lvlText w:val="%1."/>
      <w:lvlJc w:val="left"/>
      <w:pPr>
        <w:ind w:left="927" w:hanging="360"/>
      </w:pPr>
      <w:rPr>
        <w:rFonts w:ascii="Times New Roman" w:eastAsia="Times New Roman" w:hAnsi="Times New Roman" w:cs="Times New Roman"/>
      </w:rPr>
    </w:lvl>
    <w:lvl w:ilvl="1" w:tplc="FFFFFFFF">
      <w:start w:val="1"/>
      <w:numFmt w:val="lowerLetter"/>
      <w:lvlText w:val="%2."/>
      <w:lvlJc w:val="left"/>
      <w:pPr>
        <w:ind w:left="360" w:hanging="360"/>
      </w:pPr>
    </w:lvl>
    <w:lvl w:ilvl="2" w:tplc="18090005">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64" w15:restartNumberingAfterBreak="0">
    <w:nsid w:val="6D5B15B2"/>
    <w:multiLevelType w:val="hybridMultilevel"/>
    <w:tmpl w:val="1E3AF2A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DF118C0"/>
    <w:multiLevelType w:val="singleLevel"/>
    <w:tmpl w:val="B90C8B88"/>
    <w:lvl w:ilvl="0">
      <w:start w:val="1"/>
      <w:numFmt w:val="bullet"/>
      <w:pStyle w:val="Salutation"/>
      <w:lvlText w:val=""/>
      <w:lvlJc w:val="left"/>
      <w:pPr>
        <w:tabs>
          <w:tab w:val="num" w:pos="1485"/>
        </w:tabs>
        <w:ind w:left="1485" w:hanging="283"/>
      </w:pPr>
      <w:rPr>
        <w:rFonts w:ascii="Symbol" w:hAnsi="Symbol"/>
      </w:rPr>
    </w:lvl>
  </w:abstractNum>
  <w:abstractNum w:abstractNumId="66" w15:restartNumberingAfterBreak="0">
    <w:nsid w:val="6EC4120E"/>
    <w:multiLevelType w:val="multilevel"/>
    <w:tmpl w:val="05D89190"/>
    <w:name w:val="Default"/>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7068251D"/>
    <w:multiLevelType w:val="hybridMultilevel"/>
    <w:tmpl w:val="F33258B4"/>
    <w:lvl w:ilvl="0" w:tplc="57C8F988">
      <w:start w:val="1"/>
      <w:numFmt w:val="lowerLetter"/>
      <w:lvlText w:val="%1."/>
      <w:lvlJc w:val="left"/>
      <w:rPr>
        <w:i w:val="0"/>
        <w:iCs w:val="0"/>
        <w:color w:val="auto"/>
      </w:rPr>
    </w:lvl>
    <w:lvl w:ilvl="1" w:tplc="FFFFFFFF">
      <w:start w:val="1"/>
      <w:numFmt w:val="lowerLetter"/>
      <w:lvlText w:val="%2."/>
      <w:lvlJc w:val="left"/>
      <w:pPr>
        <w:ind w:left="1647" w:hanging="360"/>
      </w:pPr>
      <w:rPr>
        <w:i w:val="0"/>
        <w:iCs w:val="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8" w15:restartNumberingAfterBreak="0">
    <w:nsid w:val="70B34B2D"/>
    <w:multiLevelType w:val="hybridMultilevel"/>
    <w:tmpl w:val="84423824"/>
    <w:lvl w:ilvl="0" w:tplc="F5160C92">
      <w:start w:val="1"/>
      <w:numFmt w:val="decimal"/>
      <w:lvlText w:val="(%1)"/>
      <w:lvlJc w:val="left"/>
      <w:pPr>
        <w:ind w:left="786" w:hanging="284"/>
      </w:pPr>
      <w:rPr>
        <w:rFonts w:ascii="Arial" w:eastAsia="Arial" w:hAnsi="Arial" w:cs="Arial" w:hint="default"/>
        <w:b w:val="0"/>
        <w:bCs w:val="0"/>
        <w:i w:val="0"/>
        <w:iCs w:val="0"/>
        <w:w w:val="100"/>
        <w:sz w:val="15"/>
        <w:szCs w:val="15"/>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71727385"/>
    <w:multiLevelType w:val="hybridMultilevel"/>
    <w:tmpl w:val="AACE541E"/>
    <w:lvl w:ilvl="0" w:tplc="0C09000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Letter"/>
      <w:lvlText w:val="%3."/>
      <w:lvlJc w:val="left"/>
      <w:pPr>
        <w:ind w:left="1053" w:hanging="360"/>
      </w:pPr>
    </w:lvl>
    <w:lvl w:ilvl="3" w:tplc="FFFFFFFF">
      <w:start w:val="1"/>
      <w:numFmt w:val="decimal"/>
      <w:lvlText w:val="%4."/>
      <w:lvlJc w:val="left"/>
      <w:pPr>
        <w:ind w:left="1653" w:hanging="420"/>
      </w:pPr>
      <w:rPr>
        <w:rFonts w:hint="default"/>
      </w:rPr>
    </w:lvl>
    <w:lvl w:ilvl="4" w:tplc="FFFFFFFF" w:tentative="1">
      <w:start w:val="1"/>
      <w:numFmt w:val="lowerLetter"/>
      <w:lvlText w:val="%5."/>
      <w:lvlJc w:val="left"/>
      <w:pPr>
        <w:ind w:left="2313" w:hanging="360"/>
      </w:pPr>
    </w:lvl>
    <w:lvl w:ilvl="5" w:tplc="FFFFFFFF" w:tentative="1">
      <w:start w:val="1"/>
      <w:numFmt w:val="lowerRoman"/>
      <w:lvlText w:val="%6."/>
      <w:lvlJc w:val="right"/>
      <w:pPr>
        <w:ind w:left="3033" w:hanging="180"/>
      </w:pPr>
    </w:lvl>
    <w:lvl w:ilvl="6" w:tplc="FFFFFFFF" w:tentative="1">
      <w:start w:val="1"/>
      <w:numFmt w:val="decimal"/>
      <w:lvlText w:val="%7."/>
      <w:lvlJc w:val="left"/>
      <w:pPr>
        <w:ind w:left="3753" w:hanging="360"/>
      </w:pPr>
    </w:lvl>
    <w:lvl w:ilvl="7" w:tplc="FFFFFFFF" w:tentative="1">
      <w:start w:val="1"/>
      <w:numFmt w:val="lowerLetter"/>
      <w:lvlText w:val="%8."/>
      <w:lvlJc w:val="left"/>
      <w:pPr>
        <w:ind w:left="4473" w:hanging="360"/>
      </w:pPr>
    </w:lvl>
    <w:lvl w:ilvl="8" w:tplc="FFFFFFFF" w:tentative="1">
      <w:start w:val="1"/>
      <w:numFmt w:val="lowerRoman"/>
      <w:lvlText w:val="%9."/>
      <w:lvlJc w:val="right"/>
      <w:pPr>
        <w:ind w:left="5193" w:hanging="180"/>
      </w:pPr>
    </w:lvl>
  </w:abstractNum>
  <w:abstractNum w:abstractNumId="70" w15:restartNumberingAfterBreak="0">
    <w:nsid w:val="71773ED5"/>
    <w:multiLevelType w:val="hybridMultilevel"/>
    <w:tmpl w:val="96F013FC"/>
    <w:lvl w:ilvl="0" w:tplc="1EA87B5A">
      <w:start w:val="1"/>
      <w:numFmt w:val="lowerRoman"/>
      <w:lvlText w:val="%1."/>
      <w:lvlJc w:val="left"/>
      <w:rPr>
        <w:color w:val="auto"/>
      </w:rPr>
    </w:lvl>
    <w:lvl w:ilvl="1" w:tplc="0C090019">
      <w:start w:val="1"/>
      <w:numFmt w:val="lowerLetter"/>
      <w:lvlText w:val="%2."/>
      <w:lvlJc w:val="left"/>
      <w:pPr>
        <w:ind w:left="1650" w:hanging="360"/>
      </w:pPr>
    </w:lvl>
    <w:lvl w:ilvl="2" w:tplc="0C09001B">
      <w:start w:val="1"/>
      <w:numFmt w:val="lowerRoman"/>
      <w:lvlText w:val="%3."/>
      <w:lvlJc w:val="right"/>
      <w:pPr>
        <w:ind w:left="2370" w:hanging="180"/>
      </w:pPr>
    </w:lvl>
    <w:lvl w:ilvl="3" w:tplc="0C09000F">
      <w:start w:val="1"/>
      <w:numFmt w:val="decimal"/>
      <w:lvlText w:val="%4."/>
      <w:lvlJc w:val="left"/>
      <w:pPr>
        <w:ind w:left="3090" w:hanging="360"/>
      </w:pPr>
    </w:lvl>
    <w:lvl w:ilvl="4" w:tplc="0C090019">
      <w:start w:val="1"/>
      <w:numFmt w:val="lowerLetter"/>
      <w:lvlText w:val="%5."/>
      <w:lvlJc w:val="left"/>
      <w:pPr>
        <w:ind w:left="3810" w:hanging="360"/>
      </w:pPr>
    </w:lvl>
    <w:lvl w:ilvl="5" w:tplc="0C09001B">
      <w:start w:val="1"/>
      <w:numFmt w:val="lowerRoman"/>
      <w:lvlText w:val="%6."/>
      <w:lvlJc w:val="right"/>
      <w:pPr>
        <w:ind w:left="4530" w:hanging="180"/>
      </w:pPr>
    </w:lvl>
    <w:lvl w:ilvl="6" w:tplc="0C09000F">
      <w:start w:val="1"/>
      <w:numFmt w:val="decimal"/>
      <w:lvlText w:val="%7."/>
      <w:lvlJc w:val="left"/>
      <w:pPr>
        <w:ind w:left="5250" w:hanging="360"/>
      </w:pPr>
    </w:lvl>
    <w:lvl w:ilvl="7" w:tplc="0C090019">
      <w:start w:val="1"/>
      <w:numFmt w:val="lowerLetter"/>
      <w:lvlText w:val="%8."/>
      <w:lvlJc w:val="left"/>
      <w:pPr>
        <w:ind w:left="5970" w:hanging="360"/>
      </w:pPr>
    </w:lvl>
    <w:lvl w:ilvl="8" w:tplc="0C09001B">
      <w:start w:val="1"/>
      <w:numFmt w:val="lowerRoman"/>
      <w:lvlText w:val="%9."/>
      <w:lvlJc w:val="right"/>
      <w:pPr>
        <w:ind w:left="6690" w:hanging="180"/>
      </w:pPr>
    </w:lvl>
  </w:abstractNum>
  <w:abstractNum w:abstractNumId="71" w15:restartNumberingAfterBreak="0">
    <w:nsid w:val="71F06166"/>
    <w:multiLevelType w:val="multilevel"/>
    <w:tmpl w:val="C08066D2"/>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73" w15:restartNumberingAfterBreak="0">
    <w:nsid w:val="74146F0B"/>
    <w:multiLevelType w:val="hybridMultilevel"/>
    <w:tmpl w:val="B4A005F4"/>
    <w:name w:val="List Dash 4"/>
    <w:lvl w:ilvl="0" w:tplc="FFFFFFFF">
      <w:start w:val="1"/>
      <w:numFmt w:val="lowerLetter"/>
      <w:lvlText w:val="%1)"/>
      <w:lvlJc w:val="left"/>
      <w:pPr>
        <w:tabs>
          <w:tab w:val="num" w:pos="720"/>
        </w:tabs>
        <w:ind w:left="720" w:hanging="360"/>
      </w:pPr>
      <w:rPr>
        <w:rFonts w:ascii="Arial" w:hAnsi="Arial" w:cs="Arial"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750E7898"/>
    <w:multiLevelType w:val="hybridMultilevel"/>
    <w:tmpl w:val="49186B50"/>
    <w:lvl w:ilvl="0" w:tplc="8DCEA818">
      <w:start w:val="1"/>
      <w:numFmt w:val="lowerLetter"/>
      <w:lvlText w:val="%1)"/>
      <w:lvlJc w:val="left"/>
      <w:pPr>
        <w:ind w:left="1140" w:hanging="570"/>
      </w:pPr>
    </w:lvl>
    <w:lvl w:ilvl="1" w:tplc="0C090019">
      <w:start w:val="1"/>
      <w:numFmt w:val="lowerLetter"/>
      <w:lvlText w:val="%2."/>
      <w:lvlJc w:val="left"/>
      <w:pPr>
        <w:ind w:left="1650" w:hanging="360"/>
      </w:pPr>
    </w:lvl>
    <w:lvl w:ilvl="2" w:tplc="0C09001B">
      <w:start w:val="1"/>
      <w:numFmt w:val="lowerRoman"/>
      <w:lvlText w:val="%3."/>
      <w:lvlJc w:val="right"/>
      <w:pPr>
        <w:ind w:left="2370" w:hanging="180"/>
      </w:pPr>
    </w:lvl>
    <w:lvl w:ilvl="3" w:tplc="0C09000F">
      <w:start w:val="1"/>
      <w:numFmt w:val="decimal"/>
      <w:lvlText w:val="%4."/>
      <w:lvlJc w:val="left"/>
      <w:pPr>
        <w:ind w:left="3090" w:hanging="360"/>
      </w:pPr>
    </w:lvl>
    <w:lvl w:ilvl="4" w:tplc="0C090019">
      <w:start w:val="1"/>
      <w:numFmt w:val="lowerLetter"/>
      <w:lvlText w:val="%5."/>
      <w:lvlJc w:val="left"/>
      <w:pPr>
        <w:ind w:left="3810" w:hanging="360"/>
      </w:pPr>
    </w:lvl>
    <w:lvl w:ilvl="5" w:tplc="0C09001B">
      <w:start w:val="1"/>
      <w:numFmt w:val="lowerRoman"/>
      <w:lvlText w:val="%6."/>
      <w:lvlJc w:val="right"/>
      <w:pPr>
        <w:ind w:left="4530" w:hanging="180"/>
      </w:pPr>
    </w:lvl>
    <w:lvl w:ilvl="6" w:tplc="0C09000F">
      <w:start w:val="1"/>
      <w:numFmt w:val="decimal"/>
      <w:lvlText w:val="%7."/>
      <w:lvlJc w:val="left"/>
      <w:pPr>
        <w:ind w:left="5250" w:hanging="360"/>
      </w:pPr>
    </w:lvl>
    <w:lvl w:ilvl="7" w:tplc="0C090019">
      <w:start w:val="1"/>
      <w:numFmt w:val="lowerLetter"/>
      <w:lvlText w:val="%8."/>
      <w:lvlJc w:val="left"/>
      <w:pPr>
        <w:ind w:left="5970" w:hanging="360"/>
      </w:pPr>
    </w:lvl>
    <w:lvl w:ilvl="8" w:tplc="0C09001B">
      <w:start w:val="1"/>
      <w:numFmt w:val="lowerRoman"/>
      <w:lvlText w:val="%9."/>
      <w:lvlJc w:val="right"/>
      <w:pPr>
        <w:ind w:left="6690" w:hanging="180"/>
      </w:pPr>
    </w:lvl>
  </w:abstractNum>
  <w:abstractNum w:abstractNumId="75"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76" w15:restartNumberingAfterBreak="0">
    <w:nsid w:val="7A735724"/>
    <w:multiLevelType w:val="hybridMultilevel"/>
    <w:tmpl w:val="FDA6931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7" w15:restartNumberingAfterBreak="0">
    <w:nsid w:val="7E474D4E"/>
    <w:multiLevelType w:val="singleLevel"/>
    <w:tmpl w:val="1A6608A0"/>
    <w:lvl w:ilvl="0">
      <w:start w:val="1"/>
      <w:numFmt w:val="decimal"/>
      <w:pStyle w:val="Considrant"/>
      <w:lvlText w:val="(%1)"/>
      <w:lvlJc w:val="left"/>
      <w:pPr>
        <w:tabs>
          <w:tab w:val="num" w:pos="709"/>
        </w:tabs>
        <w:ind w:left="709" w:hanging="709"/>
      </w:pPr>
      <w:rPr>
        <w:rFonts w:cs="Times New Roman"/>
      </w:rPr>
    </w:lvl>
  </w:abstractNum>
  <w:num w:numId="1" w16cid:durableId="992098007">
    <w:abstractNumId w:val="0"/>
  </w:num>
  <w:num w:numId="2" w16cid:durableId="174924712">
    <w:abstractNumId w:val="58"/>
  </w:num>
  <w:num w:numId="3" w16cid:durableId="553397692">
    <w:abstractNumId w:val="56"/>
  </w:num>
  <w:num w:numId="4" w16cid:durableId="1075981280">
    <w:abstractNumId w:val="40"/>
  </w:num>
  <w:num w:numId="5" w16cid:durableId="1682511223">
    <w:abstractNumId w:val="12"/>
  </w:num>
  <w:num w:numId="6" w16cid:durableId="742877562">
    <w:abstractNumId w:val="24"/>
  </w:num>
  <w:num w:numId="7" w16cid:durableId="1209414417">
    <w:abstractNumId w:val="19"/>
  </w:num>
  <w:num w:numId="8" w16cid:durableId="1118186649">
    <w:abstractNumId w:val="19"/>
  </w:num>
  <w:num w:numId="9" w16cid:durableId="479201002">
    <w:abstractNumId w:val="19"/>
  </w:num>
  <w:num w:numId="10" w16cid:durableId="2126189986">
    <w:abstractNumId w:val="19"/>
  </w:num>
  <w:num w:numId="11" w16cid:durableId="286855487">
    <w:abstractNumId w:val="6"/>
  </w:num>
  <w:num w:numId="12" w16cid:durableId="1528520704">
    <w:abstractNumId w:val="60"/>
  </w:num>
  <w:num w:numId="13" w16cid:durableId="680086910">
    <w:abstractNumId w:val="44"/>
  </w:num>
  <w:num w:numId="14" w16cid:durableId="513617209">
    <w:abstractNumId w:val="7"/>
  </w:num>
  <w:num w:numId="15" w16cid:durableId="847214654">
    <w:abstractNumId w:val="16"/>
  </w:num>
  <w:num w:numId="16" w16cid:durableId="1161237505">
    <w:abstractNumId w:val="37"/>
  </w:num>
  <w:num w:numId="17" w16cid:durableId="554586062">
    <w:abstractNumId w:val="52"/>
  </w:num>
  <w:num w:numId="18" w16cid:durableId="1374189760">
    <w:abstractNumId w:val="3"/>
  </w:num>
  <w:num w:numId="19" w16cid:durableId="511065684">
    <w:abstractNumId w:val="72"/>
  </w:num>
  <w:num w:numId="20" w16cid:durableId="1587763889">
    <w:abstractNumId w:val="75"/>
  </w:num>
  <w:num w:numId="21" w16cid:durableId="109326415">
    <w:abstractNumId w:val="50"/>
  </w:num>
  <w:num w:numId="22" w16cid:durableId="131336377">
    <w:abstractNumId w:val="22"/>
  </w:num>
  <w:num w:numId="23" w16cid:durableId="1590888454">
    <w:abstractNumId w:val="43"/>
  </w:num>
  <w:num w:numId="24" w16cid:durableId="159321126">
    <w:abstractNumId w:val="42"/>
  </w:num>
  <w:num w:numId="25" w16cid:durableId="941955043">
    <w:abstractNumId w:val="10"/>
  </w:num>
  <w:num w:numId="26" w16cid:durableId="422606360">
    <w:abstractNumId w:val="28"/>
  </w:num>
  <w:num w:numId="27" w16cid:durableId="1453524259">
    <w:abstractNumId w:val="71"/>
  </w:num>
  <w:num w:numId="28" w16cid:durableId="1272082017">
    <w:abstractNumId w:val="14"/>
  </w:num>
  <w:num w:numId="29" w16cid:durableId="1151480622">
    <w:abstractNumId w:val="32"/>
  </w:num>
  <w:num w:numId="30" w16cid:durableId="1002392507">
    <w:abstractNumId w:val="25"/>
  </w:num>
  <w:num w:numId="31" w16cid:durableId="295914725">
    <w:abstractNumId w:val="49"/>
  </w:num>
  <w:num w:numId="32" w16cid:durableId="651955867">
    <w:abstractNumId w:val="77"/>
  </w:num>
  <w:num w:numId="33" w16cid:durableId="2015761222">
    <w:abstractNumId w:val="33"/>
  </w:num>
  <w:num w:numId="34" w16cid:durableId="307131055">
    <w:abstractNumId w:val="34"/>
  </w:num>
  <w:num w:numId="35" w16cid:durableId="1837844556">
    <w:abstractNumId w:val="54"/>
  </w:num>
  <w:num w:numId="36" w16cid:durableId="1334069031">
    <w:abstractNumId w:val="65"/>
  </w:num>
  <w:num w:numId="37" w16cid:durableId="1987587473">
    <w:abstractNumId w:val="61"/>
  </w:num>
  <w:num w:numId="38" w16cid:durableId="1246838504">
    <w:abstractNumId w:val="2"/>
  </w:num>
  <w:num w:numId="39" w16cid:durableId="221137330">
    <w:abstractNumId w:val="62"/>
    <w:lvlOverride w:ilvl="0">
      <w:startOverride w:val="1"/>
    </w:lvlOverride>
    <w:lvlOverride w:ilvl="1"/>
    <w:lvlOverride w:ilvl="2"/>
    <w:lvlOverride w:ilvl="3"/>
    <w:lvlOverride w:ilvl="4"/>
    <w:lvlOverride w:ilvl="5"/>
    <w:lvlOverride w:ilvl="6"/>
    <w:lvlOverride w:ilvl="7"/>
    <w:lvlOverride w:ilvl="8"/>
  </w:num>
  <w:num w:numId="40" w16cid:durableId="2073919144">
    <w:abstractNumId w:val="27"/>
  </w:num>
  <w:num w:numId="41" w16cid:durableId="1048913484">
    <w:abstractNumId w:val="63"/>
  </w:num>
  <w:num w:numId="42" w16cid:durableId="1762027809">
    <w:abstractNumId w:val="47"/>
  </w:num>
  <w:num w:numId="43" w16cid:durableId="1982349453">
    <w:abstractNumId w:val="69"/>
  </w:num>
  <w:num w:numId="44" w16cid:durableId="451368651">
    <w:abstractNumId w:val="67"/>
  </w:num>
  <w:num w:numId="45" w16cid:durableId="1869681139">
    <w:abstractNumId w:val="41"/>
  </w:num>
  <w:num w:numId="46" w16cid:durableId="1033765944">
    <w:abstractNumId w:val="20"/>
  </w:num>
  <w:num w:numId="47" w16cid:durableId="2027318893">
    <w:abstractNumId w:val="21"/>
  </w:num>
  <w:num w:numId="48" w16cid:durableId="654649773">
    <w:abstractNumId w:val="8"/>
    <w:lvlOverride w:ilvl="0">
      <w:startOverride w:val="10"/>
    </w:lvlOverride>
    <w:lvlOverride w:ilvl="1"/>
    <w:lvlOverride w:ilvl="2"/>
    <w:lvlOverride w:ilvl="3"/>
    <w:lvlOverride w:ilvl="4"/>
    <w:lvlOverride w:ilvl="5"/>
    <w:lvlOverride w:ilvl="6"/>
    <w:lvlOverride w:ilvl="7"/>
    <w:lvlOverride w:ilvl="8"/>
  </w:num>
  <w:num w:numId="49" w16cid:durableId="532380678">
    <w:abstractNumId w:val="13"/>
  </w:num>
  <w:num w:numId="50" w16cid:durableId="1045177963">
    <w:abstractNumId w:val="62"/>
    <w:lvlOverride w:ilvl="0">
      <w:startOverride w:val="1"/>
    </w:lvlOverride>
    <w:lvlOverride w:ilvl="1"/>
    <w:lvlOverride w:ilvl="2"/>
    <w:lvlOverride w:ilvl="3"/>
    <w:lvlOverride w:ilvl="4"/>
    <w:lvlOverride w:ilvl="5"/>
    <w:lvlOverride w:ilvl="6"/>
    <w:lvlOverride w:ilvl="7"/>
    <w:lvlOverride w:ilvl="8"/>
  </w:num>
  <w:num w:numId="51" w16cid:durableId="241255697">
    <w:abstractNumId w:val="57"/>
  </w:num>
  <w:num w:numId="52" w16cid:durableId="1507742839">
    <w:abstractNumId w:val="26"/>
  </w:num>
  <w:num w:numId="53" w16cid:durableId="631599131">
    <w:abstractNumId w:val="76"/>
  </w:num>
  <w:num w:numId="54" w16cid:durableId="236670217">
    <w:abstractNumId w:val="45"/>
  </w:num>
  <w:num w:numId="55" w16cid:durableId="335498462">
    <w:abstractNumId w:val="11"/>
  </w:num>
  <w:num w:numId="56" w16cid:durableId="732430962">
    <w:abstractNumId w:val="15"/>
  </w:num>
  <w:num w:numId="57" w16cid:durableId="97064463">
    <w:abstractNumId w:val="5"/>
  </w:num>
  <w:num w:numId="58" w16cid:durableId="1891576122">
    <w:abstractNumId w:val="30"/>
  </w:num>
  <w:num w:numId="59" w16cid:durableId="1258902617">
    <w:abstractNumId w:val="59"/>
  </w:num>
  <w:num w:numId="60" w16cid:durableId="866912989">
    <w:abstractNumId w:val="48"/>
  </w:num>
  <w:num w:numId="61" w16cid:durableId="207743177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121994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54741576">
    <w:abstractNumId w:val="29"/>
  </w:num>
  <w:num w:numId="64" w16cid:durableId="1252007208">
    <w:abstractNumId w:val="55"/>
  </w:num>
  <w:num w:numId="65" w16cid:durableId="911042895">
    <w:abstractNumId w:val="51"/>
  </w:num>
  <w:num w:numId="66" w16cid:durableId="1228565857">
    <w:abstractNumId w:val="1"/>
  </w:num>
  <w:num w:numId="67" w16cid:durableId="1691031697">
    <w:abstractNumId w:val="39"/>
  </w:num>
  <w:num w:numId="68" w16cid:durableId="612172888">
    <w:abstractNumId w:val="18"/>
  </w:num>
  <w:num w:numId="69" w16cid:durableId="1667710001">
    <w:abstractNumId w:val="53"/>
  </w:num>
  <w:num w:numId="70" w16cid:durableId="1489131459">
    <w:abstractNumId w:val="64"/>
  </w:num>
  <w:num w:numId="71" w16cid:durableId="309402699">
    <w:abstractNumId w:val="35"/>
  </w:num>
  <w:num w:numId="72" w16cid:durableId="770929778">
    <w:abstractNumId w:val="23"/>
  </w:num>
  <w:num w:numId="73" w16cid:durableId="44842986">
    <w:abstractNumId w:val="4"/>
  </w:num>
  <w:num w:numId="74" w16cid:durableId="769468099">
    <w:abstractNumId w:val="38"/>
  </w:num>
  <w:num w:numId="75" w16cid:durableId="1025252831">
    <w:abstractNumId w:val="13"/>
  </w:num>
  <w:num w:numId="76" w16cid:durableId="956519998">
    <w:abstractNumId w:val="68"/>
  </w:num>
  <w:num w:numId="77" w16cid:durableId="12659193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07111145">
    <w:abstractNumId w:val="17"/>
  </w:num>
  <w:num w:numId="79" w16cid:durableId="2074230716">
    <w:abstractNumId w:val="31"/>
  </w:num>
  <w:num w:numId="80" w16cid:durableId="1795514353">
    <w:abstractNumId w:val="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de-DE" w:vendorID="64" w:dllVersion="0" w:nlCheck="1" w:checkStyle="0"/>
  <w:activeWritingStyle w:appName="MSWord" w:lang="pt-PT"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en-AU" w:vendorID="64" w:dllVersion="0" w:nlCheck="1" w:checkStyle="0"/>
  <w:activeWritingStyle w:appName="MSWord" w:lang="nl-NL"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B28C5"/>
    <w:rsid w:val="00002A0D"/>
    <w:rsid w:val="00002B5B"/>
    <w:rsid w:val="00002D28"/>
    <w:rsid w:val="0000495F"/>
    <w:rsid w:val="00004A29"/>
    <w:rsid w:val="00004A55"/>
    <w:rsid w:val="00007B55"/>
    <w:rsid w:val="00010455"/>
    <w:rsid w:val="0001056F"/>
    <w:rsid w:val="000111AD"/>
    <w:rsid w:val="00012501"/>
    <w:rsid w:val="0001294A"/>
    <w:rsid w:val="00013309"/>
    <w:rsid w:val="0001336A"/>
    <w:rsid w:val="000137B1"/>
    <w:rsid w:val="00013BB1"/>
    <w:rsid w:val="00014278"/>
    <w:rsid w:val="00015DD4"/>
    <w:rsid w:val="00016C1F"/>
    <w:rsid w:val="00016F82"/>
    <w:rsid w:val="00020319"/>
    <w:rsid w:val="00020605"/>
    <w:rsid w:val="00020668"/>
    <w:rsid w:val="00020726"/>
    <w:rsid w:val="000208E4"/>
    <w:rsid w:val="00021210"/>
    <w:rsid w:val="00021353"/>
    <w:rsid w:val="000219F8"/>
    <w:rsid w:val="00021D11"/>
    <w:rsid w:val="00022308"/>
    <w:rsid w:val="0002268A"/>
    <w:rsid w:val="00023827"/>
    <w:rsid w:val="00023AFE"/>
    <w:rsid w:val="00023EA4"/>
    <w:rsid w:val="00023FE4"/>
    <w:rsid w:val="00025305"/>
    <w:rsid w:val="00025C04"/>
    <w:rsid w:val="000263DB"/>
    <w:rsid w:val="000265CF"/>
    <w:rsid w:val="00026B46"/>
    <w:rsid w:val="00027454"/>
    <w:rsid w:val="0002775E"/>
    <w:rsid w:val="00027C73"/>
    <w:rsid w:val="000300A4"/>
    <w:rsid w:val="00030790"/>
    <w:rsid w:val="00030BE1"/>
    <w:rsid w:val="000317EA"/>
    <w:rsid w:val="00032315"/>
    <w:rsid w:val="00032492"/>
    <w:rsid w:val="00032BD7"/>
    <w:rsid w:val="0003444A"/>
    <w:rsid w:val="000345F7"/>
    <w:rsid w:val="00035512"/>
    <w:rsid w:val="000365E7"/>
    <w:rsid w:val="00037B16"/>
    <w:rsid w:val="000414B7"/>
    <w:rsid w:val="00041537"/>
    <w:rsid w:val="000423DD"/>
    <w:rsid w:val="00042480"/>
    <w:rsid w:val="00042CA9"/>
    <w:rsid w:val="00042DE9"/>
    <w:rsid w:val="000430A5"/>
    <w:rsid w:val="000439E1"/>
    <w:rsid w:val="00043B7F"/>
    <w:rsid w:val="00045189"/>
    <w:rsid w:val="00045381"/>
    <w:rsid w:val="000477A3"/>
    <w:rsid w:val="00050FC8"/>
    <w:rsid w:val="00051049"/>
    <w:rsid w:val="00051FEB"/>
    <w:rsid w:val="00052031"/>
    <w:rsid w:val="00054825"/>
    <w:rsid w:val="000570EE"/>
    <w:rsid w:val="00060377"/>
    <w:rsid w:val="000603C0"/>
    <w:rsid w:val="000617AE"/>
    <w:rsid w:val="00062284"/>
    <w:rsid w:val="0006374D"/>
    <w:rsid w:val="00065B2A"/>
    <w:rsid w:val="000661B3"/>
    <w:rsid w:val="0007027E"/>
    <w:rsid w:val="00070B71"/>
    <w:rsid w:val="00070DC3"/>
    <w:rsid w:val="00071291"/>
    <w:rsid w:val="00071996"/>
    <w:rsid w:val="00072501"/>
    <w:rsid w:val="0007256C"/>
    <w:rsid w:val="000725F2"/>
    <w:rsid w:val="0007262F"/>
    <w:rsid w:val="00072A1D"/>
    <w:rsid w:val="0007455E"/>
    <w:rsid w:val="00074565"/>
    <w:rsid w:val="00074C86"/>
    <w:rsid w:val="00075C6C"/>
    <w:rsid w:val="00075CF4"/>
    <w:rsid w:val="00076D0F"/>
    <w:rsid w:val="00077847"/>
    <w:rsid w:val="000779B0"/>
    <w:rsid w:val="00077ACE"/>
    <w:rsid w:val="00077D13"/>
    <w:rsid w:val="000818F9"/>
    <w:rsid w:val="000826FD"/>
    <w:rsid w:val="00082C6F"/>
    <w:rsid w:val="0008361E"/>
    <w:rsid w:val="0008364B"/>
    <w:rsid w:val="00083867"/>
    <w:rsid w:val="00083FBC"/>
    <w:rsid w:val="0008439D"/>
    <w:rsid w:val="000857E3"/>
    <w:rsid w:val="0008648C"/>
    <w:rsid w:val="0008691E"/>
    <w:rsid w:val="00086BBC"/>
    <w:rsid w:val="00086FB0"/>
    <w:rsid w:val="000871AA"/>
    <w:rsid w:val="00090856"/>
    <w:rsid w:val="0009342A"/>
    <w:rsid w:val="00095B31"/>
    <w:rsid w:val="000963A4"/>
    <w:rsid w:val="000964A7"/>
    <w:rsid w:val="00096678"/>
    <w:rsid w:val="00096A0C"/>
    <w:rsid w:val="00096FA0"/>
    <w:rsid w:val="000979C6"/>
    <w:rsid w:val="00097BFC"/>
    <w:rsid w:val="000A111A"/>
    <w:rsid w:val="000A164B"/>
    <w:rsid w:val="000A1AC4"/>
    <w:rsid w:val="000A2354"/>
    <w:rsid w:val="000A2DED"/>
    <w:rsid w:val="000A3790"/>
    <w:rsid w:val="000A49D3"/>
    <w:rsid w:val="000A51A9"/>
    <w:rsid w:val="000A634D"/>
    <w:rsid w:val="000A7333"/>
    <w:rsid w:val="000B016B"/>
    <w:rsid w:val="000B0F43"/>
    <w:rsid w:val="000B17E4"/>
    <w:rsid w:val="000B25DB"/>
    <w:rsid w:val="000B2C98"/>
    <w:rsid w:val="000B30E5"/>
    <w:rsid w:val="000B3388"/>
    <w:rsid w:val="000B4F28"/>
    <w:rsid w:val="000B6995"/>
    <w:rsid w:val="000B69B1"/>
    <w:rsid w:val="000C0945"/>
    <w:rsid w:val="000C13D0"/>
    <w:rsid w:val="000C149A"/>
    <w:rsid w:val="000C178B"/>
    <w:rsid w:val="000C20A1"/>
    <w:rsid w:val="000C2BA6"/>
    <w:rsid w:val="000C2C5D"/>
    <w:rsid w:val="000C3C56"/>
    <w:rsid w:val="000C3DF6"/>
    <w:rsid w:val="000C453E"/>
    <w:rsid w:val="000C4E51"/>
    <w:rsid w:val="000C52BD"/>
    <w:rsid w:val="000C5333"/>
    <w:rsid w:val="000C545C"/>
    <w:rsid w:val="000C61A3"/>
    <w:rsid w:val="000C76E6"/>
    <w:rsid w:val="000C7E13"/>
    <w:rsid w:val="000D0078"/>
    <w:rsid w:val="000D1DF8"/>
    <w:rsid w:val="000D1FD4"/>
    <w:rsid w:val="000D20F7"/>
    <w:rsid w:val="000D2ACF"/>
    <w:rsid w:val="000D2D52"/>
    <w:rsid w:val="000D2DB8"/>
    <w:rsid w:val="000D3451"/>
    <w:rsid w:val="000D4742"/>
    <w:rsid w:val="000D5089"/>
    <w:rsid w:val="000D63D5"/>
    <w:rsid w:val="000E1ADE"/>
    <w:rsid w:val="000E226C"/>
    <w:rsid w:val="000E3127"/>
    <w:rsid w:val="000E4178"/>
    <w:rsid w:val="000E45D9"/>
    <w:rsid w:val="000E4A34"/>
    <w:rsid w:val="000E5988"/>
    <w:rsid w:val="000E5B0A"/>
    <w:rsid w:val="000E5BFE"/>
    <w:rsid w:val="000E6E2D"/>
    <w:rsid w:val="000E6F2C"/>
    <w:rsid w:val="000E71BC"/>
    <w:rsid w:val="000E72B5"/>
    <w:rsid w:val="000E7612"/>
    <w:rsid w:val="000F0E26"/>
    <w:rsid w:val="000F184D"/>
    <w:rsid w:val="000F1E06"/>
    <w:rsid w:val="000F3740"/>
    <w:rsid w:val="000F37BE"/>
    <w:rsid w:val="000F6616"/>
    <w:rsid w:val="000F672D"/>
    <w:rsid w:val="000F6AA5"/>
    <w:rsid w:val="000F6D92"/>
    <w:rsid w:val="000F70C4"/>
    <w:rsid w:val="000F795C"/>
    <w:rsid w:val="000F7C7F"/>
    <w:rsid w:val="00100B05"/>
    <w:rsid w:val="00100B7A"/>
    <w:rsid w:val="001010BA"/>
    <w:rsid w:val="00101A97"/>
    <w:rsid w:val="001027FF"/>
    <w:rsid w:val="00103749"/>
    <w:rsid w:val="00103DF9"/>
    <w:rsid w:val="00104CC6"/>
    <w:rsid w:val="00105597"/>
    <w:rsid w:val="00105CAA"/>
    <w:rsid w:val="00106FA0"/>
    <w:rsid w:val="0010734A"/>
    <w:rsid w:val="00107D57"/>
    <w:rsid w:val="00110C04"/>
    <w:rsid w:val="00111114"/>
    <w:rsid w:val="001116F2"/>
    <w:rsid w:val="00112493"/>
    <w:rsid w:val="00112554"/>
    <w:rsid w:val="00112FC7"/>
    <w:rsid w:val="00113B8A"/>
    <w:rsid w:val="0011463D"/>
    <w:rsid w:val="00114936"/>
    <w:rsid w:val="00114BD2"/>
    <w:rsid w:val="00114D56"/>
    <w:rsid w:val="00115C7B"/>
    <w:rsid w:val="00116077"/>
    <w:rsid w:val="0011615C"/>
    <w:rsid w:val="00116C8D"/>
    <w:rsid w:val="0011707A"/>
    <w:rsid w:val="001175FE"/>
    <w:rsid w:val="0012318F"/>
    <w:rsid w:val="00124094"/>
    <w:rsid w:val="001243FB"/>
    <w:rsid w:val="0012511E"/>
    <w:rsid w:val="0012516B"/>
    <w:rsid w:val="00126133"/>
    <w:rsid w:val="00126552"/>
    <w:rsid w:val="0012665C"/>
    <w:rsid w:val="00126E8D"/>
    <w:rsid w:val="00127CD3"/>
    <w:rsid w:val="00127D2E"/>
    <w:rsid w:val="001303EE"/>
    <w:rsid w:val="001311C0"/>
    <w:rsid w:val="00131294"/>
    <w:rsid w:val="0013132C"/>
    <w:rsid w:val="00131A96"/>
    <w:rsid w:val="00131B5D"/>
    <w:rsid w:val="00131C5F"/>
    <w:rsid w:val="00131F19"/>
    <w:rsid w:val="00132B15"/>
    <w:rsid w:val="00132C3D"/>
    <w:rsid w:val="001348F8"/>
    <w:rsid w:val="00135742"/>
    <w:rsid w:val="00135BEE"/>
    <w:rsid w:val="00137077"/>
    <w:rsid w:val="00140ED6"/>
    <w:rsid w:val="00141489"/>
    <w:rsid w:val="001415FF"/>
    <w:rsid w:val="001422D2"/>
    <w:rsid w:val="00142881"/>
    <w:rsid w:val="00142E69"/>
    <w:rsid w:val="0014406C"/>
    <w:rsid w:val="001445DF"/>
    <w:rsid w:val="001464CE"/>
    <w:rsid w:val="00146622"/>
    <w:rsid w:val="00146998"/>
    <w:rsid w:val="0014798D"/>
    <w:rsid w:val="00147ABF"/>
    <w:rsid w:val="00147E4C"/>
    <w:rsid w:val="00147E97"/>
    <w:rsid w:val="0015036F"/>
    <w:rsid w:val="0015063C"/>
    <w:rsid w:val="00155B43"/>
    <w:rsid w:val="00156121"/>
    <w:rsid w:val="00161384"/>
    <w:rsid w:val="00161F19"/>
    <w:rsid w:val="001625E6"/>
    <w:rsid w:val="001626FA"/>
    <w:rsid w:val="001626FC"/>
    <w:rsid w:val="00162F40"/>
    <w:rsid w:val="001636F5"/>
    <w:rsid w:val="001639BF"/>
    <w:rsid w:val="001644CE"/>
    <w:rsid w:val="00164C22"/>
    <w:rsid w:val="00165078"/>
    <w:rsid w:val="00165268"/>
    <w:rsid w:val="00165320"/>
    <w:rsid w:val="00165B15"/>
    <w:rsid w:val="0016699F"/>
    <w:rsid w:val="00167422"/>
    <w:rsid w:val="00171F08"/>
    <w:rsid w:val="00171F31"/>
    <w:rsid w:val="001721E3"/>
    <w:rsid w:val="001724B5"/>
    <w:rsid w:val="0017269D"/>
    <w:rsid w:val="00172DE7"/>
    <w:rsid w:val="0017340A"/>
    <w:rsid w:val="00173665"/>
    <w:rsid w:val="001736A9"/>
    <w:rsid w:val="00173D5C"/>
    <w:rsid w:val="00175608"/>
    <w:rsid w:val="00175D9A"/>
    <w:rsid w:val="00176009"/>
    <w:rsid w:val="00176171"/>
    <w:rsid w:val="0017716E"/>
    <w:rsid w:val="001776B5"/>
    <w:rsid w:val="001803AF"/>
    <w:rsid w:val="00180611"/>
    <w:rsid w:val="0018081A"/>
    <w:rsid w:val="0018210F"/>
    <w:rsid w:val="0018229F"/>
    <w:rsid w:val="00182CB1"/>
    <w:rsid w:val="0018354F"/>
    <w:rsid w:val="00183918"/>
    <w:rsid w:val="00183B6D"/>
    <w:rsid w:val="001842C4"/>
    <w:rsid w:val="00184835"/>
    <w:rsid w:val="00185814"/>
    <w:rsid w:val="001869EF"/>
    <w:rsid w:val="00186E62"/>
    <w:rsid w:val="00187E38"/>
    <w:rsid w:val="00190034"/>
    <w:rsid w:val="00190753"/>
    <w:rsid w:val="0019087C"/>
    <w:rsid w:val="00190D94"/>
    <w:rsid w:val="00190FEA"/>
    <w:rsid w:val="00191312"/>
    <w:rsid w:val="00192151"/>
    <w:rsid w:val="001941A9"/>
    <w:rsid w:val="001945B0"/>
    <w:rsid w:val="001945D5"/>
    <w:rsid w:val="00194B93"/>
    <w:rsid w:val="001952D4"/>
    <w:rsid w:val="001954D9"/>
    <w:rsid w:val="001956F4"/>
    <w:rsid w:val="00195C5A"/>
    <w:rsid w:val="00197276"/>
    <w:rsid w:val="00197B16"/>
    <w:rsid w:val="00197F7B"/>
    <w:rsid w:val="001A01A9"/>
    <w:rsid w:val="001A0538"/>
    <w:rsid w:val="001A28FE"/>
    <w:rsid w:val="001A36A0"/>
    <w:rsid w:val="001A412B"/>
    <w:rsid w:val="001A4977"/>
    <w:rsid w:val="001A4CDB"/>
    <w:rsid w:val="001A51B8"/>
    <w:rsid w:val="001A6066"/>
    <w:rsid w:val="001A694D"/>
    <w:rsid w:val="001A7AF7"/>
    <w:rsid w:val="001B0026"/>
    <w:rsid w:val="001B04A1"/>
    <w:rsid w:val="001B08A9"/>
    <w:rsid w:val="001B118F"/>
    <w:rsid w:val="001B1DC9"/>
    <w:rsid w:val="001B2488"/>
    <w:rsid w:val="001B32BB"/>
    <w:rsid w:val="001B4378"/>
    <w:rsid w:val="001B4E5E"/>
    <w:rsid w:val="001B5942"/>
    <w:rsid w:val="001B68D3"/>
    <w:rsid w:val="001B6DA6"/>
    <w:rsid w:val="001B6DBC"/>
    <w:rsid w:val="001C0203"/>
    <w:rsid w:val="001C02E2"/>
    <w:rsid w:val="001C0977"/>
    <w:rsid w:val="001C0C16"/>
    <w:rsid w:val="001C10C8"/>
    <w:rsid w:val="001C1312"/>
    <w:rsid w:val="001C1BF5"/>
    <w:rsid w:val="001C2AC8"/>
    <w:rsid w:val="001C3746"/>
    <w:rsid w:val="001C3B71"/>
    <w:rsid w:val="001C7608"/>
    <w:rsid w:val="001C7F22"/>
    <w:rsid w:val="001C7FEA"/>
    <w:rsid w:val="001D1058"/>
    <w:rsid w:val="001D12BC"/>
    <w:rsid w:val="001D19DF"/>
    <w:rsid w:val="001D2232"/>
    <w:rsid w:val="001D2BDC"/>
    <w:rsid w:val="001D46B9"/>
    <w:rsid w:val="001D5888"/>
    <w:rsid w:val="001D78E0"/>
    <w:rsid w:val="001E183C"/>
    <w:rsid w:val="001E1F42"/>
    <w:rsid w:val="001E21AD"/>
    <w:rsid w:val="001E23F2"/>
    <w:rsid w:val="001E2CDC"/>
    <w:rsid w:val="001E312A"/>
    <w:rsid w:val="001E3433"/>
    <w:rsid w:val="001E4BC4"/>
    <w:rsid w:val="001E622D"/>
    <w:rsid w:val="001E6B05"/>
    <w:rsid w:val="001E77DE"/>
    <w:rsid w:val="001E78C5"/>
    <w:rsid w:val="001E7A49"/>
    <w:rsid w:val="001F0053"/>
    <w:rsid w:val="001F0373"/>
    <w:rsid w:val="001F19B1"/>
    <w:rsid w:val="001F218B"/>
    <w:rsid w:val="001F2A67"/>
    <w:rsid w:val="001F2C14"/>
    <w:rsid w:val="001F416D"/>
    <w:rsid w:val="001F445F"/>
    <w:rsid w:val="001F4613"/>
    <w:rsid w:val="001F4696"/>
    <w:rsid w:val="001F4FBC"/>
    <w:rsid w:val="001F6A40"/>
    <w:rsid w:val="001F6E53"/>
    <w:rsid w:val="001F72E5"/>
    <w:rsid w:val="001F7D38"/>
    <w:rsid w:val="00200E94"/>
    <w:rsid w:val="0020197B"/>
    <w:rsid w:val="00202002"/>
    <w:rsid w:val="002023F0"/>
    <w:rsid w:val="002025C1"/>
    <w:rsid w:val="00202877"/>
    <w:rsid w:val="002030EF"/>
    <w:rsid w:val="00203D4D"/>
    <w:rsid w:val="002041D4"/>
    <w:rsid w:val="0020481A"/>
    <w:rsid w:val="00204A93"/>
    <w:rsid w:val="00205757"/>
    <w:rsid w:val="0020645E"/>
    <w:rsid w:val="002068EF"/>
    <w:rsid w:val="002070E8"/>
    <w:rsid w:val="00207532"/>
    <w:rsid w:val="00207EFE"/>
    <w:rsid w:val="0021031C"/>
    <w:rsid w:val="0021036A"/>
    <w:rsid w:val="00210518"/>
    <w:rsid w:val="0021130F"/>
    <w:rsid w:val="00211F69"/>
    <w:rsid w:val="00212587"/>
    <w:rsid w:val="00212E80"/>
    <w:rsid w:val="0021410C"/>
    <w:rsid w:val="00214149"/>
    <w:rsid w:val="002143F2"/>
    <w:rsid w:val="00217C33"/>
    <w:rsid w:val="00220729"/>
    <w:rsid w:val="00220CD9"/>
    <w:rsid w:val="0022170F"/>
    <w:rsid w:val="0022210F"/>
    <w:rsid w:val="00223C5D"/>
    <w:rsid w:val="00223E9A"/>
    <w:rsid w:val="0022450E"/>
    <w:rsid w:val="0022514B"/>
    <w:rsid w:val="002259B3"/>
    <w:rsid w:val="00225E6D"/>
    <w:rsid w:val="00225EC0"/>
    <w:rsid w:val="002275CC"/>
    <w:rsid w:val="00227919"/>
    <w:rsid w:val="002310DF"/>
    <w:rsid w:val="00231EA8"/>
    <w:rsid w:val="00231FFE"/>
    <w:rsid w:val="0023211C"/>
    <w:rsid w:val="002326E1"/>
    <w:rsid w:val="00232F30"/>
    <w:rsid w:val="002332ED"/>
    <w:rsid w:val="00233FFE"/>
    <w:rsid w:val="002340FD"/>
    <w:rsid w:val="00234F7D"/>
    <w:rsid w:val="002351CD"/>
    <w:rsid w:val="0023549C"/>
    <w:rsid w:val="002357FE"/>
    <w:rsid w:val="00235831"/>
    <w:rsid w:val="002359C9"/>
    <w:rsid w:val="00235FFC"/>
    <w:rsid w:val="002368D0"/>
    <w:rsid w:val="00236E0C"/>
    <w:rsid w:val="0023712B"/>
    <w:rsid w:val="0024174F"/>
    <w:rsid w:val="00241F8C"/>
    <w:rsid w:val="0024271E"/>
    <w:rsid w:val="002432E5"/>
    <w:rsid w:val="00243AE4"/>
    <w:rsid w:val="00243B41"/>
    <w:rsid w:val="00243E7B"/>
    <w:rsid w:val="0024448F"/>
    <w:rsid w:val="0024454B"/>
    <w:rsid w:val="00244C2C"/>
    <w:rsid w:val="00244CED"/>
    <w:rsid w:val="00246CEC"/>
    <w:rsid w:val="00246E9A"/>
    <w:rsid w:val="00251AF3"/>
    <w:rsid w:val="00251DCB"/>
    <w:rsid w:val="002521B8"/>
    <w:rsid w:val="00252A0E"/>
    <w:rsid w:val="002531F7"/>
    <w:rsid w:val="002532B9"/>
    <w:rsid w:val="00253749"/>
    <w:rsid w:val="00253BA8"/>
    <w:rsid w:val="00254C01"/>
    <w:rsid w:val="00254E0A"/>
    <w:rsid w:val="002560FE"/>
    <w:rsid w:val="00256D21"/>
    <w:rsid w:val="0025737B"/>
    <w:rsid w:val="00257402"/>
    <w:rsid w:val="002603B7"/>
    <w:rsid w:val="00262A19"/>
    <w:rsid w:val="00262D1D"/>
    <w:rsid w:val="0026491F"/>
    <w:rsid w:val="00264C40"/>
    <w:rsid w:val="00265A6A"/>
    <w:rsid w:val="00266898"/>
    <w:rsid w:val="00266E55"/>
    <w:rsid w:val="00270ADF"/>
    <w:rsid w:val="00270CF4"/>
    <w:rsid w:val="00270F8C"/>
    <w:rsid w:val="002719A1"/>
    <w:rsid w:val="002722A3"/>
    <w:rsid w:val="00272B96"/>
    <w:rsid w:val="00273ECC"/>
    <w:rsid w:val="00273FB8"/>
    <w:rsid w:val="00274755"/>
    <w:rsid w:val="00274B58"/>
    <w:rsid w:val="00275948"/>
    <w:rsid w:val="002760DB"/>
    <w:rsid w:val="002764BD"/>
    <w:rsid w:val="00276AA2"/>
    <w:rsid w:val="00276E55"/>
    <w:rsid w:val="00277538"/>
    <w:rsid w:val="002777EF"/>
    <w:rsid w:val="002803F6"/>
    <w:rsid w:val="00280D72"/>
    <w:rsid w:val="00281ABB"/>
    <w:rsid w:val="00282C20"/>
    <w:rsid w:val="00284862"/>
    <w:rsid w:val="00286786"/>
    <w:rsid w:val="00286B61"/>
    <w:rsid w:val="00287685"/>
    <w:rsid w:val="00287E50"/>
    <w:rsid w:val="0029097A"/>
    <w:rsid w:val="00290AF2"/>
    <w:rsid w:val="00291D02"/>
    <w:rsid w:val="00292106"/>
    <w:rsid w:val="002926FD"/>
    <w:rsid w:val="00292ADC"/>
    <w:rsid w:val="00292BEF"/>
    <w:rsid w:val="00293869"/>
    <w:rsid w:val="002969FC"/>
    <w:rsid w:val="00297B58"/>
    <w:rsid w:val="002A2A76"/>
    <w:rsid w:val="002A37C2"/>
    <w:rsid w:val="002A3B38"/>
    <w:rsid w:val="002A3D72"/>
    <w:rsid w:val="002A416B"/>
    <w:rsid w:val="002A5034"/>
    <w:rsid w:val="002A512A"/>
    <w:rsid w:val="002A56DE"/>
    <w:rsid w:val="002B002B"/>
    <w:rsid w:val="002B006F"/>
    <w:rsid w:val="002B03DC"/>
    <w:rsid w:val="002B03FD"/>
    <w:rsid w:val="002B0C13"/>
    <w:rsid w:val="002B1167"/>
    <w:rsid w:val="002B11BC"/>
    <w:rsid w:val="002B190A"/>
    <w:rsid w:val="002B1FC3"/>
    <w:rsid w:val="002B2297"/>
    <w:rsid w:val="002B2695"/>
    <w:rsid w:val="002B28C5"/>
    <w:rsid w:val="002B45BB"/>
    <w:rsid w:val="002B4A2D"/>
    <w:rsid w:val="002B7042"/>
    <w:rsid w:val="002B7587"/>
    <w:rsid w:val="002C0DB9"/>
    <w:rsid w:val="002C2AAB"/>
    <w:rsid w:val="002C2BFE"/>
    <w:rsid w:val="002C2FEE"/>
    <w:rsid w:val="002D0580"/>
    <w:rsid w:val="002D0849"/>
    <w:rsid w:val="002D2513"/>
    <w:rsid w:val="002D30AF"/>
    <w:rsid w:val="002D394D"/>
    <w:rsid w:val="002D64CC"/>
    <w:rsid w:val="002D77C6"/>
    <w:rsid w:val="002D7B95"/>
    <w:rsid w:val="002E0277"/>
    <w:rsid w:val="002E0361"/>
    <w:rsid w:val="002E0F06"/>
    <w:rsid w:val="002E2B2C"/>
    <w:rsid w:val="002E2E09"/>
    <w:rsid w:val="002E4431"/>
    <w:rsid w:val="002E4A38"/>
    <w:rsid w:val="002E4E49"/>
    <w:rsid w:val="002E4EA4"/>
    <w:rsid w:val="002E4FBB"/>
    <w:rsid w:val="002E53D6"/>
    <w:rsid w:val="002E5CB9"/>
    <w:rsid w:val="002E6526"/>
    <w:rsid w:val="002E682E"/>
    <w:rsid w:val="002E6A87"/>
    <w:rsid w:val="002E6BEC"/>
    <w:rsid w:val="002E6CB8"/>
    <w:rsid w:val="002E738F"/>
    <w:rsid w:val="002E756D"/>
    <w:rsid w:val="002F0B99"/>
    <w:rsid w:val="002F0C1E"/>
    <w:rsid w:val="002F2A18"/>
    <w:rsid w:val="002F2A8C"/>
    <w:rsid w:val="002F453B"/>
    <w:rsid w:val="002F4694"/>
    <w:rsid w:val="002F4A24"/>
    <w:rsid w:val="002F55C3"/>
    <w:rsid w:val="002F73F4"/>
    <w:rsid w:val="002F770C"/>
    <w:rsid w:val="00300291"/>
    <w:rsid w:val="00301433"/>
    <w:rsid w:val="00302B6C"/>
    <w:rsid w:val="00303402"/>
    <w:rsid w:val="00304DEB"/>
    <w:rsid w:val="00305271"/>
    <w:rsid w:val="0030676C"/>
    <w:rsid w:val="0031029F"/>
    <w:rsid w:val="0031031E"/>
    <w:rsid w:val="0031113C"/>
    <w:rsid w:val="0031133B"/>
    <w:rsid w:val="00311A49"/>
    <w:rsid w:val="00312196"/>
    <w:rsid w:val="0031236C"/>
    <w:rsid w:val="00312D54"/>
    <w:rsid w:val="0031312C"/>
    <w:rsid w:val="00314B43"/>
    <w:rsid w:val="00314D52"/>
    <w:rsid w:val="00315095"/>
    <w:rsid w:val="00315DCA"/>
    <w:rsid w:val="0031699A"/>
    <w:rsid w:val="00317E24"/>
    <w:rsid w:val="00321D9C"/>
    <w:rsid w:val="00322FE6"/>
    <w:rsid w:val="0032363A"/>
    <w:rsid w:val="00323AED"/>
    <w:rsid w:val="00323DF1"/>
    <w:rsid w:val="0032562B"/>
    <w:rsid w:val="003266FC"/>
    <w:rsid w:val="0032691C"/>
    <w:rsid w:val="00326990"/>
    <w:rsid w:val="00327097"/>
    <w:rsid w:val="003271F6"/>
    <w:rsid w:val="0033195E"/>
    <w:rsid w:val="00331E0B"/>
    <w:rsid w:val="00332231"/>
    <w:rsid w:val="0033270E"/>
    <w:rsid w:val="00332F14"/>
    <w:rsid w:val="00334523"/>
    <w:rsid w:val="0033509F"/>
    <w:rsid w:val="003369FC"/>
    <w:rsid w:val="003408D2"/>
    <w:rsid w:val="00341BFB"/>
    <w:rsid w:val="003420E2"/>
    <w:rsid w:val="003430FE"/>
    <w:rsid w:val="00347010"/>
    <w:rsid w:val="00347B34"/>
    <w:rsid w:val="00347FED"/>
    <w:rsid w:val="00350058"/>
    <w:rsid w:val="003503FC"/>
    <w:rsid w:val="00351938"/>
    <w:rsid w:val="00352A7B"/>
    <w:rsid w:val="00352E14"/>
    <w:rsid w:val="003533AA"/>
    <w:rsid w:val="0035375B"/>
    <w:rsid w:val="003538F5"/>
    <w:rsid w:val="003539FA"/>
    <w:rsid w:val="003547C7"/>
    <w:rsid w:val="00354D3C"/>
    <w:rsid w:val="00355185"/>
    <w:rsid w:val="003558AD"/>
    <w:rsid w:val="003558D0"/>
    <w:rsid w:val="00355A25"/>
    <w:rsid w:val="00355DEE"/>
    <w:rsid w:val="00360B36"/>
    <w:rsid w:val="00360D7E"/>
    <w:rsid w:val="00361544"/>
    <w:rsid w:val="00361561"/>
    <w:rsid w:val="00361BB3"/>
    <w:rsid w:val="00361C88"/>
    <w:rsid w:val="00361ECD"/>
    <w:rsid w:val="00364457"/>
    <w:rsid w:val="00365A1E"/>
    <w:rsid w:val="00365B74"/>
    <w:rsid w:val="00366241"/>
    <w:rsid w:val="003666D7"/>
    <w:rsid w:val="0036697A"/>
    <w:rsid w:val="0036784A"/>
    <w:rsid w:val="00367E8A"/>
    <w:rsid w:val="00370C01"/>
    <w:rsid w:val="00370DAD"/>
    <w:rsid w:val="00371064"/>
    <w:rsid w:val="003712E1"/>
    <w:rsid w:val="00371835"/>
    <w:rsid w:val="0037308D"/>
    <w:rsid w:val="00373807"/>
    <w:rsid w:val="00374019"/>
    <w:rsid w:val="00374659"/>
    <w:rsid w:val="00374BE0"/>
    <w:rsid w:val="00374FE0"/>
    <w:rsid w:val="00377792"/>
    <w:rsid w:val="003778E1"/>
    <w:rsid w:val="00380B64"/>
    <w:rsid w:val="00381A95"/>
    <w:rsid w:val="003823B3"/>
    <w:rsid w:val="003828E4"/>
    <w:rsid w:val="003831F4"/>
    <w:rsid w:val="00383F06"/>
    <w:rsid w:val="00384481"/>
    <w:rsid w:val="00384761"/>
    <w:rsid w:val="00384826"/>
    <w:rsid w:val="00384E62"/>
    <w:rsid w:val="00385CD1"/>
    <w:rsid w:val="003872D8"/>
    <w:rsid w:val="00387BD9"/>
    <w:rsid w:val="00390A6A"/>
    <w:rsid w:val="00391188"/>
    <w:rsid w:val="00391622"/>
    <w:rsid w:val="00391C9C"/>
    <w:rsid w:val="00392762"/>
    <w:rsid w:val="003928EE"/>
    <w:rsid w:val="00395139"/>
    <w:rsid w:val="003951EC"/>
    <w:rsid w:val="003957E7"/>
    <w:rsid w:val="00395EEC"/>
    <w:rsid w:val="003969A9"/>
    <w:rsid w:val="003978C6"/>
    <w:rsid w:val="00397E4D"/>
    <w:rsid w:val="003A07D3"/>
    <w:rsid w:val="003A09E6"/>
    <w:rsid w:val="003A11F3"/>
    <w:rsid w:val="003A18CA"/>
    <w:rsid w:val="003A25BC"/>
    <w:rsid w:val="003A362C"/>
    <w:rsid w:val="003A4829"/>
    <w:rsid w:val="003A4AE4"/>
    <w:rsid w:val="003A6730"/>
    <w:rsid w:val="003A712F"/>
    <w:rsid w:val="003A7E1E"/>
    <w:rsid w:val="003B03B1"/>
    <w:rsid w:val="003B12FF"/>
    <w:rsid w:val="003B1358"/>
    <w:rsid w:val="003B1714"/>
    <w:rsid w:val="003B262B"/>
    <w:rsid w:val="003B2806"/>
    <w:rsid w:val="003B3EA7"/>
    <w:rsid w:val="003B4EAF"/>
    <w:rsid w:val="003B5604"/>
    <w:rsid w:val="003B5FA6"/>
    <w:rsid w:val="003B605D"/>
    <w:rsid w:val="003B6AF3"/>
    <w:rsid w:val="003C0415"/>
    <w:rsid w:val="003C0A9A"/>
    <w:rsid w:val="003C1D51"/>
    <w:rsid w:val="003C3EBF"/>
    <w:rsid w:val="003C409F"/>
    <w:rsid w:val="003C44AB"/>
    <w:rsid w:val="003C5C16"/>
    <w:rsid w:val="003C5D42"/>
    <w:rsid w:val="003C6845"/>
    <w:rsid w:val="003C7745"/>
    <w:rsid w:val="003C78F1"/>
    <w:rsid w:val="003C7CB2"/>
    <w:rsid w:val="003D12D6"/>
    <w:rsid w:val="003D1ADA"/>
    <w:rsid w:val="003D1CBE"/>
    <w:rsid w:val="003D213B"/>
    <w:rsid w:val="003D3064"/>
    <w:rsid w:val="003D316B"/>
    <w:rsid w:val="003D34D0"/>
    <w:rsid w:val="003D4149"/>
    <w:rsid w:val="003D52E3"/>
    <w:rsid w:val="003D7657"/>
    <w:rsid w:val="003D79E5"/>
    <w:rsid w:val="003D7B0F"/>
    <w:rsid w:val="003E079B"/>
    <w:rsid w:val="003E205E"/>
    <w:rsid w:val="003E398F"/>
    <w:rsid w:val="003E4D43"/>
    <w:rsid w:val="003E50C2"/>
    <w:rsid w:val="003E6578"/>
    <w:rsid w:val="003E6CB1"/>
    <w:rsid w:val="003E6D85"/>
    <w:rsid w:val="003E7DAB"/>
    <w:rsid w:val="003F0244"/>
    <w:rsid w:val="003F054B"/>
    <w:rsid w:val="003F07EB"/>
    <w:rsid w:val="003F0A30"/>
    <w:rsid w:val="003F0EB8"/>
    <w:rsid w:val="003F16B0"/>
    <w:rsid w:val="003F1C79"/>
    <w:rsid w:val="003F2673"/>
    <w:rsid w:val="003F26BE"/>
    <w:rsid w:val="003F32E4"/>
    <w:rsid w:val="003F3E2C"/>
    <w:rsid w:val="003F4117"/>
    <w:rsid w:val="003F47B1"/>
    <w:rsid w:val="003F4EFD"/>
    <w:rsid w:val="003F4F19"/>
    <w:rsid w:val="003F61C1"/>
    <w:rsid w:val="003F626B"/>
    <w:rsid w:val="003F7522"/>
    <w:rsid w:val="003F7765"/>
    <w:rsid w:val="003F77CE"/>
    <w:rsid w:val="003F7B14"/>
    <w:rsid w:val="00400245"/>
    <w:rsid w:val="00400985"/>
    <w:rsid w:val="00401F06"/>
    <w:rsid w:val="00402AB6"/>
    <w:rsid w:val="00403373"/>
    <w:rsid w:val="004036F0"/>
    <w:rsid w:val="00404E06"/>
    <w:rsid w:val="00405F5B"/>
    <w:rsid w:val="004062F5"/>
    <w:rsid w:val="00406520"/>
    <w:rsid w:val="00406E2F"/>
    <w:rsid w:val="00410491"/>
    <w:rsid w:val="00410D4E"/>
    <w:rsid w:val="0041198C"/>
    <w:rsid w:val="00411AC6"/>
    <w:rsid w:val="00412033"/>
    <w:rsid w:val="004127C5"/>
    <w:rsid w:val="004132EA"/>
    <w:rsid w:val="00413986"/>
    <w:rsid w:val="004144A6"/>
    <w:rsid w:val="00414ECC"/>
    <w:rsid w:val="00415083"/>
    <w:rsid w:val="00415D24"/>
    <w:rsid w:val="00415D66"/>
    <w:rsid w:val="0041752F"/>
    <w:rsid w:val="004205E0"/>
    <w:rsid w:val="004212DC"/>
    <w:rsid w:val="004219B4"/>
    <w:rsid w:val="004219D5"/>
    <w:rsid w:val="00421AD1"/>
    <w:rsid w:val="004225AB"/>
    <w:rsid w:val="00423447"/>
    <w:rsid w:val="0042364E"/>
    <w:rsid w:val="00423B42"/>
    <w:rsid w:val="004254A0"/>
    <w:rsid w:val="00426D1C"/>
    <w:rsid w:val="00426D9E"/>
    <w:rsid w:val="00427536"/>
    <w:rsid w:val="00427D06"/>
    <w:rsid w:val="0043013D"/>
    <w:rsid w:val="0043124C"/>
    <w:rsid w:val="00431335"/>
    <w:rsid w:val="004313F2"/>
    <w:rsid w:val="004318A1"/>
    <w:rsid w:val="00432C9E"/>
    <w:rsid w:val="00432D4D"/>
    <w:rsid w:val="00434349"/>
    <w:rsid w:val="00434FA2"/>
    <w:rsid w:val="0043769F"/>
    <w:rsid w:val="00437FF0"/>
    <w:rsid w:val="00441ECA"/>
    <w:rsid w:val="0044224B"/>
    <w:rsid w:val="004422A9"/>
    <w:rsid w:val="00443006"/>
    <w:rsid w:val="004439DB"/>
    <w:rsid w:val="00443D61"/>
    <w:rsid w:val="00443EDE"/>
    <w:rsid w:val="0044415E"/>
    <w:rsid w:val="0044467F"/>
    <w:rsid w:val="00444C0D"/>
    <w:rsid w:val="0044501A"/>
    <w:rsid w:val="00445F2C"/>
    <w:rsid w:val="004479FD"/>
    <w:rsid w:val="00447BDC"/>
    <w:rsid w:val="0045000E"/>
    <w:rsid w:val="00452D50"/>
    <w:rsid w:val="004535F3"/>
    <w:rsid w:val="004536F4"/>
    <w:rsid w:val="004537B8"/>
    <w:rsid w:val="00455130"/>
    <w:rsid w:val="00455F09"/>
    <w:rsid w:val="004564DC"/>
    <w:rsid w:val="00460168"/>
    <w:rsid w:val="004601A9"/>
    <w:rsid w:val="0046300B"/>
    <w:rsid w:val="004636EA"/>
    <w:rsid w:val="004643B1"/>
    <w:rsid w:val="00465601"/>
    <w:rsid w:val="00465850"/>
    <w:rsid w:val="0046707B"/>
    <w:rsid w:val="00467CDB"/>
    <w:rsid w:val="00470317"/>
    <w:rsid w:val="00470B24"/>
    <w:rsid w:val="00471225"/>
    <w:rsid w:val="0047192B"/>
    <w:rsid w:val="004719D0"/>
    <w:rsid w:val="0047318D"/>
    <w:rsid w:val="0047415D"/>
    <w:rsid w:val="00476F9A"/>
    <w:rsid w:val="004772EA"/>
    <w:rsid w:val="00477F87"/>
    <w:rsid w:val="0048002B"/>
    <w:rsid w:val="004813E8"/>
    <w:rsid w:val="00482209"/>
    <w:rsid w:val="004831D0"/>
    <w:rsid w:val="00483D96"/>
    <w:rsid w:val="00484D5C"/>
    <w:rsid w:val="0048506E"/>
    <w:rsid w:val="00485314"/>
    <w:rsid w:val="00485A13"/>
    <w:rsid w:val="00486903"/>
    <w:rsid w:val="00486C7B"/>
    <w:rsid w:val="00487609"/>
    <w:rsid w:val="00487B16"/>
    <w:rsid w:val="00490506"/>
    <w:rsid w:val="00491003"/>
    <w:rsid w:val="00491168"/>
    <w:rsid w:val="004921BB"/>
    <w:rsid w:val="004925FA"/>
    <w:rsid w:val="00492D1A"/>
    <w:rsid w:val="00492D31"/>
    <w:rsid w:val="00493E90"/>
    <w:rsid w:val="0049460F"/>
    <w:rsid w:val="00495E7E"/>
    <w:rsid w:val="004A0293"/>
    <w:rsid w:val="004A0391"/>
    <w:rsid w:val="004A10C4"/>
    <w:rsid w:val="004A129D"/>
    <w:rsid w:val="004A14A1"/>
    <w:rsid w:val="004A1E61"/>
    <w:rsid w:val="004A76D2"/>
    <w:rsid w:val="004A7875"/>
    <w:rsid w:val="004B0D53"/>
    <w:rsid w:val="004B10AD"/>
    <w:rsid w:val="004B3D42"/>
    <w:rsid w:val="004B485E"/>
    <w:rsid w:val="004B4E80"/>
    <w:rsid w:val="004B5125"/>
    <w:rsid w:val="004B653B"/>
    <w:rsid w:val="004B7213"/>
    <w:rsid w:val="004C01DD"/>
    <w:rsid w:val="004C06EB"/>
    <w:rsid w:val="004C0BFD"/>
    <w:rsid w:val="004C0D5C"/>
    <w:rsid w:val="004C0D7E"/>
    <w:rsid w:val="004C2444"/>
    <w:rsid w:val="004C5C2B"/>
    <w:rsid w:val="004C6A55"/>
    <w:rsid w:val="004C7884"/>
    <w:rsid w:val="004C7A4E"/>
    <w:rsid w:val="004D043F"/>
    <w:rsid w:val="004D13CE"/>
    <w:rsid w:val="004D1A25"/>
    <w:rsid w:val="004D1EB8"/>
    <w:rsid w:val="004D2966"/>
    <w:rsid w:val="004D3B49"/>
    <w:rsid w:val="004D423D"/>
    <w:rsid w:val="004D4DD1"/>
    <w:rsid w:val="004D7011"/>
    <w:rsid w:val="004D7786"/>
    <w:rsid w:val="004E1603"/>
    <w:rsid w:val="004E1F08"/>
    <w:rsid w:val="004E3878"/>
    <w:rsid w:val="004E38C6"/>
    <w:rsid w:val="004E3D2E"/>
    <w:rsid w:val="004E543F"/>
    <w:rsid w:val="004E553F"/>
    <w:rsid w:val="004E5CB9"/>
    <w:rsid w:val="004E5F10"/>
    <w:rsid w:val="004E6541"/>
    <w:rsid w:val="004E6C42"/>
    <w:rsid w:val="004E728C"/>
    <w:rsid w:val="004E7FA2"/>
    <w:rsid w:val="004F0BC0"/>
    <w:rsid w:val="004F172F"/>
    <w:rsid w:val="004F2537"/>
    <w:rsid w:val="004F2762"/>
    <w:rsid w:val="004F318E"/>
    <w:rsid w:val="004F4772"/>
    <w:rsid w:val="004F4B80"/>
    <w:rsid w:val="004F5044"/>
    <w:rsid w:val="004F5274"/>
    <w:rsid w:val="004F5DA8"/>
    <w:rsid w:val="004F691B"/>
    <w:rsid w:val="004F75BD"/>
    <w:rsid w:val="00501435"/>
    <w:rsid w:val="00501B32"/>
    <w:rsid w:val="00502936"/>
    <w:rsid w:val="00502BCF"/>
    <w:rsid w:val="00502CA8"/>
    <w:rsid w:val="005039C8"/>
    <w:rsid w:val="005043A9"/>
    <w:rsid w:val="00504490"/>
    <w:rsid w:val="00504CAC"/>
    <w:rsid w:val="00504D94"/>
    <w:rsid w:val="00505140"/>
    <w:rsid w:val="00505863"/>
    <w:rsid w:val="00506128"/>
    <w:rsid w:val="005063C8"/>
    <w:rsid w:val="0050787D"/>
    <w:rsid w:val="005078F8"/>
    <w:rsid w:val="00507BC1"/>
    <w:rsid w:val="0051068B"/>
    <w:rsid w:val="005115B2"/>
    <w:rsid w:val="00511701"/>
    <w:rsid w:val="00512549"/>
    <w:rsid w:val="00513462"/>
    <w:rsid w:val="00514C71"/>
    <w:rsid w:val="00514EC0"/>
    <w:rsid w:val="00514F2B"/>
    <w:rsid w:val="005152D3"/>
    <w:rsid w:val="00515F6A"/>
    <w:rsid w:val="00517057"/>
    <w:rsid w:val="005170D0"/>
    <w:rsid w:val="005175AB"/>
    <w:rsid w:val="005175CE"/>
    <w:rsid w:val="00517937"/>
    <w:rsid w:val="00517D06"/>
    <w:rsid w:val="00520EC9"/>
    <w:rsid w:val="00522110"/>
    <w:rsid w:val="0052224A"/>
    <w:rsid w:val="005232C6"/>
    <w:rsid w:val="00523549"/>
    <w:rsid w:val="005253A6"/>
    <w:rsid w:val="005256DC"/>
    <w:rsid w:val="00525A62"/>
    <w:rsid w:val="00525FF4"/>
    <w:rsid w:val="00526273"/>
    <w:rsid w:val="0053064A"/>
    <w:rsid w:val="0053089C"/>
    <w:rsid w:val="00530AC9"/>
    <w:rsid w:val="00530EF6"/>
    <w:rsid w:val="0053189E"/>
    <w:rsid w:val="00533213"/>
    <w:rsid w:val="00533346"/>
    <w:rsid w:val="00534DE6"/>
    <w:rsid w:val="00535531"/>
    <w:rsid w:val="005355C6"/>
    <w:rsid w:val="00535C6F"/>
    <w:rsid w:val="00536065"/>
    <w:rsid w:val="00537D62"/>
    <w:rsid w:val="00537EC2"/>
    <w:rsid w:val="00541A32"/>
    <w:rsid w:val="00541C81"/>
    <w:rsid w:val="0054229F"/>
    <w:rsid w:val="0054261A"/>
    <w:rsid w:val="00542E60"/>
    <w:rsid w:val="0054338B"/>
    <w:rsid w:val="005435C9"/>
    <w:rsid w:val="005437E3"/>
    <w:rsid w:val="005454B4"/>
    <w:rsid w:val="0054568F"/>
    <w:rsid w:val="005469AE"/>
    <w:rsid w:val="00547B71"/>
    <w:rsid w:val="0055078F"/>
    <w:rsid w:val="00550898"/>
    <w:rsid w:val="00551224"/>
    <w:rsid w:val="00552FCC"/>
    <w:rsid w:val="0055360A"/>
    <w:rsid w:val="00553BF0"/>
    <w:rsid w:val="00553C5D"/>
    <w:rsid w:val="0055459F"/>
    <w:rsid w:val="0055495F"/>
    <w:rsid w:val="00554ACF"/>
    <w:rsid w:val="00554F61"/>
    <w:rsid w:val="0055626D"/>
    <w:rsid w:val="005563F8"/>
    <w:rsid w:val="00556ED5"/>
    <w:rsid w:val="005573DB"/>
    <w:rsid w:val="005575C9"/>
    <w:rsid w:val="0056043A"/>
    <w:rsid w:val="0056108B"/>
    <w:rsid w:val="00562732"/>
    <w:rsid w:val="0056282D"/>
    <w:rsid w:val="005629A7"/>
    <w:rsid w:val="00563A19"/>
    <w:rsid w:val="00563B31"/>
    <w:rsid w:val="00564596"/>
    <w:rsid w:val="00564D22"/>
    <w:rsid w:val="00567787"/>
    <w:rsid w:val="0057103C"/>
    <w:rsid w:val="00573194"/>
    <w:rsid w:val="00574E44"/>
    <w:rsid w:val="00574E57"/>
    <w:rsid w:val="00574EB0"/>
    <w:rsid w:val="00575694"/>
    <w:rsid w:val="00576193"/>
    <w:rsid w:val="0057671E"/>
    <w:rsid w:val="00577772"/>
    <w:rsid w:val="00580018"/>
    <w:rsid w:val="0058072A"/>
    <w:rsid w:val="0058157E"/>
    <w:rsid w:val="00581E54"/>
    <w:rsid w:val="00582246"/>
    <w:rsid w:val="00583065"/>
    <w:rsid w:val="005840FE"/>
    <w:rsid w:val="0058457D"/>
    <w:rsid w:val="0058582B"/>
    <w:rsid w:val="005869F2"/>
    <w:rsid w:val="00587793"/>
    <w:rsid w:val="00587F09"/>
    <w:rsid w:val="005936C1"/>
    <w:rsid w:val="00593CB9"/>
    <w:rsid w:val="00594564"/>
    <w:rsid w:val="00594A10"/>
    <w:rsid w:val="00595324"/>
    <w:rsid w:val="00595563"/>
    <w:rsid w:val="00595F74"/>
    <w:rsid w:val="00596024"/>
    <w:rsid w:val="0059602A"/>
    <w:rsid w:val="00596178"/>
    <w:rsid w:val="005A11C3"/>
    <w:rsid w:val="005A1405"/>
    <w:rsid w:val="005A1AC9"/>
    <w:rsid w:val="005A2125"/>
    <w:rsid w:val="005A2313"/>
    <w:rsid w:val="005A272F"/>
    <w:rsid w:val="005A4582"/>
    <w:rsid w:val="005A5905"/>
    <w:rsid w:val="005A7587"/>
    <w:rsid w:val="005A78A6"/>
    <w:rsid w:val="005B1422"/>
    <w:rsid w:val="005B1832"/>
    <w:rsid w:val="005B21AF"/>
    <w:rsid w:val="005B2205"/>
    <w:rsid w:val="005B3C89"/>
    <w:rsid w:val="005B401D"/>
    <w:rsid w:val="005B404F"/>
    <w:rsid w:val="005B4E3A"/>
    <w:rsid w:val="005B661C"/>
    <w:rsid w:val="005B6C4A"/>
    <w:rsid w:val="005B75E0"/>
    <w:rsid w:val="005C0627"/>
    <w:rsid w:val="005C14BF"/>
    <w:rsid w:val="005C18D7"/>
    <w:rsid w:val="005C2373"/>
    <w:rsid w:val="005C2818"/>
    <w:rsid w:val="005C284F"/>
    <w:rsid w:val="005C2CA4"/>
    <w:rsid w:val="005C3B8F"/>
    <w:rsid w:val="005C429B"/>
    <w:rsid w:val="005C4BE5"/>
    <w:rsid w:val="005C520A"/>
    <w:rsid w:val="005C5930"/>
    <w:rsid w:val="005C5990"/>
    <w:rsid w:val="005C678A"/>
    <w:rsid w:val="005C6CA7"/>
    <w:rsid w:val="005C74FE"/>
    <w:rsid w:val="005D01AA"/>
    <w:rsid w:val="005D11D1"/>
    <w:rsid w:val="005D2077"/>
    <w:rsid w:val="005D20B8"/>
    <w:rsid w:val="005D2CA9"/>
    <w:rsid w:val="005D3110"/>
    <w:rsid w:val="005D3321"/>
    <w:rsid w:val="005D339D"/>
    <w:rsid w:val="005D3622"/>
    <w:rsid w:val="005D3A2E"/>
    <w:rsid w:val="005D44D4"/>
    <w:rsid w:val="005D5D9F"/>
    <w:rsid w:val="005D66AE"/>
    <w:rsid w:val="005D66E6"/>
    <w:rsid w:val="005D6714"/>
    <w:rsid w:val="005D69BA"/>
    <w:rsid w:val="005E0338"/>
    <w:rsid w:val="005E10F6"/>
    <w:rsid w:val="005E2DBC"/>
    <w:rsid w:val="005E5D77"/>
    <w:rsid w:val="005E6097"/>
    <w:rsid w:val="005E66E8"/>
    <w:rsid w:val="005E6952"/>
    <w:rsid w:val="005F1C1B"/>
    <w:rsid w:val="005F4231"/>
    <w:rsid w:val="005F5AA8"/>
    <w:rsid w:val="005F5B0E"/>
    <w:rsid w:val="005F793E"/>
    <w:rsid w:val="005F7B3A"/>
    <w:rsid w:val="006007A8"/>
    <w:rsid w:val="00600C1D"/>
    <w:rsid w:val="00601D8D"/>
    <w:rsid w:val="00602338"/>
    <w:rsid w:val="00603CEA"/>
    <w:rsid w:val="00604AA8"/>
    <w:rsid w:val="00604C9D"/>
    <w:rsid w:val="006072A8"/>
    <w:rsid w:val="006108F2"/>
    <w:rsid w:val="00610B71"/>
    <w:rsid w:val="006115E9"/>
    <w:rsid w:val="00611A5A"/>
    <w:rsid w:val="00611EA4"/>
    <w:rsid w:val="00611EDE"/>
    <w:rsid w:val="006161C6"/>
    <w:rsid w:val="006174E5"/>
    <w:rsid w:val="00617DB1"/>
    <w:rsid w:val="00621670"/>
    <w:rsid w:val="00621717"/>
    <w:rsid w:val="00621984"/>
    <w:rsid w:val="0062263D"/>
    <w:rsid w:val="00622B8F"/>
    <w:rsid w:val="00622D59"/>
    <w:rsid w:val="006246A2"/>
    <w:rsid w:val="0062503D"/>
    <w:rsid w:val="00625807"/>
    <w:rsid w:val="00626884"/>
    <w:rsid w:val="006277D6"/>
    <w:rsid w:val="00627BC0"/>
    <w:rsid w:val="006309FB"/>
    <w:rsid w:val="00630BA4"/>
    <w:rsid w:val="0063219D"/>
    <w:rsid w:val="00632955"/>
    <w:rsid w:val="00632AF7"/>
    <w:rsid w:val="00632B8D"/>
    <w:rsid w:val="0063372A"/>
    <w:rsid w:val="00633ABD"/>
    <w:rsid w:val="00633BFE"/>
    <w:rsid w:val="006344F0"/>
    <w:rsid w:val="00634807"/>
    <w:rsid w:val="00635DB4"/>
    <w:rsid w:val="00636F3C"/>
    <w:rsid w:val="00637174"/>
    <w:rsid w:val="006376C7"/>
    <w:rsid w:val="00637979"/>
    <w:rsid w:val="00637BC5"/>
    <w:rsid w:val="00640138"/>
    <w:rsid w:val="00640F0A"/>
    <w:rsid w:val="006426E7"/>
    <w:rsid w:val="00642E61"/>
    <w:rsid w:val="00643A7B"/>
    <w:rsid w:val="00643FBA"/>
    <w:rsid w:val="00644D01"/>
    <w:rsid w:val="00645321"/>
    <w:rsid w:val="00645707"/>
    <w:rsid w:val="00650575"/>
    <w:rsid w:val="00650C7F"/>
    <w:rsid w:val="00650DD0"/>
    <w:rsid w:val="0065119B"/>
    <w:rsid w:val="00651520"/>
    <w:rsid w:val="006527D4"/>
    <w:rsid w:val="00652E43"/>
    <w:rsid w:val="00654771"/>
    <w:rsid w:val="00654F46"/>
    <w:rsid w:val="00655664"/>
    <w:rsid w:val="00655D5A"/>
    <w:rsid w:val="00656552"/>
    <w:rsid w:val="00656A2F"/>
    <w:rsid w:val="006571A7"/>
    <w:rsid w:val="0065733E"/>
    <w:rsid w:val="006578F1"/>
    <w:rsid w:val="0066101A"/>
    <w:rsid w:val="00661B66"/>
    <w:rsid w:val="006634A2"/>
    <w:rsid w:val="00664275"/>
    <w:rsid w:val="00664302"/>
    <w:rsid w:val="00665B5A"/>
    <w:rsid w:val="006662C9"/>
    <w:rsid w:val="0066645D"/>
    <w:rsid w:val="00670F52"/>
    <w:rsid w:val="006711AA"/>
    <w:rsid w:val="00671780"/>
    <w:rsid w:val="006730ED"/>
    <w:rsid w:val="0067550A"/>
    <w:rsid w:val="00676178"/>
    <w:rsid w:val="006761D5"/>
    <w:rsid w:val="00677008"/>
    <w:rsid w:val="00677518"/>
    <w:rsid w:val="00677B67"/>
    <w:rsid w:val="00677C62"/>
    <w:rsid w:val="00680319"/>
    <w:rsid w:val="0068042C"/>
    <w:rsid w:val="0068068E"/>
    <w:rsid w:val="00680D4E"/>
    <w:rsid w:val="006810E0"/>
    <w:rsid w:val="00681243"/>
    <w:rsid w:val="006814D8"/>
    <w:rsid w:val="00681B0E"/>
    <w:rsid w:val="00681F4A"/>
    <w:rsid w:val="00681F7B"/>
    <w:rsid w:val="00681F96"/>
    <w:rsid w:val="00682D0D"/>
    <w:rsid w:val="00684310"/>
    <w:rsid w:val="00684C49"/>
    <w:rsid w:val="00684DFA"/>
    <w:rsid w:val="0068644A"/>
    <w:rsid w:val="00686A6F"/>
    <w:rsid w:val="00686D9A"/>
    <w:rsid w:val="00687D2A"/>
    <w:rsid w:val="0069058E"/>
    <w:rsid w:val="00690D52"/>
    <w:rsid w:val="00691304"/>
    <w:rsid w:val="00692BF1"/>
    <w:rsid w:val="0069306D"/>
    <w:rsid w:val="0069311C"/>
    <w:rsid w:val="00694A9C"/>
    <w:rsid w:val="00694F11"/>
    <w:rsid w:val="00695AE5"/>
    <w:rsid w:val="00697E01"/>
    <w:rsid w:val="006A01F9"/>
    <w:rsid w:val="006A0D97"/>
    <w:rsid w:val="006A197C"/>
    <w:rsid w:val="006A25C4"/>
    <w:rsid w:val="006A463F"/>
    <w:rsid w:val="006A4E81"/>
    <w:rsid w:val="006A50AE"/>
    <w:rsid w:val="006A64BA"/>
    <w:rsid w:val="006A7124"/>
    <w:rsid w:val="006B0A70"/>
    <w:rsid w:val="006B0D33"/>
    <w:rsid w:val="006B2E59"/>
    <w:rsid w:val="006B3552"/>
    <w:rsid w:val="006B3697"/>
    <w:rsid w:val="006B37E5"/>
    <w:rsid w:val="006B43D1"/>
    <w:rsid w:val="006B5EF5"/>
    <w:rsid w:val="006B666F"/>
    <w:rsid w:val="006B6EEB"/>
    <w:rsid w:val="006B7593"/>
    <w:rsid w:val="006C0311"/>
    <w:rsid w:val="006C04BC"/>
    <w:rsid w:val="006C09BF"/>
    <w:rsid w:val="006C1357"/>
    <w:rsid w:val="006C1908"/>
    <w:rsid w:val="006C215D"/>
    <w:rsid w:val="006C33F8"/>
    <w:rsid w:val="006C3663"/>
    <w:rsid w:val="006C3E18"/>
    <w:rsid w:val="006C44C5"/>
    <w:rsid w:val="006C6B20"/>
    <w:rsid w:val="006D0BC2"/>
    <w:rsid w:val="006D12B6"/>
    <w:rsid w:val="006D1FB5"/>
    <w:rsid w:val="006D223E"/>
    <w:rsid w:val="006D3865"/>
    <w:rsid w:val="006D458A"/>
    <w:rsid w:val="006D487E"/>
    <w:rsid w:val="006D4C7E"/>
    <w:rsid w:val="006D55ED"/>
    <w:rsid w:val="006D70CD"/>
    <w:rsid w:val="006D7134"/>
    <w:rsid w:val="006D75B7"/>
    <w:rsid w:val="006D75D5"/>
    <w:rsid w:val="006D7742"/>
    <w:rsid w:val="006D77F2"/>
    <w:rsid w:val="006D7B53"/>
    <w:rsid w:val="006D7EF5"/>
    <w:rsid w:val="006E0356"/>
    <w:rsid w:val="006E07CE"/>
    <w:rsid w:val="006E0953"/>
    <w:rsid w:val="006E0ED8"/>
    <w:rsid w:val="006E149E"/>
    <w:rsid w:val="006E182E"/>
    <w:rsid w:val="006E2B70"/>
    <w:rsid w:val="006E311F"/>
    <w:rsid w:val="006E3248"/>
    <w:rsid w:val="006E32BE"/>
    <w:rsid w:val="006E3B96"/>
    <w:rsid w:val="006E43F2"/>
    <w:rsid w:val="006E466C"/>
    <w:rsid w:val="006E4FC0"/>
    <w:rsid w:val="006E611C"/>
    <w:rsid w:val="006E6C7A"/>
    <w:rsid w:val="006E70DD"/>
    <w:rsid w:val="006F01AD"/>
    <w:rsid w:val="006F245B"/>
    <w:rsid w:val="006F3966"/>
    <w:rsid w:val="006F406A"/>
    <w:rsid w:val="006F4985"/>
    <w:rsid w:val="006F70DF"/>
    <w:rsid w:val="006F7100"/>
    <w:rsid w:val="00700218"/>
    <w:rsid w:val="007003CD"/>
    <w:rsid w:val="00701E9A"/>
    <w:rsid w:val="007022A0"/>
    <w:rsid w:val="00702AE0"/>
    <w:rsid w:val="00702DB6"/>
    <w:rsid w:val="00704D3C"/>
    <w:rsid w:val="00704F96"/>
    <w:rsid w:val="00705404"/>
    <w:rsid w:val="0070734A"/>
    <w:rsid w:val="007104C3"/>
    <w:rsid w:val="00710C52"/>
    <w:rsid w:val="00711D64"/>
    <w:rsid w:val="00711EBA"/>
    <w:rsid w:val="007133C2"/>
    <w:rsid w:val="00713A28"/>
    <w:rsid w:val="00714321"/>
    <w:rsid w:val="00714647"/>
    <w:rsid w:val="00715CDA"/>
    <w:rsid w:val="00717C66"/>
    <w:rsid w:val="00720AC2"/>
    <w:rsid w:val="00720CFB"/>
    <w:rsid w:val="00720F4D"/>
    <w:rsid w:val="007210D0"/>
    <w:rsid w:val="00722399"/>
    <w:rsid w:val="00722526"/>
    <w:rsid w:val="007244E6"/>
    <w:rsid w:val="00726367"/>
    <w:rsid w:val="0073081F"/>
    <w:rsid w:val="007318F0"/>
    <w:rsid w:val="00732085"/>
    <w:rsid w:val="00732979"/>
    <w:rsid w:val="00732D4F"/>
    <w:rsid w:val="0073323C"/>
    <w:rsid w:val="00733FBF"/>
    <w:rsid w:val="0073514B"/>
    <w:rsid w:val="00736CAE"/>
    <w:rsid w:val="007371F1"/>
    <w:rsid w:val="00737204"/>
    <w:rsid w:val="00737DA3"/>
    <w:rsid w:val="007428B4"/>
    <w:rsid w:val="00742A8A"/>
    <w:rsid w:val="00743001"/>
    <w:rsid w:val="00743606"/>
    <w:rsid w:val="0074490C"/>
    <w:rsid w:val="0074552C"/>
    <w:rsid w:val="007455B5"/>
    <w:rsid w:val="00745EF6"/>
    <w:rsid w:val="0074629E"/>
    <w:rsid w:val="00746751"/>
    <w:rsid w:val="0074686F"/>
    <w:rsid w:val="00747817"/>
    <w:rsid w:val="007478C5"/>
    <w:rsid w:val="00747FAD"/>
    <w:rsid w:val="00750566"/>
    <w:rsid w:val="00750704"/>
    <w:rsid w:val="00751350"/>
    <w:rsid w:val="007519F4"/>
    <w:rsid w:val="007536D8"/>
    <w:rsid w:val="00753A04"/>
    <w:rsid w:val="00753DF9"/>
    <w:rsid w:val="007545B5"/>
    <w:rsid w:val="0075477C"/>
    <w:rsid w:val="007547FD"/>
    <w:rsid w:val="00754CB7"/>
    <w:rsid w:val="007557B5"/>
    <w:rsid w:val="00756868"/>
    <w:rsid w:val="0075690D"/>
    <w:rsid w:val="0076026D"/>
    <w:rsid w:val="00762884"/>
    <w:rsid w:val="007631AE"/>
    <w:rsid w:val="0076348E"/>
    <w:rsid w:val="0076488D"/>
    <w:rsid w:val="00764D54"/>
    <w:rsid w:val="00765A23"/>
    <w:rsid w:val="007702A7"/>
    <w:rsid w:val="00770399"/>
    <w:rsid w:val="00770AB9"/>
    <w:rsid w:val="00770D15"/>
    <w:rsid w:val="00770F25"/>
    <w:rsid w:val="00771453"/>
    <w:rsid w:val="00771742"/>
    <w:rsid w:val="00771C22"/>
    <w:rsid w:val="0077225A"/>
    <w:rsid w:val="00772905"/>
    <w:rsid w:val="00772F1B"/>
    <w:rsid w:val="00773312"/>
    <w:rsid w:val="00773946"/>
    <w:rsid w:val="00773B20"/>
    <w:rsid w:val="007773E4"/>
    <w:rsid w:val="007774E6"/>
    <w:rsid w:val="00777EB2"/>
    <w:rsid w:val="0078201D"/>
    <w:rsid w:val="0078391A"/>
    <w:rsid w:val="007843F7"/>
    <w:rsid w:val="00784E4A"/>
    <w:rsid w:val="00786158"/>
    <w:rsid w:val="0079034F"/>
    <w:rsid w:val="00790E3B"/>
    <w:rsid w:val="00791228"/>
    <w:rsid w:val="0079204C"/>
    <w:rsid w:val="0079270C"/>
    <w:rsid w:val="00793B2A"/>
    <w:rsid w:val="007942C6"/>
    <w:rsid w:val="00794B67"/>
    <w:rsid w:val="0079521E"/>
    <w:rsid w:val="00796F2A"/>
    <w:rsid w:val="00797581"/>
    <w:rsid w:val="00797E0C"/>
    <w:rsid w:val="007A0084"/>
    <w:rsid w:val="007A04C0"/>
    <w:rsid w:val="007A06A2"/>
    <w:rsid w:val="007A198A"/>
    <w:rsid w:val="007A1CD3"/>
    <w:rsid w:val="007A1CFA"/>
    <w:rsid w:val="007A23A9"/>
    <w:rsid w:val="007A265F"/>
    <w:rsid w:val="007A2900"/>
    <w:rsid w:val="007A4ED4"/>
    <w:rsid w:val="007A5F9E"/>
    <w:rsid w:val="007A63AA"/>
    <w:rsid w:val="007A6C97"/>
    <w:rsid w:val="007A7658"/>
    <w:rsid w:val="007A7802"/>
    <w:rsid w:val="007A7DB1"/>
    <w:rsid w:val="007B0A54"/>
    <w:rsid w:val="007B0D74"/>
    <w:rsid w:val="007B1361"/>
    <w:rsid w:val="007B1472"/>
    <w:rsid w:val="007B1E51"/>
    <w:rsid w:val="007B1F0F"/>
    <w:rsid w:val="007B2AB6"/>
    <w:rsid w:val="007B2B3B"/>
    <w:rsid w:val="007B396D"/>
    <w:rsid w:val="007B402E"/>
    <w:rsid w:val="007B4038"/>
    <w:rsid w:val="007B4CB6"/>
    <w:rsid w:val="007B592B"/>
    <w:rsid w:val="007B5CC5"/>
    <w:rsid w:val="007B5DE2"/>
    <w:rsid w:val="007B62BC"/>
    <w:rsid w:val="007B64C3"/>
    <w:rsid w:val="007B678F"/>
    <w:rsid w:val="007B7471"/>
    <w:rsid w:val="007B7714"/>
    <w:rsid w:val="007C01A6"/>
    <w:rsid w:val="007C05D1"/>
    <w:rsid w:val="007C338B"/>
    <w:rsid w:val="007C35DB"/>
    <w:rsid w:val="007C3709"/>
    <w:rsid w:val="007C5917"/>
    <w:rsid w:val="007C6164"/>
    <w:rsid w:val="007C6177"/>
    <w:rsid w:val="007C68A8"/>
    <w:rsid w:val="007C704F"/>
    <w:rsid w:val="007D01D2"/>
    <w:rsid w:val="007D038B"/>
    <w:rsid w:val="007D0930"/>
    <w:rsid w:val="007D2A51"/>
    <w:rsid w:val="007D55A1"/>
    <w:rsid w:val="007D5782"/>
    <w:rsid w:val="007D5EFA"/>
    <w:rsid w:val="007D696F"/>
    <w:rsid w:val="007D7F4C"/>
    <w:rsid w:val="007D7F8B"/>
    <w:rsid w:val="007E0E36"/>
    <w:rsid w:val="007E1C97"/>
    <w:rsid w:val="007E2E4B"/>
    <w:rsid w:val="007E4AB5"/>
    <w:rsid w:val="007E4ACF"/>
    <w:rsid w:val="007E58B5"/>
    <w:rsid w:val="007E5A32"/>
    <w:rsid w:val="007E5C05"/>
    <w:rsid w:val="007E696D"/>
    <w:rsid w:val="007E6DC7"/>
    <w:rsid w:val="007E7091"/>
    <w:rsid w:val="007E7DEE"/>
    <w:rsid w:val="007F180A"/>
    <w:rsid w:val="007F2F67"/>
    <w:rsid w:val="007F379F"/>
    <w:rsid w:val="007F398B"/>
    <w:rsid w:val="007F52D6"/>
    <w:rsid w:val="007F5748"/>
    <w:rsid w:val="007F5C18"/>
    <w:rsid w:val="007F6597"/>
    <w:rsid w:val="007F6C52"/>
    <w:rsid w:val="00800B7C"/>
    <w:rsid w:val="008017D9"/>
    <w:rsid w:val="00801904"/>
    <w:rsid w:val="00801AC7"/>
    <w:rsid w:val="008028A8"/>
    <w:rsid w:val="00802AF7"/>
    <w:rsid w:val="00802E34"/>
    <w:rsid w:val="00802E3F"/>
    <w:rsid w:val="008031A7"/>
    <w:rsid w:val="00803212"/>
    <w:rsid w:val="00803708"/>
    <w:rsid w:val="00803C8B"/>
    <w:rsid w:val="008040D4"/>
    <w:rsid w:val="00805899"/>
    <w:rsid w:val="00805B49"/>
    <w:rsid w:val="00805D40"/>
    <w:rsid w:val="008070AD"/>
    <w:rsid w:val="00812D35"/>
    <w:rsid w:val="00813294"/>
    <w:rsid w:val="00813B31"/>
    <w:rsid w:val="00813B51"/>
    <w:rsid w:val="00814009"/>
    <w:rsid w:val="008142B9"/>
    <w:rsid w:val="0081536A"/>
    <w:rsid w:val="00816F09"/>
    <w:rsid w:val="00820960"/>
    <w:rsid w:val="00820D9C"/>
    <w:rsid w:val="008215AF"/>
    <w:rsid w:val="008219B1"/>
    <w:rsid w:val="0082201E"/>
    <w:rsid w:val="008242E4"/>
    <w:rsid w:val="00827138"/>
    <w:rsid w:val="0082738B"/>
    <w:rsid w:val="0082792D"/>
    <w:rsid w:val="00827D06"/>
    <w:rsid w:val="00830A16"/>
    <w:rsid w:val="00831C59"/>
    <w:rsid w:val="00832294"/>
    <w:rsid w:val="008334C7"/>
    <w:rsid w:val="00833ACA"/>
    <w:rsid w:val="00834692"/>
    <w:rsid w:val="00834DBF"/>
    <w:rsid w:val="00834E24"/>
    <w:rsid w:val="00834E81"/>
    <w:rsid w:val="00837464"/>
    <w:rsid w:val="008376F9"/>
    <w:rsid w:val="00837AB1"/>
    <w:rsid w:val="00841AC0"/>
    <w:rsid w:val="00842412"/>
    <w:rsid w:val="00842568"/>
    <w:rsid w:val="00842CE5"/>
    <w:rsid w:val="00843CC2"/>
    <w:rsid w:val="008448FD"/>
    <w:rsid w:val="00845945"/>
    <w:rsid w:val="00845EE6"/>
    <w:rsid w:val="00845FBE"/>
    <w:rsid w:val="008464B4"/>
    <w:rsid w:val="0084670C"/>
    <w:rsid w:val="00846BDB"/>
    <w:rsid w:val="008472E8"/>
    <w:rsid w:val="00847C99"/>
    <w:rsid w:val="00850912"/>
    <w:rsid w:val="00850A4F"/>
    <w:rsid w:val="0085136E"/>
    <w:rsid w:val="008516F2"/>
    <w:rsid w:val="00855093"/>
    <w:rsid w:val="00855AA8"/>
    <w:rsid w:val="0085617F"/>
    <w:rsid w:val="008565D9"/>
    <w:rsid w:val="00856E6E"/>
    <w:rsid w:val="008575A0"/>
    <w:rsid w:val="008579AD"/>
    <w:rsid w:val="00857BCA"/>
    <w:rsid w:val="00861861"/>
    <w:rsid w:val="00863C84"/>
    <w:rsid w:val="00864245"/>
    <w:rsid w:val="00864D3E"/>
    <w:rsid w:val="00865116"/>
    <w:rsid w:val="00865ECA"/>
    <w:rsid w:val="0086756E"/>
    <w:rsid w:val="008720EF"/>
    <w:rsid w:val="00874534"/>
    <w:rsid w:val="008751C7"/>
    <w:rsid w:val="008779EE"/>
    <w:rsid w:val="0088004A"/>
    <w:rsid w:val="0088382D"/>
    <w:rsid w:val="00884E85"/>
    <w:rsid w:val="0088510B"/>
    <w:rsid w:val="00885404"/>
    <w:rsid w:val="00886ED7"/>
    <w:rsid w:val="008871BE"/>
    <w:rsid w:val="00887B34"/>
    <w:rsid w:val="00887D9E"/>
    <w:rsid w:val="008900EE"/>
    <w:rsid w:val="00890D50"/>
    <w:rsid w:val="00891A94"/>
    <w:rsid w:val="00892F39"/>
    <w:rsid w:val="00892F59"/>
    <w:rsid w:val="00893010"/>
    <w:rsid w:val="00893552"/>
    <w:rsid w:val="00894661"/>
    <w:rsid w:val="0089490B"/>
    <w:rsid w:val="0089680E"/>
    <w:rsid w:val="00896EA0"/>
    <w:rsid w:val="0089733E"/>
    <w:rsid w:val="008A038C"/>
    <w:rsid w:val="008A0439"/>
    <w:rsid w:val="008A20C9"/>
    <w:rsid w:val="008A218B"/>
    <w:rsid w:val="008A4059"/>
    <w:rsid w:val="008A44B2"/>
    <w:rsid w:val="008A47AA"/>
    <w:rsid w:val="008A53BC"/>
    <w:rsid w:val="008A57DF"/>
    <w:rsid w:val="008A633A"/>
    <w:rsid w:val="008A6BC8"/>
    <w:rsid w:val="008A764D"/>
    <w:rsid w:val="008B0143"/>
    <w:rsid w:val="008B0D09"/>
    <w:rsid w:val="008B1375"/>
    <w:rsid w:val="008B1458"/>
    <w:rsid w:val="008B165F"/>
    <w:rsid w:val="008B204C"/>
    <w:rsid w:val="008B20CF"/>
    <w:rsid w:val="008B224C"/>
    <w:rsid w:val="008B2C72"/>
    <w:rsid w:val="008B3932"/>
    <w:rsid w:val="008B4F00"/>
    <w:rsid w:val="008B57D5"/>
    <w:rsid w:val="008B59D1"/>
    <w:rsid w:val="008B5D3F"/>
    <w:rsid w:val="008B5D80"/>
    <w:rsid w:val="008B7079"/>
    <w:rsid w:val="008B7311"/>
    <w:rsid w:val="008B7A47"/>
    <w:rsid w:val="008C02B2"/>
    <w:rsid w:val="008C2C56"/>
    <w:rsid w:val="008C2D49"/>
    <w:rsid w:val="008C3D74"/>
    <w:rsid w:val="008C3E2F"/>
    <w:rsid w:val="008C3F77"/>
    <w:rsid w:val="008C432E"/>
    <w:rsid w:val="008C4DC9"/>
    <w:rsid w:val="008C50D6"/>
    <w:rsid w:val="008C57C7"/>
    <w:rsid w:val="008C6027"/>
    <w:rsid w:val="008C66D1"/>
    <w:rsid w:val="008C6747"/>
    <w:rsid w:val="008C6AB1"/>
    <w:rsid w:val="008C7ADD"/>
    <w:rsid w:val="008C7E6B"/>
    <w:rsid w:val="008D0518"/>
    <w:rsid w:val="008D0BE2"/>
    <w:rsid w:val="008D0C53"/>
    <w:rsid w:val="008D0E03"/>
    <w:rsid w:val="008D119D"/>
    <w:rsid w:val="008D27D0"/>
    <w:rsid w:val="008D2F02"/>
    <w:rsid w:val="008D2F35"/>
    <w:rsid w:val="008D3B70"/>
    <w:rsid w:val="008D42E1"/>
    <w:rsid w:val="008D67F0"/>
    <w:rsid w:val="008D6909"/>
    <w:rsid w:val="008D7071"/>
    <w:rsid w:val="008D72B3"/>
    <w:rsid w:val="008D78CD"/>
    <w:rsid w:val="008E1978"/>
    <w:rsid w:val="008E255C"/>
    <w:rsid w:val="008E2DAF"/>
    <w:rsid w:val="008E2ECD"/>
    <w:rsid w:val="008E3242"/>
    <w:rsid w:val="008E33DD"/>
    <w:rsid w:val="008E35C0"/>
    <w:rsid w:val="008E3791"/>
    <w:rsid w:val="008E40EF"/>
    <w:rsid w:val="008E464F"/>
    <w:rsid w:val="008E521A"/>
    <w:rsid w:val="008E61C3"/>
    <w:rsid w:val="008E711A"/>
    <w:rsid w:val="008E7889"/>
    <w:rsid w:val="008F01C9"/>
    <w:rsid w:val="008F029A"/>
    <w:rsid w:val="008F0544"/>
    <w:rsid w:val="008F3473"/>
    <w:rsid w:val="008F3828"/>
    <w:rsid w:val="008F4260"/>
    <w:rsid w:val="008F6A9E"/>
    <w:rsid w:val="008F6ACB"/>
    <w:rsid w:val="008F7049"/>
    <w:rsid w:val="008F7368"/>
    <w:rsid w:val="008F7B69"/>
    <w:rsid w:val="008F7E96"/>
    <w:rsid w:val="00900205"/>
    <w:rsid w:val="0090021B"/>
    <w:rsid w:val="00900AB4"/>
    <w:rsid w:val="00900B70"/>
    <w:rsid w:val="009017CA"/>
    <w:rsid w:val="00903218"/>
    <w:rsid w:val="009033B2"/>
    <w:rsid w:val="00903DD9"/>
    <w:rsid w:val="00904C22"/>
    <w:rsid w:val="00904F17"/>
    <w:rsid w:val="00905226"/>
    <w:rsid w:val="009059F5"/>
    <w:rsid w:val="0090731F"/>
    <w:rsid w:val="009079E9"/>
    <w:rsid w:val="00910C7D"/>
    <w:rsid w:val="00910F3C"/>
    <w:rsid w:val="009130CA"/>
    <w:rsid w:val="00913B44"/>
    <w:rsid w:val="009143DB"/>
    <w:rsid w:val="00915732"/>
    <w:rsid w:val="00915EA6"/>
    <w:rsid w:val="0091601A"/>
    <w:rsid w:val="00916220"/>
    <w:rsid w:val="00916CD0"/>
    <w:rsid w:val="009173E5"/>
    <w:rsid w:val="0092046E"/>
    <w:rsid w:val="009205FC"/>
    <w:rsid w:val="00920778"/>
    <w:rsid w:val="0092104A"/>
    <w:rsid w:val="00921CF3"/>
    <w:rsid w:val="00921F88"/>
    <w:rsid w:val="00922817"/>
    <w:rsid w:val="00923299"/>
    <w:rsid w:val="00923EE0"/>
    <w:rsid w:val="00925836"/>
    <w:rsid w:val="009261E0"/>
    <w:rsid w:val="009265CD"/>
    <w:rsid w:val="009278BF"/>
    <w:rsid w:val="00927CD1"/>
    <w:rsid w:val="00930040"/>
    <w:rsid w:val="00930EE8"/>
    <w:rsid w:val="00934179"/>
    <w:rsid w:val="009345F8"/>
    <w:rsid w:val="009346CD"/>
    <w:rsid w:val="00935C15"/>
    <w:rsid w:val="00936061"/>
    <w:rsid w:val="00936A43"/>
    <w:rsid w:val="00936CBE"/>
    <w:rsid w:val="00936E11"/>
    <w:rsid w:val="00940003"/>
    <w:rsid w:val="00941026"/>
    <w:rsid w:val="009424E8"/>
    <w:rsid w:val="00943081"/>
    <w:rsid w:val="00943613"/>
    <w:rsid w:val="00943AD3"/>
    <w:rsid w:val="009458F2"/>
    <w:rsid w:val="00946259"/>
    <w:rsid w:val="00946AF9"/>
    <w:rsid w:val="00946B4F"/>
    <w:rsid w:val="00950B3F"/>
    <w:rsid w:val="009510A0"/>
    <w:rsid w:val="0095137C"/>
    <w:rsid w:val="009516E9"/>
    <w:rsid w:val="00952341"/>
    <w:rsid w:val="00952594"/>
    <w:rsid w:val="00952680"/>
    <w:rsid w:val="00953983"/>
    <w:rsid w:val="00953BD7"/>
    <w:rsid w:val="0095417B"/>
    <w:rsid w:val="00956C90"/>
    <w:rsid w:val="00956E25"/>
    <w:rsid w:val="00957344"/>
    <w:rsid w:val="00957F26"/>
    <w:rsid w:val="0096329D"/>
    <w:rsid w:val="00963662"/>
    <w:rsid w:val="00963BE8"/>
    <w:rsid w:val="00963ED3"/>
    <w:rsid w:val="00964014"/>
    <w:rsid w:val="00964805"/>
    <w:rsid w:val="00965084"/>
    <w:rsid w:val="00967657"/>
    <w:rsid w:val="009700CD"/>
    <w:rsid w:val="0097147C"/>
    <w:rsid w:val="009719B1"/>
    <w:rsid w:val="00973424"/>
    <w:rsid w:val="0097554A"/>
    <w:rsid w:val="00975D16"/>
    <w:rsid w:val="009763EB"/>
    <w:rsid w:val="00977BE8"/>
    <w:rsid w:val="00980A1D"/>
    <w:rsid w:val="009820BF"/>
    <w:rsid w:val="009845E5"/>
    <w:rsid w:val="00984981"/>
    <w:rsid w:val="00984F01"/>
    <w:rsid w:val="009850A2"/>
    <w:rsid w:val="0098560A"/>
    <w:rsid w:val="00985815"/>
    <w:rsid w:val="00985D54"/>
    <w:rsid w:val="00985F37"/>
    <w:rsid w:val="0098688A"/>
    <w:rsid w:val="00986D58"/>
    <w:rsid w:val="00990E59"/>
    <w:rsid w:val="00991930"/>
    <w:rsid w:val="0099226E"/>
    <w:rsid w:val="00992412"/>
    <w:rsid w:val="00992D11"/>
    <w:rsid w:val="0099337B"/>
    <w:rsid w:val="00993B6E"/>
    <w:rsid w:val="00994714"/>
    <w:rsid w:val="009952E2"/>
    <w:rsid w:val="00995382"/>
    <w:rsid w:val="0099557C"/>
    <w:rsid w:val="009974D6"/>
    <w:rsid w:val="009976BD"/>
    <w:rsid w:val="009A07C0"/>
    <w:rsid w:val="009A195E"/>
    <w:rsid w:val="009A23AE"/>
    <w:rsid w:val="009A317B"/>
    <w:rsid w:val="009A3F93"/>
    <w:rsid w:val="009A41DC"/>
    <w:rsid w:val="009A42D4"/>
    <w:rsid w:val="009A46B2"/>
    <w:rsid w:val="009A513B"/>
    <w:rsid w:val="009A6232"/>
    <w:rsid w:val="009A655A"/>
    <w:rsid w:val="009A67F6"/>
    <w:rsid w:val="009A73E4"/>
    <w:rsid w:val="009A7513"/>
    <w:rsid w:val="009A7E46"/>
    <w:rsid w:val="009B0106"/>
    <w:rsid w:val="009B0DE1"/>
    <w:rsid w:val="009B1022"/>
    <w:rsid w:val="009B1289"/>
    <w:rsid w:val="009B324C"/>
    <w:rsid w:val="009B343E"/>
    <w:rsid w:val="009B3C6B"/>
    <w:rsid w:val="009B41CC"/>
    <w:rsid w:val="009B4207"/>
    <w:rsid w:val="009B593C"/>
    <w:rsid w:val="009B5B63"/>
    <w:rsid w:val="009B747A"/>
    <w:rsid w:val="009C0539"/>
    <w:rsid w:val="009C06F3"/>
    <w:rsid w:val="009C0743"/>
    <w:rsid w:val="009C0FCB"/>
    <w:rsid w:val="009C1118"/>
    <w:rsid w:val="009C1F6B"/>
    <w:rsid w:val="009C2A27"/>
    <w:rsid w:val="009C443A"/>
    <w:rsid w:val="009C4541"/>
    <w:rsid w:val="009C50C9"/>
    <w:rsid w:val="009C5F0D"/>
    <w:rsid w:val="009C7129"/>
    <w:rsid w:val="009C7DD3"/>
    <w:rsid w:val="009D00E7"/>
    <w:rsid w:val="009D148F"/>
    <w:rsid w:val="009D15C2"/>
    <w:rsid w:val="009D1F10"/>
    <w:rsid w:val="009D3FFC"/>
    <w:rsid w:val="009D509D"/>
    <w:rsid w:val="009D5107"/>
    <w:rsid w:val="009D669D"/>
    <w:rsid w:val="009D6B2E"/>
    <w:rsid w:val="009E0D63"/>
    <w:rsid w:val="009E0D79"/>
    <w:rsid w:val="009E135B"/>
    <w:rsid w:val="009E2668"/>
    <w:rsid w:val="009E32BF"/>
    <w:rsid w:val="009E3B4D"/>
    <w:rsid w:val="009E4242"/>
    <w:rsid w:val="009E44C1"/>
    <w:rsid w:val="009E495F"/>
    <w:rsid w:val="009E740A"/>
    <w:rsid w:val="009F1513"/>
    <w:rsid w:val="009F1A76"/>
    <w:rsid w:val="009F1E84"/>
    <w:rsid w:val="009F298E"/>
    <w:rsid w:val="009F2ECA"/>
    <w:rsid w:val="009F3AB8"/>
    <w:rsid w:val="009F3C9C"/>
    <w:rsid w:val="009F481D"/>
    <w:rsid w:val="009F4D90"/>
    <w:rsid w:val="009F4E43"/>
    <w:rsid w:val="009F52AD"/>
    <w:rsid w:val="009F56D7"/>
    <w:rsid w:val="009F7CF8"/>
    <w:rsid w:val="00A00215"/>
    <w:rsid w:val="00A003A8"/>
    <w:rsid w:val="00A0105D"/>
    <w:rsid w:val="00A011B4"/>
    <w:rsid w:val="00A011CC"/>
    <w:rsid w:val="00A01A6F"/>
    <w:rsid w:val="00A02004"/>
    <w:rsid w:val="00A023DF"/>
    <w:rsid w:val="00A02586"/>
    <w:rsid w:val="00A0352C"/>
    <w:rsid w:val="00A05512"/>
    <w:rsid w:val="00A0674C"/>
    <w:rsid w:val="00A069BB"/>
    <w:rsid w:val="00A07A83"/>
    <w:rsid w:val="00A1052B"/>
    <w:rsid w:val="00A1055B"/>
    <w:rsid w:val="00A10FD1"/>
    <w:rsid w:val="00A11611"/>
    <w:rsid w:val="00A11B09"/>
    <w:rsid w:val="00A11C47"/>
    <w:rsid w:val="00A125D9"/>
    <w:rsid w:val="00A12CDF"/>
    <w:rsid w:val="00A130BC"/>
    <w:rsid w:val="00A136EE"/>
    <w:rsid w:val="00A14B2F"/>
    <w:rsid w:val="00A14C89"/>
    <w:rsid w:val="00A14C96"/>
    <w:rsid w:val="00A15DE9"/>
    <w:rsid w:val="00A16411"/>
    <w:rsid w:val="00A20268"/>
    <w:rsid w:val="00A20738"/>
    <w:rsid w:val="00A21555"/>
    <w:rsid w:val="00A21A6D"/>
    <w:rsid w:val="00A21B9D"/>
    <w:rsid w:val="00A21F23"/>
    <w:rsid w:val="00A22200"/>
    <w:rsid w:val="00A225D3"/>
    <w:rsid w:val="00A23437"/>
    <w:rsid w:val="00A23878"/>
    <w:rsid w:val="00A24165"/>
    <w:rsid w:val="00A24521"/>
    <w:rsid w:val="00A25B94"/>
    <w:rsid w:val="00A25F05"/>
    <w:rsid w:val="00A261BE"/>
    <w:rsid w:val="00A26283"/>
    <w:rsid w:val="00A30334"/>
    <w:rsid w:val="00A30A07"/>
    <w:rsid w:val="00A30FA9"/>
    <w:rsid w:val="00A31FA5"/>
    <w:rsid w:val="00A32012"/>
    <w:rsid w:val="00A32351"/>
    <w:rsid w:val="00A32498"/>
    <w:rsid w:val="00A32889"/>
    <w:rsid w:val="00A33963"/>
    <w:rsid w:val="00A33A3C"/>
    <w:rsid w:val="00A34680"/>
    <w:rsid w:val="00A346D6"/>
    <w:rsid w:val="00A34C6A"/>
    <w:rsid w:val="00A353B3"/>
    <w:rsid w:val="00A36051"/>
    <w:rsid w:val="00A364DE"/>
    <w:rsid w:val="00A3653A"/>
    <w:rsid w:val="00A36DF9"/>
    <w:rsid w:val="00A37A8F"/>
    <w:rsid w:val="00A4013C"/>
    <w:rsid w:val="00A409C2"/>
    <w:rsid w:val="00A40FA7"/>
    <w:rsid w:val="00A41232"/>
    <w:rsid w:val="00A4161B"/>
    <w:rsid w:val="00A41C62"/>
    <w:rsid w:val="00A41E0B"/>
    <w:rsid w:val="00A42138"/>
    <w:rsid w:val="00A43F4C"/>
    <w:rsid w:val="00A44ADF"/>
    <w:rsid w:val="00A44CB5"/>
    <w:rsid w:val="00A45148"/>
    <w:rsid w:val="00A45765"/>
    <w:rsid w:val="00A45E40"/>
    <w:rsid w:val="00A45FCC"/>
    <w:rsid w:val="00A469AC"/>
    <w:rsid w:val="00A4718C"/>
    <w:rsid w:val="00A47574"/>
    <w:rsid w:val="00A50824"/>
    <w:rsid w:val="00A525CD"/>
    <w:rsid w:val="00A528FE"/>
    <w:rsid w:val="00A52B04"/>
    <w:rsid w:val="00A536D4"/>
    <w:rsid w:val="00A540D9"/>
    <w:rsid w:val="00A54647"/>
    <w:rsid w:val="00A549DA"/>
    <w:rsid w:val="00A564EE"/>
    <w:rsid w:val="00A56506"/>
    <w:rsid w:val="00A578DD"/>
    <w:rsid w:val="00A578FF"/>
    <w:rsid w:val="00A57A8B"/>
    <w:rsid w:val="00A6021F"/>
    <w:rsid w:val="00A614EF"/>
    <w:rsid w:val="00A621AE"/>
    <w:rsid w:val="00A631B0"/>
    <w:rsid w:val="00A63839"/>
    <w:rsid w:val="00A6449C"/>
    <w:rsid w:val="00A658D8"/>
    <w:rsid w:val="00A66464"/>
    <w:rsid w:val="00A676DF"/>
    <w:rsid w:val="00A67FB5"/>
    <w:rsid w:val="00A72C81"/>
    <w:rsid w:val="00A7339D"/>
    <w:rsid w:val="00A7460B"/>
    <w:rsid w:val="00A749B1"/>
    <w:rsid w:val="00A74ABB"/>
    <w:rsid w:val="00A75168"/>
    <w:rsid w:val="00A77DF9"/>
    <w:rsid w:val="00A80558"/>
    <w:rsid w:val="00A81053"/>
    <w:rsid w:val="00A81AE3"/>
    <w:rsid w:val="00A82DE3"/>
    <w:rsid w:val="00A838AA"/>
    <w:rsid w:val="00A83A74"/>
    <w:rsid w:val="00A83C5E"/>
    <w:rsid w:val="00A83D92"/>
    <w:rsid w:val="00A84048"/>
    <w:rsid w:val="00A84069"/>
    <w:rsid w:val="00A843E1"/>
    <w:rsid w:val="00A8452C"/>
    <w:rsid w:val="00A84705"/>
    <w:rsid w:val="00A84B68"/>
    <w:rsid w:val="00A864B0"/>
    <w:rsid w:val="00A866A6"/>
    <w:rsid w:val="00A869C5"/>
    <w:rsid w:val="00A90FEB"/>
    <w:rsid w:val="00A918F7"/>
    <w:rsid w:val="00A9225C"/>
    <w:rsid w:val="00A925F4"/>
    <w:rsid w:val="00A93460"/>
    <w:rsid w:val="00A9351D"/>
    <w:rsid w:val="00A93840"/>
    <w:rsid w:val="00A9419D"/>
    <w:rsid w:val="00A94CA0"/>
    <w:rsid w:val="00A9534C"/>
    <w:rsid w:val="00A95645"/>
    <w:rsid w:val="00A95958"/>
    <w:rsid w:val="00A96509"/>
    <w:rsid w:val="00A96660"/>
    <w:rsid w:val="00A96D94"/>
    <w:rsid w:val="00A979A6"/>
    <w:rsid w:val="00A979F2"/>
    <w:rsid w:val="00A97BE7"/>
    <w:rsid w:val="00AA03F8"/>
    <w:rsid w:val="00AA1045"/>
    <w:rsid w:val="00AA1214"/>
    <w:rsid w:val="00AA69A5"/>
    <w:rsid w:val="00AB054C"/>
    <w:rsid w:val="00AB2798"/>
    <w:rsid w:val="00AB27B8"/>
    <w:rsid w:val="00AB27F8"/>
    <w:rsid w:val="00AB2A10"/>
    <w:rsid w:val="00AB30D6"/>
    <w:rsid w:val="00AB337B"/>
    <w:rsid w:val="00AB33E4"/>
    <w:rsid w:val="00AB3AAB"/>
    <w:rsid w:val="00AB3ACE"/>
    <w:rsid w:val="00AB3FD9"/>
    <w:rsid w:val="00AB5A7F"/>
    <w:rsid w:val="00AB5EBD"/>
    <w:rsid w:val="00AB6B04"/>
    <w:rsid w:val="00AB7CE4"/>
    <w:rsid w:val="00AC0958"/>
    <w:rsid w:val="00AC33FD"/>
    <w:rsid w:val="00AC3792"/>
    <w:rsid w:val="00AC3A48"/>
    <w:rsid w:val="00AC3D4C"/>
    <w:rsid w:val="00AC3DB3"/>
    <w:rsid w:val="00AC3F77"/>
    <w:rsid w:val="00AC57BF"/>
    <w:rsid w:val="00AC5905"/>
    <w:rsid w:val="00AC6ACC"/>
    <w:rsid w:val="00AC6B3D"/>
    <w:rsid w:val="00AC6C62"/>
    <w:rsid w:val="00AC7FB7"/>
    <w:rsid w:val="00AD0696"/>
    <w:rsid w:val="00AD1008"/>
    <w:rsid w:val="00AD11E9"/>
    <w:rsid w:val="00AD272E"/>
    <w:rsid w:val="00AD2763"/>
    <w:rsid w:val="00AD2FE9"/>
    <w:rsid w:val="00AD3551"/>
    <w:rsid w:val="00AD39F9"/>
    <w:rsid w:val="00AD43E2"/>
    <w:rsid w:val="00AD5F18"/>
    <w:rsid w:val="00AD6BAA"/>
    <w:rsid w:val="00AD7158"/>
    <w:rsid w:val="00AE053D"/>
    <w:rsid w:val="00AE0B6C"/>
    <w:rsid w:val="00AE0DB4"/>
    <w:rsid w:val="00AE10B4"/>
    <w:rsid w:val="00AE21D9"/>
    <w:rsid w:val="00AE4FD1"/>
    <w:rsid w:val="00AE5141"/>
    <w:rsid w:val="00AE55BD"/>
    <w:rsid w:val="00AE5DED"/>
    <w:rsid w:val="00AE6415"/>
    <w:rsid w:val="00AE665C"/>
    <w:rsid w:val="00AE6CD6"/>
    <w:rsid w:val="00AE78B4"/>
    <w:rsid w:val="00AE79E4"/>
    <w:rsid w:val="00AF0E2D"/>
    <w:rsid w:val="00AF318E"/>
    <w:rsid w:val="00AF3679"/>
    <w:rsid w:val="00AF4A4C"/>
    <w:rsid w:val="00AF505F"/>
    <w:rsid w:val="00AF5437"/>
    <w:rsid w:val="00AF6D80"/>
    <w:rsid w:val="00AF72C4"/>
    <w:rsid w:val="00AF72CB"/>
    <w:rsid w:val="00AF7D4B"/>
    <w:rsid w:val="00B00041"/>
    <w:rsid w:val="00B00DFD"/>
    <w:rsid w:val="00B010A4"/>
    <w:rsid w:val="00B011F9"/>
    <w:rsid w:val="00B02210"/>
    <w:rsid w:val="00B02621"/>
    <w:rsid w:val="00B029FB"/>
    <w:rsid w:val="00B034B4"/>
    <w:rsid w:val="00B046ED"/>
    <w:rsid w:val="00B04DAA"/>
    <w:rsid w:val="00B06098"/>
    <w:rsid w:val="00B077E6"/>
    <w:rsid w:val="00B104EA"/>
    <w:rsid w:val="00B1095A"/>
    <w:rsid w:val="00B10EBC"/>
    <w:rsid w:val="00B11003"/>
    <w:rsid w:val="00B11938"/>
    <w:rsid w:val="00B1240A"/>
    <w:rsid w:val="00B12732"/>
    <w:rsid w:val="00B12BE8"/>
    <w:rsid w:val="00B12C27"/>
    <w:rsid w:val="00B13C95"/>
    <w:rsid w:val="00B1478A"/>
    <w:rsid w:val="00B1486B"/>
    <w:rsid w:val="00B148D4"/>
    <w:rsid w:val="00B15387"/>
    <w:rsid w:val="00B15CB8"/>
    <w:rsid w:val="00B17F60"/>
    <w:rsid w:val="00B20249"/>
    <w:rsid w:val="00B20CBD"/>
    <w:rsid w:val="00B2151A"/>
    <w:rsid w:val="00B21D66"/>
    <w:rsid w:val="00B21D72"/>
    <w:rsid w:val="00B21E1E"/>
    <w:rsid w:val="00B23011"/>
    <w:rsid w:val="00B238B7"/>
    <w:rsid w:val="00B260C0"/>
    <w:rsid w:val="00B268ED"/>
    <w:rsid w:val="00B26CFA"/>
    <w:rsid w:val="00B2752B"/>
    <w:rsid w:val="00B2796B"/>
    <w:rsid w:val="00B31ABF"/>
    <w:rsid w:val="00B327B2"/>
    <w:rsid w:val="00B32BEA"/>
    <w:rsid w:val="00B34EFD"/>
    <w:rsid w:val="00B35139"/>
    <w:rsid w:val="00B363C2"/>
    <w:rsid w:val="00B37637"/>
    <w:rsid w:val="00B37F13"/>
    <w:rsid w:val="00B40D74"/>
    <w:rsid w:val="00B40E83"/>
    <w:rsid w:val="00B429FF"/>
    <w:rsid w:val="00B436C1"/>
    <w:rsid w:val="00B43701"/>
    <w:rsid w:val="00B44AE8"/>
    <w:rsid w:val="00B44FFD"/>
    <w:rsid w:val="00B45678"/>
    <w:rsid w:val="00B45D3A"/>
    <w:rsid w:val="00B460FC"/>
    <w:rsid w:val="00B46515"/>
    <w:rsid w:val="00B46F4A"/>
    <w:rsid w:val="00B47D7D"/>
    <w:rsid w:val="00B505B8"/>
    <w:rsid w:val="00B50619"/>
    <w:rsid w:val="00B506AA"/>
    <w:rsid w:val="00B509B2"/>
    <w:rsid w:val="00B51293"/>
    <w:rsid w:val="00B5165A"/>
    <w:rsid w:val="00B51F9D"/>
    <w:rsid w:val="00B52644"/>
    <w:rsid w:val="00B53515"/>
    <w:rsid w:val="00B539DB"/>
    <w:rsid w:val="00B53C36"/>
    <w:rsid w:val="00B53EAC"/>
    <w:rsid w:val="00B55315"/>
    <w:rsid w:val="00B555FB"/>
    <w:rsid w:val="00B55A13"/>
    <w:rsid w:val="00B55F4D"/>
    <w:rsid w:val="00B56E05"/>
    <w:rsid w:val="00B57C6A"/>
    <w:rsid w:val="00B61CB9"/>
    <w:rsid w:val="00B627DC"/>
    <w:rsid w:val="00B62924"/>
    <w:rsid w:val="00B62A35"/>
    <w:rsid w:val="00B634FE"/>
    <w:rsid w:val="00B650F3"/>
    <w:rsid w:val="00B6630A"/>
    <w:rsid w:val="00B67088"/>
    <w:rsid w:val="00B67BE1"/>
    <w:rsid w:val="00B70F48"/>
    <w:rsid w:val="00B71163"/>
    <w:rsid w:val="00B713CF"/>
    <w:rsid w:val="00B71561"/>
    <w:rsid w:val="00B72119"/>
    <w:rsid w:val="00B73A7E"/>
    <w:rsid w:val="00B74295"/>
    <w:rsid w:val="00B75B97"/>
    <w:rsid w:val="00B7608B"/>
    <w:rsid w:val="00B765C7"/>
    <w:rsid w:val="00B76999"/>
    <w:rsid w:val="00B76D79"/>
    <w:rsid w:val="00B771D3"/>
    <w:rsid w:val="00B771E4"/>
    <w:rsid w:val="00B80CB5"/>
    <w:rsid w:val="00B80EC8"/>
    <w:rsid w:val="00B811CE"/>
    <w:rsid w:val="00B82EB1"/>
    <w:rsid w:val="00B845E7"/>
    <w:rsid w:val="00B85848"/>
    <w:rsid w:val="00B86284"/>
    <w:rsid w:val="00B8680E"/>
    <w:rsid w:val="00B86D85"/>
    <w:rsid w:val="00B86F47"/>
    <w:rsid w:val="00B87591"/>
    <w:rsid w:val="00B875E9"/>
    <w:rsid w:val="00B87698"/>
    <w:rsid w:val="00B87923"/>
    <w:rsid w:val="00B9001F"/>
    <w:rsid w:val="00B90E28"/>
    <w:rsid w:val="00B92576"/>
    <w:rsid w:val="00B9273C"/>
    <w:rsid w:val="00B92A1C"/>
    <w:rsid w:val="00B9378B"/>
    <w:rsid w:val="00B94937"/>
    <w:rsid w:val="00B957B3"/>
    <w:rsid w:val="00B95A1D"/>
    <w:rsid w:val="00B95CBC"/>
    <w:rsid w:val="00B95D32"/>
    <w:rsid w:val="00B966FA"/>
    <w:rsid w:val="00B967B3"/>
    <w:rsid w:val="00B968AA"/>
    <w:rsid w:val="00B9719E"/>
    <w:rsid w:val="00B97461"/>
    <w:rsid w:val="00B9791D"/>
    <w:rsid w:val="00BA06B0"/>
    <w:rsid w:val="00BA082B"/>
    <w:rsid w:val="00BA09C9"/>
    <w:rsid w:val="00BA2589"/>
    <w:rsid w:val="00BA25BA"/>
    <w:rsid w:val="00BA288D"/>
    <w:rsid w:val="00BA34C9"/>
    <w:rsid w:val="00BA35EE"/>
    <w:rsid w:val="00BA41C0"/>
    <w:rsid w:val="00BA5D86"/>
    <w:rsid w:val="00BA618C"/>
    <w:rsid w:val="00BA66DB"/>
    <w:rsid w:val="00BA734A"/>
    <w:rsid w:val="00BB09F3"/>
    <w:rsid w:val="00BB0CBE"/>
    <w:rsid w:val="00BB0EBE"/>
    <w:rsid w:val="00BB4C6D"/>
    <w:rsid w:val="00BB592F"/>
    <w:rsid w:val="00BB6E63"/>
    <w:rsid w:val="00BB7F3D"/>
    <w:rsid w:val="00BC032A"/>
    <w:rsid w:val="00BC0668"/>
    <w:rsid w:val="00BC34A8"/>
    <w:rsid w:val="00BC3DDA"/>
    <w:rsid w:val="00BC53B3"/>
    <w:rsid w:val="00BC6028"/>
    <w:rsid w:val="00BC6164"/>
    <w:rsid w:val="00BC6648"/>
    <w:rsid w:val="00BC6B88"/>
    <w:rsid w:val="00BC6F7C"/>
    <w:rsid w:val="00BC78B1"/>
    <w:rsid w:val="00BD0655"/>
    <w:rsid w:val="00BD1A03"/>
    <w:rsid w:val="00BD270F"/>
    <w:rsid w:val="00BD2C25"/>
    <w:rsid w:val="00BD2D27"/>
    <w:rsid w:val="00BD3131"/>
    <w:rsid w:val="00BD5BAD"/>
    <w:rsid w:val="00BD64D8"/>
    <w:rsid w:val="00BD68BB"/>
    <w:rsid w:val="00BD74E4"/>
    <w:rsid w:val="00BD7CAF"/>
    <w:rsid w:val="00BE0490"/>
    <w:rsid w:val="00BE0539"/>
    <w:rsid w:val="00BE05D7"/>
    <w:rsid w:val="00BE09DA"/>
    <w:rsid w:val="00BE09FB"/>
    <w:rsid w:val="00BE1592"/>
    <w:rsid w:val="00BE1855"/>
    <w:rsid w:val="00BE1D93"/>
    <w:rsid w:val="00BE28EB"/>
    <w:rsid w:val="00BE3404"/>
    <w:rsid w:val="00BE38EE"/>
    <w:rsid w:val="00BE5BB7"/>
    <w:rsid w:val="00BE5FD0"/>
    <w:rsid w:val="00BE64FE"/>
    <w:rsid w:val="00BE68A2"/>
    <w:rsid w:val="00BE6B16"/>
    <w:rsid w:val="00BE732B"/>
    <w:rsid w:val="00BE77AD"/>
    <w:rsid w:val="00BF0C21"/>
    <w:rsid w:val="00BF10A0"/>
    <w:rsid w:val="00BF1102"/>
    <w:rsid w:val="00BF1C85"/>
    <w:rsid w:val="00BF3286"/>
    <w:rsid w:val="00BF496A"/>
    <w:rsid w:val="00BF581B"/>
    <w:rsid w:val="00C00042"/>
    <w:rsid w:val="00C016CA"/>
    <w:rsid w:val="00C0227B"/>
    <w:rsid w:val="00C03A7C"/>
    <w:rsid w:val="00C0518A"/>
    <w:rsid w:val="00C052B1"/>
    <w:rsid w:val="00C05DCA"/>
    <w:rsid w:val="00C06FA3"/>
    <w:rsid w:val="00C0716B"/>
    <w:rsid w:val="00C07737"/>
    <w:rsid w:val="00C07958"/>
    <w:rsid w:val="00C07D32"/>
    <w:rsid w:val="00C10D68"/>
    <w:rsid w:val="00C10F4F"/>
    <w:rsid w:val="00C11163"/>
    <w:rsid w:val="00C114F6"/>
    <w:rsid w:val="00C1163F"/>
    <w:rsid w:val="00C11AAD"/>
    <w:rsid w:val="00C1263F"/>
    <w:rsid w:val="00C12B06"/>
    <w:rsid w:val="00C131FE"/>
    <w:rsid w:val="00C13490"/>
    <w:rsid w:val="00C140D9"/>
    <w:rsid w:val="00C14206"/>
    <w:rsid w:val="00C14C8B"/>
    <w:rsid w:val="00C15178"/>
    <w:rsid w:val="00C1585C"/>
    <w:rsid w:val="00C160AA"/>
    <w:rsid w:val="00C160E3"/>
    <w:rsid w:val="00C16273"/>
    <w:rsid w:val="00C165D7"/>
    <w:rsid w:val="00C17AB6"/>
    <w:rsid w:val="00C17BC9"/>
    <w:rsid w:val="00C21AD1"/>
    <w:rsid w:val="00C21AE6"/>
    <w:rsid w:val="00C2298F"/>
    <w:rsid w:val="00C23AFE"/>
    <w:rsid w:val="00C2459B"/>
    <w:rsid w:val="00C24B0C"/>
    <w:rsid w:val="00C24FB6"/>
    <w:rsid w:val="00C260E1"/>
    <w:rsid w:val="00C263F6"/>
    <w:rsid w:val="00C27C9A"/>
    <w:rsid w:val="00C32D7C"/>
    <w:rsid w:val="00C32EBD"/>
    <w:rsid w:val="00C331F2"/>
    <w:rsid w:val="00C33BC8"/>
    <w:rsid w:val="00C344C6"/>
    <w:rsid w:val="00C35313"/>
    <w:rsid w:val="00C37483"/>
    <w:rsid w:val="00C37607"/>
    <w:rsid w:val="00C37719"/>
    <w:rsid w:val="00C37C5A"/>
    <w:rsid w:val="00C4020A"/>
    <w:rsid w:val="00C40805"/>
    <w:rsid w:val="00C41267"/>
    <w:rsid w:val="00C41A80"/>
    <w:rsid w:val="00C42AF4"/>
    <w:rsid w:val="00C46C26"/>
    <w:rsid w:val="00C46FC0"/>
    <w:rsid w:val="00C475E7"/>
    <w:rsid w:val="00C47F73"/>
    <w:rsid w:val="00C502FD"/>
    <w:rsid w:val="00C50571"/>
    <w:rsid w:val="00C505D1"/>
    <w:rsid w:val="00C50EFD"/>
    <w:rsid w:val="00C5164A"/>
    <w:rsid w:val="00C51685"/>
    <w:rsid w:val="00C518C9"/>
    <w:rsid w:val="00C52066"/>
    <w:rsid w:val="00C52C29"/>
    <w:rsid w:val="00C53319"/>
    <w:rsid w:val="00C53C4D"/>
    <w:rsid w:val="00C53D95"/>
    <w:rsid w:val="00C540D9"/>
    <w:rsid w:val="00C544E2"/>
    <w:rsid w:val="00C54C2E"/>
    <w:rsid w:val="00C5663D"/>
    <w:rsid w:val="00C578CC"/>
    <w:rsid w:val="00C609B3"/>
    <w:rsid w:val="00C60AC9"/>
    <w:rsid w:val="00C616E2"/>
    <w:rsid w:val="00C62841"/>
    <w:rsid w:val="00C6294E"/>
    <w:rsid w:val="00C6778F"/>
    <w:rsid w:val="00C70A7F"/>
    <w:rsid w:val="00C70D9B"/>
    <w:rsid w:val="00C71BCA"/>
    <w:rsid w:val="00C71C59"/>
    <w:rsid w:val="00C71FC5"/>
    <w:rsid w:val="00C71FC8"/>
    <w:rsid w:val="00C734B8"/>
    <w:rsid w:val="00C7457A"/>
    <w:rsid w:val="00C75491"/>
    <w:rsid w:val="00C763D4"/>
    <w:rsid w:val="00C764EE"/>
    <w:rsid w:val="00C76F11"/>
    <w:rsid w:val="00C7732B"/>
    <w:rsid w:val="00C77E1C"/>
    <w:rsid w:val="00C77E30"/>
    <w:rsid w:val="00C80649"/>
    <w:rsid w:val="00C817F5"/>
    <w:rsid w:val="00C81837"/>
    <w:rsid w:val="00C818B0"/>
    <w:rsid w:val="00C81BE2"/>
    <w:rsid w:val="00C8218A"/>
    <w:rsid w:val="00C83483"/>
    <w:rsid w:val="00C83881"/>
    <w:rsid w:val="00C84215"/>
    <w:rsid w:val="00C84621"/>
    <w:rsid w:val="00C8466E"/>
    <w:rsid w:val="00C84A33"/>
    <w:rsid w:val="00C84CD3"/>
    <w:rsid w:val="00C85270"/>
    <w:rsid w:val="00C85351"/>
    <w:rsid w:val="00C8544D"/>
    <w:rsid w:val="00C8654D"/>
    <w:rsid w:val="00C868FC"/>
    <w:rsid w:val="00C86966"/>
    <w:rsid w:val="00C87921"/>
    <w:rsid w:val="00C91AF3"/>
    <w:rsid w:val="00C92207"/>
    <w:rsid w:val="00C935EE"/>
    <w:rsid w:val="00C9453D"/>
    <w:rsid w:val="00C950BB"/>
    <w:rsid w:val="00C95700"/>
    <w:rsid w:val="00C962E5"/>
    <w:rsid w:val="00C96490"/>
    <w:rsid w:val="00C97A95"/>
    <w:rsid w:val="00CA06BB"/>
    <w:rsid w:val="00CA0756"/>
    <w:rsid w:val="00CA1030"/>
    <w:rsid w:val="00CA1586"/>
    <w:rsid w:val="00CA186A"/>
    <w:rsid w:val="00CA1B7B"/>
    <w:rsid w:val="00CA1D0E"/>
    <w:rsid w:val="00CA2553"/>
    <w:rsid w:val="00CA27FD"/>
    <w:rsid w:val="00CA388E"/>
    <w:rsid w:val="00CA4202"/>
    <w:rsid w:val="00CA4869"/>
    <w:rsid w:val="00CA48D2"/>
    <w:rsid w:val="00CA51A7"/>
    <w:rsid w:val="00CA525D"/>
    <w:rsid w:val="00CA5E2B"/>
    <w:rsid w:val="00CA6574"/>
    <w:rsid w:val="00CA69C2"/>
    <w:rsid w:val="00CA6ED8"/>
    <w:rsid w:val="00CB043C"/>
    <w:rsid w:val="00CB2E71"/>
    <w:rsid w:val="00CB2FC3"/>
    <w:rsid w:val="00CB3059"/>
    <w:rsid w:val="00CB3103"/>
    <w:rsid w:val="00CB3336"/>
    <w:rsid w:val="00CB3836"/>
    <w:rsid w:val="00CB4215"/>
    <w:rsid w:val="00CB5F01"/>
    <w:rsid w:val="00CB6A27"/>
    <w:rsid w:val="00CB7692"/>
    <w:rsid w:val="00CB7FB9"/>
    <w:rsid w:val="00CC002E"/>
    <w:rsid w:val="00CC0EEB"/>
    <w:rsid w:val="00CC1024"/>
    <w:rsid w:val="00CC1557"/>
    <w:rsid w:val="00CC156B"/>
    <w:rsid w:val="00CC200B"/>
    <w:rsid w:val="00CC3290"/>
    <w:rsid w:val="00CC3D4B"/>
    <w:rsid w:val="00CC3DD3"/>
    <w:rsid w:val="00CC4123"/>
    <w:rsid w:val="00CC491F"/>
    <w:rsid w:val="00CC6D2E"/>
    <w:rsid w:val="00CC6D99"/>
    <w:rsid w:val="00CC7082"/>
    <w:rsid w:val="00CC7A08"/>
    <w:rsid w:val="00CD0565"/>
    <w:rsid w:val="00CD07B9"/>
    <w:rsid w:val="00CD11C6"/>
    <w:rsid w:val="00CD14BB"/>
    <w:rsid w:val="00CD1BCE"/>
    <w:rsid w:val="00CD2457"/>
    <w:rsid w:val="00CD2816"/>
    <w:rsid w:val="00CD4122"/>
    <w:rsid w:val="00CD4D61"/>
    <w:rsid w:val="00CD6CA5"/>
    <w:rsid w:val="00CD6DDD"/>
    <w:rsid w:val="00CD6EB2"/>
    <w:rsid w:val="00CE0196"/>
    <w:rsid w:val="00CE0504"/>
    <w:rsid w:val="00CE05A2"/>
    <w:rsid w:val="00CE0614"/>
    <w:rsid w:val="00CE1C55"/>
    <w:rsid w:val="00CE3076"/>
    <w:rsid w:val="00CE421B"/>
    <w:rsid w:val="00CE4987"/>
    <w:rsid w:val="00CE4A9C"/>
    <w:rsid w:val="00CE51DE"/>
    <w:rsid w:val="00CE58C3"/>
    <w:rsid w:val="00CE5A99"/>
    <w:rsid w:val="00CE683C"/>
    <w:rsid w:val="00CE68B0"/>
    <w:rsid w:val="00CF17CC"/>
    <w:rsid w:val="00CF2C15"/>
    <w:rsid w:val="00CF3034"/>
    <w:rsid w:val="00CF4EB3"/>
    <w:rsid w:val="00CF5219"/>
    <w:rsid w:val="00CF590C"/>
    <w:rsid w:val="00CF60BE"/>
    <w:rsid w:val="00CF6D5D"/>
    <w:rsid w:val="00CF74C0"/>
    <w:rsid w:val="00D001FA"/>
    <w:rsid w:val="00D01433"/>
    <w:rsid w:val="00D01E2B"/>
    <w:rsid w:val="00D02128"/>
    <w:rsid w:val="00D03F86"/>
    <w:rsid w:val="00D04285"/>
    <w:rsid w:val="00D04F8B"/>
    <w:rsid w:val="00D058F5"/>
    <w:rsid w:val="00D06383"/>
    <w:rsid w:val="00D10ACC"/>
    <w:rsid w:val="00D11399"/>
    <w:rsid w:val="00D129BA"/>
    <w:rsid w:val="00D13703"/>
    <w:rsid w:val="00D1469F"/>
    <w:rsid w:val="00D14884"/>
    <w:rsid w:val="00D15C3F"/>
    <w:rsid w:val="00D16127"/>
    <w:rsid w:val="00D1658B"/>
    <w:rsid w:val="00D16869"/>
    <w:rsid w:val="00D17B40"/>
    <w:rsid w:val="00D20AC7"/>
    <w:rsid w:val="00D20E7B"/>
    <w:rsid w:val="00D21A06"/>
    <w:rsid w:val="00D22307"/>
    <w:rsid w:val="00D23154"/>
    <w:rsid w:val="00D236B1"/>
    <w:rsid w:val="00D23A3B"/>
    <w:rsid w:val="00D242F3"/>
    <w:rsid w:val="00D24E31"/>
    <w:rsid w:val="00D25D34"/>
    <w:rsid w:val="00D2667E"/>
    <w:rsid w:val="00D267D4"/>
    <w:rsid w:val="00D268E6"/>
    <w:rsid w:val="00D26BB2"/>
    <w:rsid w:val="00D27EA5"/>
    <w:rsid w:val="00D3010F"/>
    <w:rsid w:val="00D30C7A"/>
    <w:rsid w:val="00D31A71"/>
    <w:rsid w:val="00D321FF"/>
    <w:rsid w:val="00D34222"/>
    <w:rsid w:val="00D34923"/>
    <w:rsid w:val="00D34CAB"/>
    <w:rsid w:val="00D34EA4"/>
    <w:rsid w:val="00D351FC"/>
    <w:rsid w:val="00D359D6"/>
    <w:rsid w:val="00D35A08"/>
    <w:rsid w:val="00D35DC2"/>
    <w:rsid w:val="00D36A75"/>
    <w:rsid w:val="00D36EEA"/>
    <w:rsid w:val="00D37B39"/>
    <w:rsid w:val="00D40257"/>
    <w:rsid w:val="00D4037E"/>
    <w:rsid w:val="00D404B6"/>
    <w:rsid w:val="00D409D8"/>
    <w:rsid w:val="00D41C12"/>
    <w:rsid w:val="00D4222C"/>
    <w:rsid w:val="00D43AB2"/>
    <w:rsid w:val="00D43DD8"/>
    <w:rsid w:val="00D43E03"/>
    <w:rsid w:val="00D44B97"/>
    <w:rsid w:val="00D450EF"/>
    <w:rsid w:val="00D45FA9"/>
    <w:rsid w:val="00D461A6"/>
    <w:rsid w:val="00D464F2"/>
    <w:rsid w:val="00D46705"/>
    <w:rsid w:val="00D47C6D"/>
    <w:rsid w:val="00D47D1C"/>
    <w:rsid w:val="00D47DCE"/>
    <w:rsid w:val="00D47E88"/>
    <w:rsid w:val="00D50701"/>
    <w:rsid w:val="00D517C8"/>
    <w:rsid w:val="00D52075"/>
    <w:rsid w:val="00D5311C"/>
    <w:rsid w:val="00D5351E"/>
    <w:rsid w:val="00D53FC5"/>
    <w:rsid w:val="00D5524C"/>
    <w:rsid w:val="00D55A4F"/>
    <w:rsid w:val="00D55B22"/>
    <w:rsid w:val="00D561AE"/>
    <w:rsid w:val="00D565A4"/>
    <w:rsid w:val="00D575E7"/>
    <w:rsid w:val="00D577C1"/>
    <w:rsid w:val="00D57CCE"/>
    <w:rsid w:val="00D6208E"/>
    <w:rsid w:val="00D62185"/>
    <w:rsid w:val="00D62202"/>
    <w:rsid w:val="00D62BB0"/>
    <w:rsid w:val="00D62C68"/>
    <w:rsid w:val="00D631B0"/>
    <w:rsid w:val="00D63910"/>
    <w:rsid w:val="00D63ACD"/>
    <w:rsid w:val="00D63C2C"/>
    <w:rsid w:val="00D6649C"/>
    <w:rsid w:val="00D66D22"/>
    <w:rsid w:val="00D72503"/>
    <w:rsid w:val="00D72543"/>
    <w:rsid w:val="00D72A8C"/>
    <w:rsid w:val="00D73542"/>
    <w:rsid w:val="00D742B8"/>
    <w:rsid w:val="00D74428"/>
    <w:rsid w:val="00D74C46"/>
    <w:rsid w:val="00D74FF4"/>
    <w:rsid w:val="00D754C5"/>
    <w:rsid w:val="00D76D2E"/>
    <w:rsid w:val="00D76DC1"/>
    <w:rsid w:val="00D776D5"/>
    <w:rsid w:val="00D80BDF"/>
    <w:rsid w:val="00D81AB4"/>
    <w:rsid w:val="00D82B81"/>
    <w:rsid w:val="00D82C68"/>
    <w:rsid w:val="00D833A7"/>
    <w:rsid w:val="00D8437B"/>
    <w:rsid w:val="00D87438"/>
    <w:rsid w:val="00D87A9C"/>
    <w:rsid w:val="00D90FF2"/>
    <w:rsid w:val="00D91732"/>
    <w:rsid w:val="00D92426"/>
    <w:rsid w:val="00D92B83"/>
    <w:rsid w:val="00D930BA"/>
    <w:rsid w:val="00D93FEF"/>
    <w:rsid w:val="00D94382"/>
    <w:rsid w:val="00D95136"/>
    <w:rsid w:val="00D9567D"/>
    <w:rsid w:val="00D95868"/>
    <w:rsid w:val="00D9691A"/>
    <w:rsid w:val="00D97023"/>
    <w:rsid w:val="00D97143"/>
    <w:rsid w:val="00D971CB"/>
    <w:rsid w:val="00DA0B7A"/>
    <w:rsid w:val="00DA0CA0"/>
    <w:rsid w:val="00DA1797"/>
    <w:rsid w:val="00DA18F9"/>
    <w:rsid w:val="00DA20D5"/>
    <w:rsid w:val="00DA47FC"/>
    <w:rsid w:val="00DA614B"/>
    <w:rsid w:val="00DA7739"/>
    <w:rsid w:val="00DA78D4"/>
    <w:rsid w:val="00DA7BEC"/>
    <w:rsid w:val="00DB273B"/>
    <w:rsid w:val="00DB2C2E"/>
    <w:rsid w:val="00DB2CFB"/>
    <w:rsid w:val="00DB2E9D"/>
    <w:rsid w:val="00DB3AA6"/>
    <w:rsid w:val="00DB3B0F"/>
    <w:rsid w:val="00DB425B"/>
    <w:rsid w:val="00DB4570"/>
    <w:rsid w:val="00DB53A9"/>
    <w:rsid w:val="00DB56CF"/>
    <w:rsid w:val="00DB60FC"/>
    <w:rsid w:val="00DB7EFF"/>
    <w:rsid w:val="00DC2593"/>
    <w:rsid w:val="00DC31E8"/>
    <w:rsid w:val="00DC33DF"/>
    <w:rsid w:val="00DC393F"/>
    <w:rsid w:val="00DC40CA"/>
    <w:rsid w:val="00DC47E4"/>
    <w:rsid w:val="00DC4836"/>
    <w:rsid w:val="00DC5F87"/>
    <w:rsid w:val="00DC622C"/>
    <w:rsid w:val="00DC6417"/>
    <w:rsid w:val="00DC664E"/>
    <w:rsid w:val="00DC747E"/>
    <w:rsid w:val="00DC7EDD"/>
    <w:rsid w:val="00DD0186"/>
    <w:rsid w:val="00DD0582"/>
    <w:rsid w:val="00DD0D98"/>
    <w:rsid w:val="00DD0F6D"/>
    <w:rsid w:val="00DD1119"/>
    <w:rsid w:val="00DD1B03"/>
    <w:rsid w:val="00DD1C68"/>
    <w:rsid w:val="00DD1DD3"/>
    <w:rsid w:val="00DD20EE"/>
    <w:rsid w:val="00DD270B"/>
    <w:rsid w:val="00DD2CD7"/>
    <w:rsid w:val="00DD2ED8"/>
    <w:rsid w:val="00DD3A3E"/>
    <w:rsid w:val="00DD3DE8"/>
    <w:rsid w:val="00DD402A"/>
    <w:rsid w:val="00DD4327"/>
    <w:rsid w:val="00DD457B"/>
    <w:rsid w:val="00DD4638"/>
    <w:rsid w:val="00DD4FC0"/>
    <w:rsid w:val="00DD54E0"/>
    <w:rsid w:val="00DD5ABC"/>
    <w:rsid w:val="00DD62CC"/>
    <w:rsid w:val="00DD6D30"/>
    <w:rsid w:val="00DD784A"/>
    <w:rsid w:val="00DD7A9C"/>
    <w:rsid w:val="00DE1D55"/>
    <w:rsid w:val="00DE222A"/>
    <w:rsid w:val="00DE274F"/>
    <w:rsid w:val="00DE2B11"/>
    <w:rsid w:val="00DE2D77"/>
    <w:rsid w:val="00DE4A14"/>
    <w:rsid w:val="00DE5262"/>
    <w:rsid w:val="00DE5A2B"/>
    <w:rsid w:val="00DE67FE"/>
    <w:rsid w:val="00DE70E1"/>
    <w:rsid w:val="00DE729E"/>
    <w:rsid w:val="00DE7660"/>
    <w:rsid w:val="00DF0639"/>
    <w:rsid w:val="00DF0F7F"/>
    <w:rsid w:val="00DF1317"/>
    <w:rsid w:val="00DF206B"/>
    <w:rsid w:val="00DF3C92"/>
    <w:rsid w:val="00DF4023"/>
    <w:rsid w:val="00DF4D44"/>
    <w:rsid w:val="00DF5A33"/>
    <w:rsid w:val="00DF62D2"/>
    <w:rsid w:val="00DF76D7"/>
    <w:rsid w:val="00DF7ECB"/>
    <w:rsid w:val="00DF7FED"/>
    <w:rsid w:val="00E018B7"/>
    <w:rsid w:val="00E02A5F"/>
    <w:rsid w:val="00E03075"/>
    <w:rsid w:val="00E04306"/>
    <w:rsid w:val="00E04498"/>
    <w:rsid w:val="00E05702"/>
    <w:rsid w:val="00E05E61"/>
    <w:rsid w:val="00E06343"/>
    <w:rsid w:val="00E104FC"/>
    <w:rsid w:val="00E10622"/>
    <w:rsid w:val="00E108AA"/>
    <w:rsid w:val="00E10B74"/>
    <w:rsid w:val="00E11D63"/>
    <w:rsid w:val="00E11EA2"/>
    <w:rsid w:val="00E1346E"/>
    <w:rsid w:val="00E144F2"/>
    <w:rsid w:val="00E146F5"/>
    <w:rsid w:val="00E15CAF"/>
    <w:rsid w:val="00E15D45"/>
    <w:rsid w:val="00E169A2"/>
    <w:rsid w:val="00E16A50"/>
    <w:rsid w:val="00E176B1"/>
    <w:rsid w:val="00E20175"/>
    <w:rsid w:val="00E212C7"/>
    <w:rsid w:val="00E22692"/>
    <w:rsid w:val="00E22B02"/>
    <w:rsid w:val="00E23100"/>
    <w:rsid w:val="00E258B1"/>
    <w:rsid w:val="00E25D23"/>
    <w:rsid w:val="00E275DA"/>
    <w:rsid w:val="00E27A13"/>
    <w:rsid w:val="00E27C88"/>
    <w:rsid w:val="00E30A4A"/>
    <w:rsid w:val="00E3227E"/>
    <w:rsid w:val="00E323BE"/>
    <w:rsid w:val="00E32B26"/>
    <w:rsid w:val="00E33DA3"/>
    <w:rsid w:val="00E344C4"/>
    <w:rsid w:val="00E34C6D"/>
    <w:rsid w:val="00E34E35"/>
    <w:rsid w:val="00E354E0"/>
    <w:rsid w:val="00E366E8"/>
    <w:rsid w:val="00E36784"/>
    <w:rsid w:val="00E37061"/>
    <w:rsid w:val="00E40323"/>
    <w:rsid w:val="00E4272B"/>
    <w:rsid w:val="00E43B2F"/>
    <w:rsid w:val="00E44DEC"/>
    <w:rsid w:val="00E44EFE"/>
    <w:rsid w:val="00E45613"/>
    <w:rsid w:val="00E45F74"/>
    <w:rsid w:val="00E5021E"/>
    <w:rsid w:val="00E505C5"/>
    <w:rsid w:val="00E51E91"/>
    <w:rsid w:val="00E5285E"/>
    <w:rsid w:val="00E52ED3"/>
    <w:rsid w:val="00E5426A"/>
    <w:rsid w:val="00E54F6A"/>
    <w:rsid w:val="00E55CBA"/>
    <w:rsid w:val="00E55F6B"/>
    <w:rsid w:val="00E5769E"/>
    <w:rsid w:val="00E60C09"/>
    <w:rsid w:val="00E61114"/>
    <w:rsid w:val="00E61150"/>
    <w:rsid w:val="00E61A8F"/>
    <w:rsid w:val="00E61C0B"/>
    <w:rsid w:val="00E62269"/>
    <w:rsid w:val="00E62A29"/>
    <w:rsid w:val="00E62E5B"/>
    <w:rsid w:val="00E63B55"/>
    <w:rsid w:val="00E64F01"/>
    <w:rsid w:val="00E65204"/>
    <w:rsid w:val="00E65576"/>
    <w:rsid w:val="00E65CF9"/>
    <w:rsid w:val="00E6762C"/>
    <w:rsid w:val="00E7000C"/>
    <w:rsid w:val="00E7016D"/>
    <w:rsid w:val="00E7126F"/>
    <w:rsid w:val="00E715E6"/>
    <w:rsid w:val="00E7295C"/>
    <w:rsid w:val="00E72C8E"/>
    <w:rsid w:val="00E73223"/>
    <w:rsid w:val="00E7333E"/>
    <w:rsid w:val="00E7396E"/>
    <w:rsid w:val="00E7396F"/>
    <w:rsid w:val="00E73B6F"/>
    <w:rsid w:val="00E7402A"/>
    <w:rsid w:val="00E74250"/>
    <w:rsid w:val="00E74C74"/>
    <w:rsid w:val="00E752BD"/>
    <w:rsid w:val="00E757E3"/>
    <w:rsid w:val="00E76718"/>
    <w:rsid w:val="00E76AD6"/>
    <w:rsid w:val="00E7711E"/>
    <w:rsid w:val="00E804FA"/>
    <w:rsid w:val="00E80AC8"/>
    <w:rsid w:val="00E81167"/>
    <w:rsid w:val="00E8193F"/>
    <w:rsid w:val="00E823B5"/>
    <w:rsid w:val="00E82EFB"/>
    <w:rsid w:val="00E832DA"/>
    <w:rsid w:val="00E83613"/>
    <w:rsid w:val="00E838A9"/>
    <w:rsid w:val="00E85E8C"/>
    <w:rsid w:val="00E86E4E"/>
    <w:rsid w:val="00E8783F"/>
    <w:rsid w:val="00E903AD"/>
    <w:rsid w:val="00E90A4C"/>
    <w:rsid w:val="00E9156D"/>
    <w:rsid w:val="00E9184F"/>
    <w:rsid w:val="00E95124"/>
    <w:rsid w:val="00E961FE"/>
    <w:rsid w:val="00E9696C"/>
    <w:rsid w:val="00E969C3"/>
    <w:rsid w:val="00E9703A"/>
    <w:rsid w:val="00E97BED"/>
    <w:rsid w:val="00EA002D"/>
    <w:rsid w:val="00EA03A6"/>
    <w:rsid w:val="00EA061C"/>
    <w:rsid w:val="00EA1D3B"/>
    <w:rsid w:val="00EA2737"/>
    <w:rsid w:val="00EA29D6"/>
    <w:rsid w:val="00EA2BB0"/>
    <w:rsid w:val="00EA3A61"/>
    <w:rsid w:val="00EA7CA1"/>
    <w:rsid w:val="00EB0485"/>
    <w:rsid w:val="00EB13FB"/>
    <w:rsid w:val="00EB1DED"/>
    <w:rsid w:val="00EB2EB0"/>
    <w:rsid w:val="00EB2EE8"/>
    <w:rsid w:val="00EB3783"/>
    <w:rsid w:val="00EB3B81"/>
    <w:rsid w:val="00EB43B8"/>
    <w:rsid w:val="00EB4727"/>
    <w:rsid w:val="00EB4B97"/>
    <w:rsid w:val="00EB5D6C"/>
    <w:rsid w:val="00EB5FCA"/>
    <w:rsid w:val="00EB63F7"/>
    <w:rsid w:val="00EB64A4"/>
    <w:rsid w:val="00EB6B33"/>
    <w:rsid w:val="00EB7011"/>
    <w:rsid w:val="00EB70C9"/>
    <w:rsid w:val="00EC1F59"/>
    <w:rsid w:val="00EC22B4"/>
    <w:rsid w:val="00EC2D92"/>
    <w:rsid w:val="00EC2ECE"/>
    <w:rsid w:val="00EC34C4"/>
    <w:rsid w:val="00EC3B13"/>
    <w:rsid w:val="00EC432B"/>
    <w:rsid w:val="00EC69BA"/>
    <w:rsid w:val="00EC7087"/>
    <w:rsid w:val="00EC784A"/>
    <w:rsid w:val="00ED0015"/>
    <w:rsid w:val="00ED004F"/>
    <w:rsid w:val="00ED00C0"/>
    <w:rsid w:val="00ED0612"/>
    <w:rsid w:val="00ED073B"/>
    <w:rsid w:val="00ED1548"/>
    <w:rsid w:val="00ED1A64"/>
    <w:rsid w:val="00ED1CDD"/>
    <w:rsid w:val="00ED22EB"/>
    <w:rsid w:val="00ED2315"/>
    <w:rsid w:val="00ED37B1"/>
    <w:rsid w:val="00ED3B1C"/>
    <w:rsid w:val="00ED431B"/>
    <w:rsid w:val="00ED49C6"/>
    <w:rsid w:val="00ED4A87"/>
    <w:rsid w:val="00ED4F4C"/>
    <w:rsid w:val="00ED592C"/>
    <w:rsid w:val="00ED748D"/>
    <w:rsid w:val="00ED7701"/>
    <w:rsid w:val="00ED7DFA"/>
    <w:rsid w:val="00EE01D5"/>
    <w:rsid w:val="00EE040E"/>
    <w:rsid w:val="00EE05B2"/>
    <w:rsid w:val="00EE2BD0"/>
    <w:rsid w:val="00EE551F"/>
    <w:rsid w:val="00EE5702"/>
    <w:rsid w:val="00EE67DA"/>
    <w:rsid w:val="00EE6E45"/>
    <w:rsid w:val="00EE7228"/>
    <w:rsid w:val="00EE747A"/>
    <w:rsid w:val="00EF0315"/>
    <w:rsid w:val="00EF2773"/>
    <w:rsid w:val="00EF4575"/>
    <w:rsid w:val="00EF4BBB"/>
    <w:rsid w:val="00EF4C5D"/>
    <w:rsid w:val="00EF4F8B"/>
    <w:rsid w:val="00EF5C5C"/>
    <w:rsid w:val="00EF6A4B"/>
    <w:rsid w:val="00EF6D8F"/>
    <w:rsid w:val="00EF6F17"/>
    <w:rsid w:val="00EF6FE2"/>
    <w:rsid w:val="00EF74C9"/>
    <w:rsid w:val="00EF75DB"/>
    <w:rsid w:val="00F00365"/>
    <w:rsid w:val="00F0059F"/>
    <w:rsid w:val="00F01082"/>
    <w:rsid w:val="00F02966"/>
    <w:rsid w:val="00F02B94"/>
    <w:rsid w:val="00F030A6"/>
    <w:rsid w:val="00F0447C"/>
    <w:rsid w:val="00F04C34"/>
    <w:rsid w:val="00F0525E"/>
    <w:rsid w:val="00F05FAD"/>
    <w:rsid w:val="00F10823"/>
    <w:rsid w:val="00F112B4"/>
    <w:rsid w:val="00F1504D"/>
    <w:rsid w:val="00F1692C"/>
    <w:rsid w:val="00F16F14"/>
    <w:rsid w:val="00F16F92"/>
    <w:rsid w:val="00F1718B"/>
    <w:rsid w:val="00F17649"/>
    <w:rsid w:val="00F17B78"/>
    <w:rsid w:val="00F21B05"/>
    <w:rsid w:val="00F22248"/>
    <w:rsid w:val="00F22EBE"/>
    <w:rsid w:val="00F24230"/>
    <w:rsid w:val="00F27865"/>
    <w:rsid w:val="00F30024"/>
    <w:rsid w:val="00F304BF"/>
    <w:rsid w:val="00F307BE"/>
    <w:rsid w:val="00F30974"/>
    <w:rsid w:val="00F30A6E"/>
    <w:rsid w:val="00F30CE1"/>
    <w:rsid w:val="00F3151D"/>
    <w:rsid w:val="00F315E2"/>
    <w:rsid w:val="00F31F4D"/>
    <w:rsid w:val="00F32564"/>
    <w:rsid w:val="00F32E72"/>
    <w:rsid w:val="00F33329"/>
    <w:rsid w:val="00F33E50"/>
    <w:rsid w:val="00F34B90"/>
    <w:rsid w:val="00F356EE"/>
    <w:rsid w:val="00F360C6"/>
    <w:rsid w:val="00F37BB6"/>
    <w:rsid w:val="00F407EF"/>
    <w:rsid w:val="00F41496"/>
    <w:rsid w:val="00F41F32"/>
    <w:rsid w:val="00F42D93"/>
    <w:rsid w:val="00F43372"/>
    <w:rsid w:val="00F4390B"/>
    <w:rsid w:val="00F43A37"/>
    <w:rsid w:val="00F4436F"/>
    <w:rsid w:val="00F44D9F"/>
    <w:rsid w:val="00F4580F"/>
    <w:rsid w:val="00F45B8B"/>
    <w:rsid w:val="00F47EA8"/>
    <w:rsid w:val="00F50716"/>
    <w:rsid w:val="00F50AE5"/>
    <w:rsid w:val="00F51D5A"/>
    <w:rsid w:val="00F52277"/>
    <w:rsid w:val="00F528EB"/>
    <w:rsid w:val="00F52CAA"/>
    <w:rsid w:val="00F52F4A"/>
    <w:rsid w:val="00F5389D"/>
    <w:rsid w:val="00F57B1B"/>
    <w:rsid w:val="00F60792"/>
    <w:rsid w:val="00F60BF9"/>
    <w:rsid w:val="00F60D83"/>
    <w:rsid w:val="00F62B08"/>
    <w:rsid w:val="00F63A29"/>
    <w:rsid w:val="00F640C6"/>
    <w:rsid w:val="00F6418E"/>
    <w:rsid w:val="00F6428F"/>
    <w:rsid w:val="00F64AC9"/>
    <w:rsid w:val="00F658F6"/>
    <w:rsid w:val="00F661F4"/>
    <w:rsid w:val="00F6628F"/>
    <w:rsid w:val="00F66826"/>
    <w:rsid w:val="00F66E7A"/>
    <w:rsid w:val="00F67C83"/>
    <w:rsid w:val="00F7251B"/>
    <w:rsid w:val="00F728DC"/>
    <w:rsid w:val="00F733F6"/>
    <w:rsid w:val="00F73DCA"/>
    <w:rsid w:val="00F74BA8"/>
    <w:rsid w:val="00F75246"/>
    <w:rsid w:val="00F75682"/>
    <w:rsid w:val="00F758F0"/>
    <w:rsid w:val="00F759F6"/>
    <w:rsid w:val="00F76EAC"/>
    <w:rsid w:val="00F77168"/>
    <w:rsid w:val="00F7724E"/>
    <w:rsid w:val="00F77D2C"/>
    <w:rsid w:val="00F80193"/>
    <w:rsid w:val="00F801A2"/>
    <w:rsid w:val="00F8037A"/>
    <w:rsid w:val="00F80956"/>
    <w:rsid w:val="00F80CCE"/>
    <w:rsid w:val="00F816B0"/>
    <w:rsid w:val="00F8239B"/>
    <w:rsid w:val="00F823E5"/>
    <w:rsid w:val="00F8304A"/>
    <w:rsid w:val="00F83200"/>
    <w:rsid w:val="00F83C23"/>
    <w:rsid w:val="00F86078"/>
    <w:rsid w:val="00F86396"/>
    <w:rsid w:val="00F90A9E"/>
    <w:rsid w:val="00F90D02"/>
    <w:rsid w:val="00F9256D"/>
    <w:rsid w:val="00F93447"/>
    <w:rsid w:val="00F95468"/>
    <w:rsid w:val="00F95BCB"/>
    <w:rsid w:val="00F95BD2"/>
    <w:rsid w:val="00F966A2"/>
    <w:rsid w:val="00F966FF"/>
    <w:rsid w:val="00F9671F"/>
    <w:rsid w:val="00F96BFF"/>
    <w:rsid w:val="00F9710E"/>
    <w:rsid w:val="00FA0332"/>
    <w:rsid w:val="00FA0E7A"/>
    <w:rsid w:val="00FA2484"/>
    <w:rsid w:val="00FA264E"/>
    <w:rsid w:val="00FA2894"/>
    <w:rsid w:val="00FA3E09"/>
    <w:rsid w:val="00FA524C"/>
    <w:rsid w:val="00FA5D79"/>
    <w:rsid w:val="00FA6753"/>
    <w:rsid w:val="00FA6B3A"/>
    <w:rsid w:val="00FA6B41"/>
    <w:rsid w:val="00FA6B45"/>
    <w:rsid w:val="00FA72B1"/>
    <w:rsid w:val="00FA79AC"/>
    <w:rsid w:val="00FB107E"/>
    <w:rsid w:val="00FB3DB0"/>
    <w:rsid w:val="00FB3F50"/>
    <w:rsid w:val="00FB45D5"/>
    <w:rsid w:val="00FB5110"/>
    <w:rsid w:val="00FB51AC"/>
    <w:rsid w:val="00FB537F"/>
    <w:rsid w:val="00FB59BE"/>
    <w:rsid w:val="00FB5D6E"/>
    <w:rsid w:val="00FB63EF"/>
    <w:rsid w:val="00FB7CD9"/>
    <w:rsid w:val="00FB7E54"/>
    <w:rsid w:val="00FC08CF"/>
    <w:rsid w:val="00FC1321"/>
    <w:rsid w:val="00FC1394"/>
    <w:rsid w:val="00FC1555"/>
    <w:rsid w:val="00FC217F"/>
    <w:rsid w:val="00FC2E74"/>
    <w:rsid w:val="00FC31A2"/>
    <w:rsid w:val="00FC3216"/>
    <w:rsid w:val="00FC4235"/>
    <w:rsid w:val="00FC4900"/>
    <w:rsid w:val="00FC4DA2"/>
    <w:rsid w:val="00FC4FB7"/>
    <w:rsid w:val="00FC5322"/>
    <w:rsid w:val="00FC5A05"/>
    <w:rsid w:val="00FC5F77"/>
    <w:rsid w:val="00FC62F4"/>
    <w:rsid w:val="00FC6446"/>
    <w:rsid w:val="00FC6B80"/>
    <w:rsid w:val="00FC6DD0"/>
    <w:rsid w:val="00FC756E"/>
    <w:rsid w:val="00FC7BD6"/>
    <w:rsid w:val="00FD005E"/>
    <w:rsid w:val="00FD0494"/>
    <w:rsid w:val="00FD05FD"/>
    <w:rsid w:val="00FD1A82"/>
    <w:rsid w:val="00FD1E90"/>
    <w:rsid w:val="00FD2164"/>
    <w:rsid w:val="00FD2541"/>
    <w:rsid w:val="00FD297A"/>
    <w:rsid w:val="00FD2DDC"/>
    <w:rsid w:val="00FD3759"/>
    <w:rsid w:val="00FD40D5"/>
    <w:rsid w:val="00FD5047"/>
    <w:rsid w:val="00FD5698"/>
    <w:rsid w:val="00FD5CBE"/>
    <w:rsid w:val="00FD7E0F"/>
    <w:rsid w:val="00FE06B7"/>
    <w:rsid w:val="00FE164B"/>
    <w:rsid w:val="00FE1E71"/>
    <w:rsid w:val="00FE2B6F"/>
    <w:rsid w:val="00FE325D"/>
    <w:rsid w:val="00FE4F54"/>
    <w:rsid w:val="00FE53A8"/>
    <w:rsid w:val="00FE5A30"/>
    <w:rsid w:val="00FE600D"/>
    <w:rsid w:val="00FE7DAB"/>
    <w:rsid w:val="00FE7F1B"/>
    <w:rsid w:val="00FF1631"/>
    <w:rsid w:val="00FF181D"/>
    <w:rsid w:val="00FF1DEF"/>
    <w:rsid w:val="00FF20D9"/>
    <w:rsid w:val="00FF2583"/>
    <w:rsid w:val="00FF496C"/>
    <w:rsid w:val="00FF57FB"/>
    <w:rsid w:val="00FF608E"/>
    <w:rsid w:val="00FF61BA"/>
    <w:rsid w:val="00FF6B15"/>
    <w:rsid w:val="00FF76B5"/>
    <w:rsid w:val="00FF7FE8"/>
    <w:rsid w:val="0C1162D3"/>
    <w:rsid w:val="0C1AA61C"/>
    <w:rsid w:val="0D3443B5"/>
    <w:rsid w:val="0D9862A8"/>
    <w:rsid w:val="14C1D428"/>
    <w:rsid w:val="14DA1E53"/>
    <w:rsid w:val="16C8406E"/>
    <w:rsid w:val="196A3B57"/>
    <w:rsid w:val="217171CC"/>
    <w:rsid w:val="240601BE"/>
    <w:rsid w:val="28E22859"/>
    <w:rsid w:val="2B8B9E42"/>
    <w:rsid w:val="2FEB0A04"/>
    <w:rsid w:val="30E8A90B"/>
    <w:rsid w:val="323A5622"/>
    <w:rsid w:val="356991CA"/>
    <w:rsid w:val="3ADBD1B5"/>
    <w:rsid w:val="40FCE11E"/>
    <w:rsid w:val="4EF675E5"/>
    <w:rsid w:val="4F0916BA"/>
    <w:rsid w:val="5B1CE3E7"/>
    <w:rsid w:val="5E25D9F4"/>
    <w:rsid w:val="5FFD5CC5"/>
    <w:rsid w:val="615B0AAA"/>
    <w:rsid w:val="61DCBDD7"/>
    <w:rsid w:val="623F9C1D"/>
    <w:rsid w:val="6926FFBA"/>
    <w:rsid w:val="69799C79"/>
    <w:rsid w:val="6AE56765"/>
    <w:rsid w:val="6E55701E"/>
    <w:rsid w:val="6F864A6D"/>
    <w:rsid w:val="7120D244"/>
    <w:rsid w:val="71231E2D"/>
    <w:rsid w:val="751B6755"/>
    <w:rsid w:val="7ED02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0CEF61"/>
  <w15:chartTrackingRefBased/>
  <w15:docId w15:val="{7C000FE9-8B7A-4380-9A18-C55AD3BB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360" w:lineRule="auto"/>
    </w:pPr>
    <w:rPr>
      <w:sz w:val="24"/>
      <w:lang w:val="en-GB" w:eastAsia="fr-BE"/>
    </w:rPr>
  </w:style>
  <w:style w:type="paragraph" w:styleId="Heading1">
    <w:name w:val="heading 1"/>
    <w:basedOn w:val="Normal"/>
    <w:next w:val="Normal"/>
    <w:link w:val="Heading1Char"/>
    <w:qFormat/>
    <w:pPr>
      <w:keepNext/>
      <w:widowControl/>
      <w:numPr>
        <w:numId w:val="7"/>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8"/>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9"/>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0"/>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4601A9"/>
    <w:pPr>
      <w:widowControl/>
      <w:spacing w:after="160" w:line="240" w:lineRule="exact"/>
    </w:pPr>
    <w:rPr>
      <w:rFonts w:ascii="Tahoma" w:hAnsi="Tahoma"/>
      <w:sz w:val="20"/>
      <w:lang w:val="en-US" w:eastAsia="en-US"/>
    </w:rPr>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
    <w:name w:val="Par-number 1)"/>
    <w:basedOn w:val="Normal"/>
    <w:next w:val="Normal"/>
    <w:pPr>
      <w:tabs>
        <w:tab w:val="num" w:pos="567"/>
      </w:tabs>
      <w:ind w:left="567" w:hanging="567"/>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character" w:customStyle="1" w:styleId="FootnoteTextChar">
    <w:name w:val="Footnote Text Char"/>
    <w:link w:val="FootnoteText"/>
    <w:uiPriority w:val="99"/>
    <w:rsid w:val="00284862"/>
    <w:rPr>
      <w:sz w:val="24"/>
      <w:lang w:val="en-GB" w:eastAsia="fr-BE" w:bidi="ar-SA"/>
    </w:r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tabs>
        <w:tab w:val="num" w:pos="567"/>
      </w:tabs>
      <w:ind w:left="567" w:hanging="567"/>
    </w:pPr>
  </w:style>
  <w:style w:type="paragraph" w:customStyle="1" w:styleId="Par-equal">
    <w:name w:val="Par-equal"/>
    <w:basedOn w:val="Normal"/>
    <w:next w:val="Normal"/>
    <w:pPr>
      <w:tabs>
        <w:tab w:val="num" w:pos="567"/>
      </w:tabs>
      <w:ind w:left="567" w:hanging="567"/>
    </w:pPr>
  </w:style>
  <w:style w:type="paragraph" w:styleId="TOC1">
    <w:name w:val="toc 1"/>
    <w:basedOn w:val="Normal"/>
    <w:next w:val="Normal"/>
    <w:pPr>
      <w:tabs>
        <w:tab w:val="left" w:pos="567"/>
        <w:tab w:val="right" w:leader="dot" w:pos="9639"/>
      </w:tabs>
      <w:ind w:left="567" w:right="567" w:hanging="567"/>
    </w:pPr>
  </w:style>
  <w:style w:type="paragraph" w:customStyle="1" w:styleId="Par-number10">
    <w:name w:val="Par-number (1)"/>
    <w:basedOn w:val="Normal"/>
    <w:next w:val="Normal"/>
    <w:pPr>
      <w:tabs>
        <w:tab w:val="num" w:pos="567"/>
      </w:tabs>
      <w:ind w:left="567" w:hanging="567"/>
    </w:pPr>
  </w:style>
  <w:style w:type="paragraph" w:customStyle="1" w:styleId="Par-number11">
    <w:name w:val="Par-number 1."/>
    <w:basedOn w:val="Normal"/>
    <w:next w:val="Normal"/>
    <w:pPr>
      <w:tabs>
        <w:tab w:val="num" w:pos="567"/>
      </w:tabs>
      <w:ind w:left="567" w:hanging="567"/>
    </w:pPr>
  </w:style>
  <w:style w:type="paragraph" w:customStyle="1" w:styleId="Par-numberI">
    <w:name w:val="Par-number I."/>
    <w:basedOn w:val="Normal"/>
    <w:next w:val="Normal"/>
    <w:pPr>
      <w:tabs>
        <w:tab w:val="num" w:pos="567"/>
      </w:tabs>
      <w:ind w:left="567" w:hanging="567"/>
    </w:pPr>
  </w:style>
  <w:style w:type="paragraph" w:customStyle="1" w:styleId="Par-dash">
    <w:name w:val="Par-dash"/>
    <w:basedOn w:val="Normal"/>
    <w:next w:val="Normal"/>
    <w:pPr>
      <w:tabs>
        <w:tab w:val="num" w:pos="567"/>
      </w:tabs>
      <w:ind w:left="567" w:hanging="567"/>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tabs>
        <w:tab w:val="num" w:pos="567"/>
      </w:tabs>
      <w:ind w:left="567" w:hanging="567"/>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tabs>
        <w:tab w:val="left" w:pos="567"/>
      </w:tabs>
      <w:ind w:left="567" w:hanging="567"/>
    </w:pPr>
  </w:style>
  <w:style w:type="paragraph" w:customStyle="1" w:styleId="Par-numbera0">
    <w:name w:val="Par-number (a)"/>
    <w:basedOn w:val="Normal"/>
    <w:next w:val="Normal"/>
    <w:pPr>
      <w:tabs>
        <w:tab w:val="num" w:pos="567"/>
      </w:tabs>
      <w:ind w:left="567" w:hanging="567"/>
    </w:pPr>
  </w:style>
  <w:style w:type="character" w:customStyle="1" w:styleId="DontTranslate">
    <w:name w:val="DontTranslate"/>
    <w:rsid w:val="003D12D6"/>
    <w:rPr>
      <w:color w:val="FF0000"/>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cumentMap">
    <w:name w:val="Document Map"/>
    <w:basedOn w:val="Normal"/>
    <w:link w:val="DocumentMapChar"/>
    <w:semiHidden/>
    <w:rsid w:val="005F7B3A"/>
    <w:pPr>
      <w:shd w:val="clear" w:color="auto" w:fill="000080"/>
    </w:pPr>
    <w:rPr>
      <w:rFonts w:ascii="Tahoma" w:hAnsi="Tahoma" w:cs="Tahoma"/>
    </w:rPr>
  </w:style>
  <w:style w:type="paragraph" w:styleId="BodyText">
    <w:name w:val="Body Text"/>
    <w:basedOn w:val="Normal"/>
    <w:link w:val="BodyTextChar"/>
    <w:rsid w:val="00F728DC"/>
    <w:pPr>
      <w:widowControl/>
      <w:spacing w:after="120" w:line="240" w:lineRule="auto"/>
      <w:jc w:val="both"/>
    </w:pPr>
    <w:rPr>
      <w:szCs w:val="24"/>
      <w:lang w:eastAsia="en-GB"/>
    </w:rPr>
  </w:style>
  <w:style w:type="paragraph" w:customStyle="1" w:styleId="CharCharCharCharChar">
    <w:name w:val="Char Char Char Char Char"/>
    <w:basedOn w:val="Normal"/>
    <w:semiHidden/>
    <w:rsid w:val="00A41C62"/>
    <w:pPr>
      <w:widowControl/>
      <w:spacing w:line="240" w:lineRule="auto"/>
    </w:pPr>
    <w:rPr>
      <w:szCs w:val="24"/>
      <w:lang w:val="pl-PL" w:eastAsia="pl-PL"/>
    </w:rPr>
  </w:style>
  <w:style w:type="paragraph" w:styleId="BodyTextIndent">
    <w:name w:val="Body Text Indent"/>
    <w:basedOn w:val="Normal"/>
    <w:link w:val="BodyTextIndentChar"/>
    <w:rsid w:val="00EE6E45"/>
    <w:pPr>
      <w:widowControl/>
      <w:spacing w:after="120" w:line="240" w:lineRule="auto"/>
      <w:ind w:left="283"/>
    </w:pPr>
    <w:rPr>
      <w:sz w:val="20"/>
      <w:lang w:val="it-IT" w:eastAsia="it-IT"/>
    </w:rPr>
  </w:style>
  <w:style w:type="paragraph" w:styleId="Title">
    <w:name w:val="Title"/>
    <w:basedOn w:val="Normal"/>
    <w:link w:val="TitleChar"/>
    <w:qFormat/>
    <w:rsid w:val="00EE6E45"/>
    <w:pPr>
      <w:widowControl/>
      <w:overflowPunct w:val="0"/>
      <w:autoSpaceDE w:val="0"/>
      <w:autoSpaceDN w:val="0"/>
      <w:adjustRightInd w:val="0"/>
      <w:spacing w:line="240" w:lineRule="auto"/>
      <w:jc w:val="center"/>
      <w:textAlignment w:val="baseline"/>
    </w:pPr>
    <w:rPr>
      <w:lang w:val="it-IT" w:eastAsia="it-IT"/>
    </w:rPr>
  </w:style>
  <w:style w:type="paragraph" w:styleId="Subtitle">
    <w:name w:val="Subtitle"/>
    <w:basedOn w:val="Normal"/>
    <w:link w:val="SubtitleChar"/>
    <w:qFormat/>
    <w:rsid w:val="00EE6E45"/>
    <w:pPr>
      <w:widowControl/>
      <w:overflowPunct w:val="0"/>
      <w:autoSpaceDE w:val="0"/>
      <w:autoSpaceDN w:val="0"/>
      <w:adjustRightInd w:val="0"/>
      <w:spacing w:line="240" w:lineRule="auto"/>
      <w:jc w:val="center"/>
      <w:textAlignment w:val="baseline"/>
    </w:pPr>
    <w:rPr>
      <w:lang w:val="it-IT" w:eastAsia="it-IT"/>
    </w:rPr>
  </w:style>
  <w:style w:type="table" w:styleId="TableGrid">
    <w:name w:val="Table Grid"/>
    <w:basedOn w:val="TableNormal"/>
    <w:rsid w:val="00FF1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NumPar1">
    <w:name w:val="Manual NumPar 1"/>
    <w:basedOn w:val="Normal"/>
    <w:next w:val="Normal"/>
    <w:rsid w:val="00681F4A"/>
    <w:pPr>
      <w:widowControl/>
      <w:spacing w:before="120" w:after="120" w:line="240" w:lineRule="auto"/>
      <w:ind w:left="850" w:hanging="850"/>
      <w:jc w:val="both"/>
    </w:pPr>
    <w:rPr>
      <w:lang w:eastAsia="zh-CN"/>
    </w:rPr>
  </w:style>
  <w:style w:type="paragraph" w:customStyle="1" w:styleId="Titrearticle">
    <w:name w:val="Titre article"/>
    <w:basedOn w:val="Normal"/>
    <w:next w:val="Normal"/>
    <w:rsid w:val="00681F4A"/>
    <w:pPr>
      <w:keepNext/>
      <w:widowControl/>
      <w:spacing w:before="360" w:after="120" w:line="240" w:lineRule="auto"/>
      <w:jc w:val="center"/>
    </w:pPr>
    <w:rPr>
      <w:i/>
      <w:lang w:eastAsia="zh-CN"/>
    </w:rPr>
  </w:style>
  <w:style w:type="paragraph" w:customStyle="1" w:styleId="CharChar">
    <w:name w:val="Char Char"/>
    <w:basedOn w:val="Normal"/>
    <w:rsid w:val="00681F4A"/>
    <w:pPr>
      <w:widowControl/>
      <w:spacing w:line="240" w:lineRule="auto"/>
    </w:pPr>
    <w:rPr>
      <w:szCs w:val="24"/>
      <w:lang w:val="pl-PL" w:eastAsia="pl-PL"/>
    </w:rPr>
  </w:style>
  <w:style w:type="paragraph" w:customStyle="1" w:styleId="Point1">
    <w:name w:val="Point 1"/>
    <w:basedOn w:val="Normal"/>
    <w:rsid w:val="00681F4A"/>
    <w:pPr>
      <w:widowControl/>
      <w:spacing w:before="120" w:after="120" w:line="240" w:lineRule="auto"/>
      <w:ind w:left="1417" w:hanging="567"/>
      <w:jc w:val="both"/>
    </w:pPr>
    <w:rPr>
      <w:lang w:eastAsia="zh-CN"/>
    </w:rPr>
  </w:style>
  <w:style w:type="paragraph" w:styleId="CommentText">
    <w:name w:val="annotation text"/>
    <w:basedOn w:val="Normal"/>
    <w:link w:val="CommentTextChar"/>
    <w:uiPriority w:val="99"/>
    <w:rsid w:val="00681F4A"/>
    <w:pPr>
      <w:widowControl/>
      <w:spacing w:before="120" w:after="120" w:line="240" w:lineRule="auto"/>
      <w:jc w:val="both"/>
    </w:pPr>
    <w:rPr>
      <w:sz w:val="20"/>
      <w:lang w:eastAsia="zh-CN"/>
    </w:rPr>
  </w:style>
  <w:style w:type="paragraph" w:customStyle="1" w:styleId="Point0">
    <w:name w:val="Point 0"/>
    <w:basedOn w:val="Normal"/>
    <w:rsid w:val="00681F4A"/>
    <w:pPr>
      <w:widowControl/>
      <w:spacing w:before="120" w:after="120" w:line="240" w:lineRule="auto"/>
      <w:ind w:left="850" w:hanging="850"/>
      <w:jc w:val="both"/>
    </w:pPr>
    <w:rPr>
      <w:lang w:eastAsia="zh-CN"/>
    </w:rPr>
  </w:style>
  <w:style w:type="paragraph" w:customStyle="1" w:styleId="Text1">
    <w:name w:val="Text 1"/>
    <w:basedOn w:val="Normal"/>
    <w:rsid w:val="00FA72B1"/>
    <w:pPr>
      <w:widowControl/>
      <w:spacing w:before="120" w:after="120" w:line="240" w:lineRule="auto"/>
      <w:ind w:left="850"/>
      <w:jc w:val="both"/>
    </w:pPr>
    <w:rPr>
      <w:lang w:eastAsia="zh-CN"/>
    </w:rPr>
  </w:style>
  <w:style w:type="paragraph" w:styleId="BodyText2">
    <w:name w:val="Body Text 2"/>
    <w:basedOn w:val="Normal"/>
    <w:link w:val="BodyText2Char"/>
    <w:rsid w:val="00FA72B1"/>
    <w:pPr>
      <w:keepLines/>
      <w:widowControl/>
      <w:autoSpaceDE w:val="0"/>
      <w:autoSpaceDN w:val="0"/>
      <w:adjustRightInd w:val="0"/>
      <w:spacing w:line="240" w:lineRule="atLeast"/>
      <w:jc w:val="both"/>
    </w:pPr>
    <w:rPr>
      <w:color w:val="000000"/>
      <w:lang w:val="en-US" w:eastAsia="en-US"/>
    </w:rPr>
  </w:style>
  <w:style w:type="paragraph" w:styleId="BodyText3">
    <w:name w:val="Body Text 3"/>
    <w:basedOn w:val="Normal"/>
    <w:link w:val="BodyText3Char"/>
    <w:rsid w:val="00FA72B1"/>
    <w:pPr>
      <w:widowControl/>
      <w:autoSpaceDE w:val="0"/>
      <w:autoSpaceDN w:val="0"/>
      <w:adjustRightInd w:val="0"/>
      <w:spacing w:line="240" w:lineRule="auto"/>
      <w:jc w:val="both"/>
    </w:pPr>
    <w:rPr>
      <w:szCs w:val="24"/>
      <w:lang w:val="sl-SI" w:eastAsia="pl-PL"/>
    </w:rPr>
  </w:style>
  <w:style w:type="paragraph" w:styleId="NormalWeb">
    <w:name w:val="Normal (Web)"/>
    <w:basedOn w:val="Normal"/>
    <w:rsid w:val="00A84048"/>
    <w:pPr>
      <w:widowControl/>
      <w:spacing w:before="100" w:beforeAutospacing="1" w:after="100" w:afterAutospacing="1" w:line="240" w:lineRule="auto"/>
    </w:pPr>
    <w:rPr>
      <w:rFonts w:ascii="Arial" w:eastAsia="Arial Unicode MS" w:hAnsi="Arial" w:cs="Arial"/>
      <w:color w:val="313F4B"/>
      <w:sz w:val="14"/>
      <w:szCs w:val="14"/>
      <w:lang w:eastAsia="en-US"/>
    </w:rPr>
  </w:style>
  <w:style w:type="character" w:styleId="Emphasis">
    <w:name w:val="Emphasis"/>
    <w:qFormat/>
    <w:rsid w:val="00A84048"/>
    <w:rPr>
      <w:i/>
    </w:rPr>
  </w:style>
  <w:style w:type="character" w:styleId="Strong">
    <w:name w:val="Strong"/>
    <w:qFormat/>
    <w:rsid w:val="00511701"/>
    <w:rPr>
      <w:b/>
      <w:bCs/>
    </w:rPr>
  </w:style>
  <w:style w:type="paragraph" w:customStyle="1" w:styleId="RKnormal">
    <w:name w:val="RKnormal"/>
    <w:basedOn w:val="Normal"/>
    <w:link w:val="RKnormalChar"/>
    <w:rsid w:val="008900EE"/>
    <w:pPr>
      <w:widowControl/>
      <w:tabs>
        <w:tab w:val="left" w:pos="2835"/>
      </w:tabs>
      <w:overflowPunct w:val="0"/>
      <w:autoSpaceDE w:val="0"/>
      <w:autoSpaceDN w:val="0"/>
      <w:adjustRightInd w:val="0"/>
      <w:spacing w:line="240" w:lineRule="atLeast"/>
      <w:textAlignment w:val="baseline"/>
    </w:pPr>
    <w:rPr>
      <w:rFonts w:ascii="OrigGarmnd BT" w:hAnsi="OrigGarmnd BT"/>
      <w:lang w:val="sv-SE" w:eastAsia="en-US"/>
    </w:rPr>
  </w:style>
  <w:style w:type="character" w:customStyle="1" w:styleId="RKnormalChar">
    <w:name w:val="RKnormal Char"/>
    <w:link w:val="RKnormal"/>
    <w:rsid w:val="00B20249"/>
    <w:rPr>
      <w:rFonts w:ascii="OrigGarmnd BT" w:hAnsi="OrigGarmnd BT"/>
      <w:sz w:val="24"/>
      <w:lang w:val="sv-SE" w:eastAsia="en-US" w:bidi="ar-SA"/>
    </w:rPr>
  </w:style>
  <w:style w:type="character" w:customStyle="1" w:styleId="moz-txt-underscore">
    <w:name w:val="moz-txt-underscore"/>
    <w:basedOn w:val="DefaultParagraphFont"/>
    <w:rsid w:val="0017340A"/>
  </w:style>
  <w:style w:type="character" w:customStyle="1" w:styleId="moz-txt-tag">
    <w:name w:val="moz-txt-tag"/>
    <w:basedOn w:val="DefaultParagraphFont"/>
    <w:rsid w:val="0017340A"/>
  </w:style>
  <w:style w:type="paragraph" w:customStyle="1" w:styleId="PN">
    <w:name w:val="PN"/>
    <w:basedOn w:val="Normal"/>
    <w:rsid w:val="00A003A8"/>
    <w:pPr>
      <w:tabs>
        <w:tab w:val="left" w:pos="-1142"/>
        <w:tab w:val="left" w:pos="-720"/>
        <w:tab w:val="left" w:pos="0"/>
        <w:tab w:val="left" w:pos="714"/>
        <w:tab w:val="left" w:pos="11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uto"/>
      <w:jc w:val="both"/>
    </w:pPr>
    <w:rPr>
      <w:snapToGrid w:val="0"/>
      <w:lang w:val="fr-BE" w:eastAsia="fr-FR"/>
    </w:rPr>
  </w:style>
  <w:style w:type="paragraph" w:styleId="BodyTextIndent2">
    <w:name w:val="Body Text Indent 2"/>
    <w:basedOn w:val="Normal"/>
    <w:link w:val="BodyTextIndent2Char"/>
    <w:rsid w:val="006A50AE"/>
    <w:pPr>
      <w:widowControl/>
      <w:spacing w:line="240" w:lineRule="auto"/>
      <w:ind w:left="3540" w:firstLine="708"/>
      <w:jc w:val="right"/>
    </w:pPr>
    <w:rPr>
      <w:szCs w:val="28"/>
      <w:lang w:val="hu-HU" w:eastAsia="hu-HU"/>
    </w:rPr>
  </w:style>
  <w:style w:type="paragraph" w:customStyle="1" w:styleId="Znak">
    <w:name w:val="Znak"/>
    <w:basedOn w:val="Normal"/>
    <w:rsid w:val="00751350"/>
    <w:pPr>
      <w:widowControl/>
      <w:spacing w:line="240" w:lineRule="auto"/>
    </w:pPr>
    <w:rPr>
      <w:color w:val="000000"/>
      <w:szCs w:val="24"/>
      <w:lang w:val="pl-PL" w:eastAsia="pl-PL"/>
    </w:rPr>
  </w:style>
  <w:style w:type="paragraph" w:customStyle="1" w:styleId="Znak1RakstzRakstzCharCharZnak">
    <w:name w:val="Znak1 Rakstz. Rakstz. Char Char Znak"/>
    <w:basedOn w:val="Normal"/>
    <w:rsid w:val="00F42D93"/>
    <w:pPr>
      <w:widowControl/>
      <w:spacing w:line="240" w:lineRule="auto"/>
    </w:pPr>
    <w:rPr>
      <w:szCs w:val="24"/>
      <w:lang w:val="pl-PL" w:eastAsia="pl-PL"/>
    </w:rPr>
  </w:style>
  <w:style w:type="paragraph" w:customStyle="1" w:styleId="Rfrenceinstitutionelle">
    <w:name w:val="Référence institutionelle"/>
    <w:basedOn w:val="Normal"/>
    <w:next w:val="Normal"/>
    <w:rsid w:val="006F4985"/>
    <w:pPr>
      <w:widowControl/>
      <w:spacing w:after="240" w:line="240" w:lineRule="auto"/>
      <w:ind w:left="5103"/>
    </w:pPr>
    <w:rPr>
      <w:lang w:eastAsia="en-GB"/>
    </w:rPr>
  </w:style>
  <w:style w:type="paragraph" w:customStyle="1" w:styleId="NormalRight">
    <w:name w:val="Normal Right"/>
    <w:basedOn w:val="Normal"/>
    <w:rsid w:val="0089680E"/>
    <w:pPr>
      <w:widowControl/>
      <w:spacing w:before="120" w:after="120" w:line="240" w:lineRule="auto"/>
      <w:jc w:val="right"/>
    </w:pPr>
    <w:rPr>
      <w:lang w:eastAsia="en-GB"/>
    </w:rPr>
  </w:style>
  <w:style w:type="paragraph" w:customStyle="1" w:styleId="QuotedText">
    <w:name w:val="Quoted Text"/>
    <w:basedOn w:val="Normal"/>
    <w:rsid w:val="0089680E"/>
    <w:pPr>
      <w:widowControl/>
      <w:spacing w:before="120" w:after="120" w:line="240" w:lineRule="auto"/>
      <w:ind w:left="1417"/>
      <w:jc w:val="both"/>
    </w:pPr>
    <w:rPr>
      <w:lang w:eastAsia="en-GB"/>
    </w:rPr>
  </w:style>
  <w:style w:type="paragraph" w:customStyle="1" w:styleId="Point2">
    <w:name w:val="Point 2"/>
    <w:basedOn w:val="Normal"/>
    <w:rsid w:val="0089680E"/>
    <w:pPr>
      <w:widowControl/>
      <w:spacing w:before="120" w:after="120" w:line="240" w:lineRule="auto"/>
      <w:ind w:left="1984" w:hanging="567"/>
      <w:jc w:val="both"/>
    </w:pPr>
    <w:rPr>
      <w:lang w:eastAsia="en-GB"/>
    </w:rPr>
  </w:style>
  <w:style w:type="paragraph" w:customStyle="1" w:styleId="Point3">
    <w:name w:val="Point 3"/>
    <w:basedOn w:val="Normal"/>
    <w:rsid w:val="0089680E"/>
    <w:pPr>
      <w:widowControl/>
      <w:spacing w:before="120" w:after="120" w:line="240" w:lineRule="auto"/>
      <w:ind w:left="2551" w:hanging="567"/>
      <w:jc w:val="both"/>
    </w:pPr>
    <w:rPr>
      <w:lang w:eastAsia="en-GB"/>
    </w:rPr>
  </w:style>
  <w:style w:type="paragraph" w:customStyle="1" w:styleId="Tiret4">
    <w:name w:val="Tiret 4"/>
    <w:basedOn w:val="Normal"/>
    <w:rsid w:val="0089680E"/>
    <w:pPr>
      <w:widowControl/>
      <w:numPr>
        <w:numId w:val="11"/>
      </w:numPr>
      <w:spacing w:before="120" w:after="120" w:line="240" w:lineRule="auto"/>
      <w:jc w:val="both"/>
    </w:pPr>
    <w:rPr>
      <w:lang w:eastAsia="en-GB"/>
    </w:rPr>
  </w:style>
  <w:style w:type="paragraph" w:customStyle="1" w:styleId="Annexetitreacte">
    <w:name w:val="Annexe titre (acte)"/>
    <w:basedOn w:val="Normal"/>
    <w:next w:val="Normal"/>
    <w:rsid w:val="0089680E"/>
    <w:pPr>
      <w:widowControl/>
      <w:spacing w:before="120" w:after="120" w:line="240" w:lineRule="auto"/>
      <w:jc w:val="center"/>
    </w:pPr>
    <w:rPr>
      <w:b/>
      <w:u w:val="single"/>
      <w:lang w:eastAsia="en-GB"/>
    </w:rPr>
  </w:style>
  <w:style w:type="paragraph" w:customStyle="1" w:styleId="Applicationdirecte">
    <w:name w:val="Application directe"/>
    <w:basedOn w:val="Normal"/>
    <w:next w:val="Fait"/>
    <w:rsid w:val="0089680E"/>
    <w:pPr>
      <w:widowControl/>
      <w:spacing w:before="480" w:after="120" w:line="240" w:lineRule="auto"/>
      <w:jc w:val="both"/>
    </w:pPr>
    <w:rPr>
      <w:lang w:eastAsia="en-GB"/>
    </w:rPr>
  </w:style>
  <w:style w:type="paragraph" w:customStyle="1" w:styleId="Fait">
    <w:name w:val="Fait à"/>
    <w:basedOn w:val="Normal"/>
    <w:next w:val="Institutionquisigne"/>
    <w:rsid w:val="0089680E"/>
    <w:pPr>
      <w:keepNext/>
      <w:widowControl/>
      <w:spacing w:before="120" w:line="240" w:lineRule="auto"/>
      <w:jc w:val="both"/>
    </w:pPr>
    <w:rPr>
      <w:lang w:eastAsia="en-GB"/>
    </w:rPr>
  </w:style>
  <w:style w:type="paragraph" w:customStyle="1" w:styleId="Institutionquisigne">
    <w:name w:val="Institution qui signe"/>
    <w:basedOn w:val="Normal"/>
    <w:next w:val="Personnequisigne"/>
    <w:rsid w:val="0089680E"/>
    <w:pPr>
      <w:keepNext/>
      <w:widowControl/>
      <w:tabs>
        <w:tab w:val="left" w:pos="4252"/>
      </w:tabs>
      <w:spacing w:before="720" w:line="240" w:lineRule="auto"/>
      <w:jc w:val="both"/>
    </w:pPr>
    <w:rPr>
      <w:i/>
      <w:lang w:eastAsia="en-GB"/>
    </w:rPr>
  </w:style>
  <w:style w:type="paragraph" w:customStyle="1" w:styleId="Personnequisigne">
    <w:name w:val="Personne qui signe"/>
    <w:basedOn w:val="Normal"/>
    <w:next w:val="Institutionquisigne"/>
    <w:rsid w:val="0089680E"/>
    <w:pPr>
      <w:widowControl/>
      <w:tabs>
        <w:tab w:val="left" w:pos="4252"/>
      </w:tabs>
      <w:spacing w:line="240" w:lineRule="auto"/>
    </w:pPr>
    <w:rPr>
      <w:i/>
      <w:lang w:eastAsia="en-GB"/>
    </w:rPr>
  </w:style>
  <w:style w:type="paragraph" w:customStyle="1" w:styleId="Formuledadoption">
    <w:name w:val="Formule d'adoption"/>
    <w:basedOn w:val="Normal"/>
    <w:next w:val="Titrearticle"/>
    <w:rsid w:val="0089680E"/>
    <w:pPr>
      <w:keepNext/>
      <w:widowControl/>
      <w:spacing w:before="120" w:after="120" w:line="240" w:lineRule="auto"/>
      <w:jc w:val="both"/>
    </w:pPr>
    <w:rPr>
      <w:lang w:eastAsia="en-GB"/>
    </w:rPr>
  </w:style>
  <w:style w:type="paragraph" w:customStyle="1" w:styleId="Institutionquiagit">
    <w:name w:val="Institution qui agit"/>
    <w:basedOn w:val="Normal"/>
    <w:next w:val="Normal"/>
    <w:rsid w:val="0089680E"/>
    <w:pPr>
      <w:keepNext/>
      <w:widowControl/>
      <w:spacing w:before="600" w:after="120" w:line="240" w:lineRule="auto"/>
      <w:jc w:val="both"/>
    </w:pPr>
    <w:rPr>
      <w:lang w:eastAsia="en-GB"/>
    </w:rPr>
  </w:style>
  <w:style w:type="paragraph" w:customStyle="1" w:styleId="ManualConsidrant">
    <w:name w:val="Manual Considérant"/>
    <w:basedOn w:val="Normal"/>
    <w:rsid w:val="0089680E"/>
    <w:pPr>
      <w:widowControl/>
      <w:spacing w:before="120" w:after="120" w:line="240" w:lineRule="auto"/>
      <w:ind w:left="709" w:hanging="709"/>
      <w:jc w:val="both"/>
    </w:pPr>
    <w:rPr>
      <w:lang w:eastAsia="en-GB"/>
    </w:rPr>
  </w:style>
  <w:style w:type="paragraph" w:customStyle="1" w:styleId="Rfrenceinterinstitutionelle">
    <w:name w:val="Référence interinstitutionelle"/>
    <w:basedOn w:val="Normal"/>
    <w:next w:val="Statut"/>
    <w:rsid w:val="0089680E"/>
    <w:pPr>
      <w:widowControl/>
      <w:spacing w:line="240" w:lineRule="auto"/>
      <w:ind w:left="5103"/>
    </w:pPr>
    <w:rPr>
      <w:lang w:eastAsia="en-GB"/>
    </w:rPr>
  </w:style>
  <w:style w:type="paragraph" w:customStyle="1" w:styleId="Statut">
    <w:name w:val="Statut"/>
    <w:basedOn w:val="Normal"/>
    <w:next w:val="Typedudocument"/>
    <w:rsid w:val="0089680E"/>
    <w:pPr>
      <w:widowControl/>
      <w:spacing w:before="360" w:line="240" w:lineRule="auto"/>
      <w:jc w:val="center"/>
    </w:pPr>
    <w:rPr>
      <w:lang w:eastAsia="en-GB"/>
    </w:rPr>
  </w:style>
  <w:style w:type="paragraph" w:customStyle="1" w:styleId="Typedudocument">
    <w:name w:val="Type du document"/>
    <w:basedOn w:val="Normal"/>
    <w:next w:val="Normal"/>
    <w:rsid w:val="0089680E"/>
    <w:pPr>
      <w:widowControl/>
      <w:spacing w:before="360" w:line="240" w:lineRule="auto"/>
      <w:jc w:val="center"/>
    </w:pPr>
    <w:rPr>
      <w:b/>
      <w:lang w:eastAsia="en-GB"/>
    </w:rPr>
  </w:style>
  <w:style w:type="paragraph" w:customStyle="1" w:styleId="Titreobjet">
    <w:name w:val="Titre objet"/>
    <w:basedOn w:val="Normal"/>
    <w:next w:val="Normal"/>
    <w:rsid w:val="0089680E"/>
    <w:pPr>
      <w:widowControl/>
      <w:spacing w:before="360" w:after="360" w:line="240" w:lineRule="auto"/>
      <w:jc w:val="center"/>
    </w:pPr>
    <w:rPr>
      <w:b/>
      <w:lang w:eastAsia="en-GB"/>
    </w:rPr>
  </w:style>
  <w:style w:type="paragraph" w:customStyle="1" w:styleId="point10">
    <w:name w:val="point1"/>
    <w:basedOn w:val="Normal"/>
    <w:rsid w:val="00C475E7"/>
    <w:pPr>
      <w:widowControl/>
      <w:spacing w:before="120" w:after="120" w:line="240" w:lineRule="auto"/>
      <w:ind w:left="1417" w:hanging="567"/>
      <w:jc w:val="both"/>
    </w:pPr>
    <w:rPr>
      <w:szCs w:val="24"/>
      <w:lang w:val="fr-BE"/>
    </w:rPr>
  </w:style>
  <w:style w:type="paragraph" w:customStyle="1" w:styleId="quotedtext0">
    <w:name w:val="quotedtext"/>
    <w:basedOn w:val="Normal"/>
    <w:rsid w:val="00C475E7"/>
    <w:pPr>
      <w:widowControl/>
      <w:spacing w:before="120" w:after="120" w:line="240" w:lineRule="auto"/>
      <w:ind w:left="1417"/>
      <w:jc w:val="both"/>
    </w:pPr>
    <w:rPr>
      <w:szCs w:val="24"/>
      <w:lang w:val="fr-BE"/>
    </w:rPr>
  </w:style>
  <w:style w:type="paragraph" w:customStyle="1" w:styleId="ZnakZnakZnak">
    <w:name w:val="Znak Znak Znak"/>
    <w:basedOn w:val="Normal"/>
    <w:rsid w:val="00427D06"/>
    <w:pPr>
      <w:widowControl/>
      <w:spacing w:after="160" w:line="240" w:lineRule="exact"/>
    </w:pPr>
    <w:rPr>
      <w:rFonts w:ascii="Tahoma" w:hAnsi="Tahoma"/>
      <w:sz w:val="20"/>
      <w:lang w:val="en-US" w:eastAsia="en-US"/>
    </w:rPr>
  </w:style>
  <w:style w:type="paragraph" w:customStyle="1" w:styleId="CharChar1">
    <w:name w:val="Char Char1"/>
    <w:basedOn w:val="Normal"/>
    <w:rsid w:val="000E4A34"/>
    <w:pPr>
      <w:widowControl/>
      <w:spacing w:line="240" w:lineRule="auto"/>
    </w:pPr>
    <w:rPr>
      <w:szCs w:val="24"/>
      <w:lang w:val="pl-PL" w:eastAsia="pl-PL"/>
    </w:rPr>
  </w:style>
  <w:style w:type="paragraph" w:styleId="ListBullet">
    <w:name w:val="List Bullet"/>
    <w:basedOn w:val="Normal"/>
    <w:rsid w:val="008D0518"/>
    <w:pPr>
      <w:widowControl/>
      <w:numPr>
        <w:numId w:val="17"/>
      </w:numPr>
      <w:spacing w:before="120" w:after="120" w:line="240" w:lineRule="auto"/>
      <w:jc w:val="both"/>
    </w:pPr>
    <w:rPr>
      <w:szCs w:val="24"/>
      <w:lang w:eastAsia="de-DE"/>
    </w:rPr>
  </w:style>
  <w:style w:type="paragraph" w:styleId="ListBullet2">
    <w:name w:val="List Bullet 2"/>
    <w:basedOn w:val="Normal"/>
    <w:rsid w:val="008D0518"/>
    <w:pPr>
      <w:widowControl/>
      <w:numPr>
        <w:numId w:val="19"/>
      </w:numPr>
      <w:spacing w:before="120" w:after="120" w:line="240" w:lineRule="auto"/>
      <w:jc w:val="both"/>
    </w:pPr>
    <w:rPr>
      <w:szCs w:val="24"/>
      <w:lang w:eastAsia="de-DE"/>
    </w:rPr>
  </w:style>
  <w:style w:type="paragraph" w:styleId="ListBullet3">
    <w:name w:val="List Bullet 3"/>
    <w:basedOn w:val="Normal"/>
    <w:rsid w:val="008D0518"/>
    <w:pPr>
      <w:widowControl/>
      <w:numPr>
        <w:numId w:val="20"/>
      </w:numPr>
      <w:spacing w:before="120" w:after="120" w:line="240" w:lineRule="auto"/>
      <w:jc w:val="both"/>
    </w:pPr>
    <w:rPr>
      <w:szCs w:val="24"/>
      <w:lang w:eastAsia="de-DE"/>
    </w:rPr>
  </w:style>
  <w:style w:type="paragraph" w:styleId="ListBullet4">
    <w:name w:val="List Bullet 4"/>
    <w:basedOn w:val="Normal"/>
    <w:rsid w:val="008D0518"/>
    <w:pPr>
      <w:widowControl/>
      <w:numPr>
        <w:numId w:val="21"/>
      </w:numPr>
      <w:spacing w:before="120" w:after="120" w:line="240" w:lineRule="auto"/>
      <w:jc w:val="both"/>
    </w:pPr>
    <w:rPr>
      <w:szCs w:val="24"/>
      <w:lang w:eastAsia="de-DE"/>
    </w:rPr>
  </w:style>
  <w:style w:type="paragraph" w:styleId="ListNumber">
    <w:name w:val="List Number"/>
    <w:basedOn w:val="Normal"/>
    <w:rsid w:val="008D0518"/>
    <w:pPr>
      <w:widowControl/>
      <w:numPr>
        <w:numId w:val="27"/>
      </w:numPr>
      <w:spacing w:before="120" w:after="120" w:line="240" w:lineRule="auto"/>
      <w:jc w:val="both"/>
    </w:pPr>
    <w:rPr>
      <w:szCs w:val="24"/>
      <w:lang w:eastAsia="de-DE"/>
    </w:rPr>
  </w:style>
  <w:style w:type="paragraph" w:styleId="ListNumber2">
    <w:name w:val="List Number 2"/>
    <w:basedOn w:val="Normal"/>
    <w:rsid w:val="008D0518"/>
    <w:pPr>
      <w:widowControl/>
      <w:numPr>
        <w:numId w:val="29"/>
      </w:numPr>
      <w:spacing w:before="120" w:after="120" w:line="240" w:lineRule="auto"/>
      <w:jc w:val="both"/>
    </w:pPr>
    <w:rPr>
      <w:szCs w:val="24"/>
      <w:lang w:eastAsia="de-DE"/>
    </w:rPr>
  </w:style>
  <w:style w:type="paragraph" w:styleId="ListNumber3">
    <w:name w:val="List Number 3"/>
    <w:basedOn w:val="Normal"/>
    <w:rsid w:val="008D0518"/>
    <w:pPr>
      <w:widowControl/>
      <w:numPr>
        <w:numId w:val="30"/>
      </w:numPr>
      <w:spacing w:before="120" w:after="120" w:line="240" w:lineRule="auto"/>
      <w:jc w:val="both"/>
    </w:pPr>
    <w:rPr>
      <w:szCs w:val="24"/>
      <w:lang w:eastAsia="de-DE"/>
    </w:rPr>
  </w:style>
  <w:style w:type="paragraph" w:styleId="ListNumber4">
    <w:name w:val="List Number 4"/>
    <w:basedOn w:val="Normal"/>
    <w:rsid w:val="008D0518"/>
    <w:pPr>
      <w:widowControl/>
      <w:numPr>
        <w:numId w:val="31"/>
      </w:numPr>
      <w:spacing w:before="120" w:after="120" w:line="240" w:lineRule="auto"/>
      <w:jc w:val="both"/>
    </w:pPr>
    <w:rPr>
      <w:szCs w:val="24"/>
      <w:lang w:eastAsia="de-DE"/>
    </w:rPr>
  </w:style>
  <w:style w:type="paragraph" w:customStyle="1" w:styleId="HeaderLandscape">
    <w:name w:val="HeaderLandscape"/>
    <w:basedOn w:val="Normal"/>
    <w:rsid w:val="008D0518"/>
    <w:pPr>
      <w:widowControl/>
      <w:tabs>
        <w:tab w:val="right" w:pos="14003"/>
      </w:tabs>
      <w:spacing w:before="120" w:after="120" w:line="240" w:lineRule="auto"/>
      <w:jc w:val="both"/>
    </w:pPr>
    <w:rPr>
      <w:szCs w:val="24"/>
      <w:lang w:eastAsia="de-DE"/>
    </w:rPr>
  </w:style>
  <w:style w:type="paragraph" w:customStyle="1" w:styleId="Text2">
    <w:name w:val="Text 2"/>
    <w:basedOn w:val="Normal"/>
    <w:rsid w:val="008D0518"/>
    <w:pPr>
      <w:widowControl/>
      <w:spacing w:before="120" w:after="120" w:line="240" w:lineRule="auto"/>
      <w:ind w:left="850"/>
      <w:jc w:val="both"/>
    </w:pPr>
    <w:rPr>
      <w:szCs w:val="24"/>
      <w:lang w:eastAsia="de-DE"/>
    </w:rPr>
  </w:style>
  <w:style w:type="paragraph" w:customStyle="1" w:styleId="Text3">
    <w:name w:val="Text 3"/>
    <w:basedOn w:val="Normal"/>
    <w:rsid w:val="008D0518"/>
    <w:pPr>
      <w:widowControl/>
      <w:spacing w:before="120" w:after="120" w:line="240" w:lineRule="auto"/>
      <w:ind w:left="850"/>
      <w:jc w:val="both"/>
    </w:pPr>
    <w:rPr>
      <w:szCs w:val="24"/>
      <w:lang w:eastAsia="de-DE"/>
    </w:rPr>
  </w:style>
  <w:style w:type="paragraph" w:customStyle="1" w:styleId="Text4">
    <w:name w:val="Text 4"/>
    <w:basedOn w:val="Normal"/>
    <w:rsid w:val="008D0518"/>
    <w:pPr>
      <w:widowControl/>
      <w:spacing w:before="120" w:after="120" w:line="240" w:lineRule="auto"/>
      <w:ind w:left="850"/>
      <w:jc w:val="both"/>
    </w:pPr>
    <w:rPr>
      <w:szCs w:val="24"/>
      <w:lang w:eastAsia="de-DE"/>
    </w:rPr>
  </w:style>
  <w:style w:type="paragraph" w:customStyle="1" w:styleId="NormalCentered">
    <w:name w:val="Normal Centered"/>
    <w:basedOn w:val="Normal"/>
    <w:rsid w:val="008D0518"/>
    <w:pPr>
      <w:widowControl/>
      <w:spacing w:before="120" w:after="120" w:line="240" w:lineRule="auto"/>
      <w:jc w:val="center"/>
    </w:pPr>
    <w:rPr>
      <w:szCs w:val="24"/>
      <w:lang w:eastAsia="de-DE"/>
    </w:rPr>
  </w:style>
  <w:style w:type="paragraph" w:customStyle="1" w:styleId="NormalLeft">
    <w:name w:val="Normal Left"/>
    <w:basedOn w:val="Normal"/>
    <w:rsid w:val="008D0518"/>
    <w:pPr>
      <w:widowControl/>
      <w:spacing w:before="120" w:after="120" w:line="240" w:lineRule="auto"/>
    </w:pPr>
    <w:rPr>
      <w:szCs w:val="24"/>
      <w:lang w:eastAsia="de-DE"/>
    </w:rPr>
  </w:style>
  <w:style w:type="paragraph" w:customStyle="1" w:styleId="Point4">
    <w:name w:val="Point 4"/>
    <w:basedOn w:val="Normal"/>
    <w:rsid w:val="008D0518"/>
    <w:pPr>
      <w:widowControl/>
      <w:spacing w:before="120" w:after="120" w:line="240" w:lineRule="auto"/>
      <w:ind w:left="3118" w:hanging="567"/>
      <w:jc w:val="both"/>
    </w:pPr>
    <w:rPr>
      <w:szCs w:val="24"/>
      <w:lang w:eastAsia="de-DE"/>
    </w:rPr>
  </w:style>
  <w:style w:type="paragraph" w:customStyle="1" w:styleId="Tiret0">
    <w:name w:val="Tiret 0"/>
    <w:basedOn w:val="Point0"/>
    <w:rsid w:val="008D0518"/>
    <w:pPr>
      <w:numPr>
        <w:numId w:val="12"/>
      </w:numPr>
    </w:pPr>
    <w:rPr>
      <w:szCs w:val="24"/>
      <w:lang w:eastAsia="de-DE"/>
    </w:rPr>
  </w:style>
  <w:style w:type="paragraph" w:customStyle="1" w:styleId="Tiret1">
    <w:name w:val="Tiret 1"/>
    <w:basedOn w:val="Point1"/>
    <w:rsid w:val="008D0518"/>
    <w:pPr>
      <w:numPr>
        <w:numId w:val="13"/>
      </w:numPr>
    </w:pPr>
    <w:rPr>
      <w:szCs w:val="24"/>
      <w:lang w:eastAsia="de-DE"/>
    </w:rPr>
  </w:style>
  <w:style w:type="paragraph" w:customStyle="1" w:styleId="Tiret2">
    <w:name w:val="Tiret 2"/>
    <w:basedOn w:val="Point2"/>
    <w:rsid w:val="008D0518"/>
    <w:pPr>
      <w:numPr>
        <w:numId w:val="14"/>
      </w:numPr>
    </w:pPr>
    <w:rPr>
      <w:szCs w:val="24"/>
      <w:lang w:eastAsia="de-DE"/>
    </w:rPr>
  </w:style>
  <w:style w:type="paragraph" w:customStyle="1" w:styleId="Tiret3">
    <w:name w:val="Tiret 3"/>
    <w:basedOn w:val="Point3"/>
    <w:rsid w:val="008D0518"/>
    <w:pPr>
      <w:numPr>
        <w:numId w:val="15"/>
      </w:numPr>
    </w:pPr>
    <w:rPr>
      <w:szCs w:val="24"/>
      <w:lang w:eastAsia="de-DE"/>
    </w:rPr>
  </w:style>
  <w:style w:type="paragraph" w:customStyle="1" w:styleId="PointDouble0">
    <w:name w:val="PointDouble 0"/>
    <w:basedOn w:val="Normal"/>
    <w:rsid w:val="008D0518"/>
    <w:pPr>
      <w:widowControl/>
      <w:tabs>
        <w:tab w:val="left" w:pos="850"/>
      </w:tabs>
      <w:spacing w:before="120" w:after="120" w:line="240" w:lineRule="auto"/>
      <w:ind w:left="1417" w:hanging="1417"/>
      <w:jc w:val="both"/>
    </w:pPr>
    <w:rPr>
      <w:szCs w:val="24"/>
      <w:lang w:eastAsia="de-DE"/>
    </w:rPr>
  </w:style>
  <w:style w:type="paragraph" w:customStyle="1" w:styleId="PointDouble1">
    <w:name w:val="PointDouble 1"/>
    <w:basedOn w:val="Normal"/>
    <w:rsid w:val="008D0518"/>
    <w:pPr>
      <w:widowControl/>
      <w:tabs>
        <w:tab w:val="left" w:pos="1417"/>
      </w:tabs>
      <w:spacing w:before="120" w:after="120" w:line="240" w:lineRule="auto"/>
      <w:ind w:left="1984" w:hanging="1134"/>
      <w:jc w:val="both"/>
    </w:pPr>
    <w:rPr>
      <w:szCs w:val="24"/>
      <w:lang w:eastAsia="de-DE"/>
    </w:rPr>
  </w:style>
  <w:style w:type="paragraph" w:customStyle="1" w:styleId="PointDouble2">
    <w:name w:val="PointDouble 2"/>
    <w:basedOn w:val="Normal"/>
    <w:rsid w:val="008D0518"/>
    <w:pPr>
      <w:widowControl/>
      <w:tabs>
        <w:tab w:val="left" w:pos="1984"/>
      </w:tabs>
      <w:spacing w:before="120" w:after="120" w:line="240" w:lineRule="auto"/>
      <w:ind w:left="2551" w:hanging="1134"/>
      <w:jc w:val="both"/>
    </w:pPr>
    <w:rPr>
      <w:szCs w:val="24"/>
      <w:lang w:eastAsia="de-DE"/>
    </w:rPr>
  </w:style>
  <w:style w:type="paragraph" w:customStyle="1" w:styleId="PointDouble3">
    <w:name w:val="PointDouble 3"/>
    <w:basedOn w:val="Normal"/>
    <w:rsid w:val="008D0518"/>
    <w:pPr>
      <w:widowControl/>
      <w:tabs>
        <w:tab w:val="left" w:pos="2551"/>
      </w:tabs>
      <w:spacing w:before="120" w:after="120" w:line="240" w:lineRule="auto"/>
      <w:ind w:left="3118" w:hanging="1134"/>
      <w:jc w:val="both"/>
    </w:pPr>
    <w:rPr>
      <w:szCs w:val="24"/>
      <w:lang w:eastAsia="de-DE"/>
    </w:rPr>
  </w:style>
  <w:style w:type="paragraph" w:customStyle="1" w:styleId="PointDouble4">
    <w:name w:val="PointDouble 4"/>
    <w:basedOn w:val="Normal"/>
    <w:rsid w:val="008D0518"/>
    <w:pPr>
      <w:widowControl/>
      <w:tabs>
        <w:tab w:val="left" w:pos="3118"/>
      </w:tabs>
      <w:spacing w:before="120" w:after="120" w:line="240" w:lineRule="auto"/>
      <w:ind w:left="3685" w:hanging="1134"/>
      <w:jc w:val="both"/>
    </w:pPr>
    <w:rPr>
      <w:szCs w:val="24"/>
      <w:lang w:eastAsia="de-DE"/>
    </w:rPr>
  </w:style>
  <w:style w:type="paragraph" w:customStyle="1" w:styleId="PointTriple0">
    <w:name w:val="PointTriple 0"/>
    <w:basedOn w:val="Normal"/>
    <w:rsid w:val="008D0518"/>
    <w:pPr>
      <w:widowControl/>
      <w:tabs>
        <w:tab w:val="left" w:pos="850"/>
        <w:tab w:val="left" w:pos="1417"/>
      </w:tabs>
      <w:spacing w:before="120" w:after="120" w:line="240" w:lineRule="auto"/>
      <w:ind w:left="1984" w:hanging="1984"/>
      <w:jc w:val="both"/>
    </w:pPr>
    <w:rPr>
      <w:szCs w:val="24"/>
      <w:lang w:eastAsia="de-DE"/>
    </w:rPr>
  </w:style>
  <w:style w:type="paragraph" w:customStyle="1" w:styleId="PointTriple1">
    <w:name w:val="PointTriple 1"/>
    <w:basedOn w:val="Normal"/>
    <w:rsid w:val="008D0518"/>
    <w:pPr>
      <w:widowControl/>
      <w:tabs>
        <w:tab w:val="left" w:pos="1417"/>
        <w:tab w:val="left" w:pos="1984"/>
      </w:tabs>
      <w:spacing w:before="120" w:after="120" w:line="240" w:lineRule="auto"/>
      <w:ind w:left="2551" w:hanging="1701"/>
      <w:jc w:val="both"/>
    </w:pPr>
    <w:rPr>
      <w:szCs w:val="24"/>
      <w:lang w:eastAsia="de-DE"/>
    </w:rPr>
  </w:style>
  <w:style w:type="paragraph" w:customStyle="1" w:styleId="PointTriple2">
    <w:name w:val="PointTriple 2"/>
    <w:basedOn w:val="Normal"/>
    <w:rsid w:val="008D0518"/>
    <w:pPr>
      <w:widowControl/>
      <w:tabs>
        <w:tab w:val="left" w:pos="1984"/>
        <w:tab w:val="left" w:pos="2551"/>
      </w:tabs>
      <w:spacing w:before="120" w:after="120" w:line="240" w:lineRule="auto"/>
      <w:ind w:left="3118" w:hanging="1701"/>
      <w:jc w:val="both"/>
    </w:pPr>
    <w:rPr>
      <w:szCs w:val="24"/>
      <w:lang w:eastAsia="de-DE"/>
    </w:rPr>
  </w:style>
  <w:style w:type="paragraph" w:customStyle="1" w:styleId="PointTriple3">
    <w:name w:val="PointTriple 3"/>
    <w:basedOn w:val="Normal"/>
    <w:rsid w:val="008D0518"/>
    <w:pPr>
      <w:widowControl/>
      <w:tabs>
        <w:tab w:val="left" w:pos="2551"/>
        <w:tab w:val="left" w:pos="3118"/>
      </w:tabs>
      <w:spacing w:before="120" w:after="120" w:line="240" w:lineRule="auto"/>
      <w:ind w:left="3685" w:hanging="1701"/>
      <w:jc w:val="both"/>
    </w:pPr>
    <w:rPr>
      <w:szCs w:val="24"/>
      <w:lang w:eastAsia="de-DE"/>
    </w:rPr>
  </w:style>
  <w:style w:type="paragraph" w:customStyle="1" w:styleId="PointTriple4">
    <w:name w:val="PointTriple 4"/>
    <w:basedOn w:val="Normal"/>
    <w:rsid w:val="008D0518"/>
    <w:pPr>
      <w:widowControl/>
      <w:tabs>
        <w:tab w:val="left" w:pos="3118"/>
        <w:tab w:val="left" w:pos="3685"/>
      </w:tabs>
      <w:spacing w:before="120" w:after="120" w:line="240" w:lineRule="auto"/>
      <w:ind w:left="4252" w:hanging="1701"/>
      <w:jc w:val="both"/>
    </w:pPr>
    <w:rPr>
      <w:szCs w:val="24"/>
      <w:lang w:eastAsia="de-DE"/>
    </w:rPr>
  </w:style>
  <w:style w:type="paragraph" w:customStyle="1" w:styleId="NumPar1">
    <w:name w:val="NumPar 1"/>
    <w:basedOn w:val="Normal"/>
    <w:next w:val="Text1"/>
    <w:rsid w:val="008D0518"/>
    <w:pPr>
      <w:widowControl/>
      <w:numPr>
        <w:numId w:val="16"/>
      </w:numPr>
      <w:spacing w:before="120" w:after="120" w:line="240" w:lineRule="auto"/>
      <w:jc w:val="both"/>
    </w:pPr>
    <w:rPr>
      <w:szCs w:val="24"/>
      <w:lang w:eastAsia="de-DE"/>
    </w:rPr>
  </w:style>
  <w:style w:type="paragraph" w:customStyle="1" w:styleId="NumPar2">
    <w:name w:val="NumPar 2"/>
    <w:basedOn w:val="Normal"/>
    <w:next w:val="Text2"/>
    <w:rsid w:val="008D0518"/>
    <w:pPr>
      <w:widowControl/>
      <w:numPr>
        <w:ilvl w:val="1"/>
        <w:numId w:val="16"/>
      </w:numPr>
      <w:spacing w:before="120" w:after="120" w:line="240" w:lineRule="auto"/>
      <w:jc w:val="both"/>
    </w:pPr>
    <w:rPr>
      <w:szCs w:val="24"/>
      <w:lang w:eastAsia="de-DE"/>
    </w:rPr>
  </w:style>
  <w:style w:type="paragraph" w:customStyle="1" w:styleId="NumPar3">
    <w:name w:val="NumPar 3"/>
    <w:basedOn w:val="Normal"/>
    <w:next w:val="Text3"/>
    <w:rsid w:val="008D0518"/>
    <w:pPr>
      <w:widowControl/>
      <w:numPr>
        <w:ilvl w:val="2"/>
        <w:numId w:val="16"/>
      </w:numPr>
      <w:spacing w:before="120" w:after="120" w:line="240" w:lineRule="auto"/>
      <w:jc w:val="both"/>
    </w:pPr>
    <w:rPr>
      <w:szCs w:val="24"/>
      <w:lang w:eastAsia="de-DE"/>
    </w:rPr>
  </w:style>
  <w:style w:type="paragraph" w:customStyle="1" w:styleId="NumPar4">
    <w:name w:val="NumPar 4"/>
    <w:basedOn w:val="Normal"/>
    <w:next w:val="Text4"/>
    <w:rsid w:val="008D0518"/>
    <w:pPr>
      <w:widowControl/>
      <w:numPr>
        <w:ilvl w:val="3"/>
        <w:numId w:val="16"/>
      </w:numPr>
      <w:spacing w:before="120" w:after="120" w:line="240" w:lineRule="auto"/>
      <w:jc w:val="both"/>
    </w:pPr>
    <w:rPr>
      <w:szCs w:val="24"/>
      <w:lang w:eastAsia="de-DE"/>
    </w:rPr>
  </w:style>
  <w:style w:type="paragraph" w:customStyle="1" w:styleId="ManualNumPar2">
    <w:name w:val="Manual NumPar 2"/>
    <w:basedOn w:val="Normal"/>
    <w:next w:val="Text2"/>
    <w:rsid w:val="008D0518"/>
    <w:pPr>
      <w:widowControl/>
      <w:spacing w:before="120" w:after="120" w:line="240" w:lineRule="auto"/>
      <w:ind w:left="850" w:hanging="850"/>
      <w:jc w:val="both"/>
    </w:pPr>
    <w:rPr>
      <w:szCs w:val="24"/>
      <w:lang w:eastAsia="de-DE"/>
    </w:rPr>
  </w:style>
  <w:style w:type="paragraph" w:customStyle="1" w:styleId="ManualNumPar3">
    <w:name w:val="Manual NumPar 3"/>
    <w:basedOn w:val="Normal"/>
    <w:next w:val="Text3"/>
    <w:rsid w:val="008D0518"/>
    <w:pPr>
      <w:widowControl/>
      <w:spacing w:before="120" w:after="120" w:line="240" w:lineRule="auto"/>
      <w:ind w:left="850" w:hanging="850"/>
      <w:jc w:val="both"/>
    </w:pPr>
    <w:rPr>
      <w:szCs w:val="24"/>
      <w:lang w:eastAsia="de-DE"/>
    </w:rPr>
  </w:style>
  <w:style w:type="paragraph" w:customStyle="1" w:styleId="ManualNumPar4">
    <w:name w:val="Manual NumPar 4"/>
    <w:basedOn w:val="Normal"/>
    <w:next w:val="Text4"/>
    <w:rsid w:val="008D0518"/>
    <w:pPr>
      <w:widowControl/>
      <w:spacing w:before="120" w:after="120" w:line="240" w:lineRule="auto"/>
      <w:ind w:left="850" w:hanging="850"/>
      <w:jc w:val="both"/>
    </w:pPr>
    <w:rPr>
      <w:szCs w:val="24"/>
      <w:lang w:eastAsia="de-DE"/>
    </w:rPr>
  </w:style>
  <w:style w:type="paragraph" w:customStyle="1" w:styleId="QuotedNumPar">
    <w:name w:val="Quoted NumPar"/>
    <w:basedOn w:val="Normal"/>
    <w:rsid w:val="008D0518"/>
    <w:pPr>
      <w:widowControl/>
      <w:spacing w:before="120" w:after="120" w:line="240" w:lineRule="auto"/>
      <w:ind w:left="1417" w:hanging="567"/>
      <w:jc w:val="both"/>
    </w:pPr>
    <w:rPr>
      <w:szCs w:val="24"/>
      <w:lang w:eastAsia="de-DE"/>
    </w:rPr>
  </w:style>
  <w:style w:type="paragraph" w:customStyle="1" w:styleId="ManualHeading1">
    <w:name w:val="Manual Heading 1"/>
    <w:basedOn w:val="Normal"/>
    <w:next w:val="Text1"/>
    <w:rsid w:val="008D0518"/>
    <w:pPr>
      <w:keepNext/>
      <w:widowControl/>
      <w:tabs>
        <w:tab w:val="left" w:pos="850"/>
      </w:tabs>
      <w:spacing w:before="360" w:after="120" w:line="240" w:lineRule="auto"/>
      <w:ind w:left="850" w:hanging="850"/>
      <w:jc w:val="both"/>
      <w:outlineLvl w:val="0"/>
    </w:pPr>
    <w:rPr>
      <w:b/>
      <w:smallCaps/>
      <w:szCs w:val="24"/>
      <w:lang w:eastAsia="de-DE"/>
    </w:rPr>
  </w:style>
  <w:style w:type="paragraph" w:customStyle="1" w:styleId="ManualHeading2">
    <w:name w:val="Manual Heading 2"/>
    <w:basedOn w:val="Normal"/>
    <w:next w:val="Text2"/>
    <w:rsid w:val="008D0518"/>
    <w:pPr>
      <w:keepNext/>
      <w:widowControl/>
      <w:tabs>
        <w:tab w:val="left" w:pos="850"/>
      </w:tabs>
      <w:spacing w:before="120" w:after="120" w:line="240" w:lineRule="auto"/>
      <w:ind w:left="850" w:hanging="850"/>
      <w:jc w:val="both"/>
      <w:outlineLvl w:val="1"/>
    </w:pPr>
    <w:rPr>
      <w:b/>
      <w:szCs w:val="24"/>
      <w:lang w:eastAsia="de-DE"/>
    </w:rPr>
  </w:style>
  <w:style w:type="paragraph" w:customStyle="1" w:styleId="ManualHeading3">
    <w:name w:val="Manual Heading 3"/>
    <w:basedOn w:val="Normal"/>
    <w:next w:val="Text3"/>
    <w:rsid w:val="008D0518"/>
    <w:pPr>
      <w:keepNext/>
      <w:widowControl/>
      <w:tabs>
        <w:tab w:val="left" w:pos="850"/>
      </w:tabs>
      <w:spacing w:before="120" w:after="120" w:line="240" w:lineRule="auto"/>
      <w:ind w:left="850" w:hanging="850"/>
      <w:jc w:val="both"/>
      <w:outlineLvl w:val="2"/>
    </w:pPr>
    <w:rPr>
      <w:i/>
      <w:szCs w:val="24"/>
      <w:lang w:eastAsia="de-DE"/>
    </w:rPr>
  </w:style>
  <w:style w:type="paragraph" w:customStyle="1" w:styleId="ManualHeading4">
    <w:name w:val="Manual Heading 4"/>
    <w:basedOn w:val="Normal"/>
    <w:next w:val="Text4"/>
    <w:rsid w:val="008D0518"/>
    <w:pPr>
      <w:keepNext/>
      <w:widowControl/>
      <w:tabs>
        <w:tab w:val="left" w:pos="850"/>
      </w:tabs>
      <w:spacing w:before="120" w:after="120" w:line="240" w:lineRule="auto"/>
      <w:ind w:left="850" w:hanging="850"/>
      <w:jc w:val="both"/>
      <w:outlineLvl w:val="3"/>
    </w:pPr>
    <w:rPr>
      <w:szCs w:val="24"/>
      <w:lang w:eastAsia="de-DE"/>
    </w:rPr>
  </w:style>
  <w:style w:type="paragraph" w:customStyle="1" w:styleId="ChapterTitle">
    <w:name w:val="ChapterTitle"/>
    <w:basedOn w:val="Normal"/>
    <w:next w:val="Normal"/>
    <w:rsid w:val="008D0518"/>
    <w:pPr>
      <w:keepNext/>
      <w:widowControl/>
      <w:spacing w:before="120" w:after="360" w:line="240" w:lineRule="auto"/>
      <w:jc w:val="center"/>
    </w:pPr>
    <w:rPr>
      <w:b/>
      <w:sz w:val="32"/>
      <w:szCs w:val="24"/>
      <w:lang w:eastAsia="de-DE"/>
    </w:rPr>
  </w:style>
  <w:style w:type="paragraph" w:customStyle="1" w:styleId="PartTitle">
    <w:name w:val="PartTitle"/>
    <w:basedOn w:val="Normal"/>
    <w:next w:val="ChapterTitle"/>
    <w:rsid w:val="008D0518"/>
    <w:pPr>
      <w:keepNext/>
      <w:pageBreakBefore/>
      <w:widowControl/>
      <w:spacing w:before="120" w:after="360" w:line="240" w:lineRule="auto"/>
      <w:jc w:val="center"/>
    </w:pPr>
    <w:rPr>
      <w:b/>
      <w:sz w:val="36"/>
      <w:szCs w:val="24"/>
      <w:lang w:eastAsia="de-DE"/>
    </w:rPr>
  </w:style>
  <w:style w:type="paragraph" w:customStyle="1" w:styleId="SectionTitle">
    <w:name w:val="SectionTitle"/>
    <w:basedOn w:val="Normal"/>
    <w:next w:val="Heading1"/>
    <w:rsid w:val="008D0518"/>
    <w:pPr>
      <w:keepNext/>
      <w:widowControl/>
      <w:spacing w:before="120" w:after="360" w:line="240" w:lineRule="auto"/>
      <w:jc w:val="center"/>
    </w:pPr>
    <w:rPr>
      <w:b/>
      <w:smallCaps/>
      <w:sz w:val="28"/>
      <w:szCs w:val="24"/>
      <w:lang w:eastAsia="de-DE"/>
    </w:rPr>
  </w:style>
  <w:style w:type="paragraph" w:customStyle="1" w:styleId="ListBullet1">
    <w:name w:val="List Bullet 1"/>
    <w:basedOn w:val="Normal"/>
    <w:rsid w:val="008D0518"/>
    <w:pPr>
      <w:widowControl/>
      <w:numPr>
        <w:numId w:val="18"/>
      </w:numPr>
      <w:spacing w:before="120" w:after="120" w:line="240" w:lineRule="auto"/>
      <w:jc w:val="both"/>
    </w:pPr>
    <w:rPr>
      <w:szCs w:val="24"/>
      <w:lang w:eastAsia="de-DE"/>
    </w:rPr>
  </w:style>
  <w:style w:type="paragraph" w:customStyle="1" w:styleId="ListDash">
    <w:name w:val="List Dash"/>
    <w:basedOn w:val="Normal"/>
    <w:rsid w:val="008D0518"/>
    <w:pPr>
      <w:widowControl/>
      <w:numPr>
        <w:numId w:val="22"/>
      </w:numPr>
      <w:spacing w:before="120" w:after="120" w:line="240" w:lineRule="auto"/>
      <w:jc w:val="both"/>
    </w:pPr>
    <w:rPr>
      <w:szCs w:val="24"/>
      <w:lang w:eastAsia="de-DE"/>
    </w:rPr>
  </w:style>
  <w:style w:type="paragraph" w:customStyle="1" w:styleId="ListDash1">
    <w:name w:val="List Dash 1"/>
    <w:basedOn w:val="Normal"/>
    <w:rsid w:val="008D0518"/>
    <w:pPr>
      <w:widowControl/>
      <w:numPr>
        <w:numId w:val="23"/>
      </w:numPr>
      <w:spacing w:before="120" w:after="120" w:line="240" w:lineRule="auto"/>
      <w:jc w:val="both"/>
    </w:pPr>
    <w:rPr>
      <w:szCs w:val="24"/>
      <w:lang w:eastAsia="de-DE"/>
    </w:rPr>
  </w:style>
  <w:style w:type="paragraph" w:customStyle="1" w:styleId="ListDash2">
    <w:name w:val="List Dash 2"/>
    <w:basedOn w:val="Normal"/>
    <w:rsid w:val="008D0518"/>
    <w:pPr>
      <w:widowControl/>
      <w:numPr>
        <w:numId w:val="24"/>
      </w:numPr>
      <w:spacing w:before="120" w:after="120" w:line="240" w:lineRule="auto"/>
      <w:jc w:val="both"/>
    </w:pPr>
    <w:rPr>
      <w:szCs w:val="24"/>
      <w:lang w:eastAsia="de-DE"/>
    </w:rPr>
  </w:style>
  <w:style w:type="paragraph" w:customStyle="1" w:styleId="ListDash3">
    <w:name w:val="List Dash 3"/>
    <w:basedOn w:val="Normal"/>
    <w:rsid w:val="008D0518"/>
    <w:pPr>
      <w:widowControl/>
      <w:numPr>
        <w:numId w:val="25"/>
      </w:numPr>
      <w:spacing w:before="120" w:after="120" w:line="240" w:lineRule="auto"/>
      <w:jc w:val="both"/>
    </w:pPr>
    <w:rPr>
      <w:szCs w:val="24"/>
      <w:lang w:eastAsia="de-DE"/>
    </w:rPr>
  </w:style>
  <w:style w:type="paragraph" w:customStyle="1" w:styleId="ListDash4">
    <w:name w:val="List Dash 4"/>
    <w:basedOn w:val="Normal"/>
    <w:rsid w:val="008D0518"/>
    <w:pPr>
      <w:widowControl/>
      <w:numPr>
        <w:numId w:val="26"/>
      </w:numPr>
      <w:spacing w:before="120" w:after="120" w:line="240" w:lineRule="auto"/>
      <w:jc w:val="both"/>
    </w:pPr>
    <w:rPr>
      <w:szCs w:val="24"/>
      <w:lang w:eastAsia="de-DE"/>
    </w:rPr>
  </w:style>
  <w:style w:type="paragraph" w:customStyle="1" w:styleId="ListNumber1">
    <w:name w:val="List Number 1"/>
    <w:basedOn w:val="Text1"/>
    <w:rsid w:val="008D0518"/>
    <w:pPr>
      <w:numPr>
        <w:numId w:val="28"/>
      </w:numPr>
    </w:pPr>
    <w:rPr>
      <w:szCs w:val="24"/>
      <w:lang w:eastAsia="de-DE"/>
    </w:rPr>
  </w:style>
  <w:style w:type="paragraph" w:customStyle="1" w:styleId="ListNumberLevel2">
    <w:name w:val="List Number (Level 2)"/>
    <w:basedOn w:val="Normal"/>
    <w:rsid w:val="008D0518"/>
    <w:pPr>
      <w:widowControl/>
      <w:numPr>
        <w:ilvl w:val="1"/>
        <w:numId w:val="27"/>
      </w:numPr>
      <w:spacing w:before="120" w:after="120" w:line="240" w:lineRule="auto"/>
      <w:jc w:val="both"/>
    </w:pPr>
    <w:rPr>
      <w:szCs w:val="24"/>
      <w:lang w:eastAsia="de-DE"/>
    </w:rPr>
  </w:style>
  <w:style w:type="paragraph" w:customStyle="1" w:styleId="ListNumber1Level2">
    <w:name w:val="List Number 1 (Level 2)"/>
    <w:basedOn w:val="Text1"/>
    <w:rsid w:val="008D0518"/>
    <w:pPr>
      <w:numPr>
        <w:ilvl w:val="1"/>
        <w:numId w:val="28"/>
      </w:numPr>
    </w:pPr>
    <w:rPr>
      <w:szCs w:val="24"/>
      <w:lang w:eastAsia="de-DE"/>
    </w:rPr>
  </w:style>
  <w:style w:type="paragraph" w:customStyle="1" w:styleId="ListNumber2Level2">
    <w:name w:val="List Number 2 (Level 2)"/>
    <w:basedOn w:val="Text2"/>
    <w:rsid w:val="008D0518"/>
    <w:pPr>
      <w:numPr>
        <w:ilvl w:val="1"/>
        <w:numId w:val="29"/>
      </w:numPr>
    </w:pPr>
  </w:style>
  <w:style w:type="paragraph" w:customStyle="1" w:styleId="ListNumber3Level2">
    <w:name w:val="List Number 3 (Level 2)"/>
    <w:basedOn w:val="Text3"/>
    <w:rsid w:val="008D0518"/>
    <w:pPr>
      <w:numPr>
        <w:ilvl w:val="1"/>
        <w:numId w:val="30"/>
      </w:numPr>
    </w:pPr>
  </w:style>
  <w:style w:type="paragraph" w:customStyle="1" w:styleId="ListNumber4Level2">
    <w:name w:val="List Number 4 (Level 2)"/>
    <w:basedOn w:val="Text4"/>
    <w:rsid w:val="008D0518"/>
    <w:pPr>
      <w:numPr>
        <w:ilvl w:val="1"/>
        <w:numId w:val="31"/>
      </w:numPr>
    </w:pPr>
  </w:style>
  <w:style w:type="paragraph" w:customStyle="1" w:styleId="ListNumberLevel3">
    <w:name w:val="List Number (Level 3)"/>
    <w:basedOn w:val="Normal"/>
    <w:rsid w:val="008D0518"/>
    <w:pPr>
      <w:widowControl/>
      <w:numPr>
        <w:ilvl w:val="2"/>
        <w:numId w:val="27"/>
      </w:numPr>
      <w:spacing w:before="120" w:after="120" w:line="240" w:lineRule="auto"/>
      <w:jc w:val="both"/>
    </w:pPr>
    <w:rPr>
      <w:szCs w:val="24"/>
      <w:lang w:eastAsia="de-DE"/>
    </w:rPr>
  </w:style>
  <w:style w:type="paragraph" w:customStyle="1" w:styleId="ListNumber1Level3">
    <w:name w:val="List Number 1 (Level 3)"/>
    <w:basedOn w:val="Text1"/>
    <w:rsid w:val="008D0518"/>
    <w:pPr>
      <w:numPr>
        <w:ilvl w:val="2"/>
        <w:numId w:val="28"/>
      </w:numPr>
    </w:pPr>
    <w:rPr>
      <w:szCs w:val="24"/>
      <w:lang w:eastAsia="de-DE"/>
    </w:rPr>
  </w:style>
  <w:style w:type="paragraph" w:customStyle="1" w:styleId="ListNumber2Level3">
    <w:name w:val="List Number 2 (Level 3)"/>
    <w:basedOn w:val="Text2"/>
    <w:rsid w:val="008D0518"/>
    <w:pPr>
      <w:numPr>
        <w:ilvl w:val="2"/>
        <w:numId w:val="29"/>
      </w:numPr>
    </w:pPr>
  </w:style>
  <w:style w:type="paragraph" w:customStyle="1" w:styleId="ListNumber3Level3">
    <w:name w:val="List Number 3 (Level 3)"/>
    <w:basedOn w:val="Text3"/>
    <w:rsid w:val="008D0518"/>
    <w:pPr>
      <w:numPr>
        <w:ilvl w:val="2"/>
        <w:numId w:val="30"/>
      </w:numPr>
    </w:pPr>
  </w:style>
  <w:style w:type="paragraph" w:customStyle="1" w:styleId="ListNumber4Level3">
    <w:name w:val="List Number 4 (Level 3)"/>
    <w:basedOn w:val="Text4"/>
    <w:rsid w:val="008D0518"/>
    <w:pPr>
      <w:numPr>
        <w:ilvl w:val="2"/>
        <w:numId w:val="31"/>
      </w:numPr>
    </w:pPr>
  </w:style>
  <w:style w:type="paragraph" w:customStyle="1" w:styleId="ListNumberLevel4">
    <w:name w:val="List Number (Level 4)"/>
    <w:basedOn w:val="Normal"/>
    <w:rsid w:val="008D0518"/>
    <w:pPr>
      <w:widowControl/>
      <w:numPr>
        <w:ilvl w:val="3"/>
        <w:numId w:val="27"/>
      </w:numPr>
      <w:spacing w:before="120" w:after="120" w:line="240" w:lineRule="auto"/>
      <w:jc w:val="both"/>
    </w:pPr>
    <w:rPr>
      <w:szCs w:val="24"/>
      <w:lang w:eastAsia="de-DE"/>
    </w:rPr>
  </w:style>
  <w:style w:type="paragraph" w:customStyle="1" w:styleId="ListNumber1Level4">
    <w:name w:val="List Number 1 (Level 4)"/>
    <w:basedOn w:val="Text1"/>
    <w:rsid w:val="008D0518"/>
    <w:pPr>
      <w:numPr>
        <w:ilvl w:val="3"/>
        <w:numId w:val="28"/>
      </w:numPr>
    </w:pPr>
    <w:rPr>
      <w:szCs w:val="24"/>
      <w:lang w:eastAsia="de-DE"/>
    </w:rPr>
  </w:style>
  <w:style w:type="paragraph" w:customStyle="1" w:styleId="ListNumber2Level4">
    <w:name w:val="List Number 2 (Level 4)"/>
    <w:basedOn w:val="Text2"/>
    <w:rsid w:val="008D0518"/>
    <w:pPr>
      <w:numPr>
        <w:ilvl w:val="3"/>
        <w:numId w:val="29"/>
      </w:numPr>
    </w:pPr>
  </w:style>
  <w:style w:type="paragraph" w:customStyle="1" w:styleId="ListNumber3Level4">
    <w:name w:val="List Number 3 (Level 4)"/>
    <w:basedOn w:val="Text3"/>
    <w:rsid w:val="008D0518"/>
    <w:pPr>
      <w:numPr>
        <w:ilvl w:val="3"/>
        <w:numId w:val="30"/>
      </w:numPr>
    </w:pPr>
  </w:style>
  <w:style w:type="paragraph" w:customStyle="1" w:styleId="ListNumber4Level4">
    <w:name w:val="List Number 4 (Level 4)"/>
    <w:basedOn w:val="Text4"/>
    <w:rsid w:val="008D0518"/>
    <w:pPr>
      <w:numPr>
        <w:ilvl w:val="3"/>
        <w:numId w:val="31"/>
      </w:numPr>
    </w:pPr>
  </w:style>
  <w:style w:type="paragraph" w:customStyle="1" w:styleId="TableTitle">
    <w:name w:val="Table Title"/>
    <w:basedOn w:val="Normal"/>
    <w:next w:val="Normal"/>
    <w:rsid w:val="008D0518"/>
    <w:pPr>
      <w:widowControl/>
      <w:spacing w:before="120" w:after="120" w:line="240" w:lineRule="auto"/>
      <w:jc w:val="center"/>
    </w:pPr>
    <w:rPr>
      <w:b/>
      <w:szCs w:val="24"/>
      <w:lang w:eastAsia="de-DE"/>
    </w:rPr>
  </w:style>
  <w:style w:type="character" w:customStyle="1" w:styleId="Marker">
    <w:name w:val="Marker"/>
    <w:rsid w:val="008D0518"/>
    <w:rPr>
      <w:rFonts w:cs="Times New Roman"/>
      <w:color w:val="0000FF"/>
    </w:rPr>
  </w:style>
  <w:style w:type="character" w:customStyle="1" w:styleId="Marker1">
    <w:name w:val="Marker1"/>
    <w:rsid w:val="008D0518"/>
    <w:rPr>
      <w:rFonts w:cs="Times New Roman"/>
      <w:color w:val="008000"/>
    </w:rPr>
  </w:style>
  <w:style w:type="character" w:customStyle="1" w:styleId="Marker2">
    <w:name w:val="Marker2"/>
    <w:rsid w:val="008D0518"/>
    <w:rPr>
      <w:rFonts w:cs="Times New Roman"/>
      <w:color w:val="FF0000"/>
    </w:rPr>
  </w:style>
  <w:style w:type="paragraph" w:styleId="TOCHeading">
    <w:name w:val="TOC Heading"/>
    <w:basedOn w:val="Normal"/>
    <w:next w:val="Normal"/>
    <w:qFormat/>
    <w:rsid w:val="008D0518"/>
    <w:pPr>
      <w:widowControl/>
      <w:spacing w:before="120" w:after="240" w:line="240" w:lineRule="auto"/>
      <w:jc w:val="center"/>
    </w:pPr>
    <w:rPr>
      <w:b/>
      <w:sz w:val="28"/>
      <w:szCs w:val="24"/>
      <w:lang w:eastAsia="de-DE"/>
    </w:rPr>
  </w:style>
  <w:style w:type="paragraph" w:customStyle="1" w:styleId="Annexetitreexposglobal">
    <w:name w:val="Annexe titre (exposé global)"/>
    <w:basedOn w:val="Normal"/>
    <w:next w:val="Normal"/>
    <w:rsid w:val="008D0518"/>
    <w:pPr>
      <w:widowControl/>
      <w:spacing w:before="120" w:after="120" w:line="240" w:lineRule="auto"/>
      <w:jc w:val="center"/>
    </w:pPr>
    <w:rPr>
      <w:b/>
      <w:szCs w:val="24"/>
      <w:u w:val="single"/>
      <w:lang w:eastAsia="de-DE"/>
    </w:rPr>
  </w:style>
  <w:style w:type="paragraph" w:customStyle="1" w:styleId="Annexetitreexpos">
    <w:name w:val="Annexe titre (exposé)"/>
    <w:basedOn w:val="Normal"/>
    <w:next w:val="Normal"/>
    <w:rsid w:val="008D0518"/>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rsid w:val="008D0518"/>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rsid w:val="008D0518"/>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rsid w:val="008D0518"/>
    <w:pPr>
      <w:widowControl/>
      <w:spacing w:before="120" w:after="120" w:line="240" w:lineRule="auto"/>
      <w:jc w:val="center"/>
    </w:pPr>
    <w:rPr>
      <w:b/>
      <w:szCs w:val="24"/>
      <w:u w:val="single"/>
      <w:lang w:eastAsia="de-DE"/>
    </w:rPr>
  </w:style>
  <w:style w:type="paragraph" w:customStyle="1" w:styleId="Avertissementtitre">
    <w:name w:val="Avertissement titre"/>
    <w:basedOn w:val="Normal"/>
    <w:next w:val="Normal"/>
    <w:rsid w:val="008D0518"/>
    <w:pPr>
      <w:keepNext/>
      <w:widowControl/>
      <w:spacing w:before="480" w:after="120" w:line="240" w:lineRule="auto"/>
      <w:jc w:val="both"/>
    </w:pPr>
    <w:rPr>
      <w:szCs w:val="24"/>
      <w:u w:val="single"/>
      <w:lang w:eastAsia="de-DE"/>
    </w:rPr>
  </w:style>
  <w:style w:type="paragraph" w:customStyle="1" w:styleId="Confidence">
    <w:name w:val="Confidence"/>
    <w:basedOn w:val="Normal"/>
    <w:next w:val="Normal"/>
    <w:rsid w:val="008D0518"/>
    <w:pPr>
      <w:widowControl/>
      <w:spacing w:before="360" w:after="120" w:line="240" w:lineRule="auto"/>
      <w:jc w:val="center"/>
    </w:pPr>
    <w:rPr>
      <w:szCs w:val="24"/>
      <w:lang w:eastAsia="de-DE"/>
    </w:rPr>
  </w:style>
  <w:style w:type="paragraph" w:customStyle="1" w:styleId="Confidentialit">
    <w:name w:val="Confidentialité"/>
    <w:basedOn w:val="Normal"/>
    <w:next w:val="Statut"/>
    <w:rsid w:val="008D0518"/>
    <w:pPr>
      <w:widowControl/>
      <w:spacing w:before="240" w:after="240" w:line="240" w:lineRule="auto"/>
      <w:ind w:left="5103"/>
      <w:jc w:val="both"/>
    </w:pPr>
    <w:rPr>
      <w:szCs w:val="24"/>
      <w:u w:val="single"/>
      <w:lang w:eastAsia="de-DE"/>
    </w:rPr>
  </w:style>
  <w:style w:type="paragraph" w:customStyle="1" w:styleId="Considrant">
    <w:name w:val="Considérant"/>
    <w:basedOn w:val="Normal"/>
    <w:rsid w:val="008D0518"/>
    <w:pPr>
      <w:widowControl/>
      <w:numPr>
        <w:numId w:val="32"/>
      </w:numPr>
      <w:spacing w:before="120" w:after="120" w:line="240" w:lineRule="auto"/>
      <w:jc w:val="both"/>
    </w:pPr>
    <w:rPr>
      <w:szCs w:val="24"/>
      <w:lang w:eastAsia="de-DE"/>
    </w:rPr>
  </w:style>
  <w:style w:type="paragraph" w:customStyle="1" w:styleId="Corrigendum">
    <w:name w:val="Corrigendum"/>
    <w:basedOn w:val="Normal"/>
    <w:next w:val="Normal"/>
    <w:rsid w:val="008D0518"/>
    <w:pPr>
      <w:widowControl/>
      <w:spacing w:after="240" w:line="240" w:lineRule="auto"/>
    </w:pPr>
    <w:rPr>
      <w:szCs w:val="24"/>
      <w:lang w:eastAsia="de-DE"/>
    </w:rPr>
  </w:style>
  <w:style w:type="paragraph" w:customStyle="1" w:styleId="Datedadoption">
    <w:name w:val="Date d'adoption"/>
    <w:basedOn w:val="Normal"/>
    <w:next w:val="Titreobjet"/>
    <w:rsid w:val="008D0518"/>
    <w:pPr>
      <w:widowControl/>
      <w:spacing w:before="360" w:line="240" w:lineRule="auto"/>
      <w:jc w:val="center"/>
    </w:pPr>
    <w:rPr>
      <w:b/>
      <w:szCs w:val="24"/>
      <w:lang w:eastAsia="de-DE"/>
    </w:rPr>
  </w:style>
  <w:style w:type="paragraph" w:customStyle="1" w:styleId="Emission">
    <w:name w:val="Emission"/>
    <w:basedOn w:val="Normal"/>
    <w:next w:val="Rfrenceinstitutionelle"/>
    <w:rsid w:val="008D0518"/>
    <w:pPr>
      <w:widowControl/>
      <w:spacing w:line="240" w:lineRule="auto"/>
      <w:ind w:left="5103"/>
    </w:pPr>
    <w:rPr>
      <w:szCs w:val="24"/>
      <w:lang w:eastAsia="de-DE"/>
    </w:rPr>
  </w:style>
  <w:style w:type="paragraph" w:customStyle="1" w:styleId="Exposdesmotifstitre">
    <w:name w:val="Exposé des motifs titre"/>
    <w:basedOn w:val="Normal"/>
    <w:next w:val="Normal"/>
    <w:rsid w:val="008D0518"/>
    <w:pPr>
      <w:widowControl/>
      <w:spacing w:before="120" w:after="120" w:line="240" w:lineRule="auto"/>
      <w:jc w:val="center"/>
    </w:pPr>
    <w:rPr>
      <w:b/>
      <w:szCs w:val="24"/>
      <w:u w:val="single"/>
      <w:lang w:eastAsia="de-DE"/>
    </w:rPr>
  </w:style>
  <w:style w:type="paragraph" w:customStyle="1" w:styleId="Exposdesmotifstitreglobal">
    <w:name w:val="Exposé des motifs titre (global)"/>
    <w:basedOn w:val="Normal"/>
    <w:next w:val="Normal"/>
    <w:rsid w:val="008D0518"/>
    <w:pPr>
      <w:widowControl/>
      <w:spacing w:before="120" w:after="120" w:line="240" w:lineRule="auto"/>
      <w:jc w:val="center"/>
    </w:pPr>
    <w:rPr>
      <w:b/>
      <w:szCs w:val="24"/>
      <w:u w:val="single"/>
      <w:lang w:eastAsia="de-DE"/>
    </w:rPr>
  </w:style>
  <w:style w:type="paragraph" w:customStyle="1" w:styleId="Langue">
    <w:name w:val="Langue"/>
    <w:basedOn w:val="Normal"/>
    <w:next w:val="Rfrenceinterne"/>
    <w:rsid w:val="008D0518"/>
    <w:pPr>
      <w:widowControl/>
      <w:spacing w:after="600" w:line="240" w:lineRule="auto"/>
      <w:jc w:val="center"/>
    </w:pPr>
    <w:rPr>
      <w:b/>
      <w:caps/>
      <w:szCs w:val="24"/>
      <w:lang w:eastAsia="de-DE"/>
    </w:rPr>
  </w:style>
  <w:style w:type="paragraph" w:customStyle="1" w:styleId="Rfrenceinterne">
    <w:name w:val="Référence interne"/>
    <w:basedOn w:val="Normal"/>
    <w:next w:val="Nomdelinstitution"/>
    <w:rsid w:val="008D0518"/>
    <w:pPr>
      <w:widowControl/>
      <w:spacing w:after="600" w:line="240" w:lineRule="auto"/>
      <w:jc w:val="center"/>
    </w:pPr>
    <w:rPr>
      <w:b/>
      <w:szCs w:val="24"/>
      <w:lang w:eastAsia="de-DE"/>
    </w:rPr>
  </w:style>
  <w:style w:type="paragraph" w:customStyle="1" w:styleId="Nomdelinstitution">
    <w:name w:val="Nom de l'institution"/>
    <w:basedOn w:val="Normal"/>
    <w:next w:val="Emission"/>
    <w:rsid w:val="008D0518"/>
    <w:pPr>
      <w:widowControl/>
      <w:spacing w:line="240" w:lineRule="auto"/>
    </w:pPr>
    <w:rPr>
      <w:rFonts w:ascii="Arial" w:hAnsi="Arial" w:cs="Arial"/>
      <w:szCs w:val="24"/>
      <w:lang w:eastAsia="de-DE"/>
    </w:rPr>
  </w:style>
  <w:style w:type="paragraph" w:customStyle="1" w:styleId="Langueoriginale">
    <w:name w:val="Langue originale"/>
    <w:basedOn w:val="Normal"/>
    <w:next w:val="Phrasefinale"/>
    <w:rsid w:val="008D0518"/>
    <w:pPr>
      <w:widowControl/>
      <w:spacing w:before="360" w:after="120" w:line="240" w:lineRule="auto"/>
      <w:jc w:val="center"/>
    </w:pPr>
    <w:rPr>
      <w:caps/>
      <w:szCs w:val="24"/>
      <w:lang w:eastAsia="de-DE"/>
    </w:rPr>
  </w:style>
  <w:style w:type="paragraph" w:customStyle="1" w:styleId="Phrasefinale">
    <w:name w:val="Phrase finale"/>
    <w:basedOn w:val="Normal"/>
    <w:next w:val="Normal"/>
    <w:rsid w:val="008D0518"/>
    <w:pPr>
      <w:widowControl/>
      <w:spacing w:before="360" w:line="240" w:lineRule="auto"/>
      <w:jc w:val="center"/>
    </w:pPr>
    <w:rPr>
      <w:szCs w:val="24"/>
      <w:lang w:eastAsia="de-DE"/>
    </w:rPr>
  </w:style>
  <w:style w:type="paragraph" w:customStyle="1" w:styleId="Prliminairetitre">
    <w:name w:val="Préliminaire titre"/>
    <w:basedOn w:val="Normal"/>
    <w:next w:val="Normal"/>
    <w:rsid w:val="008D0518"/>
    <w:pPr>
      <w:widowControl/>
      <w:spacing w:before="360" w:after="360" w:line="240" w:lineRule="auto"/>
      <w:jc w:val="center"/>
    </w:pPr>
    <w:rPr>
      <w:b/>
      <w:szCs w:val="24"/>
      <w:lang w:eastAsia="de-DE"/>
    </w:rPr>
  </w:style>
  <w:style w:type="paragraph" w:customStyle="1" w:styleId="Prliminairetype">
    <w:name w:val="Préliminaire type"/>
    <w:basedOn w:val="Normal"/>
    <w:next w:val="Normal"/>
    <w:rsid w:val="008D0518"/>
    <w:pPr>
      <w:widowControl/>
      <w:spacing w:before="360" w:line="240" w:lineRule="auto"/>
      <w:jc w:val="center"/>
    </w:pPr>
    <w:rPr>
      <w:b/>
      <w:szCs w:val="24"/>
      <w:lang w:eastAsia="de-DE"/>
    </w:rPr>
  </w:style>
  <w:style w:type="paragraph" w:customStyle="1" w:styleId="Rfrenceinterinstitutionelleprliminaire">
    <w:name w:val="Référence interinstitutionelle (préliminaire)"/>
    <w:basedOn w:val="Normal"/>
    <w:next w:val="Normal"/>
    <w:rsid w:val="008D0518"/>
    <w:pPr>
      <w:widowControl/>
      <w:spacing w:line="240" w:lineRule="auto"/>
      <w:ind w:left="5103"/>
    </w:pPr>
    <w:rPr>
      <w:szCs w:val="24"/>
      <w:lang w:eastAsia="de-DE"/>
    </w:rPr>
  </w:style>
  <w:style w:type="paragraph" w:customStyle="1" w:styleId="Sous-titreobjet">
    <w:name w:val="Sous-titre objet"/>
    <w:basedOn w:val="Normal"/>
    <w:rsid w:val="008D0518"/>
    <w:pPr>
      <w:widowControl/>
      <w:spacing w:line="240" w:lineRule="auto"/>
      <w:jc w:val="center"/>
    </w:pPr>
    <w:rPr>
      <w:b/>
      <w:szCs w:val="24"/>
      <w:lang w:eastAsia="de-DE"/>
    </w:rPr>
  </w:style>
  <w:style w:type="paragraph" w:customStyle="1" w:styleId="Sous-titreobjetprliminaire">
    <w:name w:val="Sous-titre objet (préliminaire)"/>
    <w:basedOn w:val="Normal"/>
    <w:rsid w:val="008D0518"/>
    <w:pPr>
      <w:widowControl/>
      <w:spacing w:line="240" w:lineRule="auto"/>
      <w:jc w:val="center"/>
    </w:pPr>
    <w:rPr>
      <w:b/>
      <w:szCs w:val="24"/>
      <w:lang w:eastAsia="de-DE"/>
    </w:rPr>
  </w:style>
  <w:style w:type="paragraph" w:customStyle="1" w:styleId="Statutprliminaire">
    <w:name w:val="Statut (préliminaire)"/>
    <w:basedOn w:val="Normal"/>
    <w:next w:val="Normal"/>
    <w:rsid w:val="008D0518"/>
    <w:pPr>
      <w:widowControl/>
      <w:spacing w:before="360" w:line="240" w:lineRule="auto"/>
      <w:jc w:val="center"/>
    </w:pPr>
    <w:rPr>
      <w:szCs w:val="24"/>
      <w:lang w:eastAsia="de-DE"/>
    </w:rPr>
  </w:style>
  <w:style w:type="paragraph" w:customStyle="1" w:styleId="Titreobjetprliminaire">
    <w:name w:val="Titre objet (préliminaire)"/>
    <w:basedOn w:val="Normal"/>
    <w:next w:val="Normal"/>
    <w:rsid w:val="008D0518"/>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rsid w:val="008D0518"/>
    <w:pPr>
      <w:widowControl/>
      <w:spacing w:before="360" w:line="240" w:lineRule="auto"/>
      <w:jc w:val="center"/>
    </w:pPr>
    <w:rPr>
      <w:b/>
      <w:szCs w:val="24"/>
      <w:lang w:eastAsia="de-DE"/>
    </w:rPr>
  </w:style>
  <w:style w:type="character" w:customStyle="1" w:styleId="Added">
    <w:name w:val="Added"/>
    <w:rsid w:val="008D0518"/>
    <w:rPr>
      <w:rFonts w:cs="Times New Roman"/>
      <w:b/>
      <w:u w:val="single"/>
    </w:rPr>
  </w:style>
  <w:style w:type="character" w:customStyle="1" w:styleId="Deleted">
    <w:name w:val="Deleted"/>
    <w:rsid w:val="008D0518"/>
    <w:rPr>
      <w:rFonts w:cs="Times New Roman"/>
      <w:strike/>
    </w:rPr>
  </w:style>
  <w:style w:type="paragraph" w:customStyle="1" w:styleId="Address">
    <w:name w:val="Address"/>
    <w:basedOn w:val="Normal"/>
    <w:next w:val="Normal"/>
    <w:rsid w:val="008D0518"/>
    <w:pPr>
      <w:keepLines/>
      <w:widowControl/>
      <w:spacing w:before="120" w:after="120"/>
      <w:ind w:left="3402"/>
    </w:pPr>
    <w:rPr>
      <w:szCs w:val="24"/>
      <w:lang w:eastAsia="de-DE"/>
    </w:rPr>
  </w:style>
  <w:style w:type="paragraph" w:customStyle="1" w:styleId="Fichefinancirestandardtitre">
    <w:name w:val="Fiche financière (standard) titre"/>
    <w:basedOn w:val="Normal"/>
    <w:next w:val="Normal"/>
    <w:rsid w:val="008D0518"/>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rsid w:val="008D0518"/>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rsid w:val="008D0518"/>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rsid w:val="008D0518"/>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rsid w:val="008D0518"/>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rsid w:val="008D0518"/>
    <w:pPr>
      <w:widowControl/>
      <w:spacing w:before="120" w:after="120" w:line="240" w:lineRule="auto"/>
      <w:jc w:val="center"/>
    </w:pPr>
    <w:rPr>
      <w:b/>
      <w:szCs w:val="24"/>
      <w:u w:val="single"/>
      <w:lang w:eastAsia="de-DE"/>
    </w:rPr>
  </w:style>
  <w:style w:type="paragraph" w:customStyle="1" w:styleId="Objetexterne">
    <w:name w:val="Objet externe"/>
    <w:basedOn w:val="Normal"/>
    <w:next w:val="Normal"/>
    <w:rsid w:val="008D0518"/>
    <w:pPr>
      <w:widowControl/>
      <w:spacing w:before="120" w:after="120" w:line="240" w:lineRule="auto"/>
      <w:jc w:val="both"/>
    </w:pPr>
    <w:rPr>
      <w:i/>
      <w:caps/>
      <w:szCs w:val="24"/>
      <w:lang w:eastAsia="de-DE"/>
    </w:rPr>
  </w:style>
  <w:style w:type="paragraph" w:customStyle="1" w:styleId="Subject">
    <w:name w:val="Subject"/>
    <w:basedOn w:val="Normal"/>
    <w:next w:val="Normal"/>
    <w:rsid w:val="008D0518"/>
    <w:pPr>
      <w:widowControl/>
      <w:numPr>
        <w:numId w:val="33"/>
      </w:numPr>
      <w:tabs>
        <w:tab w:val="clear" w:pos="1485"/>
      </w:tabs>
      <w:spacing w:after="480" w:line="240" w:lineRule="auto"/>
      <w:ind w:left="1191" w:hanging="1191"/>
    </w:pPr>
    <w:rPr>
      <w:b/>
      <w:lang w:eastAsia="en-US"/>
    </w:rPr>
  </w:style>
  <w:style w:type="paragraph" w:customStyle="1" w:styleId="FichedimpactPMEtitre">
    <w:name w:val="Fiche d'impact PME titre"/>
    <w:basedOn w:val="Normal"/>
    <w:next w:val="Normal"/>
    <w:rsid w:val="008D0518"/>
    <w:pPr>
      <w:widowControl/>
      <w:spacing w:before="120" w:after="120" w:line="240" w:lineRule="auto"/>
      <w:jc w:val="center"/>
    </w:pPr>
    <w:rPr>
      <w:b/>
      <w:lang w:eastAsia="en-GB"/>
    </w:rPr>
  </w:style>
  <w:style w:type="paragraph" w:customStyle="1" w:styleId="Fichefinanciretextetable">
    <w:name w:val="Fiche financière texte (table)"/>
    <w:basedOn w:val="Normal"/>
    <w:rsid w:val="008D0518"/>
    <w:pPr>
      <w:widowControl/>
      <w:spacing w:line="240" w:lineRule="auto"/>
    </w:pPr>
    <w:rPr>
      <w:sz w:val="20"/>
      <w:lang w:eastAsia="en-GB"/>
    </w:rPr>
  </w:style>
  <w:style w:type="paragraph" w:customStyle="1" w:styleId="Fichefinanciretitre">
    <w:name w:val="Fiche financière titre"/>
    <w:basedOn w:val="Normal"/>
    <w:next w:val="Normal"/>
    <w:rsid w:val="008D0518"/>
    <w:pPr>
      <w:widowControl/>
      <w:spacing w:before="120" w:after="120" w:line="240" w:lineRule="auto"/>
      <w:jc w:val="center"/>
    </w:pPr>
    <w:rPr>
      <w:b/>
      <w:u w:val="single"/>
      <w:lang w:eastAsia="en-GB"/>
    </w:rPr>
  </w:style>
  <w:style w:type="paragraph" w:customStyle="1" w:styleId="Fichefinanciretitreactetable">
    <w:name w:val="Fiche financière titre (acte table)"/>
    <w:basedOn w:val="Normal"/>
    <w:next w:val="Normal"/>
    <w:rsid w:val="008D0518"/>
    <w:pPr>
      <w:widowControl/>
      <w:spacing w:before="120" w:after="120" w:line="240" w:lineRule="auto"/>
      <w:jc w:val="center"/>
    </w:pPr>
    <w:rPr>
      <w:b/>
      <w:sz w:val="40"/>
      <w:lang w:eastAsia="en-GB"/>
    </w:rPr>
  </w:style>
  <w:style w:type="paragraph" w:customStyle="1" w:styleId="Fichefinanciretitreacte">
    <w:name w:val="Fiche financière titre (acte)"/>
    <w:basedOn w:val="Normal"/>
    <w:next w:val="Normal"/>
    <w:rsid w:val="008D0518"/>
    <w:pPr>
      <w:widowControl/>
      <w:spacing w:before="120" w:after="120" w:line="240" w:lineRule="auto"/>
      <w:jc w:val="center"/>
    </w:pPr>
    <w:rPr>
      <w:b/>
      <w:u w:val="single"/>
      <w:lang w:eastAsia="en-GB"/>
    </w:rPr>
  </w:style>
  <w:style w:type="paragraph" w:customStyle="1" w:styleId="Fichefinanciretitretable">
    <w:name w:val="Fiche financière titre (table)"/>
    <w:basedOn w:val="Normal"/>
    <w:rsid w:val="008D0518"/>
    <w:pPr>
      <w:widowControl/>
      <w:spacing w:before="120" w:after="120" w:line="240" w:lineRule="auto"/>
      <w:jc w:val="center"/>
    </w:pPr>
    <w:rPr>
      <w:b/>
      <w:sz w:val="40"/>
      <w:lang w:eastAsia="en-GB"/>
    </w:rPr>
  </w:style>
  <w:style w:type="paragraph" w:customStyle="1" w:styleId="TxtParagraph">
    <w:name w:val="Txt  Paragraph"/>
    <w:basedOn w:val="Normal"/>
    <w:rsid w:val="008D0518"/>
    <w:pPr>
      <w:widowControl/>
      <w:tabs>
        <w:tab w:val="left" w:pos="567"/>
      </w:tabs>
      <w:spacing w:before="120" w:after="120" w:line="300" w:lineRule="atLeast"/>
      <w:jc w:val="both"/>
    </w:pPr>
    <w:rPr>
      <w:rFonts w:ascii="Times" w:hAnsi="Times"/>
      <w:color w:val="000000"/>
      <w:lang w:val="en-AU" w:eastAsia="en-US"/>
    </w:rPr>
  </w:style>
  <w:style w:type="paragraph" w:styleId="PlainText">
    <w:name w:val="Plain Text"/>
    <w:basedOn w:val="Normal"/>
    <w:link w:val="PlainTextChar"/>
    <w:rsid w:val="008D0518"/>
    <w:pPr>
      <w:widowControl/>
      <w:spacing w:line="240" w:lineRule="auto"/>
    </w:pPr>
    <w:rPr>
      <w:rFonts w:ascii="Courier New" w:hAnsi="Courier New"/>
      <w:sz w:val="20"/>
      <w:lang w:val="en-AU" w:eastAsia="en-US"/>
    </w:rPr>
  </w:style>
  <w:style w:type="paragraph" w:customStyle="1" w:styleId="TxtIndent2">
    <w:name w:val="Txt Indent 2"/>
    <w:basedOn w:val="TxtParagraph"/>
    <w:rsid w:val="008D0518"/>
    <w:pPr>
      <w:tabs>
        <w:tab w:val="clear" w:pos="567"/>
      </w:tabs>
      <w:spacing w:before="80" w:after="80" w:line="280" w:lineRule="atLeast"/>
      <w:ind w:left="992" w:hanging="425"/>
    </w:pPr>
    <w:rPr>
      <w:lang w:eastAsia="en-AU"/>
    </w:rPr>
  </w:style>
  <w:style w:type="paragraph" w:customStyle="1" w:styleId="TxtIndent3">
    <w:name w:val="Txt Indent 3"/>
    <w:basedOn w:val="TxtParagraph"/>
    <w:rsid w:val="008D0518"/>
    <w:pPr>
      <w:tabs>
        <w:tab w:val="clear" w:pos="567"/>
      </w:tabs>
      <w:spacing w:before="80" w:after="80" w:line="280" w:lineRule="atLeast"/>
      <w:ind w:left="1417" w:hanging="425"/>
    </w:pPr>
    <w:rPr>
      <w:lang w:eastAsia="en-AU"/>
    </w:rPr>
  </w:style>
  <w:style w:type="paragraph" w:customStyle="1" w:styleId="TxtQuotation">
    <w:name w:val="Txt Quotation"/>
    <w:basedOn w:val="TxtParagraph"/>
    <w:next w:val="TxtParagraph"/>
    <w:rsid w:val="008D0518"/>
    <w:pPr>
      <w:spacing w:line="270" w:lineRule="atLeast"/>
      <w:ind w:left="567" w:right="567"/>
    </w:pPr>
    <w:rPr>
      <w:sz w:val="22"/>
      <w:lang w:eastAsia="en-AU"/>
    </w:rPr>
  </w:style>
  <w:style w:type="paragraph" w:customStyle="1" w:styleId="PlainParagraph">
    <w:name w:val="Plain Paragraph"/>
    <w:basedOn w:val="Normal"/>
    <w:rsid w:val="008D0518"/>
    <w:pPr>
      <w:widowControl/>
      <w:spacing w:before="140" w:after="140" w:line="280" w:lineRule="atLeast"/>
    </w:pPr>
    <w:rPr>
      <w:rFonts w:ascii="Arial" w:hAnsi="Arial" w:cs="Arial"/>
      <w:sz w:val="22"/>
      <w:szCs w:val="22"/>
      <w:lang w:val="en-AU" w:eastAsia="en-AU"/>
    </w:rPr>
  </w:style>
  <w:style w:type="character" w:styleId="Hyperlink">
    <w:name w:val="Hyperlink"/>
    <w:uiPriority w:val="99"/>
    <w:rsid w:val="008D0518"/>
    <w:rPr>
      <w:rFonts w:cs="Times New Roman"/>
      <w:color w:val="0000FF"/>
      <w:u w:val="single"/>
    </w:rPr>
  </w:style>
  <w:style w:type="character" w:styleId="FollowedHyperlink">
    <w:name w:val="FollowedHyperlink"/>
    <w:uiPriority w:val="99"/>
    <w:rsid w:val="008D0518"/>
    <w:rPr>
      <w:rFonts w:cs="Times New Roman"/>
      <w:color w:val="800080"/>
      <w:u w:val="single"/>
    </w:rPr>
  </w:style>
  <w:style w:type="paragraph" w:customStyle="1" w:styleId="AddressTL">
    <w:name w:val="AddressTL"/>
    <w:basedOn w:val="Normal"/>
    <w:next w:val="Normal"/>
    <w:rsid w:val="008D0518"/>
    <w:pPr>
      <w:widowControl/>
      <w:spacing w:after="720" w:line="240" w:lineRule="auto"/>
    </w:pPr>
    <w:rPr>
      <w:lang w:eastAsia="en-US"/>
    </w:rPr>
  </w:style>
  <w:style w:type="paragraph" w:customStyle="1" w:styleId="AddressTR">
    <w:name w:val="AddressTR"/>
    <w:basedOn w:val="Normal"/>
    <w:next w:val="Normal"/>
    <w:rsid w:val="008D0518"/>
    <w:pPr>
      <w:widowControl/>
      <w:spacing w:after="720" w:line="240" w:lineRule="auto"/>
      <w:ind w:left="5103"/>
    </w:pPr>
    <w:rPr>
      <w:lang w:eastAsia="en-US"/>
    </w:rPr>
  </w:style>
  <w:style w:type="paragraph" w:styleId="BlockText">
    <w:name w:val="Block Text"/>
    <w:basedOn w:val="Normal"/>
    <w:rsid w:val="008D0518"/>
    <w:pPr>
      <w:widowControl/>
      <w:spacing w:after="120" w:line="240" w:lineRule="auto"/>
      <w:ind w:left="1440" w:right="1440"/>
      <w:jc w:val="both"/>
    </w:pPr>
    <w:rPr>
      <w:lang w:eastAsia="en-US"/>
    </w:rPr>
  </w:style>
  <w:style w:type="paragraph" w:styleId="BodyTextFirstIndent">
    <w:name w:val="Body Text First Indent"/>
    <w:basedOn w:val="BodyText"/>
    <w:link w:val="BodyTextFirstIndentChar"/>
    <w:rsid w:val="008D0518"/>
    <w:pPr>
      <w:ind w:firstLine="210"/>
    </w:pPr>
    <w:rPr>
      <w:szCs w:val="20"/>
      <w:lang w:eastAsia="en-US"/>
    </w:rPr>
  </w:style>
  <w:style w:type="paragraph" w:styleId="BodyTextFirstIndent2">
    <w:name w:val="Body Text First Indent 2"/>
    <w:basedOn w:val="BodyTextIndent"/>
    <w:link w:val="BodyTextFirstIndent2Char"/>
    <w:rsid w:val="008D0518"/>
    <w:pPr>
      <w:ind w:firstLine="210"/>
      <w:jc w:val="both"/>
    </w:pPr>
    <w:rPr>
      <w:sz w:val="24"/>
      <w:lang w:val="en-GB" w:eastAsia="en-US"/>
    </w:rPr>
  </w:style>
  <w:style w:type="paragraph" w:styleId="BodyTextIndent3">
    <w:name w:val="Body Text Indent 3"/>
    <w:basedOn w:val="Normal"/>
    <w:link w:val="BodyTextIndent3Char"/>
    <w:rsid w:val="008D0518"/>
    <w:pPr>
      <w:widowControl/>
      <w:spacing w:after="120" w:line="240" w:lineRule="auto"/>
      <w:ind w:left="283"/>
      <w:jc w:val="both"/>
    </w:pPr>
    <w:rPr>
      <w:sz w:val="16"/>
      <w:lang w:eastAsia="en-US"/>
    </w:rPr>
  </w:style>
  <w:style w:type="paragraph" w:styleId="Closing">
    <w:name w:val="Closing"/>
    <w:basedOn w:val="Normal"/>
    <w:link w:val="ClosingChar"/>
    <w:rsid w:val="008D0518"/>
    <w:pPr>
      <w:widowControl/>
      <w:spacing w:after="240" w:line="240" w:lineRule="auto"/>
      <w:ind w:left="4252"/>
      <w:jc w:val="both"/>
    </w:pPr>
    <w:rPr>
      <w:lang w:eastAsia="en-US"/>
    </w:rPr>
  </w:style>
  <w:style w:type="paragraph" w:styleId="Date">
    <w:name w:val="Date"/>
    <w:basedOn w:val="Normal"/>
    <w:next w:val="References"/>
    <w:link w:val="DateChar"/>
    <w:rsid w:val="008D0518"/>
    <w:pPr>
      <w:widowControl/>
      <w:spacing w:line="240" w:lineRule="auto"/>
      <w:ind w:left="5103" w:right="-567"/>
    </w:pPr>
    <w:rPr>
      <w:lang w:eastAsia="en-US"/>
    </w:rPr>
  </w:style>
  <w:style w:type="paragraph" w:customStyle="1" w:styleId="References">
    <w:name w:val="References"/>
    <w:basedOn w:val="Normal"/>
    <w:next w:val="AddressTR"/>
    <w:rsid w:val="008D0518"/>
    <w:pPr>
      <w:widowControl/>
      <w:spacing w:after="240" w:line="240" w:lineRule="auto"/>
      <w:ind w:left="5103"/>
    </w:pPr>
    <w:rPr>
      <w:sz w:val="20"/>
      <w:lang w:eastAsia="en-US"/>
    </w:rPr>
  </w:style>
  <w:style w:type="paragraph" w:customStyle="1" w:styleId="DoubSign">
    <w:name w:val="DoubSign"/>
    <w:basedOn w:val="Normal"/>
    <w:next w:val="Enclosures"/>
    <w:rsid w:val="008D0518"/>
    <w:pPr>
      <w:widowControl/>
      <w:tabs>
        <w:tab w:val="left" w:pos="5103"/>
      </w:tabs>
      <w:spacing w:before="1200" w:line="240" w:lineRule="auto"/>
    </w:pPr>
    <w:rPr>
      <w:lang w:eastAsia="en-US"/>
    </w:rPr>
  </w:style>
  <w:style w:type="paragraph" w:customStyle="1" w:styleId="Enclosures">
    <w:name w:val="Enclosures"/>
    <w:basedOn w:val="Normal"/>
    <w:rsid w:val="008D0518"/>
    <w:pPr>
      <w:keepNext/>
      <w:keepLines/>
      <w:widowControl/>
      <w:tabs>
        <w:tab w:val="left" w:pos="5642"/>
      </w:tabs>
      <w:spacing w:before="480" w:line="240" w:lineRule="auto"/>
      <w:ind w:left="1191" w:hanging="1191"/>
    </w:pPr>
    <w:rPr>
      <w:lang w:eastAsia="en-US"/>
    </w:rPr>
  </w:style>
  <w:style w:type="paragraph" w:styleId="EnvelopeAddress">
    <w:name w:val="envelope address"/>
    <w:basedOn w:val="Normal"/>
    <w:rsid w:val="008D0518"/>
    <w:pPr>
      <w:framePr w:w="7920" w:h="1980" w:hRule="exact" w:hSpace="180" w:wrap="auto" w:hAnchor="page" w:xAlign="center" w:yAlign="bottom"/>
      <w:widowControl/>
      <w:spacing w:line="240" w:lineRule="auto"/>
      <w:jc w:val="both"/>
    </w:pPr>
    <w:rPr>
      <w:lang w:eastAsia="en-US"/>
    </w:rPr>
  </w:style>
  <w:style w:type="paragraph" w:styleId="EnvelopeReturn">
    <w:name w:val="envelope return"/>
    <w:basedOn w:val="Normal"/>
    <w:rsid w:val="008D0518"/>
    <w:pPr>
      <w:widowControl/>
      <w:spacing w:line="240" w:lineRule="auto"/>
      <w:jc w:val="both"/>
    </w:pPr>
    <w:rPr>
      <w:sz w:val="20"/>
      <w:lang w:eastAsia="en-US"/>
    </w:rPr>
  </w:style>
  <w:style w:type="paragraph" w:styleId="List">
    <w:name w:val="List"/>
    <w:basedOn w:val="Normal"/>
    <w:rsid w:val="008D0518"/>
    <w:pPr>
      <w:widowControl/>
      <w:spacing w:after="240" w:line="240" w:lineRule="auto"/>
      <w:ind w:left="283" w:hanging="283"/>
      <w:jc w:val="both"/>
    </w:pPr>
    <w:rPr>
      <w:lang w:eastAsia="en-US"/>
    </w:rPr>
  </w:style>
  <w:style w:type="paragraph" w:styleId="List2">
    <w:name w:val="List 2"/>
    <w:basedOn w:val="Normal"/>
    <w:rsid w:val="008D0518"/>
    <w:pPr>
      <w:widowControl/>
      <w:spacing w:after="240" w:line="240" w:lineRule="auto"/>
      <w:ind w:left="566" w:hanging="283"/>
      <w:jc w:val="both"/>
    </w:pPr>
    <w:rPr>
      <w:lang w:eastAsia="en-US"/>
    </w:rPr>
  </w:style>
  <w:style w:type="paragraph" w:styleId="List3">
    <w:name w:val="List 3"/>
    <w:basedOn w:val="Normal"/>
    <w:rsid w:val="008D0518"/>
    <w:pPr>
      <w:widowControl/>
      <w:spacing w:after="240" w:line="240" w:lineRule="auto"/>
      <w:ind w:left="849" w:hanging="283"/>
      <w:jc w:val="both"/>
    </w:pPr>
    <w:rPr>
      <w:lang w:eastAsia="en-US"/>
    </w:rPr>
  </w:style>
  <w:style w:type="paragraph" w:styleId="List4">
    <w:name w:val="List 4"/>
    <w:basedOn w:val="Normal"/>
    <w:rsid w:val="008D0518"/>
    <w:pPr>
      <w:widowControl/>
      <w:spacing w:after="240" w:line="240" w:lineRule="auto"/>
      <w:ind w:left="1132" w:hanging="283"/>
      <w:jc w:val="both"/>
    </w:pPr>
    <w:rPr>
      <w:lang w:eastAsia="en-US"/>
    </w:rPr>
  </w:style>
  <w:style w:type="paragraph" w:styleId="List5">
    <w:name w:val="List 5"/>
    <w:basedOn w:val="Normal"/>
    <w:rsid w:val="008D0518"/>
    <w:pPr>
      <w:widowControl/>
      <w:spacing w:after="240" w:line="240" w:lineRule="auto"/>
      <w:ind w:left="1415" w:hanging="283"/>
      <w:jc w:val="both"/>
    </w:pPr>
    <w:rPr>
      <w:lang w:eastAsia="en-US"/>
    </w:rPr>
  </w:style>
  <w:style w:type="paragraph" w:styleId="ListBullet5">
    <w:name w:val="List Bullet 5"/>
    <w:basedOn w:val="Normal"/>
    <w:autoRedefine/>
    <w:rsid w:val="008D0518"/>
    <w:pPr>
      <w:widowControl/>
      <w:tabs>
        <w:tab w:val="num" w:pos="1492"/>
      </w:tabs>
      <w:spacing w:after="240" w:line="240" w:lineRule="auto"/>
      <w:ind w:left="1492" w:hanging="360"/>
      <w:jc w:val="both"/>
    </w:pPr>
    <w:rPr>
      <w:lang w:eastAsia="en-US"/>
    </w:rPr>
  </w:style>
  <w:style w:type="paragraph" w:styleId="ListContinue">
    <w:name w:val="List Continue"/>
    <w:basedOn w:val="Normal"/>
    <w:rsid w:val="008D0518"/>
    <w:pPr>
      <w:widowControl/>
      <w:spacing w:after="120" w:line="240" w:lineRule="auto"/>
      <w:ind w:left="283"/>
      <w:jc w:val="both"/>
    </w:pPr>
    <w:rPr>
      <w:lang w:eastAsia="en-US"/>
    </w:rPr>
  </w:style>
  <w:style w:type="paragraph" w:styleId="ListContinue2">
    <w:name w:val="List Continue 2"/>
    <w:basedOn w:val="Normal"/>
    <w:rsid w:val="008D0518"/>
    <w:pPr>
      <w:widowControl/>
      <w:spacing w:after="120" w:line="240" w:lineRule="auto"/>
      <w:ind w:left="566"/>
      <w:jc w:val="both"/>
    </w:pPr>
    <w:rPr>
      <w:lang w:eastAsia="en-US"/>
    </w:rPr>
  </w:style>
  <w:style w:type="paragraph" w:styleId="ListContinue3">
    <w:name w:val="List Continue 3"/>
    <w:basedOn w:val="Normal"/>
    <w:rsid w:val="008D0518"/>
    <w:pPr>
      <w:widowControl/>
      <w:spacing w:after="120" w:line="240" w:lineRule="auto"/>
      <w:ind w:left="849"/>
      <w:jc w:val="both"/>
    </w:pPr>
    <w:rPr>
      <w:lang w:eastAsia="en-US"/>
    </w:rPr>
  </w:style>
  <w:style w:type="paragraph" w:styleId="ListContinue4">
    <w:name w:val="List Continue 4"/>
    <w:basedOn w:val="Normal"/>
    <w:rsid w:val="008D0518"/>
    <w:pPr>
      <w:widowControl/>
      <w:spacing w:after="120" w:line="240" w:lineRule="auto"/>
      <w:ind w:left="1132"/>
      <w:jc w:val="both"/>
    </w:pPr>
    <w:rPr>
      <w:lang w:eastAsia="en-US"/>
    </w:rPr>
  </w:style>
  <w:style w:type="paragraph" w:styleId="ListContinue5">
    <w:name w:val="List Continue 5"/>
    <w:basedOn w:val="Normal"/>
    <w:rsid w:val="008D0518"/>
    <w:pPr>
      <w:widowControl/>
      <w:spacing w:after="120" w:line="240" w:lineRule="auto"/>
      <w:ind w:left="1415"/>
      <w:jc w:val="both"/>
    </w:pPr>
    <w:rPr>
      <w:lang w:eastAsia="en-US"/>
    </w:rPr>
  </w:style>
  <w:style w:type="paragraph" w:styleId="ListNumber5">
    <w:name w:val="List Number 5"/>
    <w:basedOn w:val="Normal"/>
    <w:rsid w:val="008D0518"/>
    <w:pPr>
      <w:widowControl/>
      <w:tabs>
        <w:tab w:val="num" w:pos="1492"/>
      </w:tabs>
      <w:spacing w:after="240" w:line="240" w:lineRule="auto"/>
      <w:ind w:left="1492" w:hanging="360"/>
      <w:jc w:val="both"/>
    </w:pPr>
    <w:rPr>
      <w:lang w:eastAsia="en-US"/>
    </w:rPr>
  </w:style>
  <w:style w:type="paragraph" w:styleId="MessageHeader">
    <w:name w:val="Message Header"/>
    <w:basedOn w:val="Normal"/>
    <w:link w:val="MessageHeaderChar"/>
    <w:rsid w:val="008D0518"/>
    <w:pPr>
      <w:widowControl/>
      <w:numPr>
        <w:numId w:val="2"/>
      </w:numPr>
      <w:pBdr>
        <w:top w:val="single" w:sz="6" w:space="1" w:color="auto"/>
        <w:left w:val="single" w:sz="6" w:space="1" w:color="auto"/>
        <w:bottom w:val="single" w:sz="6" w:space="1" w:color="auto"/>
        <w:right w:val="single" w:sz="6" w:space="1" w:color="auto"/>
      </w:pBdr>
      <w:shd w:val="pct20" w:color="auto" w:fill="auto"/>
      <w:tabs>
        <w:tab w:val="num" w:pos="1560"/>
      </w:tabs>
      <w:spacing w:after="240" w:line="240" w:lineRule="auto"/>
      <w:ind w:hanging="1134"/>
      <w:jc w:val="both"/>
    </w:pPr>
    <w:rPr>
      <w:rFonts w:ascii="Arial" w:hAnsi="Arial"/>
      <w:lang w:eastAsia="en-US"/>
    </w:rPr>
  </w:style>
  <w:style w:type="paragraph" w:styleId="NormalIndent">
    <w:name w:val="Normal Indent"/>
    <w:basedOn w:val="Normal"/>
    <w:rsid w:val="008D0518"/>
    <w:pPr>
      <w:widowControl/>
      <w:numPr>
        <w:numId w:val="4"/>
      </w:numPr>
      <w:tabs>
        <w:tab w:val="num" w:pos="709"/>
      </w:tabs>
      <w:spacing w:after="240" w:line="240" w:lineRule="auto"/>
      <w:ind w:left="720"/>
      <w:jc w:val="both"/>
    </w:pPr>
    <w:rPr>
      <w:lang w:eastAsia="en-US"/>
    </w:rPr>
  </w:style>
  <w:style w:type="paragraph" w:styleId="NoteHeading">
    <w:name w:val="Note Heading"/>
    <w:basedOn w:val="Normal"/>
    <w:next w:val="Normal"/>
    <w:link w:val="NoteHeadingChar"/>
    <w:rsid w:val="008D0518"/>
    <w:pPr>
      <w:widowControl/>
      <w:numPr>
        <w:numId w:val="5"/>
      </w:numPr>
      <w:spacing w:after="240" w:line="240" w:lineRule="auto"/>
      <w:jc w:val="both"/>
    </w:pPr>
    <w:rPr>
      <w:lang w:eastAsia="en-US"/>
    </w:rPr>
  </w:style>
  <w:style w:type="paragraph" w:customStyle="1" w:styleId="NoteHead">
    <w:name w:val="NoteHead"/>
    <w:basedOn w:val="Normal"/>
    <w:next w:val="Subject"/>
    <w:rsid w:val="008D0518"/>
    <w:pPr>
      <w:widowControl/>
      <w:numPr>
        <w:numId w:val="34"/>
      </w:numPr>
      <w:tabs>
        <w:tab w:val="clear" w:pos="283"/>
      </w:tabs>
      <w:spacing w:before="720" w:after="720" w:line="240" w:lineRule="auto"/>
      <w:ind w:left="0" w:firstLine="0"/>
      <w:jc w:val="center"/>
    </w:pPr>
    <w:rPr>
      <w:b/>
      <w:smallCaps/>
      <w:lang w:eastAsia="en-US"/>
    </w:rPr>
  </w:style>
  <w:style w:type="paragraph" w:customStyle="1" w:styleId="NoteList">
    <w:name w:val="NoteList"/>
    <w:basedOn w:val="Normal"/>
    <w:next w:val="Subject"/>
    <w:rsid w:val="008D0518"/>
    <w:pPr>
      <w:widowControl/>
      <w:numPr>
        <w:numId w:val="35"/>
      </w:numPr>
      <w:tabs>
        <w:tab w:val="clear" w:pos="1485"/>
        <w:tab w:val="left" w:pos="5823"/>
      </w:tabs>
      <w:spacing w:before="720" w:after="720" w:line="240" w:lineRule="auto"/>
      <w:ind w:left="5104" w:hanging="3119"/>
    </w:pPr>
    <w:rPr>
      <w:b/>
      <w:smallCaps/>
      <w:lang w:eastAsia="en-US"/>
    </w:rPr>
  </w:style>
  <w:style w:type="paragraph" w:styleId="Salutation">
    <w:name w:val="Salutation"/>
    <w:basedOn w:val="Normal"/>
    <w:next w:val="Normal"/>
    <w:link w:val="SalutationChar"/>
    <w:rsid w:val="008D0518"/>
    <w:pPr>
      <w:widowControl/>
      <w:numPr>
        <w:numId w:val="36"/>
      </w:numPr>
      <w:tabs>
        <w:tab w:val="clear" w:pos="1485"/>
      </w:tabs>
      <w:spacing w:after="240" w:line="240" w:lineRule="auto"/>
      <w:ind w:left="0" w:firstLine="0"/>
      <w:jc w:val="both"/>
    </w:pPr>
    <w:rPr>
      <w:lang w:eastAsia="en-US"/>
    </w:rPr>
  </w:style>
  <w:style w:type="paragraph" w:styleId="Signature">
    <w:name w:val="Signature"/>
    <w:basedOn w:val="Normal"/>
    <w:next w:val="Enclosures"/>
    <w:link w:val="SignatureChar"/>
    <w:rsid w:val="008D0518"/>
    <w:pPr>
      <w:widowControl/>
      <w:tabs>
        <w:tab w:val="left" w:pos="5103"/>
      </w:tabs>
      <w:spacing w:before="1200" w:line="240" w:lineRule="auto"/>
      <w:ind w:left="5103"/>
      <w:jc w:val="center"/>
    </w:pPr>
    <w:rPr>
      <w:lang w:eastAsia="en-US"/>
    </w:rPr>
  </w:style>
  <w:style w:type="paragraph" w:customStyle="1" w:styleId="SubTitle1">
    <w:name w:val="SubTitle 1"/>
    <w:basedOn w:val="Normal"/>
    <w:next w:val="SubTitle2"/>
    <w:rsid w:val="008D0518"/>
    <w:pPr>
      <w:widowControl/>
      <w:spacing w:after="240" w:line="240" w:lineRule="auto"/>
      <w:jc w:val="center"/>
    </w:pPr>
    <w:rPr>
      <w:b/>
      <w:sz w:val="40"/>
      <w:lang w:eastAsia="en-US"/>
    </w:rPr>
  </w:style>
  <w:style w:type="paragraph" w:customStyle="1" w:styleId="SubTitle2">
    <w:name w:val="SubTitle 2"/>
    <w:basedOn w:val="Normal"/>
    <w:rsid w:val="008D0518"/>
    <w:pPr>
      <w:widowControl/>
      <w:spacing w:after="240" w:line="240" w:lineRule="auto"/>
      <w:jc w:val="center"/>
    </w:pPr>
    <w:rPr>
      <w:b/>
      <w:sz w:val="32"/>
      <w:lang w:eastAsia="en-US"/>
    </w:rPr>
  </w:style>
  <w:style w:type="paragraph" w:customStyle="1" w:styleId="YReferences">
    <w:name w:val="YReferences"/>
    <w:basedOn w:val="Normal"/>
    <w:next w:val="Normal"/>
    <w:rsid w:val="008D0518"/>
    <w:pPr>
      <w:widowControl/>
      <w:spacing w:after="480" w:line="240" w:lineRule="auto"/>
      <w:ind w:left="1191" w:hanging="1191"/>
      <w:jc w:val="both"/>
    </w:pPr>
    <w:rPr>
      <w:lang w:eastAsia="en-US"/>
    </w:rPr>
  </w:style>
  <w:style w:type="paragraph" w:customStyle="1" w:styleId="Contact">
    <w:name w:val="Contact"/>
    <w:basedOn w:val="Normal"/>
    <w:next w:val="Normal"/>
    <w:rsid w:val="008D0518"/>
    <w:pPr>
      <w:widowControl/>
      <w:spacing w:after="480" w:line="240" w:lineRule="auto"/>
      <w:ind w:left="567" w:hanging="567"/>
    </w:pPr>
    <w:rPr>
      <w:lang w:eastAsia="en-US"/>
    </w:rPr>
  </w:style>
  <w:style w:type="paragraph" w:customStyle="1" w:styleId="ZCom">
    <w:name w:val="Z_Com"/>
    <w:basedOn w:val="Normal"/>
    <w:next w:val="ZDGName"/>
    <w:rsid w:val="008D0518"/>
    <w:pPr>
      <w:spacing w:line="240" w:lineRule="auto"/>
      <w:ind w:right="85"/>
      <w:jc w:val="both"/>
    </w:pPr>
    <w:rPr>
      <w:rFonts w:ascii="Arial" w:hAnsi="Arial"/>
      <w:lang w:eastAsia="en-US"/>
    </w:rPr>
  </w:style>
  <w:style w:type="paragraph" w:customStyle="1" w:styleId="ZDGName">
    <w:name w:val="Z_DGName"/>
    <w:basedOn w:val="Normal"/>
    <w:rsid w:val="008D0518"/>
    <w:pPr>
      <w:spacing w:line="240" w:lineRule="auto"/>
      <w:ind w:right="85"/>
    </w:pPr>
    <w:rPr>
      <w:rFonts w:ascii="Arial" w:hAnsi="Arial"/>
      <w:sz w:val="16"/>
      <w:lang w:eastAsia="en-US"/>
    </w:rPr>
  </w:style>
  <w:style w:type="character" w:customStyle="1" w:styleId="footnoteref">
    <w:name w:val="footnote ref"/>
    <w:rsid w:val="008D0518"/>
  </w:style>
  <w:style w:type="paragraph" w:customStyle="1" w:styleId="FootnoteTex">
    <w:name w:val="Footnote Tex"/>
    <w:basedOn w:val="Normal"/>
    <w:rsid w:val="008D0518"/>
    <w:pPr>
      <w:autoSpaceDE w:val="0"/>
      <w:autoSpaceDN w:val="0"/>
      <w:adjustRightInd w:val="0"/>
      <w:spacing w:line="240" w:lineRule="auto"/>
    </w:pPr>
    <w:rPr>
      <w:lang w:val="en-US" w:eastAsia="en-US"/>
    </w:rPr>
  </w:style>
  <w:style w:type="paragraph" w:customStyle="1" w:styleId="BodyTextI2">
    <w:name w:val="Body Text I2"/>
    <w:basedOn w:val="Normal"/>
    <w:rsid w:val="008D0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120" w:line="240" w:lineRule="auto"/>
      <w:ind w:left="720" w:hanging="720"/>
    </w:pPr>
    <w:rPr>
      <w:lang w:val="en-US" w:eastAsia="en-US"/>
    </w:rPr>
  </w:style>
  <w:style w:type="paragraph" w:customStyle="1" w:styleId="level10">
    <w:name w:val="_level1"/>
    <w:basedOn w:val="Normal"/>
    <w:rsid w:val="008D0518"/>
    <w:pPr>
      <w:tabs>
        <w:tab w:val="left" w:pos="-360"/>
        <w:tab w:val="num"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line="240" w:lineRule="auto"/>
      <w:ind w:left="360" w:hanging="360"/>
      <w:outlineLvl w:val="0"/>
    </w:pPr>
    <w:rPr>
      <w:lang w:val="en-US" w:eastAsia="en-US"/>
    </w:rPr>
  </w:style>
  <w:style w:type="paragraph" w:customStyle="1" w:styleId="level2">
    <w:name w:val="_level2"/>
    <w:basedOn w:val="Normal"/>
    <w:rsid w:val="008D051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240" w:lineRule="auto"/>
      <w:outlineLvl w:val="1"/>
    </w:pPr>
    <w:rPr>
      <w:lang w:val="en-US" w:eastAsia="en-US"/>
    </w:rPr>
  </w:style>
  <w:style w:type="paragraph" w:customStyle="1" w:styleId="BodyTextI3">
    <w:name w:val="Body Text I3"/>
    <w:basedOn w:val="Normal"/>
    <w:rsid w:val="008D0518"/>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240" w:lineRule="auto"/>
      <w:ind w:firstLine="720"/>
    </w:pPr>
    <w:rPr>
      <w:lang w:val="en-US" w:eastAsia="en-US"/>
    </w:rPr>
  </w:style>
  <w:style w:type="paragraph" w:customStyle="1" w:styleId="Level1">
    <w:name w:val="Level 1"/>
    <w:basedOn w:val="Normal"/>
    <w:rsid w:val="008D0518"/>
    <w:pPr>
      <w:numPr>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240" w:lineRule="auto"/>
      <w:ind w:left="720"/>
      <w:outlineLvl w:val="0"/>
    </w:pPr>
    <w:rPr>
      <w:lang w:val="en-US" w:eastAsia="en-US"/>
    </w:rPr>
  </w:style>
  <w:style w:type="paragraph" w:customStyle="1" w:styleId="Style0">
    <w:name w:val="Style0"/>
    <w:rsid w:val="008D0518"/>
    <w:pPr>
      <w:numPr>
        <w:numId w:val="3"/>
      </w:numPr>
      <w:tabs>
        <w:tab w:val="num" w:pos="1560"/>
      </w:tabs>
      <w:autoSpaceDE w:val="0"/>
      <w:autoSpaceDN w:val="0"/>
      <w:adjustRightInd w:val="0"/>
      <w:ind w:left="0" w:firstLine="0"/>
    </w:pPr>
    <w:rPr>
      <w:rFonts w:ascii="Arial" w:hAnsi="Arial"/>
      <w:szCs w:val="24"/>
      <w:lang w:eastAsia="en-US"/>
    </w:rPr>
  </w:style>
  <w:style w:type="paragraph" w:customStyle="1" w:styleId="level11">
    <w:name w:val="_level11"/>
    <w:basedOn w:val="Normal"/>
    <w:rsid w:val="008D0518"/>
    <w:pPr>
      <w:numPr>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line="240" w:lineRule="auto"/>
      <w:outlineLvl w:val="0"/>
    </w:pPr>
    <w:rPr>
      <w:sz w:val="20"/>
      <w:szCs w:val="24"/>
      <w:lang w:val="en-US" w:eastAsia="en-US"/>
    </w:rPr>
  </w:style>
  <w:style w:type="character" w:customStyle="1" w:styleId="msoins0">
    <w:name w:val="msoins"/>
    <w:rsid w:val="008D0518"/>
    <w:rPr>
      <w:rFonts w:cs="Times New Roman"/>
    </w:rPr>
  </w:style>
  <w:style w:type="paragraph" w:customStyle="1" w:styleId="NormalConseil">
    <w:name w:val="NormalConseil"/>
    <w:basedOn w:val="Normal"/>
    <w:rsid w:val="008D0518"/>
    <w:pPr>
      <w:widowControl/>
      <w:spacing w:line="240" w:lineRule="auto"/>
    </w:pPr>
    <w:rPr>
      <w:lang w:eastAsia="en-GB"/>
    </w:rPr>
  </w:style>
  <w:style w:type="paragraph" w:customStyle="1" w:styleId="FooterConseil">
    <w:name w:val="FooterConseil"/>
    <w:basedOn w:val="NormalConseil"/>
    <w:rsid w:val="008D0518"/>
    <w:pPr>
      <w:tabs>
        <w:tab w:val="center" w:pos="4820"/>
        <w:tab w:val="center" w:pos="7371"/>
        <w:tab w:val="right" w:pos="9639"/>
      </w:tabs>
    </w:pPr>
  </w:style>
  <w:style w:type="paragraph" w:customStyle="1" w:styleId="text10">
    <w:name w:val="text1"/>
    <w:basedOn w:val="Normal"/>
    <w:rsid w:val="008D0518"/>
    <w:pPr>
      <w:widowControl/>
      <w:spacing w:before="100" w:beforeAutospacing="1" w:after="100" w:afterAutospacing="1" w:line="240" w:lineRule="auto"/>
    </w:pPr>
    <w:rPr>
      <w:szCs w:val="24"/>
      <w:lang w:val="en-US" w:eastAsia="en-US"/>
    </w:rPr>
  </w:style>
  <w:style w:type="character" w:customStyle="1" w:styleId="CRMarker">
    <w:name w:val="CR Marker"/>
    <w:rsid w:val="008D0518"/>
    <w:rPr>
      <w:rFonts w:ascii="Wingdings" w:hAnsi="Wingdings" w:cs="Times New Roman"/>
    </w:rPr>
  </w:style>
  <w:style w:type="paragraph" w:customStyle="1" w:styleId="CRReference">
    <w:name w:val="CR Reference"/>
    <w:basedOn w:val="Normal"/>
    <w:rsid w:val="008D0518"/>
    <w:pPr>
      <w:keepNext/>
      <w:widowControl/>
      <w:pBdr>
        <w:top w:val="single" w:sz="4" w:space="1" w:color="auto"/>
        <w:left w:val="single" w:sz="4" w:space="2" w:color="auto"/>
        <w:bottom w:val="single" w:sz="4" w:space="1" w:color="auto"/>
        <w:right w:val="single" w:sz="4" w:space="0" w:color="auto"/>
      </w:pBdr>
      <w:spacing w:line="240" w:lineRule="auto"/>
      <w:ind w:left="5669" w:right="40"/>
      <w:jc w:val="both"/>
    </w:pPr>
    <w:rPr>
      <w:lang w:eastAsia="en-GB"/>
    </w:rPr>
  </w:style>
  <w:style w:type="character" w:customStyle="1" w:styleId="CRRefNum">
    <w:name w:val="CR RefNum"/>
    <w:rsid w:val="008D0518"/>
    <w:rPr>
      <w:rFonts w:cs="Times New Roman"/>
      <w:vertAlign w:val="subscript"/>
    </w:rPr>
  </w:style>
  <w:style w:type="paragraph" w:customStyle="1" w:styleId="CRSeparator">
    <w:name w:val="CR Separator"/>
    <w:basedOn w:val="Normal"/>
    <w:next w:val="CRReference"/>
    <w:rsid w:val="008D0518"/>
    <w:pPr>
      <w:keepNext/>
      <w:widowControl/>
      <w:pBdr>
        <w:top w:val="single" w:sz="4" w:space="1" w:color="auto"/>
      </w:pBdr>
      <w:spacing w:before="240" w:after="120" w:line="240" w:lineRule="auto"/>
      <w:ind w:right="40"/>
      <w:jc w:val="both"/>
    </w:pPr>
    <w:rPr>
      <w:lang w:eastAsia="en-GB"/>
    </w:rPr>
  </w:style>
  <w:style w:type="character" w:customStyle="1" w:styleId="CRDeleted">
    <w:name w:val="CR Deleted"/>
    <w:rsid w:val="008D0518"/>
    <w:rPr>
      <w:rFonts w:cs="Times New Roman"/>
      <w:dstrike/>
    </w:rPr>
  </w:style>
  <w:style w:type="character" w:customStyle="1" w:styleId="tpa1">
    <w:name w:val="tpa1"/>
    <w:basedOn w:val="DefaultParagraphFont"/>
    <w:rsid w:val="0012516B"/>
  </w:style>
  <w:style w:type="character" w:customStyle="1" w:styleId="tpt1">
    <w:name w:val="tpt1"/>
    <w:basedOn w:val="DefaultParagraphFont"/>
    <w:rsid w:val="0012516B"/>
  </w:style>
  <w:style w:type="paragraph" w:styleId="BalloonText">
    <w:name w:val="Balloon Text"/>
    <w:basedOn w:val="Normal"/>
    <w:link w:val="BalloonTextChar"/>
    <w:rsid w:val="001736A9"/>
    <w:pPr>
      <w:spacing w:line="240" w:lineRule="auto"/>
    </w:pPr>
    <w:rPr>
      <w:rFonts w:ascii="Segoe UI" w:hAnsi="Segoe UI" w:cs="Segoe UI"/>
      <w:sz w:val="18"/>
      <w:szCs w:val="18"/>
    </w:rPr>
  </w:style>
  <w:style w:type="character" w:customStyle="1" w:styleId="BalloonTextChar">
    <w:name w:val="Balloon Text Char"/>
    <w:link w:val="BalloonText"/>
    <w:rsid w:val="001736A9"/>
    <w:rPr>
      <w:rFonts w:ascii="Segoe UI" w:hAnsi="Segoe UI" w:cs="Segoe UI"/>
      <w:sz w:val="18"/>
      <w:szCs w:val="18"/>
      <w:lang w:val="en-GB" w:eastAsia="fr-BE"/>
    </w:rPr>
  </w:style>
  <w:style w:type="character" w:styleId="CommentReference">
    <w:name w:val="annotation reference"/>
    <w:uiPriority w:val="99"/>
    <w:rsid w:val="001736A9"/>
    <w:rPr>
      <w:sz w:val="16"/>
      <w:szCs w:val="16"/>
    </w:rPr>
  </w:style>
  <w:style w:type="paragraph" w:styleId="CommentSubject">
    <w:name w:val="annotation subject"/>
    <w:basedOn w:val="CommentText"/>
    <w:next w:val="CommentText"/>
    <w:link w:val="CommentSubjectChar"/>
    <w:rsid w:val="001736A9"/>
    <w:pPr>
      <w:widowControl w:val="0"/>
      <w:spacing w:before="0" w:after="0" w:line="360" w:lineRule="auto"/>
      <w:jc w:val="left"/>
    </w:pPr>
    <w:rPr>
      <w:b/>
      <w:bCs/>
      <w:lang w:eastAsia="fr-BE"/>
    </w:rPr>
  </w:style>
  <w:style w:type="character" w:customStyle="1" w:styleId="CommentTextChar">
    <w:name w:val="Comment Text Char"/>
    <w:link w:val="CommentText"/>
    <w:uiPriority w:val="99"/>
    <w:rsid w:val="001736A9"/>
    <w:rPr>
      <w:lang w:val="en-GB" w:eastAsia="zh-CN"/>
    </w:rPr>
  </w:style>
  <w:style w:type="character" w:customStyle="1" w:styleId="CommentSubjectChar">
    <w:name w:val="Comment Subject Char"/>
    <w:link w:val="CommentSubject"/>
    <w:rsid w:val="001736A9"/>
    <w:rPr>
      <w:b/>
      <w:bCs/>
      <w:lang w:val="en-GB" w:eastAsia="fr-BE"/>
    </w:rPr>
  </w:style>
  <w:style w:type="paragraph" w:styleId="NoSpacing">
    <w:name w:val="No Spacing"/>
    <w:uiPriority w:val="1"/>
    <w:qFormat/>
    <w:rsid w:val="00D4037E"/>
    <w:rPr>
      <w:rFonts w:ascii="Calibri" w:eastAsia="Calibri" w:hAnsi="Calibri" w:cs="Arial"/>
      <w:lang w:eastAsia="en-US"/>
    </w:rPr>
  </w:style>
  <w:style w:type="paragraph" w:styleId="Revision">
    <w:name w:val="Revision"/>
    <w:hidden/>
    <w:uiPriority w:val="99"/>
    <w:semiHidden/>
    <w:rsid w:val="00B43701"/>
    <w:rPr>
      <w:sz w:val="24"/>
      <w:lang w:val="en-GB" w:eastAsia="fr-BE"/>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1C3746"/>
    <w:pPr>
      <w:ind w:left="720"/>
    </w:pPr>
  </w:style>
  <w:style w:type="paragraph" w:customStyle="1" w:styleId="TableParagraph">
    <w:name w:val="Table Paragraph"/>
    <w:basedOn w:val="Normal"/>
    <w:uiPriority w:val="1"/>
    <w:qFormat/>
    <w:rsid w:val="002B45BB"/>
    <w:pPr>
      <w:autoSpaceDE w:val="0"/>
      <w:autoSpaceDN w:val="0"/>
      <w:spacing w:line="240" w:lineRule="auto"/>
    </w:pPr>
    <w:rPr>
      <w:sz w:val="22"/>
      <w:szCs w:val="22"/>
      <w:lang w:val="en-US" w:eastAsia="en-US"/>
    </w:rPr>
  </w:style>
  <w:style w:type="character" w:customStyle="1" w:styleId="HeaderChar">
    <w:name w:val="Header Char"/>
    <w:link w:val="Header"/>
    <w:uiPriority w:val="99"/>
    <w:rsid w:val="002B45BB"/>
    <w:rPr>
      <w:sz w:val="24"/>
      <w:lang w:val="en-GB" w:eastAsia="fr-BE"/>
    </w:rPr>
  </w:style>
  <w:style w:type="character" w:customStyle="1" w:styleId="FooterChar">
    <w:name w:val="Footer Char"/>
    <w:link w:val="Footer"/>
    <w:uiPriority w:val="99"/>
    <w:rsid w:val="002B45BB"/>
    <w:rPr>
      <w:sz w:val="24"/>
      <w:lang w:val="en-GB" w:eastAsia="fr-BE"/>
    </w:rPr>
  </w:style>
  <w:style w:type="character" w:customStyle="1" w:styleId="Bodytext1">
    <w:name w:val="Body text|1_"/>
    <w:link w:val="Bodytext10"/>
    <w:rsid w:val="00F30A6E"/>
    <w:rPr>
      <w:color w:val="242021"/>
    </w:rPr>
  </w:style>
  <w:style w:type="paragraph" w:customStyle="1" w:styleId="Bodytext10">
    <w:name w:val="Body text|1"/>
    <w:basedOn w:val="Normal"/>
    <w:link w:val="Bodytext1"/>
    <w:rsid w:val="00F30A6E"/>
    <w:pPr>
      <w:spacing w:after="380"/>
    </w:pPr>
    <w:rPr>
      <w:color w:val="242021"/>
      <w:sz w:val="20"/>
      <w:lang w:val="en-IE" w:eastAsia="en-IE"/>
    </w:rPr>
  </w:style>
  <w:style w:type="character" w:customStyle="1" w:styleId="Heading1Char">
    <w:name w:val="Heading 1 Char"/>
    <w:link w:val="Heading1"/>
    <w:rsid w:val="00587793"/>
    <w:rPr>
      <w:b/>
      <w:smallCaps/>
      <w:sz w:val="24"/>
      <w:lang w:val="en-GB" w:eastAsia="fr-BE"/>
    </w:rPr>
  </w:style>
  <w:style w:type="character" w:customStyle="1" w:styleId="Heading2Char">
    <w:name w:val="Heading 2 Char"/>
    <w:link w:val="Heading2"/>
    <w:rsid w:val="00587793"/>
    <w:rPr>
      <w:b/>
      <w:sz w:val="24"/>
      <w:lang w:val="en-GB" w:eastAsia="fr-BE"/>
    </w:rPr>
  </w:style>
  <w:style w:type="character" w:customStyle="1" w:styleId="Heading3Char">
    <w:name w:val="Heading 3 Char"/>
    <w:link w:val="Heading3"/>
    <w:rsid w:val="00587793"/>
    <w:rPr>
      <w:i/>
      <w:sz w:val="24"/>
      <w:lang w:val="en-GB" w:eastAsia="fr-BE"/>
    </w:rPr>
  </w:style>
  <w:style w:type="character" w:customStyle="1" w:styleId="Heading4Char">
    <w:name w:val="Heading 4 Char"/>
    <w:link w:val="Heading4"/>
    <w:rsid w:val="00587793"/>
    <w:rPr>
      <w:sz w:val="24"/>
      <w:lang w:val="en-GB" w:eastAsia="fr-BE"/>
    </w:rPr>
  </w:style>
  <w:style w:type="character" w:customStyle="1" w:styleId="Heading5Char">
    <w:name w:val="Heading 5 Char"/>
    <w:link w:val="Heading5"/>
    <w:rsid w:val="00587793"/>
    <w:rPr>
      <w:rFonts w:ascii="Arial" w:hAnsi="Arial"/>
      <w:sz w:val="22"/>
      <w:lang w:val="en-GB" w:eastAsia="fr-BE"/>
    </w:rPr>
  </w:style>
  <w:style w:type="character" w:customStyle="1" w:styleId="Heading6Char">
    <w:name w:val="Heading 6 Char"/>
    <w:link w:val="Heading6"/>
    <w:rsid w:val="00587793"/>
    <w:rPr>
      <w:rFonts w:ascii="Arial" w:hAnsi="Arial"/>
      <w:i/>
      <w:sz w:val="22"/>
      <w:lang w:val="en-GB" w:eastAsia="fr-BE"/>
    </w:rPr>
  </w:style>
  <w:style w:type="character" w:customStyle="1" w:styleId="Heading7Char">
    <w:name w:val="Heading 7 Char"/>
    <w:link w:val="Heading7"/>
    <w:rsid w:val="00587793"/>
    <w:rPr>
      <w:rFonts w:ascii="Arial" w:hAnsi="Arial"/>
      <w:lang w:val="en-GB" w:eastAsia="fr-BE"/>
    </w:rPr>
  </w:style>
  <w:style w:type="character" w:customStyle="1" w:styleId="Heading8Char">
    <w:name w:val="Heading 8 Char"/>
    <w:link w:val="Heading8"/>
    <w:rsid w:val="00587793"/>
    <w:rPr>
      <w:rFonts w:ascii="Arial" w:hAnsi="Arial"/>
      <w:i/>
      <w:lang w:val="en-GB" w:eastAsia="fr-BE"/>
    </w:rPr>
  </w:style>
  <w:style w:type="character" w:customStyle="1" w:styleId="Heading9Char">
    <w:name w:val="Heading 9 Char"/>
    <w:link w:val="Heading9"/>
    <w:rsid w:val="00587793"/>
    <w:rPr>
      <w:rFonts w:ascii="Arial" w:hAnsi="Arial"/>
      <w:i/>
      <w:sz w:val="18"/>
      <w:lang w:val="en-GB" w:eastAsia="fr-BE"/>
    </w:rPr>
  </w:style>
  <w:style w:type="paragraph" w:customStyle="1" w:styleId="msonormal0">
    <w:name w:val="msonormal"/>
    <w:basedOn w:val="Normal"/>
    <w:rsid w:val="00587793"/>
    <w:pPr>
      <w:widowControl/>
      <w:spacing w:before="100" w:beforeAutospacing="1" w:after="100" w:afterAutospacing="1" w:line="240" w:lineRule="auto"/>
    </w:pPr>
    <w:rPr>
      <w:rFonts w:ascii="Arial" w:eastAsia="Arial Unicode MS" w:hAnsi="Arial" w:cs="Arial"/>
      <w:color w:val="313F4B"/>
      <w:sz w:val="14"/>
      <w:szCs w:val="14"/>
      <w:lang w:eastAsia="en-US"/>
    </w:rPr>
  </w:style>
  <w:style w:type="character" w:customStyle="1" w:styleId="EndnoteTextChar">
    <w:name w:val="Endnote Text Char"/>
    <w:link w:val="EndnoteText"/>
    <w:rsid w:val="00587793"/>
    <w:rPr>
      <w:sz w:val="24"/>
      <w:lang w:val="en-GB" w:eastAsia="fr-BE"/>
    </w:rPr>
  </w:style>
  <w:style w:type="character" w:customStyle="1" w:styleId="TitleChar">
    <w:name w:val="Title Char"/>
    <w:link w:val="Title"/>
    <w:rsid w:val="00587793"/>
    <w:rPr>
      <w:sz w:val="24"/>
      <w:lang w:val="it-IT" w:eastAsia="it-IT"/>
    </w:rPr>
  </w:style>
  <w:style w:type="character" w:customStyle="1" w:styleId="ClosingChar">
    <w:name w:val="Closing Char"/>
    <w:link w:val="Closing"/>
    <w:rsid w:val="00587793"/>
    <w:rPr>
      <w:sz w:val="24"/>
      <w:lang w:val="en-GB" w:eastAsia="en-US"/>
    </w:rPr>
  </w:style>
  <w:style w:type="character" w:customStyle="1" w:styleId="SignatureChar">
    <w:name w:val="Signature Char"/>
    <w:link w:val="Signature"/>
    <w:rsid w:val="00587793"/>
    <w:rPr>
      <w:sz w:val="24"/>
      <w:lang w:val="en-GB" w:eastAsia="en-US"/>
    </w:rPr>
  </w:style>
  <w:style w:type="character" w:customStyle="1" w:styleId="BodyTextChar">
    <w:name w:val="Body Text Char"/>
    <w:link w:val="BodyText"/>
    <w:rsid w:val="00587793"/>
    <w:rPr>
      <w:sz w:val="24"/>
      <w:szCs w:val="24"/>
      <w:lang w:val="en-GB" w:eastAsia="en-GB"/>
    </w:rPr>
  </w:style>
  <w:style w:type="character" w:customStyle="1" w:styleId="BodyTextIndentChar">
    <w:name w:val="Body Text Indent Char"/>
    <w:link w:val="BodyTextIndent"/>
    <w:rsid w:val="00587793"/>
    <w:rPr>
      <w:lang w:val="it-IT" w:eastAsia="it-IT"/>
    </w:rPr>
  </w:style>
  <w:style w:type="character" w:customStyle="1" w:styleId="MessageHeaderChar">
    <w:name w:val="Message Header Char"/>
    <w:link w:val="MessageHeader"/>
    <w:rsid w:val="00587793"/>
    <w:rPr>
      <w:rFonts w:ascii="Arial" w:hAnsi="Arial"/>
      <w:sz w:val="24"/>
      <w:shd w:val="pct20" w:color="auto" w:fill="auto"/>
      <w:lang w:val="en-GB" w:eastAsia="en-US"/>
    </w:rPr>
  </w:style>
  <w:style w:type="character" w:customStyle="1" w:styleId="SubtitleChar">
    <w:name w:val="Subtitle Char"/>
    <w:link w:val="Subtitle"/>
    <w:rsid w:val="00587793"/>
    <w:rPr>
      <w:sz w:val="24"/>
      <w:lang w:val="it-IT" w:eastAsia="it-IT"/>
    </w:rPr>
  </w:style>
  <w:style w:type="character" w:customStyle="1" w:styleId="SalutationChar">
    <w:name w:val="Salutation Char"/>
    <w:link w:val="Salutation"/>
    <w:rsid w:val="00587793"/>
    <w:rPr>
      <w:sz w:val="24"/>
      <w:lang w:val="en-GB" w:eastAsia="en-US"/>
    </w:rPr>
  </w:style>
  <w:style w:type="character" w:customStyle="1" w:styleId="DateChar">
    <w:name w:val="Date Char"/>
    <w:link w:val="Date"/>
    <w:rsid w:val="00587793"/>
    <w:rPr>
      <w:sz w:val="24"/>
      <w:lang w:val="en-GB" w:eastAsia="en-US"/>
    </w:rPr>
  </w:style>
  <w:style w:type="character" w:customStyle="1" w:styleId="BodyTextFirstIndentChar">
    <w:name w:val="Body Text First Indent Char"/>
    <w:link w:val="BodyTextFirstIndent"/>
    <w:rsid w:val="00587793"/>
    <w:rPr>
      <w:sz w:val="24"/>
      <w:lang w:val="en-GB" w:eastAsia="en-US"/>
    </w:rPr>
  </w:style>
  <w:style w:type="character" w:customStyle="1" w:styleId="BodyTextFirstIndent2Char">
    <w:name w:val="Body Text First Indent 2 Char"/>
    <w:link w:val="BodyTextFirstIndent2"/>
    <w:rsid w:val="00587793"/>
    <w:rPr>
      <w:sz w:val="24"/>
      <w:lang w:val="en-GB" w:eastAsia="en-US"/>
    </w:rPr>
  </w:style>
  <w:style w:type="character" w:customStyle="1" w:styleId="NoteHeadingChar">
    <w:name w:val="Note Heading Char"/>
    <w:link w:val="NoteHeading"/>
    <w:rsid w:val="00587793"/>
    <w:rPr>
      <w:sz w:val="24"/>
      <w:lang w:val="en-GB" w:eastAsia="en-US"/>
    </w:rPr>
  </w:style>
  <w:style w:type="character" w:customStyle="1" w:styleId="BodyText2Char">
    <w:name w:val="Body Text 2 Char"/>
    <w:link w:val="BodyText2"/>
    <w:rsid w:val="00587793"/>
    <w:rPr>
      <w:color w:val="000000"/>
      <w:sz w:val="24"/>
      <w:lang w:val="en-US" w:eastAsia="en-US"/>
    </w:rPr>
  </w:style>
  <w:style w:type="character" w:customStyle="1" w:styleId="BodyText3Char">
    <w:name w:val="Body Text 3 Char"/>
    <w:link w:val="BodyText3"/>
    <w:rsid w:val="00587793"/>
    <w:rPr>
      <w:sz w:val="24"/>
      <w:szCs w:val="24"/>
      <w:lang w:val="sl-SI" w:eastAsia="pl-PL"/>
    </w:rPr>
  </w:style>
  <w:style w:type="character" w:customStyle="1" w:styleId="BodyTextIndent2Char">
    <w:name w:val="Body Text Indent 2 Char"/>
    <w:link w:val="BodyTextIndent2"/>
    <w:rsid w:val="00587793"/>
    <w:rPr>
      <w:sz w:val="24"/>
      <w:szCs w:val="28"/>
      <w:lang w:val="hu-HU" w:eastAsia="hu-HU"/>
    </w:rPr>
  </w:style>
  <w:style w:type="character" w:customStyle="1" w:styleId="BodyTextIndent3Char">
    <w:name w:val="Body Text Indent 3 Char"/>
    <w:link w:val="BodyTextIndent3"/>
    <w:rsid w:val="00587793"/>
    <w:rPr>
      <w:sz w:val="16"/>
      <w:lang w:val="en-GB" w:eastAsia="en-US"/>
    </w:rPr>
  </w:style>
  <w:style w:type="character" w:customStyle="1" w:styleId="DocumentMapChar">
    <w:name w:val="Document Map Char"/>
    <w:link w:val="DocumentMap"/>
    <w:semiHidden/>
    <w:rsid w:val="00587793"/>
    <w:rPr>
      <w:rFonts w:ascii="Tahoma" w:hAnsi="Tahoma" w:cs="Tahoma"/>
      <w:sz w:val="24"/>
      <w:shd w:val="clear" w:color="auto" w:fill="000080"/>
      <w:lang w:val="en-GB" w:eastAsia="fr-BE"/>
    </w:rPr>
  </w:style>
  <w:style w:type="character" w:customStyle="1" w:styleId="PlainTextChar">
    <w:name w:val="Plain Text Char"/>
    <w:link w:val="PlainText"/>
    <w:rsid w:val="00587793"/>
    <w:rPr>
      <w:rFonts w:ascii="Courier New" w:hAnsi="Courier New"/>
      <w:lang w:eastAsia="en-US"/>
    </w:rPr>
  </w:style>
  <w:style w:type="paragraph" w:customStyle="1" w:styleId="CharCharChar0">
    <w:name w:val="Char Char Char0"/>
    <w:basedOn w:val="Normal"/>
    <w:rsid w:val="00587793"/>
    <w:pPr>
      <w:widowControl/>
      <w:spacing w:after="160" w:line="240" w:lineRule="exact"/>
    </w:pPr>
    <w:rPr>
      <w:rFonts w:ascii="Tahoma" w:hAnsi="Tahoma"/>
      <w:sz w:val="20"/>
      <w:lang w:val="en-US" w:eastAsia="en-US"/>
    </w:rPr>
  </w:style>
  <w:style w:type="paragraph" w:customStyle="1" w:styleId="CharCharCharCharChar0">
    <w:name w:val="Char Char Char Char Char0"/>
    <w:basedOn w:val="Normal"/>
    <w:semiHidden/>
    <w:rsid w:val="00587793"/>
    <w:pPr>
      <w:widowControl/>
      <w:spacing w:line="240" w:lineRule="auto"/>
    </w:pPr>
    <w:rPr>
      <w:szCs w:val="24"/>
      <w:lang w:val="pl-PL" w:eastAsia="pl-PL"/>
    </w:rPr>
  </w:style>
  <w:style w:type="paragraph" w:customStyle="1" w:styleId="CharChar0">
    <w:name w:val="Char Char0"/>
    <w:basedOn w:val="Normal"/>
    <w:rsid w:val="00587793"/>
    <w:pPr>
      <w:widowControl/>
      <w:spacing w:line="240" w:lineRule="auto"/>
    </w:pPr>
    <w:rPr>
      <w:szCs w:val="24"/>
      <w:lang w:val="pl-PL" w:eastAsia="pl-PL"/>
    </w:rPr>
  </w:style>
  <w:style w:type="paragraph" w:customStyle="1" w:styleId="Znak0">
    <w:name w:val="Znak0"/>
    <w:basedOn w:val="Normal"/>
    <w:rsid w:val="00587793"/>
    <w:pPr>
      <w:widowControl/>
      <w:spacing w:line="240" w:lineRule="auto"/>
    </w:pPr>
    <w:rPr>
      <w:color w:val="000000"/>
      <w:szCs w:val="24"/>
      <w:lang w:val="pl-PL" w:eastAsia="pl-PL"/>
    </w:rPr>
  </w:style>
  <w:style w:type="paragraph" w:customStyle="1" w:styleId="Znak1RakstzRakstzCharCharZnak0">
    <w:name w:val="Znak1 Rakstz. Rakstz. Char Char Znak0"/>
    <w:basedOn w:val="Normal"/>
    <w:rsid w:val="00587793"/>
    <w:pPr>
      <w:widowControl/>
      <w:spacing w:line="240" w:lineRule="auto"/>
    </w:pPr>
    <w:rPr>
      <w:szCs w:val="24"/>
      <w:lang w:val="pl-PL" w:eastAsia="pl-PL"/>
    </w:rPr>
  </w:style>
  <w:style w:type="paragraph" w:customStyle="1" w:styleId="ZnakZnakZnak0">
    <w:name w:val="Znak Znak Znak0"/>
    <w:basedOn w:val="Normal"/>
    <w:rsid w:val="00587793"/>
    <w:pPr>
      <w:widowControl/>
      <w:spacing w:after="160" w:line="240" w:lineRule="exact"/>
    </w:pPr>
    <w:rPr>
      <w:rFonts w:ascii="Tahoma" w:hAnsi="Tahoma"/>
      <w:sz w:val="20"/>
      <w:lang w:val="en-US" w:eastAsia="en-US"/>
    </w:rPr>
  </w:style>
  <w:style w:type="paragraph" w:customStyle="1" w:styleId="CharChar10">
    <w:name w:val="Char Char10"/>
    <w:basedOn w:val="Normal"/>
    <w:rsid w:val="00587793"/>
    <w:pPr>
      <w:widowControl/>
      <w:spacing w:line="240" w:lineRule="auto"/>
    </w:pPr>
    <w:rPr>
      <w:szCs w:val="24"/>
      <w:lang w:val="pl-PL" w:eastAsia="pl-PL"/>
    </w:rPr>
  </w:style>
  <w:style w:type="character" w:styleId="UnresolvedMention">
    <w:name w:val="Unresolved Mention"/>
    <w:uiPriority w:val="99"/>
    <w:semiHidden/>
    <w:unhideWhenUsed/>
    <w:rsid w:val="00587793"/>
    <w:rPr>
      <w:color w:val="605E5C"/>
      <w:shd w:val="clear" w:color="auto" w:fill="E1DFDD"/>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014278"/>
    <w:rPr>
      <w:sz w:val="24"/>
      <w:lang w:val="en-GB" w:eastAsia="fr-BE"/>
    </w:rPr>
  </w:style>
  <w:style w:type="paragraph" w:customStyle="1" w:styleId="font5">
    <w:name w:val="font5"/>
    <w:basedOn w:val="Normal"/>
    <w:rsid w:val="00C518C9"/>
    <w:pPr>
      <w:widowControl/>
      <w:spacing w:before="100" w:beforeAutospacing="1" w:after="100" w:afterAutospacing="1" w:line="240" w:lineRule="auto"/>
    </w:pPr>
    <w:rPr>
      <w:color w:val="000000"/>
      <w:szCs w:val="24"/>
      <w:lang w:val="en-AU" w:eastAsia="en-AU"/>
    </w:rPr>
  </w:style>
  <w:style w:type="paragraph" w:customStyle="1" w:styleId="font6">
    <w:name w:val="font6"/>
    <w:basedOn w:val="Normal"/>
    <w:rsid w:val="00C518C9"/>
    <w:pPr>
      <w:widowControl/>
      <w:spacing w:before="100" w:beforeAutospacing="1" w:after="100" w:afterAutospacing="1" w:line="240" w:lineRule="auto"/>
    </w:pPr>
    <w:rPr>
      <w:color w:val="000000"/>
      <w:szCs w:val="24"/>
      <w:lang w:val="en-AU" w:eastAsia="en-AU"/>
    </w:rPr>
  </w:style>
  <w:style w:type="paragraph" w:customStyle="1" w:styleId="xl63">
    <w:name w:val="xl63"/>
    <w:basedOn w:val="Normal"/>
    <w:rsid w:val="00C518C9"/>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Cs w:val="24"/>
      <w:lang w:val="en-AU" w:eastAsia="en-AU"/>
    </w:rPr>
  </w:style>
  <w:style w:type="paragraph" w:customStyle="1" w:styleId="xl64">
    <w:name w:val="xl64"/>
    <w:basedOn w:val="Normal"/>
    <w:rsid w:val="00C518C9"/>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szCs w:val="24"/>
      <w:lang w:val="en-AU" w:eastAsia="en-AU"/>
    </w:rPr>
  </w:style>
  <w:style w:type="paragraph" w:customStyle="1" w:styleId="xl65">
    <w:name w:val="xl65"/>
    <w:basedOn w:val="Normal"/>
    <w:rsid w:val="00C518C9"/>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color w:val="FF0000"/>
      <w:szCs w:val="24"/>
      <w:lang w:val="en-AU" w:eastAsia="en-AU"/>
    </w:rPr>
  </w:style>
  <w:style w:type="paragraph" w:customStyle="1" w:styleId="xl66">
    <w:name w:val="xl66"/>
    <w:basedOn w:val="Normal"/>
    <w:rsid w:val="00C518C9"/>
    <w:pPr>
      <w:widowControl/>
      <w:pBdr>
        <w:top w:val="dotted" w:sz="4" w:space="0" w:color="auto"/>
        <w:left w:val="dotted" w:sz="4" w:space="0" w:color="auto"/>
        <w:bottom w:val="single" w:sz="8" w:space="0" w:color="auto"/>
        <w:right w:val="single" w:sz="8" w:space="0" w:color="auto"/>
      </w:pBdr>
      <w:spacing w:before="100" w:beforeAutospacing="1" w:after="100" w:afterAutospacing="1" w:line="240" w:lineRule="auto"/>
      <w:jc w:val="center"/>
      <w:textAlignment w:val="center"/>
    </w:pPr>
    <w:rPr>
      <w:color w:val="000000"/>
      <w:szCs w:val="24"/>
      <w:lang w:val="en-AU" w:eastAsia="en-AU"/>
    </w:rPr>
  </w:style>
  <w:style w:type="paragraph" w:customStyle="1" w:styleId="xl67">
    <w:name w:val="xl67"/>
    <w:basedOn w:val="Normal"/>
    <w:rsid w:val="00C518C9"/>
    <w:pPr>
      <w:widowControl/>
      <w:pBdr>
        <w:top w:val="dotted"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Cs w:val="24"/>
      <w:lang w:val="en-AU" w:eastAsia="en-AU"/>
    </w:rPr>
  </w:style>
  <w:style w:type="paragraph" w:customStyle="1" w:styleId="xl68">
    <w:name w:val="xl68"/>
    <w:basedOn w:val="Normal"/>
    <w:rsid w:val="00C518C9"/>
    <w:pPr>
      <w:widowControl/>
      <w:pBdr>
        <w:top w:val="dotted"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szCs w:val="24"/>
      <w:lang w:val="en-AU" w:eastAsia="en-AU"/>
    </w:rPr>
  </w:style>
  <w:style w:type="paragraph" w:customStyle="1" w:styleId="xl69">
    <w:name w:val="xl69"/>
    <w:basedOn w:val="Normal"/>
    <w:rsid w:val="00C518C9"/>
    <w:pPr>
      <w:widowControl/>
      <w:pBdr>
        <w:top w:val="dotted" w:sz="4" w:space="0" w:color="auto"/>
        <w:left w:val="single" w:sz="8" w:space="0" w:color="auto"/>
        <w:bottom w:val="single" w:sz="8" w:space="0" w:color="auto"/>
        <w:right w:val="dotted" w:sz="4" w:space="0" w:color="auto"/>
      </w:pBdr>
      <w:spacing w:before="100" w:beforeAutospacing="1" w:after="100" w:afterAutospacing="1" w:line="240" w:lineRule="auto"/>
      <w:jc w:val="center"/>
      <w:textAlignment w:val="center"/>
    </w:pPr>
    <w:rPr>
      <w:szCs w:val="24"/>
      <w:lang w:val="en-AU" w:eastAsia="en-AU"/>
    </w:rPr>
  </w:style>
  <w:style w:type="paragraph" w:customStyle="1" w:styleId="xl70">
    <w:name w:val="xl70"/>
    <w:basedOn w:val="Normal"/>
    <w:rsid w:val="00C518C9"/>
    <w:pPr>
      <w:widowControl/>
      <w:pBdr>
        <w:top w:val="single" w:sz="8" w:space="0" w:color="auto"/>
        <w:left w:val="dotted" w:sz="4" w:space="0" w:color="auto"/>
        <w:bottom w:val="single" w:sz="8" w:space="0" w:color="auto"/>
        <w:right w:val="single" w:sz="8" w:space="0" w:color="auto"/>
      </w:pBdr>
      <w:spacing w:before="100" w:beforeAutospacing="1" w:after="100" w:afterAutospacing="1" w:line="240" w:lineRule="auto"/>
      <w:textAlignment w:val="center"/>
    </w:pPr>
    <w:rPr>
      <w:color w:val="000000"/>
      <w:szCs w:val="24"/>
      <w:lang w:val="en-AU" w:eastAsia="en-AU"/>
    </w:rPr>
  </w:style>
  <w:style w:type="paragraph" w:customStyle="1" w:styleId="xl71">
    <w:name w:val="xl71"/>
    <w:basedOn w:val="Normal"/>
    <w:rsid w:val="00C518C9"/>
    <w:pPr>
      <w:widowControl/>
      <w:pBdr>
        <w:top w:val="single" w:sz="8"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szCs w:val="24"/>
      <w:lang w:val="en-AU" w:eastAsia="en-AU"/>
    </w:rPr>
  </w:style>
  <w:style w:type="paragraph" w:customStyle="1" w:styleId="xl72">
    <w:name w:val="xl72"/>
    <w:basedOn w:val="Normal"/>
    <w:rsid w:val="00C518C9"/>
    <w:pPr>
      <w:widowControl/>
      <w:pBdr>
        <w:top w:val="single" w:sz="8"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color w:val="000000"/>
      <w:szCs w:val="24"/>
      <w:lang w:val="en-AU" w:eastAsia="en-AU"/>
    </w:rPr>
  </w:style>
  <w:style w:type="paragraph" w:customStyle="1" w:styleId="xl73">
    <w:name w:val="xl73"/>
    <w:basedOn w:val="Normal"/>
    <w:rsid w:val="00C518C9"/>
    <w:pPr>
      <w:widowControl/>
      <w:pBdr>
        <w:top w:val="single" w:sz="8"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color w:val="FF0000"/>
      <w:szCs w:val="24"/>
      <w:lang w:val="en-AU" w:eastAsia="en-AU"/>
    </w:rPr>
  </w:style>
  <w:style w:type="paragraph" w:customStyle="1" w:styleId="xl74">
    <w:name w:val="xl74"/>
    <w:basedOn w:val="Normal"/>
    <w:rsid w:val="00C518C9"/>
    <w:pPr>
      <w:widowControl/>
      <w:pBdr>
        <w:top w:val="single" w:sz="8" w:space="0" w:color="auto"/>
        <w:left w:val="dotted" w:sz="4" w:space="0" w:color="auto"/>
        <w:bottom w:val="dotted" w:sz="4" w:space="0" w:color="auto"/>
        <w:right w:val="single" w:sz="8" w:space="0" w:color="auto"/>
      </w:pBdr>
      <w:spacing w:before="100" w:beforeAutospacing="1" w:after="100" w:afterAutospacing="1" w:line="240" w:lineRule="auto"/>
      <w:textAlignment w:val="center"/>
    </w:pPr>
    <w:rPr>
      <w:color w:val="000000"/>
      <w:szCs w:val="24"/>
      <w:lang w:val="en-AU" w:eastAsia="en-AU"/>
    </w:rPr>
  </w:style>
  <w:style w:type="paragraph" w:customStyle="1" w:styleId="xl75">
    <w:name w:val="xl75"/>
    <w:basedOn w:val="Normal"/>
    <w:rsid w:val="00C518C9"/>
    <w:pPr>
      <w:widowControl/>
      <w:pBdr>
        <w:top w:val="single" w:sz="8" w:space="0" w:color="auto"/>
        <w:left w:val="single" w:sz="8" w:space="0" w:color="auto"/>
        <w:bottom w:val="dotted" w:sz="4" w:space="0" w:color="auto"/>
        <w:right w:val="single" w:sz="8" w:space="0" w:color="auto"/>
      </w:pBdr>
      <w:spacing w:before="100" w:beforeAutospacing="1" w:after="100" w:afterAutospacing="1" w:line="240" w:lineRule="auto"/>
      <w:textAlignment w:val="center"/>
    </w:pPr>
    <w:rPr>
      <w:color w:val="000000"/>
      <w:szCs w:val="24"/>
      <w:lang w:val="en-AU" w:eastAsia="en-AU"/>
    </w:rPr>
  </w:style>
  <w:style w:type="paragraph" w:customStyle="1" w:styleId="xl76">
    <w:name w:val="xl76"/>
    <w:basedOn w:val="Normal"/>
    <w:rsid w:val="00C518C9"/>
    <w:pPr>
      <w:widowControl/>
      <w:pBdr>
        <w:top w:val="single" w:sz="8"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color w:val="000000"/>
      <w:szCs w:val="24"/>
      <w:lang w:val="en-AU" w:eastAsia="en-AU"/>
    </w:rPr>
  </w:style>
  <w:style w:type="character" w:customStyle="1" w:styleId="ui-provider">
    <w:name w:val="ui-provider"/>
    <w:basedOn w:val="DefaultParagraphFont"/>
    <w:rsid w:val="00377792"/>
  </w:style>
  <w:style w:type="character" w:styleId="Mention">
    <w:name w:val="Mention"/>
    <w:basedOn w:val="DefaultParagraphFont"/>
    <w:uiPriority w:val="99"/>
    <w:unhideWhenUsed/>
    <w:rsid w:val="00326990"/>
    <w:rPr>
      <w:color w:val="2B579A"/>
      <w:shd w:val="clear" w:color="auto" w:fill="E1DFDD"/>
    </w:rPr>
  </w:style>
  <w:style w:type="character" w:customStyle="1" w:styleId="cf01">
    <w:name w:val="cf01"/>
    <w:basedOn w:val="DefaultParagraphFont"/>
    <w:rsid w:val="003662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1932">
      <w:bodyDiv w:val="1"/>
      <w:marLeft w:val="0"/>
      <w:marRight w:val="0"/>
      <w:marTop w:val="0"/>
      <w:marBottom w:val="0"/>
      <w:divBdr>
        <w:top w:val="none" w:sz="0" w:space="0" w:color="auto"/>
        <w:left w:val="none" w:sz="0" w:space="0" w:color="auto"/>
        <w:bottom w:val="none" w:sz="0" w:space="0" w:color="auto"/>
        <w:right w:val="none" w:sz="0" w:space="0" w:color="auto"/>
      </w:divBdr>
    </w:div>
    <w:div w:id="146822843">
      <w:bodyDiv w:val="1"/>
      <w:marLeft w:val="0"/>
      <w:marRight w:val="0"/>
      <w:marTop w:val="0"/>
      <w:marBottom w:val="0"/>
      <w:divBdr>
        <w:top w:val="none" w:sz="0" w:space="0" w:color="auto"/>
        <w:left w:val="none" w:sz="0" w:space="0" w:color="auto"/>
        <w:bottom w:val="none" w:sz="0" w:space="0" w:color="auto"/>
        <w:right w:val="none" w:sz="0" w:space="0" w:color="auto"/>
      </w:divBdr>
    </w:div>
    <w:div w:id="560409820">
      <w:bodyDiv w:val="1"/>
      <w:marLeft w:val="0"/>
      <w:marRight w:val="0"/>
      <w:marTop w:val="0"/>
      <w:marBottom w:val="0"/>
      <w:divBdr>
        <w:top w:val="none" w:sz="0" w:space="0" w:color="auto"/>
        <w:left w:val="none" w:sz="0" w:space="0" w:color="auto"/>
        <w:bottom w:val="none" w:sz="0" w:space="0" w:color="auto"/>
        <w:right w:val="none" w:sz="0" w:space="0" w:color="auto"/>
      </w:divBdr>
    </w:div>
    <w:div w:id="620112125">
      <w:bodyDiv w:val="1"/>
      <w:marLeft w:val="0"/>
      <w:marRight w:val="0"/>
      <w:marTop w:val="0"/>
      <w:marBottom w:val="0"/>
      <w:divBdr>
        <w:top w:val="none" w:sz="0" w:space="0" w:color="auto"/>
        <w:left w:val="none" w:sz="0" w:space="0" w:color="auto"/>
        <w:bottom w:val="none" w:sz="0" w:space="0" w:color="auto"/>
        <w:right w:val="none" w:sz="0" w:space="0" w:color="auto"/>
      </w:divBdr>
    </w:div>
    <w:div w:id="911039012">
      <w:bodyDiv w:val="1"/>
      <w:marLeft w:val="0"/>
      <w:marRight w:val="0"/>
      <w:marTop w:val="0"/>
      <w:marBottom w:val="0"/>
      <w:divBdr>
        <w:top w:val="none" w:sz="0" w:space="0" w:color="auto"/>
        <w:left w:val="none" w:sz="0" w:space="0" w:color="auto"/>
        <w:bottom w:val="none" w:sz="0" w:space="0" w:color="auto"/>
        <w:right w:val="none" w:sz="0" w:space="0" w:color="auto"/>
      </w:divBdr>
      <w:divsChild>
        <w:div w:id="1624582369">
          <w:marLeft w:val="0"/>
          <w:marRight w:val="0"/>
          <w:marTop w:val="0"/>
          <w:marBottom w:val="0"/>
          <w:divBdr>
            <w:top w:val="none" w:sz="0" w:space="0" w:color="auto"/>
            <w:left w:val="none" w:sz="0" w:space="0" w:color="auto"/>
            <w:bottom w:val="none" w:sz="0" w:space="0" w:color="auto"/>
            <w:right w:val="none" w:sz="0" w:space="0" w:color="auto"/>
          </w:divBdr>
          <w:divsChild>
            <w:div w:id="7018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2045">
      <w:bodyDiv w:val="1"/>
      <w:marLeft w:val="0"/>
      <w:marRight w:val="0"/>
      <w:marTop w:val="0"/>
      <w:marBottom w:val="0"/>
      <w:divBdr>
        <w:top w:val="none" w:sz="0" w:space="0" w:color="auto"/>
        <w:left w:val="none" w:sz="0" w:space="0" w:color="auto"/>
        <w:bottom w:val="none" w:sz="0" w:space="0" w:color="auto"/>
        <w:right w:val="none" w:sz="0" w:space="0" w:color="auto"/>
      </w:divBdr>
      <w:divsChild>
        <w:div w:id="1058626491">
          <w:marLeft w:val="0"/>
          <w:marRight w:val="0"/>
          <w:marTop w:val="0"/>
          <w:marBottom w:val="0"/>
          <w:divBdr>
            <w:top w:val="none" w:sz="0" w:space="0" w:color="auto"/>
            <w:left w:val="none" w:sz="0" w:space="0" w:color="auto"/>
            <w:bottom w:val="none" w:sz="0" w:space="0" w:color="auto"/>
            <w:right w:val="none" w:sz="0" w:space="0" w:color="auto"/>
          </w:divBdr>
          <w:divsChild>
            <w:div w:id="10335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30313">
      <w:bodyDiv w:val="1"/>
      <w:marLeft w:val="0"/>
      <w:marRight w:val="0"/>
      <w:marTop w:val="0"/>
      <w:marBottom w:val="0"/>
      <w:divBdr>
        <w:top w:val="none" w:sz="0" w:space="0" w:color="auto"/>
        <w:left w:val="none" w:sz="0" w:space="0" w:color="auto"/>
        <w:bottom w:val="none" w:sz="0" w:space="0" w:color="auto"/>
        <w:right w:val="none" w:sz="0" w:space="0" w:color="auto"/>
      </w:divBdr>
      <w:divsChild>
        <w:div w:id="2142261617">
          <w:marLeft w:val="0"/>
          <w:marRight w:val="0"/>
          <w:marTop w:val="0"/>
          <w:marBottom w:val="0"/>
          <w:divBdr>
            <w:top w:val="none" w:sz="0" w:space="0" w:color="auto"/>
            <w:left w:val="none" w:sz="0" w:space="0" w:color="auto"/>
            <w:bottom w:val="none" w:sz="0" w:space="0" w:color="auto"/>
            <w:right w:val="none" w:sz="0" w:space="0" w:color="auto"/>
          </w:divBdr>
          <w:divsChild>
            <w:div w:id="15554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5877">
      <w:bodyDiv w:val="1"/>
      <w:marLeft w:val="0"/>
      <w:marRight w:val="0"/>
      <w:marTop w:val="0"/>
      <w:marBottom w:val="0"/>
      <w:divBdr>
        <w:top w:val="none" w:sz="0" w:space="0" w:color="auto"/>
        <w:left w:val="none" w:sz="0" w:space="0" w:color="auto"/>
        <w:bottom w:val="none" w:sz="0" w:space="0" w:color="auto"/>
        <w:right w:val="none" w:sz="0" w:space="0" w:color="auto"/>
      </w:divBdr>
    </w:div>
    <w:div w:id="1321887276">
      <w:bodyDiv w:val="1"/>
      <w:marLeft w:val="0"/>
      <w:marRight w:val="0"/>
      <w:marTop w:val="0"/>
      <w:marBottom w:val="0"/>
      <w:divBdr>
        <w:top w:val="none" w:sz="0" w:space="0" w:color="auto"/>
        <w:left w:val="none" w:sz="0" w:space="0" w:color="auto"/>
        <w:bottom w:val="none" w:sz="0" w:space="0" w:color="auto"/>
        <w:right w:val="none" w:sz="0" w:space="0" w:color="auto"/>
      </w:divBdr>
      <w:divsChild>
        <w:div w:id="1379163501">
          <w:marLeft w:val="0"/>
          <w:marRight w:val="0"/>
          <w:marTop w:val="0"/>
          <w:marBottom w:val="0"/>
          <w:divBdr>
            <w:top w:val="none" w:sz="0" w:space="0" w:color="auto"/>
            <w:left w:val="none" w:sz="0" w:space="0" w:color="auto"/>
            <w:bottom w:val="none" w:sz="0" w:space="0" w:color="auto"/>
            <w:right w:val="none" w:sz="0" w:space="0" w:color="auto"/>
          </w:divBdr>
          <w:divsChild>
            <w:div w:id="8011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09365">
      <w:bodyDiv w:val="1"/>
      <w:marLeft w:val="0"/>
      <w:marRight w:val="0"/>
      <w:marTop w:val="0"/>
      <w:marBottom w:val="0"/>
      <w:divBdr>
        <w:top w:val="none" w:sz="0" w:space="0" w:color="auto"/>
        <w:left w:val="none" w:sz="0" w:space="0" w:color="auto"/>
        <w:bottom w:val="none" w:sz="0" w:space="0" w:color="auto"/>
        <w:right w:val="none" w:sz="0" w:space="0" w:color="auto"/>
      </w:divBdr>
    </w:div>
    <w:div w:id="1844272741">
      <w:bodyDiv w:val="1"/>
      <w:marLeft w:val="0"/>
      <w:marRight w:val="0"/>
      <w:marTop w:val="0"/>
      <w:marBottom w:val="0"/>
      <w:divBdr>
        <w:top w:val="none" w:sz="0" w:space="0" w:color="auto"/>
        <w:left w:val="none" w:sz="0" w:space="0" w:color="auto"/>
        <w:bottom w:val="none" w:sz="0" w:space="0" w:color="auto"/>
        <w:right w:val="none" w:sz="0" w:space="0" w:color="auto"/>
      </w:divBdr>
    </w:div>
    <w:div w:id="1953130600">
      <w:bodyDiv w:val="1"/>
      <w:marLeft w:val="0"/>
      <w:marRight w:val="0"/>
      <w:marTop w:val="0"/>
      <w:marBottom w:val="0"/>
      <w:divBdr>
        <w:top w:val="none" w:sz="0" w:space="0" w:color="auto"/>
        <w:left w:val="none" w:sz="0" w:space="0" w:color="auto"/>
        <w:bottom w:val="none" w:sz="0" w:space="0" w:color="auto"/>
        <w:right w:val="none" w:sz="0" w:space="0" w:color="auto"/>
      </w:divBdr>
    </w:div>
    <w:div w:id="1979066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GRI-EU-AUSTRALIA-WINE-AGREEMENT@ec.europa.e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winepolicy@aff.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del/2019/33/oj" TargetMode="External"/><Relationship Id="rId2" Type="http://schemas.openxmlformats.org/officeDocument/2006/relationships/hyperlink" Target="http://data.europa.eu/eli/reg/2013/1308/oj" TargetMode="External"/><Relationship Id="rId1" Type="http://schemas.openxmlformats.org/officeDocument/2006/relationships/hyperlink" Target="http://data.europa.eu/eli/reg/2011/1169/oj" TargetMode="External"/><Relationship Id="rId5" Type="http://schemas.openxmlformats.org/officeDocument/2006/relationships/hyperlink" Target="http://data.europa.eu/eli/reg_del/2019/934/oj" TargetMode="External"/><Relationship Id="rId4" Type="http://schemas.openxmlformats.org/officeDocument/2006/relationships/hyperlink" Target="http://data.europa.eu/eli/reg_del/2018/273/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03DEAD15-8D6B-42CB-AE75-61BA0B28FCC1}">
  <ds:schemaRefs>
    <ds:schemaRef ds:uri="http://schemas.openxmlformats.org/officeDocument/2006/bibliography"/>
  </ds:schemaRefs>
</ds:datastoreItem>
</file>

<file path=customXml/itemProps2.xml><?xml version="1.0" encoding="utf-8"?>
<ds:datastoreItem xmlns:ds="http://schemas.openxmlformats.org/officeDocument/2006/customXml" ds:itemID="{7D4884DC-68DD-499B-9A8F-4D645C564B69}">
  <ds:schemaRefs>
    <ds:schemaRef ds:uri="http://schemas.microsoft.com/sharepoint/v3/contenttype/forms"/>
  </ds:schemaRefs>
</ds:datastoreItem>
</file>

<file path=customXml/itemProps3.xml><?xml version="1.0" encoding="utf-8"?>
<ds:datastoreItem xmlns:ds="http://schemas.openxmlformats.org/officeDocument/2006/customXml" ds:itemID="{C683BE81-56C8-4EB3-B598-EB6C72AAE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072AC5-9FD6-494E-A3C6-6E305ECEA514}">
  <ds:schemaRefs>
    <ds:schemaRef ds:uri="c95b51c2-b2ac-4224-a5b5-069909057829"/>
    <ds:schemaRef ds:uri="http://schemas.microsoft.com/office/2006/metadata/properties"/>
    <ds:schemaRef ds:uri="http://schemas.microsoft.com/office/2006/documentManagement/types"/>
    <ds:schemaRef ds:uri="http://purl.org/dc/elements/1.1/"/>
    <ds:schemaRef ds:uri="2b53c995-2120-4bc0-8922-c25044d37f65"/>
    <ds:schemaRef ds:uri="http://purl.org/dc/dcmitype/"/>
    <ds:schemaRef ds:uri="81c01dc6-2c49-4730-b140-874c95cac377"/>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15f7b685-e5e1-4dd1-8222-ff0048df41d6}" enabled="1" method="Privileged" siteId="{2be67eb7-400c-4b3f-a5a1-1258c0da0696}" contentBits="3" removed="0"/>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30442</Words>
  <Characters>173521</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203556</CharactersWithSpaces>
  <SharedDoc>false</SharedDoc>
  <HLinks>
    <vt:vector size="42" baseType="variant">
      <vt:variant>
        <vt:i4>7208982</vt:i4>
      </vt:variant>
      <vt:variant>
        <vt:i4>13</vt:i4>
      </vt:variant>
      <vt:variant>
        <vt:i4>0</vt:i4>
      </vt:variant>
      <vt:variant>
        <vt:i4>5</vt:i4>
      </vt:variant>
      <vt:variant>
        <vt:lpwstr>mailto:AGRI-EU-AUSTRALIA-WINE-AGREEMENT@ec.europa.eu</vt:lpwstr>
      </vt:variant>
      <vt:variant>
        <vt:lpwstr/>
      </vt:variant>
      <vt:variant>
        <vt:i4>3670094</vt:i4>
      </vt:variant>
      <vt:variant>
        <vt:i4>10</vt:i4>
      </vt:variant>
      <vt:variant>
        <vt:i4>0</vt:i4>
      </vt:variant>
      <vt:variant>
        <vt:i4>5</vt:i4>
      </vt:variant>
      <vt:variant>
        <vt:lpwstr>mailto:winepolicy@aff.gov.au</vt:lpwstr>
      </vt:variant>
      <vt:variant>
        <vt:lpwstr/>
      </vt:variant>
      <vt:variant>
        <vt:i4>8126484</vt:i4>
      </vt:variant>
      <vt:variant>
        <vt:i4>12</vt:i4>
      </vt:variant>
      <vt:variant>
        <vt:i4>0</vt:i4>
      </vt:variant>
      <vt:variant>
        <vt:i4>5</vt:i4>
      </vt:variant>
      <vt:variant>
        <vt:lpwstr>http://data.europa.eu/eli/reg_del/2019/934/oj</vt:lpwstr>
      </vt:variant>
      <vt:variant>
        <vt:lpwstr/>
      </vt:variant>
      <vt:variant>
        <vt:i4>7405584</vt:i4>
      </vt:variant>
      <vt:variant>
        <vt:i4>9</vt:i4>
      </vt:variant>
      <vt:variant>
        <vt:i4>0</vt:i4>
      </vt:variant>
      <vt:variant>
        <vt:i4>5</vt:i4>
      </vt:variant>
      <vt:variant>
        <vt:lpwstr>http://data.europa.eu/eli/reg_del/2018/273/oj</vt:lpwstr>
      </vt:variant>
      <vt:variant>
        <vt:lpwstr/>
      </vt:variant>
      <vt:variant>
        <vt:i4>6815828</vt:i4>
      </vt:variant>
      <vt:variant>
        <vt:i4>6</vt:i4>
      </vt:variant>
      <vt:variant>
        <vt:i4>0</vt:i4>
      </vt:variant>
      <vt:variant>
        <vt:i4>5</vt:i4>
      </vt:variant>
      <vt:variant>
        <vt:lpwstr>http://data.europa.eu/eli/reg_del/2019/33/oj</vt:lpwstr>
      </vt:variant>
      <vt:variant>
        <vt:lpwstr/>
      </vt:variant>
      <vt:variant>
        <vt:i4>6946916</vt:i4>
      </vt:variant>
      <vt:variant>
        <vt:i4>3</vt:i4>
      </vt:variant>
      <vt:variant>
        <vt:i4>0</vt:i4>
      </vt:variant>
      <vt:variant>
        <vt:i4>5</vt:i4>
      </vt:variant>
      <vt:variant>
        <vt:lpwstr>http://data.europa.eu/eli/reg/2013/1308/oj</vt:lpwstr>
      </vt:variant>
      <vt:variant>
        <vt:lpwstr/>
      </vt:variant>
      <vt:variant>
        <vt:i4>7209063</vt:i4>
      </vt:variant>
      <vt:variant>
        <vt:i4>0</vt:i4>
      </vt:variant>
      <vt:variant>
        <vt:i4>0</vt:i4>
      </vt:variant>
      <vt:variant>
        <vt:i4>5</vt:i4>
      </vt:variant>
      <vt:variant>
        <vt:lpwstr>http://data.europa.eu/eli/reg/2011/1169/oj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[SEC=OFFICIAL:Sensitive]</cp:keywords>
  <dc:description/>
  <cp:revision>3</cp:revision>
  <dcterms:created xsi:type="dcterms:W3CDTF">2026-03-31T02:28:00Z</dcterms:created>
  <dcterms:modified xsi:type="dcterms:W3CDTF">2026-03-31T03:18:00Z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2022-11-23T09:33:57Z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d9e45f61-8d6b-4ded-937e-7dd0b8b4b68f</vt:lpwstr>
  </property>
  <property fmtid="{D5CDD505-2E9C-101B-9397-08002B2CF9AE}" pid="8" name="MSIP_Label_6bd9ddd1-4d20-43f6-abfa-fc3c07406f94_ContentBits">
    <vt:lpwstr>0</vt:lpwstr>
  </property>
  <property fmtid="{D5CDD505-2E9C-101B-9397-08002B2CF9AE}" pid="9" name="PM_Caveats_Count">
    <vt:lpwstr>0</vt:lpwstr>
  </property>
  <property fmtid="{D5CDD505-2E9C-101B-9397-08002B2CF9AE}" pid="10" name="PM_Namespace">
    <vt:lpwstr>gov.au</vt:lpwstr>
  </property>
  <property fmtid="{D5CDD505-2E9C-101B-9397-08002B2CF9AE}" pid="11" name="PM_Version">
    <vt:lpwstr>2018.4</vt:lpwstr>
  </property>
  <property fmtid="{D5CDD505-2E9C-101B-9397-08002B2CF9AE}" pid="12" name="PM_Note">
    <vt:lpwstr/>
  </property>
  <property fmtid="{D5CDD505-2E9C-101B-9397-08002B2CF9AE}" pid="13" name="PMHMAC">
    <vt:lpwstr>v=2022.1;a=SHA256;h=C75106D0C11B1C7AD971395B57C8BF18CDA4A14FAC10DBA7ED8AC6F14030DB88</vt:lpwstr>
  </property>
  <property fmtid="{D5CDD505-2E9C-101B-9397-08002B2CF9AE}" pid="14" name="PM_Qualifier">
    <vt:lpwstr/>
  </property>
  <property fmtid="{D5CDD505-2E9C-101B-9397-08002B2CF9AE}" pid="15" name="PM_SecurityClassification">
    <vt:lpwstr>OFFICIAL:Sensitive</vt:lpwstr>
  </property>
  <property fmtid="{D5CDD505-2E9C-101B-9397-08002B2CF9AE}" pid="16" name="PM_ProtectiveMarkingValue_Header">
    <vt:lpwstr>OFFICIAL: Sensitive</vt:lpwstr>
  </property>
  <property fmtid="{D5CDD505-2E9C-101B-9397-08002B2CF9AE}" pid="17" name="PM_OriginationTimeStamp">
    <vt:lpwstr>2026-01-05T00:00:54Z</vt:lpwstr>
  </property>
  <property fmtid="{D5CDD505-2E9C-101B-9397-08002B2CF9AE}" pid="18" name="PM_DownTo">
    <vt:lpwstr/>
  </property>
  <property fmtid="{D5CDD505-2E9C-101B-9397-08002B2CF9AE}" pid="19" name="PM_Markers">
    <vt:lpwstr/>
  </property>
  <property fmtid="{D5CDD505-2E9C-101B-9397-08002B2CF9AE}" pid="20" name="PM_DisplayValueSecClassificationWithQualifier">
    <vt:lpwstr>OFFICIAL: Sensitive</vt:lpwstr>
  </property>
  <property fmtid="{D5CDD505-2E9C-101B-9397-08002B2CF9AE}" pid="21" name="PM_Expires">
    <vt:lpwstr/>
  </property>
  <property fmtid="{D5CDD505-2E9C-101B-9397-08002B2CF9AE}" pid="22" name="PM_InsertionValue">
    <vt:lpwstr>OFFICIAL: Sensitive</vt:lpwstr>
  </property>
  <property fmtid="{D5CDD505-2E9C-101B-9397-08002B2CF9AE}" pid="23" name="PM_Originator_Hash_SHA1">
    <vt:lpwstr>2A3A0D50D9331CB3535BFD6939BC243C624FDA86</vt:lpwstr>
  </property>
  <property fmtid="{D5CDD505-2E9C-101B-9397-08002B2CF9AE}" pid="24" name="PM_Originating_FileId">
    <vt:lpwstr>92536D52D12F4B0E80C744528A6754D2</vt:lpwstr>
  </property>
  <property fmtid="{D5CDD505-2E9C-101B-9397-08002B2CF9AE}" pid="25" name="PM_ProtectiveMarkingValue_Footer">
    <vt:lpwstr>OFFICIAL: Sensitive</vt:lpwstr>
  </property>
  <property fmtid="{D5CDD505-2E9C-101B-9397-08002B2CF9AE}" pid="26" name="PM_Display">
    <vt:lpwstr>OFFICIAL: Sensitive</vt:lpwstr>
  </property>
  <property fmtid="{D5CDD505-2E9C-101B-9397-08002B2CF9AE}" pid="27" name="PM_OriginatorUserAccountName_SHA256">
    <vt:lpwstr>D76AF9B9F1A4C5BE8AEB733F67EBFE1DE56C42D39B30EF41BA7605ACB4883CFE</vt:lpwstr>
  </property>
  <property fmtid="{D5CDD505-2E9C-101B-9397-08002B2CF9AE}" pid="28" name="PM_OriginatorDomainName_SHA256">
    <vt:lpwstr>6F3591835F3B2A8A025B00B5BA6418010DA3A17C9C26EA9C049FFD28039489A2</vt:lpwstr>
  </property>
  <property fmtid="{D5CDD505-2E9C-101B-9397-08002B2CF9AE}" pid="29" name="PMUuid">
    <vt:lpwstr>v=2022.2;d=gov.au;g=ABA70C08-925C-5FA3-8765-3178156983AC</vt:lpwstr>
  </property>
  <property fmtid="{D5CDD505-2E9C-101B-9397-08002B2CF9AE}" pid="30" name="PM_Hash_Version">
    <vt:lpwstr>2022.1</vt:lpwstr>
  </property>
  <property fmtid="{D5CDD505-2E9C-101B-9397-08002B2CF9AE}" pid="31" name="PM_Hash_Salt_Prev">
    <vt:lpwstr>2180BD30E2557EABF33FCC9C1CB9B09C</vt:lpwstr>
  </property>
  <property fmtid="{D5CDD505-2E9C-101B-9397-08002B2CF9AE}" pid="32" name="PM_Hash_Salt">
    <vt:lpwstr>1DB93A93E6B34EFAEF5C9A54D02E46DB</vt:lpwstr>
  </property>
  <property fmtid="{D5CDD505-2E9C-101B-9397-08002B2CF9AE}" pid="33" name="PM_Hash_SHA1">
    <vt:lpwstr>216824614A5545F2E522D6E4B90E86CB41FA3BDD</vt:lpwstr>
  </property>
  <property fmtid="{D5CDD505-2E9C-101B-9397-08002B2CF9AE}" pid="34" name="PM_SecurityClassification_Prev">
    <vt:lpwstr>OFFICIAL:Sensitive</vt:lpwstr>
  </property>
  <property fmtid="{D5CDD505-2E9C-101B-9397-08002B2CF9AE}" pid="35" name="PM_Qualifier_Prev">
    <vt:lpwstr/>
  </property>
  <property fmtid="{D5CDD505-2E9C-101B-9397-08002B2CF9AE}" pid="36" name="MediaServiceImageTags">
    <vt:lpwstr/>
  </property>
  <property fmtid="{D5CDD505-2E9C-101B-9397-08002B2CF9AE}" pid="37" name="ClassificationContentMarkingHeaderShapeIds">
    <vt:lpwstr>46832f76,51751d6c,144af48d,7d29fb08,29ecdd73,50d52a18,28a4b40d,21f42134,5fce511,4f43e3ac,36116129</vt:lpwstr>
  </property>
  <property fmtid="{D5CDD505-2E9C-101B-9397-08002B2CF9AE}" pid="38" name="ClassificationContentMarkingHeaderFontProps">
    <vt:lpwstr>#ff0000,12,Aptos</vt:lpwstr>
  </property>
  <property fmtid="{D5CDD505-2E9C-101B-9397-08002B2CF9AE}" pid="39" name="ClassificationContentMarkingHeaderText">
    <vt:lpwstr>OFFICIAL: Sensitive</vt:lpwstr>
  </property>
  <property fmtid="{D5CDD505-2E9C-101B-9397-08002B2CF9AE}" pid="40" name="ClassificationContentMarkingFooterShapeIds">
    <vt:lpwstr>5684e9a7,d280668,3b3f01ee,5caaaa18,6bd0ce2a,19452b0,6de13de6,67223ad9,6805a5cf</vt:lpwstr>
  </property>
  <property fmtid="{D5CDD505-2E9C-101B-9397-08002B2CF9AE}" pid="41" name="ClassificationContentMarkingFooterFontProps">
    <vt:lpwstr>#ff0000,12,Aptos</vt:lpwstr>
  </property>
  <property fmtid="{D5CDD505-2E9C-101B-9397-08002B2CF9AE}" pid="42" name="ClassificationContentMarkingFooterText">
    <vt:lpwstr>OFFICIAL: Sensitive</vt:lpwstr>
  </property>
  <property fmtid="{D5CDD505-2E9C-101B-9397-08002B2CF9AE}" pid="43" name="ContentTypeId">
    <vt:lpwstr>0x0101008991DB94C8E2E14F9D69CDF9B52A3286</vt:lpwstr>
  </property>
</Properties>
</file>