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95477" w14:textId="51FA3BBF" w:rsidR="00404658" w:rsidRPr="00ED7EA0" w:rsidRDefault="007D7510" w:rsidP="00174846">
      <w:pPr>
        <w:pStyle w:val="Head1"/>
        <w:rPr>
          <w:sz w:val="40"/>
          <w:szCs w:val="40"/>
        </w:rPr>
      </w:pPr>
      <w:bookmarkStart w:id="0" w:name="_GoBack"/>
      <w:bookmarkEnd w:id="0"/>
      <w:r w:rsidRPr="00200D7E">
        <w:rPr>
          <w:sz w:val="44"/>
          <w:szCs w:val="44"/>
        </w:rPr>
        <w:t xml:space="preserve">Public </w:t>
      </w:r>
      <w:r w:rsidR="00055F93" w:rsidRPr="00200D7E">
        <w:rPr>
          <w:sz w:val="44"/>
          <w:szCs w:val="44"/>
        </w:rPr>
        <w:t>notice</w:t>
      </w:r>
      <w:r w:rsidR="00200D7E" w:rsidRPr="00200D7E">
        <w:rPr>
          <w:sz w:val="44"/>
          <w:szCs w:val="44"/>
        </w:rPr>
        <w:t xml:space="preserve"> under the </w:t>
      </w:r>
      <w:r w:rsidR="00200D7E" w:rsidRPr="00200D7E">
        <w:rPr>
          <w:i/>
          <w:sz w:val="44"/>
          <w:szCs w:val="44"/>
        </w:rPr>
        <w:t>Water Act 2007</w:t>
      </w:r>
    </w:p>
    <w:p w14:paraId="6F7A29B3" w14:textId="1CB7DA5E" w:rsidR="008E17F3" w:rsidRDefault="00404658" w:rsidP="00174846">
      <w:pPr>
        <w:pStyle w:val="Head1"/>
      </w:pPr>
      <w:r>
        <w:t>P</w:t>
      </w:r>
      <w:r w:rsidR="004403E0">
        <w:t xml:space="preserve">roposal to </w:t>
      </w:r>
      <w:r w:rsidR="00511143">
        <w:t xml:space="preserve">make a minor or technical amendment to the </w:t>
      </w:r>
      <w:r w:rsidR="00FC6229">
        <w:t>rules for</w:t>
      </w:r>
      <w:r w:rsidR="00ED7EA0">
        <w:t xml:space="preserve"> </w:t>
      </w:r>
      <w:r w:rsidR="004403E0">
        <w:t>water charges</w:t>
      </w:r>
    </w:p>
    <w:p w14:paraId="16155CA3" w14:textId="77777777" w:rsidR="00500751" w:rsidRPr="00500751" w:rsidRDefault="00500751" w:rsidP="00500751">
      <w:pPr>
        <w:pStyle w:val="BodyNum"/>
        <w:numPr>
          <w:ilvl w:val="0"/>
          <w:numId w:val="0"/>
        </w:numPr>
      </w:pPr>
    </w:p>
    <w:p w14:paraId="7B9135F5" w14:textId="77777777" w:rsidR="003F08DB" w:rsidRDefault="00577375" w:rsidP="003F08DB">
      <w:pPr>
        <w:rPr>
          <w:rFonts w:ascii="Arial" w:eastAsia="Times New Roman" w:hAnsi="Arial" w:cs="Arial"/>
          <w:sz w:val="24"/>
          <w:lang w:eastAsia="en-AU"/>
        </w:rPr>
      </w:pPr>
      <w:r w:rsidRPr="00500751">
        <w:rPr>
          <w:rFonts w:ascii="Arial" w:eastAsia="Times New Roman" w:hAnsi="Arial" w:cs="Arial"/>
          <w:sz w:val="24"/>
          <w:lang w:eastAsia="en-AU"/>
        </w:rPr>
        <w:t xml:space="preserve">The Minister for </w:t>
      </w:r>
      <w:r w:rsidR="00511143" w:rsidRPr="00500751">
        <w:rPr>
          <w:rFonts w:ascii="Arial" w:eastAsia="Times New Roman" w:hAnsi="Arial" w:cs="Arial"/>
          <w:sz w:val="24"/>
          <w:lang w:eastAsia="en-AU"/>
        </w:rPr>
        <w:t xml:space="preserve">Resources, Water </w:t>
      </w:r>
      <w:r w:rsidRPr="00500751">
        <w:rPr>
          <w:rFonts w:ascii="Arial" w:eastAsia="Times New Roman" w:hAnsi="Arial" w:cs="Arial"/>
          <w:sz w:val="24"/>
          <w:lang w:eastAsia="en-AU"/>
        </w:rPr>
        <w:t xml:space="preserve">and </w:t>
      </w:r>
      <w:r w:rsidR="00511143" w:rsidRPr="00500751">
        <w:rPr>
          <w:rFonts w:ascii="Arial" w:eastAsia="Times New Roman" w:hAnsi="Arial" w:cs="Arial"/>
          <w:sz w:val="24"/>
          <w:lang w:eastAsia="en-AU"/>
        </w:rPr>
        <w:t xml:space="preserve">Northern Australia </w:t>
      </w:r>
      <w:r w:rsidR="00500751">
        <w:rPr>
          <w:rFonts w:ascii="Arial" w:eastAsia="Times New Roman" w:hAnsi="Arial" w:cs="Arial"/>
          <w:sz w:val="24"/>
          <w:lang w:eastAsia="en-AU"/>
        </w:rPr>
        <w:t>proposes</w:t>
      </w:r>
      <w:r w:rsidR="00500751" w:rsidRPr="00500751">
        <w:rPr>
          <w:rFonts w:ascii="Arial" w:eastAsia="Times New Roman" w:hAnsi="Arial" w:cs="Arial"/>
          <w:sz w:val="24"/>
          <w:lang w:eastAsia="en-AU"/>
        </w:rPr>
        <w:t xml:space="preserve"> </w:t>
      </w:r>
      <w:r w:rsidRPr="00500751">
        <w:rPr>
          <w:rFonts w:ascii="Arial" w:eastAsia="Times New Roman" w:hAnsi="Arial" w:cs="Arial"/>
          <w:sz w:val="24"/>
          <w:lang w:eastAsia="en-AU"/>
        </w:rPr>
        <w:t xml:space="preserve">to </w:t>
      </w:r>
      <w:r w:rsidR="00907A83" w:rsidRPr="00500751">
        <w:rPr>
          <w:rFonts w:ascii="Arial" w:eastAsia="Times New Roman" w:hAnsi="Arial" w:cs="Arial"/>
          <w:sz w:val="24"/>
          <w:lang w:eastAsia="en-AU"/>
        </w:rPr>
        <w:t xml:space="preserve">make </w:t>
      </w:r>
      <w:r w:rsidR="001107F3" w:rsidRPr="001107F3">
        <w:rPr>
          <w:rFonts w:ascii="Arial" w:eastAsia="Times New Roman" w:hAnsi="Arial" w:cs="Arial"/>
          <w:sz w:val="24"/>
          <w:lang w:eastAsia="en-AU"/>
        </w:rPr>
        <w:t xml:space="preserve">rules under subsection 92(1) of the </w:t>
      </w:r>
      <w:r w:rsidR="001107F3" w:rsidRPr="003F08DB">
        <w:rPr>
          <w:rFonts w:ascii="Arial" w:eastAsia="Times New Roman" w:hAnsi="Arial" w:cs="Arial"/>
          <w:i/>
          <w:sz w:val="24"/>
          <w:lang w:eastAsia="en-AU"/>
        </w:rPr>
        <w:t>Water Act 2007</w:t>
      </w:r>
      <w:r w:rsidR="001107F3" w:rsidRPr="001107F3">
        <w:rPr>
          <w:rFonts w:ascii="Arial" w:eastAsia="Times New Roman" w:hAnsi="Arial" w:cs="Arial"/>
          <w:sz w:val="24"/>
          <w:lang w:eastAsia="en-AU"/>
        </w:rPr>
        <w:t xml:space="preserve"> </w:t>
      </w:r>
      <w:r w:rsidR="003F08DB">
        <w:rPr>
          <w:rFonts w:ascii="Arial" w:eastAsia="Times New Roman" w:hAnsi="Arial" w:cs="Arial"/>
          <w:sz w:val="24"/>
          <w:lang w:eastAsia="en-AU"/>
        </w:rPr>
        <w:t xml:space="preserve">to </w:t>
      </w:r>
      <w:r w:rsidR="001107F3">
        <w:rPr>
          <w:rFonts w:ascii="Arial" w:eastAsia="Times New Roman" w:hAnsi="Arial" w:cs="Arial"/>
          <w:sz w:val="24"/>
          <w:lang w:eastAsia="en-AU"/>
        </w:rPr>
        <w:t xml:space="preserve">make </w:t>
      </w:r>
      <w:r w:rsidR="00500751" w:rsidRPr="00500751">
        <w:rPr>
          <w:rFonts w:ascii="Arial" w:eastAsia="Times New Roman" w:hAnsi="Arial" w:cs="Arial"/>
          <w:sz w:val="24"/>
          <w:lang w:eastAsia="en-AU"/>
        </w:rPr>
        <w:t>an amendment to</w:t>
      </w:r>
      <w:r w:rsidR="00500751">
        <w:rPr>
          <w:rFonts w:ascii="Arial" w:eastAsia="Times New Roman" w:hAnsi="Arial" w:cs="Arial"/>
          <w:sz w:val="24"/>
          <w:lang w:eastAsia="en-AU"/>
        </w:rPr>
        <w:t xml:space="preserve"> the</w:t>
      </w:r>
      <w:r w:rsidR="00500751" w:rsidRPr="00500751">
        <w:rPr>
          <w:rFonts w:ascii="Arial" w:eastAsia="Times New Roman" w:hAnsi="Arial" w:cs="Arial"/>
          <w:sz w:val="24"/>
          <w:lang w:eastAsia="en-AU"/>
        </w:rPr>
        <w:t xml:space="preserve"> </w:t>
      </w:r>
      <w:r w:rsidR="00500751" w:rsidRPr="00500751">
        <w:rPr>
          <w:rFonts w:ascii="Arial" w:eastAsia="Times New Roman" w:hAnsi="Arial" w:cs="Arial"/>
          <w:i/>
          <w:sz w:val="24"/>
          <w:lang w:eastAsia="en-AU"/>
        </w:rPr>
        <w:t>Water Charge Amendment Rules 2019</w:t>
      </w:r>
      <w:r w:rsidR="001107F3">
        <w:rPr>
          <w:rFonts w:ascii="Arial" w:eastAsia="Times New Roman" w:hAnsi="Arial" w:cs="Arial"/>
          <w:i/>
          <w:sz w:val="24"/>
          <w:lang w:eastAsia="en-AU"/>
        </w:rPr>
        <w:t xml:space="preserve"> </w:t>
      </w:r>
      <w:r w:rsidR="001107F3">
        <w:rPr>
          <w:rFonts w:ascii="Arial" w:eastAsia="Times New Roman" w:hAnsi="Arial" w:cs="Arial"/>
          <w:sz w:val="24"/>
          <w:lang w:eastAsia="en-AU"/>
        </w:rPr>
        <w:t xml:space="preserve">which in turn will amend </w:t>
      </w:r>
      <w:r w:rsidR="001107F3" w:rsidRPr="001107F3">
        <w:rPr>
          <w:rFonts w:ascii="Arial" w:eastAsia="Times New Roman" w:hAnsi="Arial" w:cs="Arial"/>
          <w:sz w:val="24"/>
          <w:lang w:eastAsia="en-AU"/>
        </w:rPr>
        <w:t>the Water Charge (Infrastructure) Rules</w:t>
      </w:r>
      <w:r w:rsidR="001107F3">
        <w:rPr>
          <w:rFonts w:ascii="Arial" w:eastAsia="Times New Roman" w:hAnsi="Arial" w:cs="Arial"/>
          <w:sz w:val="24"/>
          <w:lang w:eastAsia="en-AU"/>
        </w:rPr>
        <w:t xml:space="preserve"> 2010</w:t>
      </w:r>
      <w:r w:rsidR="00500751" w:rsidRPr="00500751">
        <w:rPr>
          <w:rFonts w:ascii="Arial" w:eastAsia="Times New Roman" w:hAnsi="Arial" w:cs="Arial"/>
          <w:sz w:val="24"/>
          <w:lang w:eastAsia="en-AU"/>
        </w:rPr>
        <w:t>. </w:t>
      </w:r>
    </w:p>
    <w:p w14:paraId="1F60F2CD" w14:textId="77777777" w:rsidR="003F08DB" w:rsidRDefault="003F08DB" w:rsidP="003F08DB">
      <w:pPr>
        <w:rPr>
          <w:rFonts w:ascii="Arial" w:eastAsia="Times New Roman" w:hAnsi="Arial" w:cs="Arial"/>
          <w:sz w:val="24"/>
          <w:lang w:eastAsia="en-AU"/>
        </w:rPr>
      </w:pPr>
    </w:p>
    <w:p w14:paraId="109DCD2C" w14:textId="57249F8F" w:rsidR="003F08DB" w:rsidRPr="003F08DB" w:rsidRDefault="00500751" w:rsidP="003F08DB">
      <w:pPr>
        <w:rPr>
          <w:rFonts w:ascii="Arial" w:eastAsia="Times New Roman" w:hAnsi="Arial" w:cs="Arial"/>
          <w:sz w:val="24"/>
          <w:lang w:eastAsia="en-AU"/>
        </w:rPr>
      </w:pPr>
      <w:r>
        <w:rPr>
          <w:rFonts w:ascii="Arial" w:eastAsia="Times New Roman" w:hAnsi="Arial" w:cs="Arial"/>
          <w:sz w:val="24"/>
          <w:lang w:eastAsia="en-AU"/>
        </w:rPr>
        <w:t>The purpose of the</w:t>
      </w:r>
      <w:r w:rsidR="00D6070C">
        <w:rPr>
          <w:rFonts w:ascii="Arial" w:eastAsia="Times New Roman" w:hAnsi="Arial" w:cs="Arial"/>
          <w:sz w:val="24"/>
          <w:lang w:eastAsia="en-AU"/>
        </w:rPr>
        <w:t xml:space="preserve"> proposed rules is to make a </w:t>
      </w:r>
      <w:r>
        <w:rPr>
          <w:rFonts w:ascii="Arial" w:eastAsia="Times New Roman" w:hAnsi="Arial" w:cs="Arial"/>
          <w:sz w:val="24"/>
          <w:lang w:eastAsia="en-AU"/>
        </w:rPr>
        <w:t>minor or technical amendment to</w:t>
      </w:r>
      <w:r w:rsidR="003F08DB">
        <w:rPr>
          <w:rFonts w:ascii="Arial" w:eastAsia="Times New Roman" w:hAnsi="Arial" w:cs="Arial"/>
          <w:sz w:val="24"/>
          <w:lang w:eastAsia="en-AU"/>
        </w:rPr>
        <w:t xml:space="preserve"> c</w:t>
      </w:r>
      <w:r w:rsidRPr="003F08DB">
        <w:rPr>
          <w:rFonts w:ascii="Arial" w:eastAsia="Times New Roman" w:hAnsi="Arial" w:cs="Arial"/>
          <w:sz w:val="24"/>
          <w:lang w:eastAsia="en-AU"/>
        </w:rPr>
        <w:t xml:space="preserve">larify the limit on termination fees under </w:t>
      </w:r>
      <w:r w:rsidR="003F08DB">
        <w:rPr>
          <w:rFonts w:ascii="Arial" w:eastAsia="Times New Roman" w:hAnsi="Arial" w:cs="Arial"/>
          <w:sz w:val="24"/>
          <w:lang w:eastAsia="en-AU"/>
        </w:rPr>
        <w:t xml:space="preserve">certain </w:t>
      </w:r>
      <w:r w:rsidRPr="003F08DB">
        <w:rPr>
          <w:rFonts w:ascii="Arial" w:eastAsia="Times New Roman" w:hAnsi="Arial" w:cs="Arial"/>
          <w:sz w:val="24"/>
          <w:lang w:eastAsia="en-AU"/>
        </w:rPr>
        <w:t>circu</w:t>
      </w:r>
      <w:r w:rsidR="003F08DB">
        <w:rPr>
          <w:rFonts w:ascii="Arial" w:eastAsia="Times New Roman" w:hAnsi="Arial" w:cs="Arial"/>
          <w:sz w:val="24"/>
          <w:lang w:eastAsia="en-AU"/>
        </w:rPr>
        <w:t>mstances</w:t>
      </w:r>
      <w:r w:rsidRPr="003F08DB">
        <w:rPr>
          <w:rFonts w:ascii="Arial" w:eastAsia="Times New Roman" w:hAnsi="Arial" w:cs="Arial"/>
          <w:sz w:val="24"/>
          <w:lang w:eastAsia="en-AU"/>
        </w:rPr>
        <w:t>.</w:t>
      </w:r>
      <w:r w:rsidR="00587ECA" w:rsidRPr="003F08DB">
        <w:rPr>
          <w:rFonts w:ascii="Arial" w:eastAsia="Times New Roman" w:hAnsi="Arial" w:cs="Arial"/>
          <w:sz w:val="24"/>
          <w:lang w:eastAsia="en-AU"/>
        </w:rPr>
        <w:t xml:space="preserve"> This would have the effect of imposing a quantitative cap on termination fees in the circumstances set out in subrules 71(2)(a) and (c), including where a customer gives less than 6 months’ notice of exit to the relevant infrastructure operators.</w:t>
      </w:r>
      <w:r w:rsidR="003F08DB">
        <w:rPr>
          <w:rFonts w:ascii="Arial" w:eastAsia="Times New Roman" w:hAnsi="Arial" w:cs="Arial"/>
          <w:sz w:val="24"/>
          <w:lang w:eastAsia="en-AU"/>
        </w:rPr>
        <w:t xml:space="preserve"> The proposed </w:t>
      </w:r>
      <w:r w:rsidR="00D6070C">
        <w:rPr>
          <w:rFonts w:ascii="Arial" w:eastAsia="Times New Roman" w:hAnsi="Arial" w:cs="Arial"/>
          <w:sz w:val="24"/>
          <w:lang w:eastAsia="en-AU"/>
        </w:rPr>
        <w:t xml:space="preserve">rules </w:t>
      </w:r>
      <w:r w:rsidR="003F08DB">
        <w:rPr>
          <w:rFonts w:ascii="Arial" w:eastAsia="Times New Roman" w:hAnsi="Arial" w:cs="Arial"/>
          <w:sz w:val="24"/>
          <w:lang w:eastAsia="en-AU"/>
        </w:rPr>
        <w:t xml:space="preserve">will insert </w:t>
      </w:r>
      <w:proofErr w:type="spellStart"/>
      <w:r w:rsidR="003F08DB">
        <w:rPr>
          <w:rFonts w:ascii="Arial" w:eastAsia="Times New Roman" w:hAnsi="Arial" w:cs="Arial"/>
          <w:sz w:val="24"/>
          <w:lang w:eastAsia="en-AU"/>
        </w:rPr>
        <w:t>s</w:t>
      </w:r>
      <w:r w:rsidR="003F08DB" w:rsidRPr="003F08DB">
        <w:rPr>
          <w:rFonts w:ascii="Arial" w:eastAsia="Times New Roman" w:hAnsi="Arial" w:cs="Arial"/>
          <w:sz w:val="24"/>
          <w:lang w:eastAsia="en-AU"/>
        </w:rPr>
        <w:t>ubrule</w:t>
      </w:r>
      <w:proofErr w:type="spellEnd"/>
      <w:r w:rsidR="003F08DB" w:rsidRPr="003F08DB">
        <w:rPr>
          <w:rFonts w:ascii="Arial" w:eastAsia="Times New Roman" w:hAnsi="Arial" w:cs="Arial"/>
          <w:sz w:val="24"/>
          <w:lang w:eastAsia="en-AU"/>
        </w:rPr>
        <w:t xml:space="preserve"> 74(6) </w:t>
      </w:r>
      <w:r w:rsidR="007711AA">
        <w:rPr>
          <w:rFonts w:ascii="Arial" w:eastAsia="Times New Roman" w:hAnsi="Arial" w:cs="Arial"/>
          <w:sz w:val="24"/>
          <w:lang w:eastAsia="en-AU"/>
        </w:rPr>
        <w:t>as be</w:t>
      </w:r>
      <w:r w:rsidR="00D75F5B">
        <w:rPr>
          <w:rFonts w:ascii="Arial" w:eastAsia="Times New Roman" w:hAnsi="Arial" w:cs="Arial"/>
          <w:sz w:val="24"/>
          <w:lang w:eastAsia="en-AU"/>
        </w:rPr>
        <w:t>low</w:t>
      </w:r>
      <w:r w:rsidR="003F08DB" w:rsidRPr="003F08DB">
        <w:rPr>
          <w:rFonts w:ascii="Arial" w:eastAsia="Times New Roman" w:hAnsi="Arial" w:cs="Arial"/>
          <w:sz w:val="24"/>
          <w:lang w:eastAsia="en-AU"/>
        </w:rPr>
        <w:t>:</w:t>
      </w:r>
    </w:p>
    <w:p w14:paraId="728672CA" w14:textId="331B7570" w:rsidR="003F08DB" w:rsidRPr="003F08DB" w:rsidRDefault="003F08DB" w:rsidP="003F08DB">
      <w:pPr>
        <w:pStyle w:val="BodyNum"/>
        <w:numPr>
          <w:ilvl w:val="0"/>
          <w:numId w:val="0"/>
        </w:numPr>
        <w:jc w:val="center"/>
        <w:rPr>
          <w:rFonts w:ascii="Arial" w:hAnsi="Arial" w:cs="Arial"/>
          <w:i/>
        </w:rPr>
      </w:pPr>
      <w:r w:rsidRPr="003F08DB">
        <w:rPr>
          <w:rFonts w:ascii="Arial" w:hAnsi="Arial" w:cs="Arial"/>
          <w:i/>
        </w:rPr>
        <w:t>(6) Th</w:t>
      </w:r>
      <w:r w:rsidR="00365561">
        <w:rPr>
          <w:rFonts w:ascii="Arial" w:hAnsi="Arial" w:cs="Arial"/>
          <w:i/>
        </w:rPr>
        <w:t xml:space="preserve">e general termination fee set out </w:t>
      </w:r>
      <w:r w:rsidRPr="003F08DB">
        <w:rPr>
          <w:rFonts w:ascii="Arial" w:hAnsi="Arial" w:cs="Arial"/>
          <w:i/>
        </w:rPr>
        <w:t>in a termination information statement must not exceed the maximum amount set by rule 72.</w:t>
      </w:r>
    </w:p>
    <w:p w14:paraId="64CAB5BE" w14:textId="3575E1FD" w:rsidR="00500751" w:rsidRDefault="00500751" w:rsidP="00907A83">
      <w:pPr>
        <w:pStyle w:val="BodyNum"/>
        <w:numPr>
          <w:ilvl w:val="0"/>
          <w:numId w:val="0"/>
        </w:numPr>
        <w:rPr>
          <w:rFonts w:ascii="Arial" w:hAnsi="Arial" w:cs="Arial"/>
        </w:rPr>
      </w:pPr>
      <w:r>
        <w:rPr>
          <w:rFonts w:ascii="Arial" w:hAnsi="Arial" w:cs="Arial"/>
        </w:rPr>
        <w:t xml:space="preserve">The Australian Competition and Consumer Commission has </w:t>
      </w:r>
      <w:r w:rsidRPr="00500751">
        <w:rPr>
          <w:rFonts w:ascii="Arial" w:hAnsi="Arial" w:cs="Arial"/>
        </w:rPr>
        <w:t xml:space="preserve">already provided advice on </w:t>
      </w:r>
      <w:r>
        <w:rPr>
          <w:rFonts w:ascii="Arial" w:hAnsi="Arial" w:cs="Arial"/>
        </w:rPr>
        <w:t xml:space="preserve">a range of </w:t>
      </w:r>
      <w:r w:rsidRPr="00500751">
        <w:rPr>
          <w:rFonts w:ascii="Arial" w:hAnsi="Arial" w:cs="Arial"/>
        </w:rPr>
        <w:t>amendment</w:t>
      </w:r>
      <w:r>
        <w:rPr>
          <w:rFonts w:ascii="Arial" w:hAnsi="Arial" w:cs="Arial"/>
        </w:rPr>
        <w:t>s</w:t>
      </w:r>
      <w:r w:rsidRPr="00500751">
        <w:rPr>
          <w:rFonts w:ascii="Arial" w:hAnsi="Arial" w:cs="Arial"/>
        </w:rPr>
        <w:t xml:space="preserve"> for the purposes of s</w:t>
      </w:r>
      <w:r>
        <w:rPr>
          <w:rFonts w:ascii="Arial" w:hAnsi="Arial" w:cs="Arial"/>
        </w:rPr>
        <w:t>ection</w:t>
      </w:r>
      <w:r w:rsidRPr="00500751">
        <w:rPr>
          <w:rFonts w:ascii="Arial" w:hAnsi="Arial" w:cs="Arial"/>
        </w:rPr>
        <w:t xml:space="preserve"> 93 of the </w:t>
      </w:r>
      <w:r w:rsidRPr="00500751">
        <w:rPr>
          <w:rFonts w:ascii="Arial" w:hAnsi="Arial" w:cs="Arial"/>
          <w:i/>
        </w:rPr>
        <w:t>Water Act 2007</w:t>
      </w:r>
      <w:r>
        <w:rPr>
          <w:rFonts w:ascii="Arial" w:hAnsi="Arial" w:cs="Arial"/>
        </w:rPr>
        <w:t>. Th</w:t>
      </w:r>
      <w:r w:rsidR="00D6070C">
        <w:rPr>
          <w:rFonts w:ascii="Arial" w:hAnsi="Arial" w:cs="Arial"/>
        </w:rPr>
        <w:t>e</w:t>
      </w:r>
      <w:r>
        <w:rPr>
          <w:rFonts w:ascii="Arial" w:hAnsi="Arial" w:cs="Arial"/>
        </w:rPr>
        <w:t xml:space="preserve"> proposed </w:t>
      </w:r>
      <w:r w:rsidR="00D6070C">
        <w:rPr>
          <w:rFonts w:ascii="Arial" w:hAnsi="Arial" w:cs="Arial"/>
        </w:rPr>
        <w:t xml:space="preserve">rules are </w:t>
      </w:r>
      <w:r>
        <w:rPr>
          <w:rFonts w:ascii="Arial" w:hAnsi="Arial" w:cs="Arial"/>
        </w:rPr>
        <w:t xml:space="preserve">consistent with </w:t>
      </w:r>
      <w:r w:rsidR="00491ED2">
        <w:rPr>
          <w:rFonts w:ascii="Arial" w:hAnsi="Arial" w:cs="Arial"/>
        </w:rPr>
        <w:t>the</w:t>
      </w:r>
      <w:r>
        <w:rPr>
          <w:rFonts w:ascii="Arial" w:hAnsi="Arial" w:cs="Arial"/>
        </w:rPr>
        <w:t xml:space="preserve"> </w:t>
      </w:r>
      <w:r w:rsidR="00491ED2">
        <w:rPr>
          <w:rFonts w:ascii="Arial" w:hAnsi="Arial" w:cs="Arial"/>
        </w:rPr>
        <w:t xml:space="preserve">current advice on termination fees detailed by </w:t>
      </w:r>
      <w:r w:rsidR="00577375">
        <w:rPr>
          <w:rFonts w:ascii="Arial" w:hAnsi="Arial" w:cs="Arial"/>
        </w:rPr>
        <w:t>the A</w:t>
      </w:r>
      <w:r w:rsidR="00FC6229">
        <w:rPr>
          <w:rFonts w:ascii="Arial" w:hAnsi="Arial" w:cs="Arial"/>
        </w:rPr>
        <w:t xml:space="preserve">ustralian </w:t>
      </w:r>
      <w:r w:rsidR="00577375">
        <w:rPr>
          <w:rFonts w:ascii="Arial" w:hAnsi="Arial" w:cs="Arial"/>
        </w:rPr>
        <w:t>C</w:t>
      </w:r>
      <w:r w:rsidR="00FC6229">
        <w:rPr>
          <w:rFonts w:ascii="Arial" w:hAnsi="Arial" w:cs="Arial"/>
        </w:rPr>
        <w:t xml:space="preserve">ompetition and </w:t>
      </w:r>
      <w:r w:rsidR="00577375">
        <w:rPr>
          <w:rFonts w:ascii="Arial" w:hAnsi="Arial" w:cs="Arial"/>
        </w:rPr>
        <w:t>C</w:t>
      </w:r>
      <w:r w:rsidR="00FC6229">
        <w:rPr>
          <w:rFonts w:ascii="Arial" w:hAnsi="Arial" w:cs="Arial"/>
        </w:rPr>
        <w:t xml:space="preserve">onsumer </w:t>
      </w:r>
      <w:r w:rsidR="00577375">
        <w:rPr>
          <w:rFonts w:ascii="Arial" w:hAnsi="Arial" w:cs="Arial"/>
        </w:rPr>
        <w:t>C</w:t>
      </w:r>
      <w:r w:rsidR="00FC6229">
        <w:rPr>
          <w:rFonts w:ascii="Arial" w:hAnsi="Arial" w:cs="Arial"/>
        </w:rPr>
        <w:t xml:space="preserve">ommission </w:t>
      </w:r>
      <w:r w:rsidR="00577375">
        <w:rPr>
          <w:rFonts w:ascii="Arial" w:hAnsi="Arial" w:cs="Arial"/>
        </w:rPr>
        <w:t xml:space="preserve">in its ‘Review of the </w:t>
      </w:r>
      <w:r w:rsidR="00FC6229">
        <w:rPr>
          <w:rFonts w:ascii="Arial" w:hAnsi="Arial" w:cs="Arial"/>
        </w:rPr>
        <w:t>w</w:t>
      </w:r>
      <w:r w:rsidR="00577375">
        <w:rPr>
          <w:rFonts w:ascii="Arial" w:hAnsi="Arial" w:cs="Arial"/>
        </w:rPr>
        <w:t xml:space="preserve">ater </w:t>
      </w:r>
      <w:r w:rsidR="00FC6229">
        <w:rPr>
          <w:rFonts w:ascii="Arial" w:hAnsi="Arial" w:cs="Arial"/>
        </w:rPr>
        <w:t>c</w:t>
      </w:r>
      <w:r w:rsidR="00577375">
        <w:rPr>
          <w:rFonts w:ascii="Arial" w:hAnsi="Arial" w:cs="Arial"/>
        </w:rPr>
        <w:t xml:space="preserve">harge </w:t>
      </w:r>
      <w:r w:rsidR="00FC6229">
        <w:rPr>
          <w:rFonts w:ascii="Arial" w:hAnsi="Arial" w:cs="Arial"/>
        </w:rPr>
        <w:t>r</w:t>
      </w:r>
      <w:r w:rsidR="00577375">
        <w:rPr>
          <w:rFonts w:ascii="Arial" w:hAnsi="Arial" w:cs="Arial"/>
        </w:rPr>
        <w:t xml:space="preserve">ules: </w:t>
      </w:r>
      <w:r w:rsidR="00FC6229">
        <w:rPr>
          <w:rFonts w:ascii="Arial" w:hAnsi="Arial" w:cs="Arial"/>
        </w:rPr>
        <w:t>f</w:t>
      </w:r>
      <w:r w:rsidR="00577375">
        <w:rPr>
          <w:rFonts w:ascii="Arial" w:hAnsi="Arial" w:cs="Arial"/>
        </w:rPr>
        <w:t xml:space="preserve">inal </w:t>
      </w:r>
      <w:r w:rsidR="00FC6229">
        <w:rPr>
          <w:rFonts w:ascii="Arial" w:hAnsi="Arial" w:cs="Arial"/>
        </w:rPr>
        <w:t>a</w:t>
      </w:r>
      <w:r w:rsidR="00577375">
        <w:rPr>
          <w:rFonts w:ascii="Arial" w:hAnsi="Arial" w:cs="Arial"/>
        </w:rPr>
        <w:t>dvice’</w:t>
      </w:r>
      <w:r>
        <w:rPr>
          <w:rFonts w:ascii="Arial" w:hAnsi="Arial" w:cs="Arial"/>
        </w:rPr>
        <w:t>.</w:t>
      </w:r>
    </w:p>
    <w:p w14:paraId="1E90EF92" w14:textId="27152FCD" w:rsidR="007711AA" w:rsidRPr="00E93DB9" w:rsidRDefault="002C6765" w:rsidP="007711AA">
      <w:pPr>
        <w:pStyle w:val="BodyNum"/>
        <w:numPr>
          <w:ilvl w:val="0"/>
          <w:numId w:val="0"/>
        </w:numPr>
        <w:rPr>
          <w:rFonts w:ascii="Arial" w:hAnsi="Arial" w:cs="Arial"/>
        </w:rPr>
      </w:pPr>
      <w:r>
        <w:rPr>
          <w:rFonts w:ascii="Arial" w:hAnsi="Arial" w:cs="Arial"/>
        </w:rPr>
        <w:t xml:space="preserve">Infrastructure operators </w:t>
      </w:r>
      <w:r w:rsidR="00D6070C">
        <w:rPr>
          <w:rFonts w:ascii="Arial" w:hAnsi="Arial" w:cs="Arial"/>
        </w:rPr>
        <w:t xml:space="preserve">within the Murray-Darling Basin </w:t>
      </w:r>
      <w:r>
        <w:rPr>
          <w:rFonts w:ascii="Arial" w:hAnsi="Arial" w:cs="Arial"/>
        </w:rPr>
        <w:t xml:space="preserve">and the public are invited to make </w:t>
      </w:r>
      <w:r w:rsidR="007711AA">
        <w:rPr>
          <w:rFonts w:ascii="Arial" w:hAnsi="Arial" w:cs="Arial"/>
        </w:rPr>
        <w:t>submission</w:t>
      </w:r>
      <w:r>
        <w:rPr>
          <w:rFonts w:ascii="Arial" w:hAnsi="Arial" w:cs="Arial"/>
        </w:rPr>
        <w:t>s</w:t>
      </w:r>
      <w:r w:rsidR="007711AA">
        <w:rPr>
          <w:rFonts w:ascii="Arial" w:hAnsi="Arial" w:cs="Arial"/>
        </w:rPr>
        <w:t xml:space="preserve"> on this issue</w:t>
      </w:r>
      <w:r>
        <w:rPr>
          <w:rFonts w:ascii="Arial" w:hAnsi="Arial" w:cs="Arial"/>
        </w:rPr>
        <w:t>.</w:t>
      </w:r>
      <w:r w:rsidR="007711AA" w:rsidRPr="00491ED2">
        <w:rPr>
          <w:rFonts w:ascii="Arial" w:hAnsi="Arial" w:cs="Arial"/>
        </w:rPr>
        <w:t xml:space="preserve"> </w:t>
      </w:r>
      <w:r>
        <w:rPr>
          <w:rFonts w:ascii="Arial" w:hAnsi="Arial" w:cs="Arial"/>
        </w:rPr>
        <w:t>P</w:t>
      </w:r>
      <w:r w:rsidR="00A65EA4">
        <w:rPr>
          <w:rFonts w:ascii="Arial" w:hAnsi="Arial" w:cs="Arial"/>
        </w:rPr>
        <w:t xml:space="preserve">lease email us at: </w:t>
      </w:r>
      <w:hyperlink r:id="rId11" w:history="1">
        <w:r w:rsidR="007711AA" w:rsidRPr="007711AA">
          <w:rPr>
            <w:rStyle w:val="Hyperlink"/>
            <w:rFonts w:ascii="Arial" w:hAnsi="Arial" w:cs="Arial"/>
            <w:color w:val="auto"/>
          </w:rPr>
          <w:t>water.markets@agriculture.gov.au</w:t>
        </w:r>
      </w:hyperlink>
      <w:r>
        <w:rPr>
          <w:rStyle w:val="Hyperlink"/>
          <w:rFonts w:ascii="Arial" w:hAnsi="Arial" w:cs="Arial"/>
          <w:color w:val="auto"/>
          <w:u w:val="none"/>
        </w:rPr>
        <w:t xml:space="preserve"> to make a submission</w:t>
      </w:r>
      <w:r w:rsidR="007711AA" w:rsidRPr="002C6765">
        <w:rPr>
          <w:rFonts w:ascii="Arial" w:hAnsi="Arial" w:cs="Arial"/>
        </w:rPr>
        <w:t>.</w:t>
      </w:r>
      <w:r w:rsidR="00E93DB9" w:rsidRPr="002C6765">
        <w:rPr>
          <w:rFonts w:ascii="Arial" w:hAnsi="Arial" w:cs="Arial"/>
        </w:rPr>
        <w:t xml:space="preserve"> </w:t>
      </w:r>
    </w:p>
    <w:p w14:paraId="23D73025" w14:textId="4B8813D2" w:rsidR="00A65EA4" w:rsidRDefault="00A65EA4" w:rsidP="00491ED2">
      <w:pPr>
        <w:pStyle w:val="BodyNum"/>
        <w:numPr>
          <w:ilvl w:val="0"/>
          <w:numId w:val="0"/>
        </w:numPr>
        <w:rPr>
          <w:rFonts w:ascii="Arial" w:hAnsi="Arial" w:cs="Arial"/>
          <w:b/>
        </w:rPr>
      </w:pPr>
      <w:r>
        <w:rPr>
          <w:rFonts w:ascii="Arial" w:hAnsi="Arial" w:cs="Arial"/>
          <w:b/>
        </w:rPr>
        <w:t xml:space="preserve">Submissions will close </w:t>
      </w:r>
      <w:r w:rsidRPr="00A65EA4">
        <w:rPr>
          <w:rFonts w:ascii="Arial" w:hAnsi="Arial" w:cs="Arial"/>
          <w:b/>
        </w:rPr>
        <w:t xml:space="preserve">4 weeks </w:t>
      </w:r>
      <w:r>
        <w:rPr>
          <w:rFonts w:ascii="Arial" w:hAnsi="Arial" w:cs="Arial"/>
          <w:b/>
        </w:rPr>
        <w:t>from the date of this public notice.</w:t>
      </w:r>
    </w:p>
    <w:p w14:paraId="45FC240D" w14:textId="115EC1A7" w:rsidR="00491ED2" w:rsidRDefault="00491ED2" w:rsidP="00491ED2">
      <w:pPr>
        <w:pStyle w:val="BodyNum"/>
        <w:numPr>
          <w:ilvl w:val="0"/>
          <w:numId w:val="0"/>
        </w:numPr>
        <w:rPr>
          <w:rFonts w:ascii="Arial" w:hAnsi="Arial" w:cs="Arial"/>
        </w:rPr>
      </w:pPr>
      <w:r>
        <w:rPr>
          <w:rFonts w:ascii="Arial" w:hAnsi="Arial" w:cs="Arial"/>
        </w:rPr>
        <w:t xml:space="preserve">Visit our website at </w:t>
      </w:r>
      <w:hyperlink r:id="rId12" w:history="1">
        <w:r w:rsidRPr="00A65EA4">
          <w:rPr>
            <w:rStyle w:val="Hyperlink"/>
            <w:rFonts w:ascii="Arial" w:hAnsi="Arial" w:cs="Arial"/>
            <w:color w:val="000000" w:themeColor="text1"/>
            <w:u w:val="none"/>
          </w:rPr>
          <w:t>www.agriculture.gov.au/water/markets</w:t>
        </w:r>
      </w:hyperlink>
      <w:r w:rsidRPr="00A65EA4">
        <w:rPr>
          <w:rFonts w:ascii="Arial" w:hAnsi="Arial" w:cs="Arial"/>
          <w:color w:val="000000" w:themeColor="text1"/>
        </w:rPr>
        <w:t xml:space="preserve"> </w:t>
      </w:r>
      <w:r>
        <w:rPr>
          <w:rFonts w:ascii="Arial" w:hAnsi="Arial" w:cs="Arial"/>
          <w:color w:val="000000" w:themeColor="text1"/>
        </w:rPr>
        <w:t>to access</w:t>
      </w:r>
      <w:r>
        <w:rPr>
          <w:rFonts w:ascii="Arial" w:hAnsi="Arial" w:cs="Arial"/>
        </w:rPr>
        <w:t>:</w:t>
      </w:r>
    </w:p>
    <w:p w14:paraId="74FFD818" w14:textId="16A44FE6" w:rsidR="00491ED2" w:rsidRDefault="00491ED2" w:rsidP="00491ED2">
      <w:pPr>
        <w:pStyle w:val="BodyNum"/>
        <w:numPr>
          <w:ilvl w:val="0"/>
          <w:numId w:val="16"/>
        </w:numPr>
        <w:rPr>
          <w:rFonts w:ascii="Arial" w:hAnsi="Arial" w:cs="Arial"/>
        </w:rPr>
      </w:pPr>
      <w:r>
        <w:rPr>
          <w:rFonts w:ascii="Arial" w:hAnsi="Arial" w:cs="Arial"/>
        </w:rPr>
        <w:t xml:space="preserve">the proposed minor or technical amendment </w:t>
      </w:r>
    </w:p>
    <w:p w14:paraId="373C6A1F" w14:textId="23BFF69D" w:rsidR="00365561" w:rsidRDefault="00365561" w:rsidP="00491ED2">
      <w:pPr>
        <w:pStyle w:val="BodyNum"/>
        <w:numPr>
          <w:ilvl w:val="0"/>
          <w:numId w:val="16"/>
        </w:numPr>
        <w:rPr>
          <w:rFonts w:ascii="Arial" w:hAnsi="Arial" w:cs="Arial"/>
        </w:rPr>
      </w:pPr>
      <w:r>
        <w:rPr>
          <w:rFonts w:ascii="Arial" w:hAnsi="Arial" w:cs="Arial"/>
        </w:rPr>
        <w:t xml:space="preserve">a summary of the proposed rules </w:t>
      </w:r>
    </w:p>
    <w:p w14:paraId="1611F49A" w14:textId="77777777" w:rsidR="00491ED2" w:rsidRDefault="00491ED2" w:rsidP="00491ED2">
      <w:pPr>
        <w:pStyle w:val="BodyNum"/>
        <w:numPr>
          <w:ilvl w:val="0"/>
          <w:numId w:val="16"/>
        </w:numPr>
        <w:rPr>
          <w:rFonts w:ascii="Arial" w:hAnsi="Arial" w:cs="Arial"/>
        </w:rPr>
      </w:pPr>
      <w:proofErr w:type="gramStart"/>
      <w:r>
        <w:rPr>
          <w:rFonts w:ascii="Arial" w:hAnsi="Arial" w:cs="Arial"/>
        </w:rPr>
        <w:t>the</w:t>
      </w:r>
      <w:proofErr w:type="gramEnd"/>
      <w:r>
        <w:rPr>
          <w:rFonts w:ascii="Arial" w:hAnsi="Arial" w:cs="Arial"/>
        </w:rPr>
        <w:t xml:space="preserve"> ACCC’s ‘Review of the water charges rules: final advice’.</w:t>
      </w:r>
    </w:p>
    <w:p w14:paraId="1F927E42" w14:textId="4126D1B1" w:rsidR="005E2702" w:rsidRPr="00365561" w:rsidRDefault="007B24BC" w:rsidP="009D5856">
      <w:pPr>
        <w:pStyle w:val="BodyNum"/>
        <w:numPr>
          <w:ilvl w:val="0"/>
          <w:numId w:val="0"/>
        </w:numPr>
        <w:rPr>
          <w:rFonts w:ascii="Arial" w:hAnsi="Arial" w:cs="Arial"/>
        </w:rPr>
      </w:pPr>
      <w:r>
        <w:rPr>
          <w:rFonts w:ascii="Arial" w:hAnsi="Arial" w:cs="Arial"/>
        </w:rPr>
        <w:t xml:space="preserve">The </w:t>
      </w:r>
      <w:r w:rsidR="00D6070C">
        <w:rPr>
          <w:rFonts w:ascii="Arial" w:hAnsi="Arial" w:cs="Arial"/>
        </w:rPr>
        <w:t xml:space="preserve">proposed rules </w:t>
      </w:r>
      <w:r>
        <w:rPr>
          <w:rFonts w:ascii="Arial" w:hAnsi="Arial" w:cs="Arial"/>
        </w:rPr>
        <w:t xml:space="preserve">will come into effect on the day after </w:t>
      </w:r>
      <w:r w:rsidR="00D6070C">
        <w:rPr>
          <w:rFonts w:ascii="Arial" w:hAnsi="Arial" w:cs="Arial"/>
        </w:rPr>
        <w:t xml:space="preserve">they are </w:t>
      </w:r>
      <w:r>
        <w:rPr>
          <w:rFonts w:ascii="Arial" w:hAnsi="Arial" w:cs="Arial"/>
        </w:rPr>
        <w:t xml:space="preserve">registered on the Federal Register of Legislation. </w:t>
      </w:r>
      <w:r w:rsidR="00365561">
        <w:rPr>
          <w:rFonts w:ascii="Arial" w:hAnsi="Arial" w:cs="Arial"/>
        </w:rPr>
        <w:t xml:space="preserve">The Minister may disclose to the ACCC any written submissions that the Minister receives, on the basis that the ACCC must not disclose any written submissions given to it by the Minister, or any information in the submissions. This notice is published in accordance with regulations 4.03 and 4.04 of the </w:t>
      </w:r>
      <w:r w:rsidR="00365561" w:rsidRPr="00E4222C">
        <w:rPr>
          <w:rFonts w:ascii="Arial" w:hAnsi="Arial" w:cs="Arial"/>
          <w:i/>
        </w:rPr>
        <w:t>Water Regulations 2008</w:t>
      </w:r>
      <w:r w:rsidR="00365561" w:rsidRPr="00137F0D">
        <w:rPr>
          <w:rFonts w:ascii="Arial" w:hAnsi="Arial" w:cs="Arial"/>
          <w:i/>
        </w:rPr>
        <w:t>.</w:t>
      </w:r>
    </w:p>
    <w:p w14:paraId="4AD72C23" w14:textId="77777777" w:rsidR="005E2702" w:rsidRPr="005E2702" w:rsidRDefault="005E2702" w:rsidP="005E2702">
      <w:pPr>
        <w:rPr>
          <w:lang w:eastAsia="en-AU"/>
        </w:rPr>
      </w:pPr>
    </w:p>
    <w:p w14:paraId="5806BFC5" w14:textId="2E2A04EC" w:rsidR="009D5856" w:rsidRPr="005E2702" w:rsidRDefault="009D5856" w:rsidP="005E2702">
      <w:pPr>
        <w:tabs>
          <w:tab w:val="left" w:pos="2682"/>
        </w:tabs>
        <w:rPr>
          <w:lang w:eastAsia="en-AU"/>
        </w:rPr>
      </w:pPr>
    </w:p>
    <w:sectPr w:rsidR="009D5856" w:rsidRPr="005E2702" w:rsidSect="008E17F3">
      <w:headerReference w:type="default" r:id="rId13"/>
      <w:footerReference w:type="even" r:id="rId14"/>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EC170" w14:textId="77777777" w:rsidR="00020C1C" w:rsidRDefault="00020C1C" w:rsidP="008E17F3">
      <w:pPr>
        <w:spacing w:line="240" w:lineRule="auto"/>
      </w:pPr>
      <w:r>
        <w:separator/>
      </w:r>
    </w:p>
  </w:endnote>
  <w:endnote w:type="continuationSeparator" w:id="0">
    <w:p w14:paraId="20F63062" w14:textId="77777777" w:rsidR="00020C1C" w:rsidRDefault="00020C1C"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AE2C5"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055F93">
      <w:rPr>
        <w:rStyle w:val="PageNumber"/>
        <w:noProof/>
      </w:rPr>
      <w:t>1</w:t>
    </w:r>
    <w:r>
      <w:rPr>
        <w:rStyle w:val="PageNumber"/>
      </w:rPr>
      <w:fldChar w:fldCharType="end"/>
    </w:r>
  </w:p>
  <w:p w14:paraId="7E1A85EA" w14:textId="77777777" w:rsidR="008E17F3" w:rsidRDefault="008E17F3" w:rsidP="008E17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8754D" w14:textId="77777777" w:rsidR="00020C1C" w:rsidRDefault="00020C1C" w:rsidP="008E17F3">
      <w:pPr>
        <w:spacing w:line="240" w:lineRule="auto"/>
      </w:pPr>
      <w:r>
        <w:separator/>
      </w:r>
    </w:p>
  </w:footnote>
  <w:footnote w:type="continuationSeparator" w:id="0">
    <w:p w14:paraId="6F468463" w14:textId="77777777" w:rsidR="00020C1C" w:rsidRDefault="00020C1C"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B305" w14:textId="77777777" w:rsidR="00020C1C" w:rsidRDefault="00020C1C">
    <w:pPr>
      <w:pStyle w:val="Header"/>
    </w:pPr>
    <w:r>
      <w:rPr>
        <w:noProof/>
      </w:rPr>
      <mc:AlternateContent>
        <mc:Choice Requires="wps">
          <w:drawing>
            <wp:anchor distT="0" distB="0" distL="114300" distR="114300" simplePos="0" relativeHeight="251657216" behindDoc="1" locked="0" layoutInCell="1" allowOverlap="1" wp14:anchorId="37B8AFDD" wp14:editId="055A7643">
              <wp:simplePos x="0" y="0"/>
              <wp:positionH relativeFrom="column">
                <wp:align>center</wp:align>
              </wp:positionH>
              <wp:positionV relativeFrom="page">
                <wp:posOffset>143510</wp:posOffset>
              </wp:positionV>
              <wp:extent cx="4413885" cy="3962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B6CDA" w14:textId="1D9AA6BA" w:rsidR="00020C1C" w:rsidRPr="00020C1C" w:rsidRDefault="00020C1C" w:rsidP="00020C1C">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8AFDD" id="_x0000_t202" coordsize="21600,21600" o:spt="202" path="m,l,21600r21600,l21600,xe">
              <v:stroke joinstyle="miter"/>
              <v:path gradientshapeok="t" o:connecttype="rect"/>
            </v:shapetype>
            <v:shape id="Text Box 1" o:spid="_x0000_s1026" type="#_x0000_t202" style="position:absolute;margin-left:0;margin-top:11.3pt;width:347.55pt;height:3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IUys&#10;64UCAAAPBQAADgAAAAAAAAAAAAAAAAAuAgAAZHJzL2Uyb0RvYy54bWxQSwECLQAUAAYACAAAACEA&#10;1RCim9wAAAAGAQAADwAAAAAAAAAAAAAAAADfBAAAZHJzL2Rvd25yZXYueG1sUEsFBgAAAAAEAAQA&#10;8wAAAOgFAAAAAA==&#10;" stroked="f">
              <v:textbox>
                <w:txbxContent>
                  <w:p w14:paraId="160B6CDA" w14:textId="1D9AA6BA" w:rsidR="00020C1C" w:rsidRPr="00020C1C" w:rsidRDefault="00020C1C" w:rsidP="00020C1C">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888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AB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6E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6F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57D39"/>
    <w:multiLevelType w:val="hybridMultilevel"/>
    <w:tmpl w:val="D7E288E8"/>
    <w:lvl w:ilvl="0" w:tplc="3272951C">
      <w:start w:val="1"/>
      <w:numFmt w:val="lowerLetter"/>
      <w:lvlText w:val="(%1)"/>
      <w:lvlJc w:val="left"/>
      <w:pPr>
        <w:ind w:left="1495" w:hanging="1211"/>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05B1F99"/>
    <w:multiLevelType w:val="hybridMultilevel"/>
    <w:tmpl w:val="CE24B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171FA7"/>
    <w:multiLevelType w:val="hybridMultilevel"/>
    <w:tmpl w:val="E23488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59E733E2"/>
    <w:multiLevelType w:val="hybridMultilevel"/>
    <w:tmpl w:val="4B5EB49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5"/>
  </w:num>
  <w:num w:numId="15">
    <w:abstractNumId w:val="10"/>
  </w:num>
  <w:num w:numId="16">
    <w:abstractNumId w:val="1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1C"/>
    <w:rsid w:val="00006C29"/>
    <w:rsid w:val="000136AF"/>
    <w:rsid w:val="00020C1C"/>
    <w:rsid w:val="00022B7E"/>
    <w:rsid w:val="00036B0B"/>
    <w:rsid w:val="00055F93"/>
    <w:rsid w:val="00056743"/>
    <w:rsid w:val="000614BF"/>
    <w:rsid w:val="000C604C"/>
    <w:rsid w:val="000D05EF"/>
    <w:rsid w:val="0010745C"/>
    <w:rsid w:val="001107F3"/>
    <w:rsid w:val="00121096"/>
    <w:rsid w:val="00137F0D"/>
    <w:rsid w:val="00140965"/>
    <w:rsid w:val="001537E5"/>
    <w:rsid w:val="00166C2F"/>
    <w:rsid w:val="00174846"/>
    <w:rsid w:val="001939E1"/>
    <w:rsid w:val="00195382"/>
    <w:rsid w:val="001C69C4"/>
    <w:rsid w:val="001E3590"/>
    <w:rsid w:val="001E7407"/>
    <w:rsid w:val="00200D7E"/>
    <w:rsid w:val="00201035"/>
    <w:rsid w:val="002524D6"/>
    <w:rsid w:val="00253D1B"/>
    <w:rsid w:val="00295399"/>
    <w:rsid w:val="00295FBA"/>
    <w:rsid w:val="002970D7"/>
    <w:rsid w:val="00297ECB"/>
    <w:rsid w:val="002C6765"/>
    <w:rsid w:val="002D043A"/>
    <w:rsid w:val="002D6A8E"/>
    <w:rsid w:val="00311448"/>
    <w:rsid w:val="00331388"/>
    <w:rsid w:val="00345B68"/>
    <w:rsid w:val="00352B0F"/>
    <w:rsid w:val="00360FB0"/>
    <w:rsid w:val="00365161"/>
    <w:rsid w:val="00365561"/>
    <w:rsid w:val="003B5735"/>
    <w:rsid w:val="003C2181"/>
    <w:rsid w:val="003D0BFE"/>
    <w:rsid w:val="003D5700"/>
    <w:rsid w:val="003D6F8A"/>
    <w:rsid w:val="003E4160"/>
    <w:rsid w:val="003F08DB"/>
    <w:rsid w:val="00404658"/>
    <w:rsid w:val="004116CD"/>
    <w:rsid w:val="00424CA9"/>
    <w:rsid w:val="004403E0"/>
    <w:rsid w:val="0044291A"/>
    <w:rsid w:val="00450637"/>
    <w:rsid w:val="00450A86"/>
    <w:rsid w:val="004560FB"/>
    <w:rsid w:val="004653F8"/>
    <w:rsid w:val="00491ED2"/>
    <w:rsid w:val="00496F97"/>
    <w:rsid w:val="004D1AEE"/>
    <w:rsid w:val="004D79BC"/>
    <w:rsid w:val="00500751"/>
    <w:rsid w:val="00506BC1"/>
    <w:rsid w:val="00511143"/>
    <w:rsid w:val="005142F1"/>
    <w:rsid w:val="00516B8D"/>
    <w:rsid w:val="005327A0"/>
    <w:rsid w:val="00537FBC"/>
    <w:rsid w:val="00552CE1"/>
    <w:rsid w:val="00577375"/>
    <w:rsid w:val="00584811"/>
    <w:rsid w:val="00587ECA"/>
    <w:rsid w:val="00594161"/>
    <w:rsid w:val="00594749"/>
    <w:rsid w:val="005A6BCC"/>
    <w:rsid w:val="005E2702"/>
    <w:rsid w:val="00600219"/>
    <w:rsid w:val="00607CA9"/>
    <w:rsid w:val="006207A3"/>
    <w:rsid w:val="006279B8"/>
    <w:rsid w:val="006609DB"/>
    <w:rsid w:val="00677CC2"/>
    <w:rsid w:val="00680F77"/>
    <w:rsid w:val="0069207B"/>
    <w:rsid w:val="006C7F8C"/>
    <w:rsid w:val="006D77BA"/>
    <w:rsid w:val="006E2E9F"/>
    <w:rsid w:val="006F1CA7"/>
    <w:rsid w:val="00704A73"/>
    <w:rsid w:val="0072113F"/>
    <w:rsid w:val="007276BC"/>
    <w:rsid w:val="00731E00"/>
    <w:rsid w:val="00733990"/>
    <w:rsid w:val="00744B2F"/>
    <w:rsid w:val="00766393"/>
    <w:rsid w:val="007711AA"/>
    <w:rsid w:val="007715C9"/>
    <w:rsid w:val="00774EDD"/>
    <w:rsid w:val="00775577"/>
    <w:rsid w:val="007757EC"/>
    <w:rsid w:val="00785CDE"/>
    <w:rsid w:val="007B24BC"/>
    <w:rsid w:val="007D7510"/>
    <w:rsid w:val="007E6E06"/>
    <w:rsid w:val="008006B2"/>
    <w:rsid w:val="00804ECC"/>
    <w:rsid w:val="00856A31"/>
    <w:rsid w:val="008754D0"/>
    <w:rsid w:val="008D7856"/>
    <w:rsid w:val="008E17F3"/>
    <w:rsid w:val="008E3B8C"/>
    <w:rsid w:val="00907A83"/>
    <w:rsid w:val="00913463"/>
    <w:rsid w:val="0094622F"/>
    <w:rsid w:val="0095224E"/>
    <w:rsid w:val="00984EC9"/>
    <w:rsid w:val="0098638B"/>
    <w:rsid w:val="009D5856"/>
    <w:rsid w:val="009F31E3"/>
    <w:rsid w:val="00A231E2"/>
    <w:rsid w:val="00A31C08"/>
    <w:rsid w:val="00A57F37"/>
    <w:rsid w:val="00A64912"/>
    <w:rsid w:val="00A65EA4"/>
    <w:rsid w:val="00A70A74"/>
    <w:rsid w:val="00A7362C"/>
    <w:rsid w:val="00A7688C"/>
    <w:rsid w:val="00A91B5C"/>
    <w:rsid w:val="00AA1F32"/>
    <w:rsid w:val="00AD5641"/>
    <w:rsid w:val="00B33B3C"/>
    <w:rsid w:val="00B837D5"/>
    <w:rsid w:val="00BA67C5"/>
    <w:rsid w:val="00BE719A"/>
    <w:rsid w:val="00BE720A"/>
    <w:rsid w:val="00BF15AA"/>
    <w:rsid w:val="00BF6C8F"/>
    <w:rsid w:val="00C42BF8"/>
    <w:rsid w:val="00C42D9E"/>
    <w:rsid w:val="00C50043"/>
    <w:rsid w:val="00C61CDD"/>
    <w:rsid w:val="00C7573B"/>
    <w:rsid w:val="00C83868"/>
    <w:rsid w:val="00CA0AA8"/>
    <w:rsid w:val="00CB0F69"/>
    <w:rsid w:val="00CB3D6B"/>
    <w:rsid w:val="00CB48D8"/>
    <w:rsid w:val="00CD5540"/>
    <w:rsid w:val="00CF0BB2"/>
    <w:rsid w:val="00D13441"/>
    <w:rsid w:val="00D1638F"/>
    <w:rsid w:val="00D16F4B"/>
    <w:rsid w:val="00D55482"/>
    <w:rsid w:val="00D6070C"/>
    <w:rsid w:val="00D70DFB"/>
    <w:rsid w:val="00D75F5B"/>
    <w:rsid w:val="00D766DF"/>
    <w:rsid w:val="00DB3CFE"/>
    <w:rsid w:val="00DC03BC"/>
    <w:rsid w:val="00DE7073"/>
    <w:rsid w:val="00DF1030"/>
    <w:rsid w:val="00E13EC8"/>
    <w:rsid w:val="00E4222C"/>
    <w:rsid w:val="00E74DC7"/>
    <w:rsid w:val="00E85F97"/>
    <w:rsid w:val="00E93DB9"/>
    <w:rsid w:val="00ED0C49"/>
    <w:rsid w:val="00ED7EA0"/>
    <w:rsid w:val="00EF2E3A"/>
    <w:rsid w:val="00F04811"/>
    <w:rsid w:val="00F078DC"/>
    <w:rsid w:val="00F23E5F"/>
    <w:rsid w:val="00F51269"/>
    <w:rsid w:val="00F5271B"/>
    <w:rsid w:val="00FC6229"/>
    <w:rsid w:val="00FD456C"/>
    <w:rsid w:val="00FE176F"/>
    <w:rsid w:val="00FE495E"/>
    <w:rsid w:val="00FE52F5"/>
    <w:rsid w:val="00FF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1836A8"/>
  <w15:docId w15:val="{7F3E2FFA-713A-4FA7-BB4A-66F553E2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sz w:val="22"/>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sz w:val="22"/>
      <w:szCs w:val="24"/>
    </w:rPr>
  </w:style>
  <w:style w:type="character" w:customStyle="1" w:styleId="FooterChar">
    <w:name w:val="Footer Char"/>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lang w:eastAsia="en-US"/>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b/>
      <w:sz w:val="24"/>
      <w:szCs w:val="24"/>
      <w:lang w:eastAsia="en-AU"/>
    </w:rPr>
  </w:style>
  <w:style w:type="paragraph" w:styleId="ListParagraph">
    <w:name w:val="List Paragraph"/>
    <w:basedOn w:val="Normal"/>
    <w:uiPriority w:val="34"/>
    <w:qFormat/>
    <w:rsid w:val="00404658"/>
    <w:pPr>
      <w:ind w:left="720"/>
      <w:contextualSpacing/>
    </w:pPr>
  </w:style>
  <w:style w:type="character" w:styleId="Hyperlink">
    <w:name w:val="Hyperlink"/>
    <w:basedOn w:val="DefaultParagraphFont"/>
    <w:uiPriority w:val="99"/>
    <w:unhideWhenUsed/>
    <w:rsid w:val="00FC6229"/>
    <w:rPr>
      <w:color w:val="0000FF" w:themeColor="hyperlink"/>
      <w:u w:val="single"/>
    </w:rPr>
  </w:style>
  <w:style w:type="character" w:styleId="CommentReference">
    <w:name w:val="annotation reference"/>
    <w:basedOn w:val="DefaultParagraphFont"/>
    <w:uiPriority w:val="99"/>
    <w:semiHidden/>
    <w:unhideWhenUsed/>
    <w:rsid w:val="00913463"/>
    <w:rPr>
      <w:sz w:val="16"/>
      <w:szCs w:val="16"/>
    </w:rPr>
  </w:style>
  <w:style w:type="paragraph" w:styleId="CommentText">
    <w:name w:val="annotation text"/>
    <w:basedOn w:val="Normal"/>
    <w:link w:val="CommentTextChar"/>
    <w:uiPriority w:val="99"/>
    <w:semiHidden/>
    <w:unhideWhenUsed/>
    <w:rsid w:val="00913463"/>
    <w:pPr>
      <w:spacing w:line="240" w:lineRule="auto"/>
    </w:pPr>
    <w:rPr>
      <w:sz w:val="20"/>
    </w:rPr>
  </w:style>
  <w:style w:type="character" w:customStyle="1" w:styleId="CommentTextChar">
    <w:name w:val="Comment Text Char"/>
    <w:basedOn w:val="DefaultParagraphFont"/>
    <w:link w:val="CommentText"/>
    <w:uiPriority w:val="99"/>
    <w:semiHidden/>
    <w:rsid w:val="00913463"/>
    <w:rPr>
      <w:lang w:eastAsia="en-US"/>
    </w:rPr>
  </w:style>
  <w:style w:type="paragraph" w:styleId="CommentSubject">
    <w:name w:val="annotation subject"/>
    <w:basedOn w:val="CommentText"/>
    <w:next w:val="CommentText"/>
    <w:link w:val="CommentSubjectChar"/>
    <w:uiPriority w:val="99"/>
    <w:semiHidden/>
    <w:unhideWhenUsed/>
    <w:rsid w:val="00913463"/>
    <w:rPr>
      <w:b/>
      <w:bCs/>
    </w:rPr>
  </w:style>
  <w:style w:type="character" w:customStyle="1" w:styleId="CommentSubjectChar">
    <w:name w:val="Comment Subject Char"/>
    <w:basedOn w:val="CommentTextChar"/>
    <w:link w:val="CommentSubject"/>
    <w:uiPriority w:val="99"/>
    <w:semiHidden/>
    <w:rsid w:val="00913463"/>
    <w:rPr>
      <w:b/>
      <w:bCs/>
      <w:lang w:eastAsia="en-US"/>
    </w:rPr>
  </w:style>
  <w:style w:type="paragraph" w:styleId="Revision">
    <w:name w:val="Revision"/>
    <w:hidden/>
    <w:uiPriority w:val="99"/>
    <w:semiHidden/>
    <w:rsid w:val="005142F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1426">
      <w:bodyDiv w:val="1"/>
      <w:marLeft w:val="0"/>
      <w:marRight w:val="0"/>
      <w:marTop w:val="0"/>
      <w:marBottom w:val="0"/>
      <w:divBdr>
        <w:top w:val="none" w:sz="0" w:space="0" w:color="auto"/>
        <w:left w:val="none" w:sz="0" w:space="0" w:color="auto"/>
        <w:bottom w:val="none" w:sz="0" w:space="0" w:color="auto"/>
        <w:right w:val="none" w:sz="0" w:space="0" w:color="auto"/>
      </w:divBdr>
    </w:div>
    <w:div w:id="641814625">
      <w:bodyDiv w:val="1"/>
      <w:marLeft w:val="0"/>
      <w:marRight w:val="0"/>
      <w:marTop w:val="0"/>
      <w:marBottom w:val="0"/>
      <w:divBdr>
        <w:top w:val="none" w:sz="0" w:space="0" w:color="auto"/>
        <w:left w:val="none" w:sz="0" w:space="0" w:color="auto"/>
        <w:bottom w:val="none" w:sz="0" w:space="0" w:color="auto"/>
        <w:right w:val="none" w:sz="0" w:space="0" w:color="auto"/>
      </w:divBdr>
    </w:div>
    <w:div w:id="13304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water/marke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ter.markets@agriculture.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9E61005281A84D9D647B16ABC4EE2B" ma:contentTypeVersion="" ma:contentTypeDescription="PDMS Document Site Content Type" ma:contentTypeScope="" ma:versionID="57a0fd7711d6dfafd12be1a9c19741a8">
  <xsd:schema xmlns:xsd="http://www.w3.org/2001/XMLSchema" xmlns:xs="http://www.w3.org/2001/XMLSchema" xmlns:p="http://schemas.microsoft.com/office/2006/metadata/properties" xmlns:ns2="D47D2A79-AD99-474F-9CFF-B55386D1C1C2" targetNamespace="http://schemas.microsoft.com/office/2006/metadata/properties" ma:root="true" ma:fieldsID="fc6bc942b1c1a2c39b856044bd730406" ns2:_="">
    <xsd:import namespace="D47D2A79-AD99-474F-9CFF-B55386D1C1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A79-AD99-474F-9CFF-B55386D1C1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47D2A79-AD99-474F-9CFF-B55386D1C1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A5AA9-E4B7-4223-AF2F-8573B5E3175A}">
  <ds:schemaRefs>
    <ds:schemaRef ds:uri="http://schemas.microsoft.com/sharepoint/v3/contenttype/forms"/>
  </ds:schemaRefs>
</ds:datastoreItem>
</file>

<file path=customXml/itemProps2.xml><?xml version="1.0" encoding="utf-8"?>
<ds:datastoreItem xmlns:ds="http://schemas.openxmlformats.org/officeDocument/2006/customXml" ds:itemID="{2BF15C87-6F23-4511-85F3-AE2D23D3E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A79-AD99-474F-9CFF-B55386D1C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F7B3B-0A32-4014-830B-49B005DD29FF}">
  <ds:schemaRefs>
    <ds:schemaRef ds:uri="http://purl.org/dc/elements/1.1/"/>
    <ds:schemaRef ds:uri="http://schemas.microsoft.com/office/2006/metadata/properties"/>
    <ds:schemaRef ds:uri="http://schemas.microsoft.com/office/infopath/2007/PartnerControls"/>
    <ds:schemaRef ds:uri="D47D2A79-AD99-474F-9CFF-B55386D1C1C2"/>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AAA3D74-6EA9-4C70-8935-0B9AF6B2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Public notice—Proposal to amend and revoke water charge rules made under the Water Act 2007</vt:lpstr>
    </vt:vector>
  </TitlesOfParts>
  <Company>Office of Parliamentary Counsel</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notice—Proposal to amend and revoke water charge rules made under the Water Act 2007</dc:title>
  <dc:subject/>
  <dc:creator>buckd</dc:creator>
  <cp:keywords/>
  <dc:description/>
  <cp:lastModifiedBy>Fitch, Emma</cp:lastModifiedBy>
  <cp:revision>2</cp:revision>
  <cp:lastPrinted>2019-01-16T00:39:00Z</cp:lastPrinted>
  <dcterms:created xsi:type="dcterms:W3CDTF">2020-05-27T00:33:00Z</dcterms:created>
  <dcterms:modified xsi:type="dcterms:W3CDTF">2020-05-27T00:33:00Z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Sensitive: Legal</vt:lpwstr>
  </property>
  <property fmtid="{D5CDD505-2E9C-101B-9397-08002B2CF9AE}" pid="4" name="DoNotAsk">
    <vt:lpwstr>0</vt:lpwstr>
  </property>
  <property fmtid="{D5CDD505-2E9C-101B-9397-08002B2CF9AE}" pid="5" name="ChangedTitle">
    <vt:lpwstr/>
  </property>
  <property fmtid="{D5CDD505-2E9C-101B-9397-08002B2CF9AE}" pid="6" name="ContentTypeId">
    <vt:lpwstr>0x010100266966F133664895A6EE3632470D45F500A79E61005281A84D9D647B16ABC4EE2B</vt:lpwstr>
  </property>
  <property fmtid="{D5CDD505-2E9C-101B-9397-08002B2CF9AE}" pid="7" name="ObjectiveRef">
    <vt:lpwstr>Removed</vt:lpwstr>
  </property>
  <property fmtid="{D5CDD505-2E9C-101B-9397-08002B2CF9AE}" pid="8" name="LeadingLawyers">
    <vt:lpwstr>Removed</vt:lpwstr>
  </property>
  <property fmtid="{D5CDD505-2E9C-101B-9397-08002B2CF9AE}" pid="9" name="WSFooter">
    <vt:lpwstr>37525969</vt:lpwstr>
  </property>
</Properties>
</file>