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CC22" w14:textId="77777777" w:rsidR="00715914" w:rsidRPr="0056212E" w:rsidRDefault="00DA186E" w:rsidP="00B05CF4">
      <w:pPr>
        <w:rPr>
          <w:sz w:val="28"/>
        </w:rPr>
      </w:pPr>
      <w:r w:rsidRPr="0056212E">
        <w:rPr>
          <w:noProof/>
          <w:lang w:eastAsia="en-AU"/>
        </w:rPr>
        <w:drawing>
          <wp:inline distT="0" distB="0" distL="0" distR="0" wp14:anchorId="0690B52B" wp14:editId="7882D76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15AE" w14:textId="77777777" w:rsidR="00715914" w:rsidRPr="0056212E" w:rsidRDefault="00715914" w:rsidP="00715914">
      <w:pPr>
        <w:rPr>
          <w:sz w:val="19"/>
        </w:rPr>
      </w:pPr>
    </w:p>
    <w:p w14:paraId="0156B28B" w14:textId="77777777" w:rsidR="00715914" w:rsidRPr="0056212E" w:rsidRDefault="005F0F86" w:rsidP="00715914">
      <w:pPr>
        <w:pStyle w:val="ShortT"/>
      </w:pPr>
      <w:r w:rsidRPr="0056212E">
        <w:t xml:space="preserve">Public Service (Terms and Conditions of Employment) (Meat Inspectors) </w:t>
      </w:r>
      <w:r w:rsidR="003E07A8" w:rsidRPr="0056212E">
        <w:t>Determination</w:t>
      </w:r>
      <w:r w:rsidR="0056212E" w:rsidRPr="0056212E">
        <w:t> </w:t>
      </w:r>
      <w:r w:rsidR="003E07A8" w:rsidRPr="0056212E">
        <w:t>2</w:t>
      </w:r>
      <w:r w:rsidRPr="0056212E">
        <w:t>020</w:t>
      </w:r>
    </w:p>
    <w:p w14:paraId="760C3B69" w14:textId="77777777" w:rsidR="00CE543A" w:rsidRPr="0056212E" w:rsidRDefault="00CE543A" w:rsidP="007767FC">
      <w:pPr>
        <w:pStyle w:val="SignCoverPageStart"/>
        <w:rPr>
          <w:szCs w:val="22"/>
        </w:rPr>
      </w:pPr>
      <w:r w:rsidRPr="0056212E">
        <w:rPr>
          <w:szCs w:val="22"/>
        </w:rPr>
        <w:t>I, Greg Hunt, Minister Assisting the Prime Minister for the Public Service and Cabinet</w:t>
      </w:r>
      <w:bookmarkStart w:id="0" w:name="BK_S1P1L6C87"/>
      <w:bookmarkStart w:id="1" w:name="BK_S1P1L6C8"/>
      <w:bookmarkEnd w:id="0"/>
      <w:bookmarkEnd w:id="1"/>
      <w:r w:rsidRPr="0056212E">
        <w:rPr>
          <w:szCs w:val="22"/>
        </w:rPr>
        <w:t>, make the following determination.</w:t>
      </w:r>
    </w:p>
    <w:p w14:paraId="4E501ED6" w14:textId="77777777" w:rsidR="00CE543A" w:rsidRPr="0056212E" w:rsidRDefault="00CE543A" w:rsidP="007767FC">
      <w:pPr>
        <w:keepNext/>
        <w:spacing w:before="300" w:line="240" w:lineRule="atLeast"/>
        <w:ind w:right="397"/>
        <w:jc w:val="both"/>
        <w:rPr>
          <w:szCs w:val="22"/>
        </w:rPr>
      </w:pPr>
      <w:r w:rsidRPr="0056212E">
        <w:rPr>
          <w:szCs w:val="22"/>
        </w:rPr>
        <w:t>Dated</w:t>
      </w:r>
      <w:bookmarkStart w:id="2" w:name="BKCheck15B_1"/>
      <w:bookmarkEnd w:id="2"/>
      <w:r w:rsidR="00F76C97">
        <w:rPr>
          <w:szCs w:val="22"/>
        </w:rPr>
        <w:t xml:space="preserve"> 30 January </w:t>
      </w:r>
      <w:r w:rsidRPr="0056212E">
        <w:rPr>
          <w:szCs w:val="22"/>
        </w:rPr>
        <w:fldChar w:fldCharType="begin"/>
      </w:r>
      <w:r w:rsidRPr="0056212E">
        <w:rPr>
          <w:szCs w:val="22"/>
        </w:rPr>
        <w:instrText xml:space="preserve"> DOCPROPERTY  DateMade </w:instrText>
      </w:r>
      <w:r w:rsidRPr="0056212E">
        <w:rPr>
          <w:szCs w:val="22"/>
        </w:rPr>
        <w:fldChar w:fldCharType="separate"/>
      </w:r>
      <w:r w:rsidR="00E034CD">
        <w:rPr>
          <w:szCs w:val="22"/>
        </w:rPr>
        <w:t>2020</w:t>
      </w:r>
      <w:r w:rsidRPr="0056212E">
        <w:rPr>
          <w:szCs w:val="22"/>
        </w:rPr>
        <w:fldChar w:fldCharType="end"/>
      </w:r>
    </w:p>
    <w:p w14:paraId="72BBC823" w14:textId="77777777" w:rsidR="00CE543A" w:rsidRPr="0056212E" w:rsidRDefault="00CE543A" w:rsidP="007767F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56212E">
        <w:rPr>
          <w:szCs w:val="22"/>
        </w:rPr>
        <w:t>Greg Hunt</w:t>
      </w:r>
    </w:p>
    <w:p w14:paraId="28F9E319" w14:textId="77777777" w:rsidR="00CE543A" w:rsidRPr="0056212E" w:rsidRDefault="00CE543A" w:rsidP="007767FC">
      <w:pPr>
        <w:pStyle w:val="SignCoverPageEnd"/>
        <w:rPr>
          <w:szCs w:val="22"/>
        </w:rPr>
      </w:pPr>
      <w:r w:rsidRPr="0056212E">
        <w:rPr>
          <w:szCs w:val="22"/>
        </w:rPr>
        <w:t>Minister Assisting the Prime Minister for the Public Service and Cabinet</w:t>
      </w:r>
      <w:bookmarkStart w:id="3" w:name="BK_S1P1L10C73"/>
      <w:bookmarkEnd w:id="3"/>
    </w:p>
    <w:p w14:paraId="1589FDA4" w14:textId="77777777" w:rsidR="00CE543A" w:rsidRPr="0056212E" w:rsidRDefault="00CE543A" w:rsidP="007767FC"/>
    <w:p w14:paraId="69D441F6" w14:textId="77777777" w:rsidR="00715914" w:rsidRPr="00346A85" w:rsidRDefault="00715914" w:rsidP="00715914">
      <w:pPr>
        <w:pStyle w:val="Header"/>
        <w:tabs>
          <w:tab w:val="clear" w:pos="4150"/>
          <w:tab w:val="clear" w:pos="8307"/>
        </w:tabs>
      </w:pPr>
      <w:r w:rsidRPr="00346A85">
        <w:rPr>
          <w:rStyle w:val="CharChapNo"/>
        </w:rPr>
        <w:t xml:space="preserve"> </w:t>
      </w:r>
      <w:r w:rsidRPr="00346A85">
        <w:rPr>
          <w:rStyle w:val="CharChapText"/>
        </w:rPr>
        <w:t xml:space="preserve"> </w:t>
      </w:r>
    </w:p>
    <w:p w14:paraId="0EF35BDA" w14:textId="77777777" w:rsidR="00715914" w:rsidRPr="00346A85" w:rsidRDefault="00715914" w:rsidP="00715914">
      <w:pPr>
        <w:pStyle w:val="Header"/>
        <w:tabs>
          <w:tab w:val="clear" w:pos="4150"/>
          <w:tab w:val="clear" w:pos="8307"/>
        </w:tabs>
      </w:pPr>
      <w:r w:rsidRPr="00346A85">
        <w:rPr>
          <w:rStyle w:val="CharPartNo"/>
        </w:rPr>
        <w:t xml:space="preserve"> </w:t>
      </w:r>
      <w:r w:rsidRPr="00346A85">
        <w:rPr>
          <w:rStyle w:val="CharPartText"/>
        </w:rPr>
        <w:t xml:space="preserve"> </w:t>
      </w:r>
    </w:p>
    <w:p w14:paraId="291779BC" w14:textId="77777777" w:rsidR="00715914" w:rsidRPr="00346A85" w:rsidRDefault="00715914" w:rsidP="00715914">
      <w:pPr>
        <w:pStyle w:val="Header"/>
        <w:tabs>
          <w:tab w:val="clear" w:pos="4150"/>
          <w:tab w:val="clear" w:pos="8307"/>
        </w:tabs>
      </w:pPr>
      <w:r w:rsidRPr="00346A85">
        <w:rPr>
          <w:rStyle w:val="CharDivNo"/>
        </w:rPr>
        <w:t xml:space="preserve"> </w:t>
      </w:r>
      <w:r w:rsidRPr="00346A85">
        <w:rPr>
          <w:rStyle w:val="CharDivText"/>
        </w:rPr>
        <w:t xml:space="preserve"> </w:t>
      </w:r>
    </w:p>
    <w:p w14:paraId="04A5FC57" w14:textId="77777777" w:rsidR="00715914" w:rsidRPr="0056212E" w:rsidRDefault="00715914" w:rsidP="00715914">
      <w:pPr>
        <w:sectPr w:rsidR="00715914" w:rsidRPr="0056212E" w:rsidSect="009870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ECE3D51" w14:textId="77777777" w:rsidR="00F67BCA" w:rsidRPr="0056212E" w:rsidRDefault="00715914" w:rsidP="00A40C11">
      <w:pPr>
        <w:rPr>
          <w:sz w:val="36"/>
        </w:rPr>
      </w:pPr>
      <w:r w:rsidRPr="0056212E">
        <w:rPr>
          <w:sz w:val="36"/>
        </w:rPr>
        <w:lastRenderedPageBreak/>
        <w:t>Contents</w:t>
      </w:r>
    </w:p>
    <w:bookmarkStart w:id="4" w:name="BKCheck15B_2"/>
    <w:bookmarkEnd w:id="4"/>
    <w:p w14:paraId="7913309A" w14:textId="77777777" w:rsidR="006800C4" w:rsidRDefault="006800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6800C4">
        <w:rPr>
          <w:noProof/>
        </w:rPr>
        <w:tab/>
      </w:r>
      <w:r w:rsidRPr="006800C4">
        <w:rPr>
          <w:noProof/>
        </w:rPr>
        <w:fldChar w:fldCharType="begin"/>
      </w:r>
      <w:r w:rsidRPr="006800C4">
        <w:rPr>
          <w:noProof/>
        </w:rPr>
        <w:instrText xml:space="preserve"> PAGEREF _Toc31203393 \h </w:instrText>
      </w:r>
      <w:r w:rsidRPr="006800C4">
        <w:rPr>
          <w:noProof/>
        </w:rPr>
      </w:r>
      <w:r w:rsidRPr="006800C4">
        <w:rPr>
          <w:noProof/>
        </w:rPr>
        <w:fldChar w:fldCharType="separate"/>
      </w:r>
      <w:r w:rsidR="00E034CD">
        <w:rPr>
          <w:noProof/>
        </w:rPr>
        <w:t>1</w:t>
      </w:r>
      <w:r w:rsidRPr="006800C4">
        <w:rPr>
          <w:noProof/>
        </w:rPr>
        <w:fldChar w:fldCharType="end"/>
      </w:r>
    </w:p>
    <w:p w14:paraId="703C7E9A" w14:textId="77777777" w:rsidR="006800C4" w:rsidRDefault="006800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800C4">
        <w:rPr>
          <w:noProof/>
        </w:rPr>
        <w:tab/>
      </w:r>
      <w:r w:rsidRPr="006800C4">
        <w:rPr>
          <w:noProof/>
        </w:rPr>
        <w:fldChar w:fldCharType="begin"/>
      </w:r>
      <w:r w:rsidRPr="006800C4">
        <w:rPr>
          <w:noProof/>
        </w:rPr>
        <w:instrText xml:space="preserve"> PAGEREF _Toc31203394 \h </w:instrText>
      </w:r>
      <w:r w:rsidRPr="006800C4">
        <w:rPr>
          <w:noProof/>
        </w:rPr>
      </w:r>
      <w:r w:rsidRPr="006800C4">
        <w:rPr>
          <w:noProof/>
        </w:rPr>
        <w:fldChar w:fldCharType="separate"/>
      </w:r>
      <w:r w:rsidR="00E034CD">
        <w:rPr>
          <w:noProof/>
        </w:rPr>
        <w:t>1</w:t>
      </w:r>
      <w:r w:rsidRPr="006800C4">
        <w:rPr>
          <w:noProof/>
        </w:rPr>
        <w:fldChar w:fldCharType="end"/>
      </w:r>
    </w:p>
    <w:p w14:paraId="5BD1C11F" w14:textId="77777777" w:rsidR="006800C4" w:rsidRDefault="006800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6800C4">
        <w:rPr>
          <w:noProof/>
        </w:rPr>
        <w:tab/>
      </w:r>
      <w:r w:rsidRPr="006800C4">
        <w:rPr>
          <w:noProof/>
        </w:rPr>
        <w:fldChar w:fldCharType="begin"/>
      </w:r>
      <w:r w:rsidRPr="006800C4">
        <w:rPr>
          <w:noProof/>
        </w:rPr>
        <w:instrText xml:space="preserve"> PAGEREF _Toc31203395 \h </w:instrText>
      </w:r>
      <w:r w:rsidRPr="006800C4">
        <w:rPr>
          <w:noProof/>
        </w:rPr>
      </w:r>
      <w:r w:rsidRPr="006800C4">
        <w:rPr>
          <w:noProof/>
        </w:rPr>
        <w:fldChar w:fldCharType="separate"/>
      </w:r>
      <w:r w:rsidR="00E034CD">
        <w:rPr>
          <w:noProof/>
        </w:rPr>
        <w:t>1</w:t>
      </w:r>
      <w:r w:rsidRPr="006800C4">
        <w:rPr>
          <w:noProof/>
        </w:rPr>
        <w:fldChar w:fldCharType="end"/>
      </w:r>
    </w:p>
    <w:p w14:paraId="18EAA0C0" w14:textId="77777777" w:rsidR="006800C4" w:rsidRDefault="006800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6800C4">
        <w:rPr>
          <w:noProof/>
        </w:rPr>
        <w:tab/>
      </w:r>
      <w:r w:rsidRPr="006800C4">
        <w:rPr>
          <w:noProof/>
        </w:rPr>
        <w:fldChar w:fldCharType="begin"/>
      </w:r>
      <w:r w:rsidRPr="006800C4">
        <w:rPr>
          <w:noProof/>
        </w:rPr>
        <w:instrText xml:space="preserve"> PAGEREF _Toc31203396 \h </w:instrText>
      </w:r>
      <w:r w:rsidRPr="006800C4">
        <w:rPr>
          <w:noProof/>
        </w:rPr>
      </w:r>
      <w:r w:rsidRPr="006800C4">
        <w:rPr>
          <w:noProof/>
        </w:rPr>
        <w:fldChar w:fldCharType="separate"/>
      </w:r>
      <w:r w:rsidR="00E034CD">
        <w:rPr>
          <w:noProof/>
        </w:rPr>
        <w:t>1</w:t>
      </w:r>
      <w:r w:rsidRPr="006800C4">
        <w:rPr>
          <w:noProof/>
        </w:rPr>
        <w:fldChar w:fldCharType="end"/>
      </w:r>
    </w:p>
    <w:p w14:paraId="7C259B18" w14:textId="77777777" w:rsidR="006800C4" w:rsidRDefault="006800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Application of this instrument to APS employees</w:t>
      </w:r>
      <w:r w:rsidRPr="006800C4">
        <w:rPr>
          <w:noProof/>
        </w:rPr>
        <w:tab/>
      </w:r>
      <w:r w:rsidRPr="006800C4">
        <w:rPr>
          <w:noProof/>
        </w:rPr>
        <w:fldChar w:fldCharType="begin"/>
      </w:r>
      <w:r w:rsidRPr="006800C4">
        <w:rPr>
          <w:noProof/>
        </w:rPr>
        <w:instrText xml:space="preserve"> PAGEREF _Toc31203397 \h </w:instrText>
      </w:r>
      <w:r w:rsidRPr="006800C4">
        <w:rPr>
          <w:noProof/>
        </w:rPr>
      </w:r>
      <w:r w:rsidRPr="006800C4">
        <w:rPr>
          <w:noProof/>
        </w:rPr>
        <w:fldChar w:fldCharType="separate"/>
      </w:r>
      <w:r w:rsidR="00E034CD">
        <w:rPr>
          <w:noProof/>
        </w:rPr>
        <w:t>2</w:t>
      </w:r>
      <w:r w:rsidRPr="006800C4">
        <w:rPr>
          <w:noProof/>
        </w:rPr>
        <w:fldChar w:fldCharType="end"/>
      </w:r>
    </w:p>
    <w:p w14:paraId="49BBF482" w14:textId="77777777" w:rsidR="006800C4" w:rsidRDefault="006800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When this instrument ceases to apply to APS employees</w:t>
      </w:r>
      <w:r w:rsidRPr="006800C4">
        <w:rPr>
          <w:noProof/>
        </w:rPr>
        <w:tab/>
      </w:r>
      <w:r w:rsidRPr="006800C4">
        <w:rPr>
          <w:noProof/>
        </w:rPr>
        <w:fldChar w:fldCharType="begin"/>
      </w:r>
      <w:r w:rsidRPr="006800C4">
        <w:rPr>
          <w:noProof/>
        </w:rPr>
        <w:instrText xml:space="preserve"> PAGEREF _Toc31203398 \h </w:instrText>
      </w:r>
      <w:r w:rsidRPr="006800C4">
        <w:rPr>
          <w:noProof/>
        </w:rPr>
      </w:r>
      <w:r w:rsidRPr="006800C4">
        <w:rPr>
          <w:noProof/>
        </w:rPr>
        <w:fldChar w:fldCharType="separate"/>
      </w:r>
      <w:r w:rsidR="00E034CD">
        <w:rPr>
          <w:noProof/>
        </w:rPr>
        <w:t>2</w:t>
      </w:r>
      <w:r w:rsidRPr="006800C4">
        <w:rPr>
          <w:noProof/>
        </w:rPr>
        <w:fldChar w:fldCharType="end"/>
      </w:r>
    </w:p>
    <w:p w14:paraId="4AA004C1" w14:textId="77777777" w:rsidR="006800C4" w:rsidRDefault="006800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Terms and conditions of employment</w:t>
      </w:r>
      <w:r w:rsidRPr="006800C4">
        <w:rPr>
          <w:noProof/>
        </w:rPr>
        <w:tab/>
      </w:r>
      <w:r w:rsidRPr="006800C4">
        <w:rPr>
          <w:noProof/>
        </w:rPr>
        <w:fldChar w:fldCharType="begin"/>
      </w:r>
      <w:r w:rsidRPr="006800C4">
        <w:rPr>
          <w:noProof/>
        </w:rPr>
        <w:instrText xml:space="preserve"> PAGEREF _Toc31203399 \h </w:instrText>
      </w:r>
      <w:r w:rsidRPr="006800C4">
        <w:rPr>
          <w:noProof/>
        </w:rPr>
      </w:r>
      <w:r w:rsidRPr="006800C4">
        <w:rPr>
          <w:noProof/>
        </w:rPr>
        <w:fldChar w:fldCharType="separate"/>
      </w:r>
      <w:r w:rsidR="00E034CD">
        <w:rPr>
          <w:noProof/>
        </w:rPr>
        <w:t>2</w:t>
      </w:r>
      <w:r w:rsidRPr="006800C4">
        <w:rPr>
          <w:noProof/>
        </w:rPr>
        <w:fldChar w:fldCharType="end"/>
      </w:r>
    </w:p>
    <w:p w14:paraId="77E33EAB" w14:textId="77777777" w:rsidR="006800C4" w:rsidRDefault="006800C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Procedure for dealing with disputes</w:t>
      </w:r>
      <w:r w:rsidRPr="006800C4">
        <w:rPr>
          <w:noProof/>
        </w:rPr>
        <w:tab/>
      </w:r>
      <w:r w:rsidRPr="006800C4">
        <w:rPr>
          <w:noProof/>
        </w:rPr>
        <w:fldChar w:fldCharType="begin"/>
      </w:r>
      <w:r w:rsidRPr="006800C4">
        <w:rPr>
          <w:noProof/>
        </w:rPr>
        <w:instrText xml:space="preserve"> PAGEREF _Toc31203400 \h </w:instrText>
      </w:r>
      <w:r w:rsidRPr="006800C4">
        <w:rPr>
          <w:noProof/>
        </w:rPr>
      </w:r>
      <w:r w:rsidRPr="006800C4">
        <w:rPr>
          <w:noProof/>
        </w:rPr>
        <w:fldChar w:fldCharType="separate"/>
      </w:r>
      <w:r w:rsidR="00E034CD">
        <w:rPr>
          <w:noProof/>
        </w:rPr>
        <w:t>3</w:t>
      </w:r>
      <w:r w:rsidRPr="006800C4">
        <w:rPr>
          <w:noProof/>
        </w:rPr>
        <w:fldChar w:fldCharType="end"/>
      </w:r>
    </w:p>
    <w:p w14:paraId="63E82F2A" w14:textId="77777777" w:rsidR="00670EA1" w:rsidRPr="0056212E" w:rsidRDefault="006800C4" w:rsidP="00715914">
      <w:r>
        <w:fldChar w:fldCharType="end"/>
      </w:r>
    </w:p>
    <w:p w14:paraId="5D6640A3" w14:textId="77777777" w:rsidR="00670EA1" w:rsidRPr="0056212E" w:rsidRDefault="00670EA1" w:rsidP="00715914">
      <w:pPr>
        <w:sectPr w:rsidR="00670EA1" w:rsidRPr="0056212E" w:rsidSect="0098701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6CA9A03" w14:textId="77777777" w:rsidR="00715914" w:rsidRPr="0056212E" w:rsidRDefault="00715914" w:rsidP="00715914">
      <w:pPr>
        <w:pStyle w:val="ActHead5"/>
      </w:pPr>
      <w:bookmarkStart w:id="5" w:name="_Toc31203393"/>
      <w:proofErr w:type="gramStart"/>
      <w:r w:rsidRPr="00346A85">
        <w:rPr>
          <w:rStyle w:val="CharSectno"/>
        </w:rPr>
        <w:lastRenderedPageBreak/>
        <w:t>1</w:t>
      </w:r>
      <w:r w:rsidRPr="0056212E">
        <w:t xml:space="preserve">  </w:t>
      </w:r>
      <w:r w:rsidR="00CE493D" w:rsidRPr="0056212E">
        <w:t>Name</w:t>
      </w:r>
      <w:bookmarkEnd w:id="5"/>
      <w:proofErr w:type="gramEnd"/>
    </w:p>
    <w:p w14:paraId="1583350B" w14:textId="77777777" w:rsidR="00715914" w:rsidRPr="0056212E" w:rsidRDefault="00715914" w:rsidP="00715914">
      <w:pPr>
        <w:pStyle w:val="subsection"/>
      </w:pPr>
      <w:r w:rsidRPr="0056212E">
        <w:tab/>
      </w:r>
      <w:r w:rsidRPr="0056212E">
        <w:tab/>
      </w:r>
      <w:r w:rsidR="005F0F86" w:rsidRPr="0056212E">
        <w:t>This instrument is</w:t>
      </w:r>
      <w:r w:rsidR="00CE493D" w:rsidRPr="0056212E">
        <w:t xml:space="preserve"> the </w:t>
      </w:r>
      <w:bookmarkStart w:id="6" w:name="BKCheck15B_3"/>
      <w:bookmarkEnd w:id="6"/>
      <w:r w:rsidR="00BC76AC" w:rsidRPr="0056212E">
        <w:rPr>
          <w:i/>
        </w:rPr>
        <w:fldChar w:fldCharType="begin"/>
      </w:r>
      <w:r w:rsidR="00BC76AC" w:rsidRPr="0056212E">
        <w:rPr>
          <w:i/>
        </w:rPr>
        <w:instrText xml:space="preserve"> STYLEREF  ShortT </w:instrText>
      </w:r>
      <w:r w:rsidR="00BC76AC" w:rsidRPr="0056212E">
        <w:rPr>
          <w:i/>
        </w:rPr>
        <w:fldChar w:fldCharType="separate"/>
      </w:r>
      <w:r w:rsidR="00E034CD">
        <w:rPr>
          <w:i/>
          <w:noProof/>
        </w:rPr>
        <w:t>Public Service (Terms and Conditions of Employment) (Meat Inspectors) Determination 2020</w:t>
      </w:r>
      <w:r w:rsidR="00BC76AC" w:rsidRPr="0056212E">
        <w:rPr>
          <w:i/>
        </w:rPr>
        <w:fldChar w:fldCharType="end"/>
      </w:r>
      <w:r w:rsidRPr="0056212E">
        <w:t>.</w:t>
      </w:r>
    </w:p>
    <w:p w14:paraId="65969334" w14:textId="77777777" w:rsidR="00715914" w:rsidRPr="0056212E" w:rsidRDefault="00715914" w:rsidP="00715914">
      <w:pPr>
        <w:pStyle w:val="ActHead5"/>
      </w:pPr>
      <w:bookmarkStart w:id="7" w:name="_Toc31203394"/>
      <w:proofErr w:type="gramStart"/>
      <w:r w:rsidRPr="00346A85">
        <w:rPr>
          <w:rStyle w:val="CharSectno"/>
        </w:rPr>
        <w:t>2</w:t>
      </w:r>
      <w:r w:rsidRPr="0056212E">
        <w:t xml:space="preserve">  Commencement</w:t>
      </w:r>
      <w:bookmarkEnd w:id="7"/>
      <w:proofErr w:type="gramEnd"/>
    </w:p>
    <w:p w14:paraId="5C9A122C" w14:textId="77777777" w:rsidR="00AE3652" w:rsidRPr="0056212E" w:rsidRDefault="00807626" w:rsidP="00AE3652">
      <w:pPr>
        <w:pStyle w:val="subsection"/>
      </w:pPr>
      <w:r w:rsidRPr="0056212E">
        <w:tab/>
      </w:r>
      <w:r w:rsidR="00AE3652" w:rsidRPr="0056212E">
        <w:t>(1)</w:t>
      </w:r>
      <w:r w:rsidR="00AE3652" w:rsidRPr="0056212E">
        <w:tab/>
        <w:t xml:space="preserve">Each provision of </w:t>
      </w:r>
      <w:r w:rsidR="005F0F86" w:rsidRPr="0056212E">
        <w:t>this instrument</w:t>
      </w:r>
      <w:r w:rsidR="00AE3652" w:rsidRPr="0056212E">
        <w:t xml:space="preserve"> specified in column 1 of the table commences, or is taken to have commenced, in accordance with column 2 of the table. Any other statement in column 2 has effect according to its terms.</w:t>
      </w:r>
    </w:p>
    <w:p w14:paraId="1DB80B7C" w14:textId="77777777" w:rsidR="00AE3652" w:rsidRPr="0056212E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56212E" w14:paraId="091D7FB2" w14:textId="77777777" w:rsidTr="007767F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9D644C" w14:textId="77777777" w:rsidR="00AE3652" w:rsidRPr="0056212E" w:rsidRDefault="00AE3652" w:rsidP="007767FC">
            <w:pPr>
              <w:pStyle w:val="TableHeading"/>
            </w:pPr>
            <w:r w:rsidRPr="0056212E">
              <w:t>Commencement information</w:t>
            </w:r>
          </w:p>
        </w:tc>
      </w:tr>
      <w:tr w:rsidR="00AE3652" w:rsidRPr="0056212E" w14:paraId="03F5F036" w14:textId="77777777" w:rsidTr="007767F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B87919" w14:textId="77777777" w:rsidR="00AE3652" w:rsidRPr="0056212E" w:rsidRDefault="00AE3652" w:rsidP="007767FC">
            <w:pPr>
              <w:pStyle w:val="TableHeading"/>
            </w:pPr>
            <w:r w:rsidRPr="0056212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0A9F13" w14:textId="77777777" w:rsidR="00AE3652" w:rsidRPr="0056212E" w:rsidRDefault="00AE3652" w:rsidP="007767FC">
            <w:pPr>
              <w:pStyle w:val="TableHeading"/>
            </w:pPr>
            <w:r w:rsidRPr="0056212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85AACA" w14:textId="77777777" w:rsidR="00AE3652" w:rsidRPr="0056212E" w:rsidRDefault="00AE3652" w:rsidP="007767FC">
            <w:pPr>
              <w:pStyle w:val="TableHeading"/>
            </w:pPr>
            <w:r w:rsidRPr="0056212E">
              <w:t>Column 3</w:t>
            </w:r>
          </w:p>
        </w:tc>
      </w:tr>
      <w:tr w:rsidR="00AE3652" w:rsidRPr="0056212E" w14:paraId="12F75F09" w14:textId="77777777" w:rsidTr="007767F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0CFF84" w14:textId="77777777" w:rsidR="00AE3652" w:rsidRPr="0056212E" w:rsidRDefault="00AE3652" w:rsidP="007767FC">
            <w:pPr>
              <w:pStyle w:val="TableHeading"/>
            </w:pPr>
            <w:r w:rsidRPr="0056212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B331C3" w14:textId="77777777" w:rsidR="00AE3652" w:rsidRPr="0056212E" w:rsidRDefault="00AE3652" w:rsidP="007767FC">
            <w:pPr>
              <w:pStyle w:val="TableHeading"/>
            </w:pPr>
            <w:r w:rsidRPr="0056212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88D244" w14:textId="77777777" w:rsidR="00AE3652" w:rsidRPr="0056212E" w:rsidRDefault="00AE3652" w:rsidP="007767FC">
            <w:pPr>
              <w:pStyle w:val="TableHeading"/>
            </w:pPr>
            <w:r w:rsidRPr="0056212E">
              <w:t>Date/Details</w:t>
            </w:r>
          </w:p>
        </w:tc>
      </w:tr>
      <w:tr w:rsidR="00AE3652" w:rsidRPr="0056212E" w14:paraId="1E1A08D7" w14:textId="77777777" w:rsidTr="007767F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7059810" w14:textId="77777777" w:rsidR="00AE3652" w:rsidRPr="0056212E" w:rsidRDefault="00AE3652" w:rsidP="007767FC">
            <w:pPr>
              <w:pStyle w:val="Tabletext"/>
            </w:pPr>
            <w:r w:rsidRPr="0056212E">
              <w:t xml:space="preserve">1.  The whole of </w:t>
            </w:r>
            <w:r w:rsidR="005F0F86" w:rsidRPr="0056212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A775B3" w14:textId="77777777" w:rsidR="00AE3652" w:rsidRPr="0056212E" w:rsidRDefault="00B32FAC" w:rsidP="007767FC">
            <w:pPr>
              <w:pStyle w:val="Tabletext"/>
            </w:pPr>
            <w:r w:rsidRPr="0056212E">
              <w:t>1</w:t>
            </w:r>
            <w:r w:rsidR="0056212E" w:rsidRPr="0056212E">
              <w:t> </w:t>
            </w:r>
            <w:r w:rsidRPr="0056212E">
              <w:t>February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5B56B3" w14:textId="77777777" w:rsidR="00AE3652" w:rsidRPr="0056212E" w:rsidRDefault="00B32FAC" w:rsidP="007767FC">
            <w:pPr>
              <w:pStyle w:val="Tabletext"/>
            </w:pPr>
            <w:r w:rsidRPr="0056212E">
              <w:t>1</w:t>
            </w:r>
            <w:r w:rsidR="0056212E" w:rsidRPr="0056212E">
              <w:t> </w:t>
            </w:r>
            <w:r w:rsidRPr="0056212E">
              <w:t>February 2020</w:t>
            </w:r>
          </w:p>
        </w:tc>
      </w:tr>
    </w:tbl>
    <w:p w14:paraId="67D1E4AA" w14:textId="77777777" w:rsidR="00AE3652" w:rsidRPr="0056212E" w:rsidRDefault="00AE3652" w:rsidP="00AE3652">
      <w:pPr>
        <w:pStyle w:val="notetext"/>
      </w:pPr>
      <w:r w:rsidRPr="0056212E">
        <w:rPr>
          <w:snapToGrid w:val="0"/>
          <w:lang w:eastAsia="en-US"/>
        </w:rPr>
        <w:t>Note:</w:t>
      </w:r>
      <w:r w:rsidRPr="0056212E">
        <w:rPr>
          <w:snapToGrid w:val="0"/>
          <w:lang w:eastAsia="en-US"/>
        </w:rPr>
        <w:tab/>
        <w:t xml:space="preserve">This table relates only to the provisions of </w:t>
      </w:r>
      <w:r w:rsidR="005F0F86" w:rsidRPr="0056212E">
        <w:rPr>
          <w:snapToGrid w:val="0"/>
          <w:lang w:eastAsia="en-US"/>
        </w:rPr>
        <w:t>this instrument</w:t>
      </w:r>
      <w:r w:rsidRPr="0056212E">
        <w:t xml:space="preserve"> </w:t>
      </w:r>
      <w:r w:rsidRPr="0056212E">
        <w:rPr>
          <w:snapToGrid w:val="0"/>
          <w:lang w:eastAsia="en-US"/>
        </w:rPr>
        <w:t xml:space="preserve">as originally made. It will not be amended to deal with any later amendments of </w:t>
      </w:r>
      <w:r w:rsidR="005F0F86" w:rsidRPr="0056212E">
        <w:rPr>
          <w:snapToGrid w:val="0"/>
          <w:lang w:eastAsia="en-US"/>
        </w:rPr>
        <w:t>this instrument</w:t>
      </w:r>
      <w:r w:rsidRPr="0056212E">
        <w:rPr>
          <w:snapToGrid w:val="0"/>
          <w:lang w:eastAsia="en-US"/>
        </w:rPr>
        <w:t>.</w:t>
      </w:r>
    </w:p>
    <w:p w14:paraId="7A3E2F50" w14:textId="77777777" w:rsidR="00807626" w:rsidRPr="0056212E" w:rsidRDefault="00AE3652" w:rsidP="00AE3652">
      <w:pPr>
        <w:pStyle w:val="subsection"/>
      </w:pPr>
      <w:r w:rsidRPr="0056212E">
        <w:tab/>
        <w:t>(2)</w:t>
      </w:r>
      <w:r w:rsidRPr="0056212E">
        <w:tab/>
        <w:t xml:space="preserve">Any information in column 3 of the table is not part of </w:t>
      </w:r>
      <w:r w:rsidR="005F0F86" w:rsidRPr="0056212E">
        <w:t>this instrument</w:t>
      </w:r>
      <w:r w:rsidRPr="0056212E">
        <w:t xml:space="preserve">. Information may be inserted in this column, or information in it may be edited, in any published version of </w:t>
      </w:r>
      <w:r w:rsidR="005F0F86" w:rsidRPr="0056212E">
        <w:t>this instrument</w:t>
      </w:r>
      <w:r w:rsidRPr="0056212E">
        <w:t>.</w:t>
      </w:r>
    </w:p>
    <w:p w14:paraId="3EA9FCEF" w14:textId="77777777" w:rsidR="007500C8" w:rsidRPr="0056212E" w:rsidRDefault="007500C8" w:rsidP="007500C8">
      <w:pPr>
        <w:pStyle w:val="ActHead5"/>
      </w:pPr>
      <w:bookmarkStart w:id="8" w:name="_Toc31203395"/>
      <w:proofErr w:type="gramStart"/>
      <w:r w:rsidRPr="00346A85">
        <w:rPr>
          <w:rStyle w:val="CharSectno"/>
        </w:rPr>
        <w:t>3</w:t>
      </w:r>
      <w:r w:rsidRPr="0056212E">
        <w:t xml:space="preserve">  Authority</w:t>
      </w:r>
      <w:bookmarkEnd w:id="8"/>
      <w:proofErr w:type="gramEnd"/>
    </w:p>
    <w:p w14:paraId="1A5933D2" w14:textId="77777777" w:rsidR="000D439F" w:rsidRPr="0056212E" w:rsidRDefault="000D439F" w:rsidP="000D439F">
      <w:pPr>
        <w:pStyle w:val="subsection"/>
      </w:pPr>
      <w:r w:rsidRPr="0056212E">
        <w:tab/>
      </w:r>
      <w:r w:rsidRPr="0056212E">
        <w:tab/>
        <w:t>This instrument is made under sub</w:t>
      </w:r>
      <w:r w:rsidR="009C00A0" w:rsidRPr="0056212E">
        <w:t>section</w:t>
      </w:r>
      <w:r w:rsidR="0056212E" w:rsidRPr="0056212E">
        <w:t> </w:t>
      </w:r>
      <w:r w:rsidR="009C00A0" w:rsidRPr="0056212E">
        <w:t>2</w:t>
      </w:r>
      <w:r w:rsidRPr="0056212E">
        <w:t xml:space="preserve">4(3) of the </w:t>
      </w:r>
      <w:r w:rsidRPr="0056212E">
        <w:rPr>
          <w:i/>
        </w:rPr>
        <w:t>Public Service Act</w:t>
      </w:r>
      <w:bookmarkStart w:id="9" w:name="BK_S3P1L20C75"/>
      <w:bookmarkEnd w:id="9"/>
      <w:r w:rsidRPr="0056212E">
        <w:rPr>
          <w:i/>
        </w:rPr>
        <w:t xml:space="preserve"> 1999</w:t>
      </w:r>
      <w:r w:rsidRPr="0056212E">
        <w:t>.</w:t>
      </w:r>
    </w:p>
    <w:p w14:paraId="6B25AE57" w14:textId="77777777" w:rsidR="000D439F" w:rsidRPr="0056212E" w:rsidRDefault="000D439F" w:rsidP="000D439F">
      <w:pPr>
        <w:pStyle w:val="ActHead5"/>
      </w:pPr>
      <w:bookmarkStart w:id="10" w:name="_Toc31203396"/>
      <w:proofErr w:type="gramStart"/>
      <w:r w:rsidRPr="00346A85">
        <w:rPr>
          <w:rStyle w:val="CharSectno"/>
        </w:rPr>
        <w:t>4</w:t>
      </w:r>
      <w:r w:rsidRPr="0056212E">
        <w:t xml:space="preserve">  Definitions</w:t>
      </w:r>
      <w:bookmarkEnd w:id="10"/>
      <w:proofErr w:type="gramEnd"/>
    </w:p>
    <w:p w14:paraId="1F9E4282" w14:textId="77777777" w:rsidR="000D439F" w:rsidRPr="0056212E" w:rsidRDefault="000D439F" w:rsidP="000D439F">
      <w:pPr>
        <w:pStyle w:val="subsection"/>
      </w:pPr>
      <w:r w:rsidRPr="0056212E">
        <w:tab/>
      </w:r>
      <w:r w:rsidRPr="0056212E">
        <w:tab/>
        <w:t>In this instrument:</w:t>
      </w:r>
    </w:p>
    <w:p w14:paraId="156A354B" w14:textId="77777777" w:rsidR="007440B5" w:rsidRPr="0056212E" w:rsidRDefault="007440B5" w:rsidP="002C0DDD">
      <w:pPr>
        <w:pStyle w:val="Definition"/>
        <w:rPr>
          <w:noProof/>
        </w:rPr>
      </w:pPr>
      <w:r w:rsidRPr="0056212E">
        <w:rPr>
          <w:b/>
          <w:i/>
          <w:noProof/>
        </w:rPr>
        <w:t>Act</w:t>
      </w:r>
      <w:r w:rsidR="00976130" w:rsidRPr="0056212E">
        <w:rPr>
          <w:b/>
          <w:noProof/>
        </w:rPr>
        <w:t xml:space="preserve"> </w:t>
      </w:r>
      <w:r w:rsidR="00976130" w:rsidRPr="0056212E">
        <w:rPr>
          <w:noProof/>
        </w:rPr>
        <w:t xml:space="preserve">means the </w:t>
      </w:r>
      <w:r w:rsidR="00976130" w:rsidRPr="0056212E">
        <w:rPr>
          <w:i/>
        </w:rPr>
        <w:t>Public Service Act</w:t>
      </w:r>
      <w:bookmarkStart w:id="11" w:name="BK_S3P1L23C33"/>
      <w:bookmarkEnd w:id="11"/>
      <w:r w:rsidR="00976130" w:rsidRPr="0056212E">
        <w:rPr>
          <w:i/>
        </w:rPr>
        <w:t xml:space="preserve"> 1999</w:t>
      </w:r>
      <w:r w:rsidR="00976130" w:rsidRPr="0056212E">
        <w:t>.</w:t>
      </w:r>
    </w:p>
    <w:p w14:paraId="268B3D56" w14:textId="77777777" w:rsidR="002C0DDD" w:rsidRPr="0056212E" w:rsidRDefault="002C0DDD" w:rsidP="002C0DDD">
      <w:pPr>
        <w:pStyle w:val="Definition"/>
        <w:rPr>
          <w:noProof/>
        </w:rPr>
      </w:pPr>
      <w:r w:rsidRPr="0056212E">
        <w:rPr>
          <w:b/>
          <w:i/>
          <w:noProof/>
        </w:rPr>
        <w:t xml:space="preserve">DEE Agreement </w:t>
      </w:r>
      <w:r w:rsidRPr="0056212E">
        <w:rPr>
          <w:noProof/>
        </w:rPr>
        <w:t xml:space="preserve">means the </w:t>
      </w:r>
      <w:r w:rsidRPr="0056212E">
        <w:rPr>
          <w:bCs/>
          <w:i/>
          <w:noProof/>
        </w:rPr>
        <w:t>Department of the Environment and Energy Enterprise Agreement 2016–2019</w:t>
      </w:r>
      <w:r w:rsidR="00F42B40" w:rsidRPr="0056212E">
        <w:rPr>
          <w:noProof/>
        </w:rPr>
        <w:t>.</w:t>
      </w:r>
    </w:p>
    <w:p w14:paraId="46BCE3D5" w14:textId="77777777" w:rsidR="00157B8B" w:rsidRPr="0056212E" w:rsidRDefault="000D439F" w:rsidP="000D439F">
      <w:pPr>
        <w:pStyle w:val="Definition"/>
      </w:pPr>
      <w:r w:rsidRPr="0056212E">
        <w:rPr>
          <w:b/>
          <w:i/>
        </w:rPr>
        <w:t>Department</w:t>
      </w:r>
      <w:r w:rsidR="00BF4F76" w:rsidRPr="0056212E">
        <w:rPr>
          <w:b/>
          <w:i/>
        </w:rPr>
        <w:t xml:space="preserve"> of A</w:t>
      </w:r>
      <w:bookmarkStart w:id="12" w:name="BK_S3P1L26C16"/>
      <w:bookmarkEnd w:id="12"/>
      <w:r w:rsidR="00BF4F76" w:rsidRPr="0056212E">
        <w:rPr>
          <w:b/>
          <w:i/>
        </w:rPr>
        <w:t>griculture, Water and the Environment</w:t>
      </w:r>
      <w:r w:rsidR="00BF4F76" w:rsidRPr="0056212E">
        <w:t xml:space="preserve"> means the Department of that name referred to in the Administrative Arrangements Order made on </w:t>
      </w:r>
      <w:r w:rsidR="00CC3CB0" w:rsidRPr="0056212E">
        <w:t>5</w:t>
      </w:r>
      <w:r w:rsidR="0056212E" w:rsidRPr="0056212E">
        <w:t> </w:t>
      </w:r>
      <w:r w:rsidR="00CC3CB0" w:rsidRPr="0056212E">
        <w:t>December</w:t>
      </w:r>
      <w:r w:rsidR="00BF4F76" w:rsidRPr="0056212E">
        <w:t xml:space="preserve"> 2019.</w:t>
      </w:r>
    </w:p>
    <w:p w14:paraId="577D492E" w14:textId="77777777" w:rsidR="00BF4F76" w:rsidRPr="0056212E" w:rsidRDefault="00BF4F76" w:rsidP="00BF4F76">
      <w:pPr>
        <w:pStyle w:val="Definition"/>
        <w:rPr>
          <w:noProof/>
        </w:rPr>
      </w:pPr>
      <w:r w:rsidRPr="0056212E">
        <w:rPr>
          <w:b/>
          <w:i/>
        </w:rPr>
        <w:t>Meat Inspection Agreement</w:t>
      </w:r>
      <w:r w:rsidRPr="0056212E">
        <w:t xml:space="preserve"> means the </w:t>
      </w:r>
      <w:r w:rsidRPr="0056212E">
        <w:rPr>
          <w:i/>
        </w:rPr>
        <w:t xml:space="preserve">Department </w:t>
      </w:r>
      <w:r w:rsidR="002619A5" w:rsidRPr="0056212E">
        <w:rPr>
          <w:i/>
        </w:rPr>
        <w:t>o</w:t>
      </w:r>
      <w:r w:rsidRPr="0056212E">
        <w:rPr>
          <w:i/>
        </w:rPr>
        <w:t>f A</w:t>
      </w:r>
      <w:bookmarkStart w:id="13" w:name="BK_S3P1L29C52"/>
      <w:bookmarkEnd w:id="13"/>
      <w:r w:rsidRPr="0056212E">
        <w:rPr>
          <w:i/>
        </w:rPr>
        <w:t xml:space="preserve">griculture </w:t>
      </w:r>
      <w:r w:rsidR="002619A5" w:rsidRPr="0056212E">
        <w:rPr>
          <w:i/>
        </w:rPr>
        <w:t>a</w:t>
      </w:r>
      <w:r w:rsidRPr="0056212E">
        <w:rPr>
          <w:i/>
        </w:rPr>
        <w:t>nd Water Resources Meat Inspection Enterprise Agreement 2019</w:t>
      </w:r>
      <w:r w:rsidR="006800C4">
        <w:rPr>
          <w:i/>
        </w:rPr>
        <w:noBreakHyphen/>
      </w:r>
      <w:r w:rsidRPr="0056212E">
        <w:rPr>
          <w:i/>
        </w:rPr>
        <w:t>22</w:t>
      </w:r>
      <w:r w:rsidRPr="0056212E">
        <w:rPr>
          <w:noProof/>
        </w:rPr>
        <w:t xml:space="preserve">, as in force </w:t>
      </w:r>
      <w:r w:rsidR="00DE71B9" w:rsidRPr="0056212E">
        <w:rPr>
          <w:noProof/>
        </w:rPr>
        <w:t>immediately before</w:t>
      </w:r>
      <w:r w:rsidRPr="0056212E">
        <w:rPr>
          <w:noProof/>
        </w:rPr>
        <w:t xml:space="preserve"> the commencement of this instrument.</w:t>
      </w:r>
    </w:p>
    <w:p w14:paraId="7C6D4BA4" w14:textId="77777777" w:rsidR="00BF4F76" w:rsidRPr="0056212E" w:rsidRDefault="00BF4F76" w:rsidP="00BF4F76">
      <w:pPr>
        <w:pStyle w:val="notetext"/>
      </w:pPr>
      <w:r w:rsidRPr="0056212E">
        <w:t>Note:</w:t>
      </w:r>
      <w:r w:rsidRPr="0056212E">
        <w:tab/>
        <w:t xml:space="preserve">The Meat Inspection Agreement could in 2020 be viewed on the </w:t>
      </w:r>
      <w:r w:rsidR="00DE71B9" w:rsidRPr="0056212E">
        <w:t>Fair Work Commission</w:t>
      </w:r>
      <w:r w:rsidRPr="0056212E">
        <w:t>’s website (</w:t>
      </w:r>
      <w:r w:rsidR="00C22601" w:rsidRPr="0056212E">
        <w:t>https://</w:t>
      </w:r>
      <w:r w:rsidR="00DE71B9" w:rsidRPr="0056212E">
        <w:t>www.fwc</w:t>
      </w:r>
      <w:r w:rsidRPr="0056212E">
        <w:t>.gov.au).</w:t>
      </w:r>
    </w:p>
    <w:p w14:paraId="07FBBBEE" w14:textId="77777777" w:rsidR="00BF4F76" w:rsidRPr="0056212E" w:rsidRDefault="00BF4F76" w:rsidP="00BF4F76">
      <w:pPr>
        <w:pStyle w:val="ActHead5"/>
      </w:pPr>
      <w:bookmarkStart w:id="14" w:name="_Toc31203397"/>
      <w:proofErr w:type="gramStart"/>
      <w:r w:rsidRPr="00346A85">
        <w:rPr>
          <w:rStyle w:val="CharSectno"/>
        </w:rPr>
        <w:lastRenderedPageBreak/>
        <w:t>5</w:t>
      </w:r>
      <w:r w:rsidRPr="0056212E">
        <w:t xml:space="preserve">  Application</w:t>
      </w:r>
      <w:proofErr w:type="gramEnd"/>
      <w:r w:rsidRPr="0056212E">
        <w:t xml:space="preserve"> of this instrument to APS employees</w:t>
      </w:r>
      <w:bookmarkEnd w:id="14"/>
    </w:p>
    <w:p w14:paraId="5F655BEC" w14:textId="77777777" w:rsidR="00BF4F76" w:rsidRPr="0056212E" w:rsidRDefault="00BF4F76" w:rsidP="00BF4F76">
      <w:pPr>
        <w:pStyle w:val="subsection"/>
      </w:pPr>
      <w:r w:rsidRPr="0056212E">
        <w:tab/>
      </w:r>
      <w:r w:rsidRPr="0056212E">
        <w:tab/>
        <w:t>This instrument applies to an APS employee in the Department of A</w:t>
      </w:r>
      <w:bookmarkStart w:id="15" w:name="BK_S3P2L2C68"/>
      <w:bookmarkStart w:id="16" w:name="BK_S3P2L2C2"/>
      <w:bookmarkEnd w:id="15"/>
      <w:bookmarkEnd w:id="16"/>
      <w:r w:rsidRPr="0056212E">
        <w:t xml:space="preserve">griculture, </w:t>
      </w:r>
      <w:proofErr w:type="gramStart"/>
      <w:r w:rsidRPr="0056212E">
        <w:t>Water</w:t>
      </w:r>
      <w:proofErr w:type="gramEnd"/>
      <w:r w:rsidRPr="0056212E">
        <w:t xml:space="preserve"> and the Environment whose classification under the Classification Rules is one of the following:</w:t>
      </w:r>
    </w:p>
    <w:p w14:paraId="4E844AFE" w14:textId="77777777" w:rsidR="008425DC" w:rsidRPr="0056212E" w:rsidRDefault="008425DC" w:rsidP="008425DC">
      <w:pPr>
        <w:pStyle w:val="paragraph"/>
      </w:pPr>
      <w:r w:rsidRPr="0056212E">
        <w:tab/>
        <w:t>(a)</w:t>
      </w:r>
      <w:r w:rsidRPr="0056212E">
        <w:tab/>
        <w:t xml:space="preserve">APS Meat Inspector </w:t>
      </w:r>
      <w:proofErr w:type="gramStart"/>
      <w:r w:rsidRPr="0056212E">
        <w:t>1;</w:t>
      </w:r>
      <w:proofErr w:type="gramEnd"/>
    </w:p>
    <w:p w14:paraId="443DDF72" w14:textId="77777777" w:rsidR="008425DC" w:rsidRPr="0056212E" w:rsidRDefault="008425DC" w:rsidP="008425DC">
      <w:pPr>
        <w:pStyle w:val="paragraph"/>
      </w:pPr>
      <w:r w:rsidRPr="0056212E">
        <w:tab/>
        <w:t>(b)</w:t>
      </w:r>
      <w:r w:rsidRPr="0056212E">
        <w:tab/>
        <w:t xml:space="preserve">APS Meat Inspector </w:t>
      </w:r>
      <w:proofErr w:type="gramStart"/>
      <w:r w:rsidRPr="0056212E">
        <w:t>2;</w:t>
      </w:r>
      <w:proofErr w:type="gramEnd"/>
    </w:p>
    <w:p w14:paraId="14B1E4D8" w14:textId="77777777" w:rsidR="008425DC" w:rsidRPr="0056212E" w:rsidRDefault="008425DC" w:rsidP="008425DC">
      <w:pPr>
        <w:pStyle w:val="paragraph"/>
      </w:pPr>
      <w:r w:rsidRPr="0056212E">
        <w:tab/>
        <w:t>(c)</w:t>
      </w:r>
      <w:r w:rsidRPr="0056212E">
        <w:tab/>
        <w:t xml:space="preserve">APS Meat Inspector </w:t>
      </w:r>
      <w:proofErr w:type="gramStart"/>
      <w:r w:rsidRPr="0056212E">
        <w:t>3;</w:t>
      </w:r>
      <w:proofErr w:type="gramEnd"/>
    </w:p>
    <w:p w14:paraId="07A4F070" w14:textId="77777777" w:rsidR="008425DC" w:rsidRPr="0056212E" w:rsidRDefault="008425DC" w:rsidP="008425DC">
      <w:pPr>
        <w:pStyle w:val="paragraph"/>
      </w:pPr>
      <w:r w:rsidRPr="0056212E">
        <w:tab/>
        <w:t>(d)</w:t>
      </w:r>
      <w:r w:rsidRPr="0056212E">
        <w:tab/>
        <w:t>APS Meat Inspector 4.</w:t>
      </w:r>
    </w:p>
    <w:p w14:paraId="5DA8B47B" w14:textId="77777777" w:rsidR="00BF4F76" w:rsidRPr="0056212E" w:rsidRDefault="00BF4F76" w:rsidP="00BF4F76">
      <w:pPr>
        <w:pStyle w:val="ActHead5"/>
      </w:pPr>
      <w:bookmarkStart w:id="17" w:name="_Toc31203398"/>
      <w:proofErr w:type="gramStart"/>
      <w:r w:rsidRPr="00346A85">
        <w:rPr>
          <w:rStyle w:val="CharSectno"/>
        </w:rPr>
        <w:t>6</w:t>
      </w:r>
      <w:r w:rsidRPr="0056212E">
        <w:t xml:space="preserve">  When</w:t>
      </w:r>
      <w:proofErr w:type="gramEnd"/>
      <w:r w:rsidRPr="0056212E">
        <w:t xml:space="preserve"> this instrument ceases to apply to APS employees</w:t>
      </w:r>
      <w:bookmarkEnd w:id="17"/>
    </w:p>
    <w:p w14:paraId="2C20AA93" w14:textId="77777777" w:rsidR="00B6315A" w:rsidRPr="0056212E" w:rsidRDefault="00BF4F76" w:rsidP="00BF4F76">
      <w:pPr>
        <w:pStyle w:val="subsection"/>
      </w:pPr>
      <w:r w:rsidRPr="0056212E">
        <w:tab/>
      </w:r>
      <w:r w:rsidRPr="0056212E">
        <w:tab/>
        <w:t>This instrument ceases to apply to an APS employee if</w:t>
      </w:r>
      <w:r w:rsidR="00B6315A" w:rsidRPr="0056212E">
        <w:t>:</w:t>
      </w:r>
    </w:p>
    <w:p w14:paraId="7C3CA5B6" w14:textId="77777777" w:rsidR="00BF4F76" w:rsidRPr="0056212E" w:rsidRDefault="00B6315A" w:rsidP="00B6315A">
      <w:pPr>
        <w:pStyle w:val="paragraph"/>
      </w:pPr>
      <w:r w:rsidRPr="0056212E">
        <w:tab/>
        <w:t>(a)</w:t>
      </w:r>
      <w:r w:rsidRPr="0056212E">
        <w:tab/>
      </w:r>
      <w:r w:rsidR="00BF4F76" w:rsidRPr="0056212E">
        <w:t>an enterprise agreement</w:t>
      </w:r>
      <w:r w:rsidR="002C0DDD" w:rsidRPr="0056212E">
        <w:t xml:space="preserve"> (other than the </w:t>
      </w:r>
      <w:r w:rsidR="002C0DDD" w:rsidRPr="0056212E">
        <w:rPr>
          <w:noProof/>
        </w:rPr>
        <w:t>DEE Agreement)</w:t>
      </w:r>
      <w:r w:rsidR="00BF4F76" w:rsidRPr="0056212E">
        <w:t xml:space="preserve"> starts to apply</w:t>
      </w:r>
      <w:r w:rsidRPr="0056212E">
        <w:t xml:space="preserve"> to the employee</w:t>
      </w:r>
      <w:r w:rsidR="003C5677" w:rsidRPr="0056212E">
        <w:t xml:space="preserve"> </w:t>
      </w:r>
      <w:r w:rsidR="00F43AC8" w:rsidRPr="0056212E">
        <w:t>(</w:t>
      </w:r>
      <w:r w:rsidR="003C5677" w:rsidRPr="0056212E">
        <w:t xml:space="preserve">for the purposes of the </w:t>
      </w:r>
      <w:r w:rsidR="003C5677" w:rsidRPr="0056212E">
        <w:rPr>
          <w:i/>
        </w:rPr>
        <w:t>Fair Work Act 2009</w:t>
      </w:r>
      <w:r w:rsidR="00F43AC8" w:rsidRPr="0056212E">
        <w:t>)</w:t>
      </w:r>
      <w:r w:rsidRPr="0056212E">
        <w:t>; or</w:t>
      </w:r>
    </w:p>
    <w:p w14:paraId="3DAE2EEE" w14:textId="77777777" w:rsidR="00B6315A" w:rsidRPr="0056212E" w:rsidRDefault="00B6315A" w:rsidP="00B6315A">
      <w:pPr>
        <w:pStyle w:val="paragraph"/>
      </w:pPr>
      <w:r w:rsidRPr="0056212E">
        <w:tab/>
        <w:t>(b)</w:t>
      </w:r>
      <w:r w:rsidRPr="0056212E">
        <w:tab/>
        <w:t>a workplace determination</w:t>
      </w:r>
      <w:r w:rsidR="007C4540" w:rsidRPr="0056212E">
        <w:t xml:space="preserve"> is made</w:t>
      </w:r>
      <w:r w:rsidRPr="0056212E">
        <w:t xml:space="preserve"> that covers</w:t>
      </w:r>
      <w:r w:rsidR="007C4540" w:rsidRPr="0056212E">
        <w:t xml:space="preserve"> </w:t>
      </w:r>
      <w:r w:rsidRPr="0056212E">
        <w:t>the employee</w:t>
      </w:r>
      <w:r w:rsidR="00AF7054" w:rsidRPr="0056212E">
        <w:t xml:space="preserve"> </w:t>
      </w:r>
      <w:r w:rsidR="00F43AC8" w:rsidRPr="0056212E">
        <w:t>(</w:t>
      </w:r>
      <w:r w:rsidR="003C5677" w:rsidRPr="0056212E">
        <w:t xml:space="preserve">for the purposes of the </w:t>
      </w:r>
      <w:r w:rsidR="003C5677" w:rsidRPr="0056212E">
        <w:rPr>
          <w:i/>
        </w:rPr>
        <w:t>Fair Work Act 2009</w:t>
      </w:r>
      <w:r w:rsidR="00F43AC8" w:rsidRPr="0056212E">
        <w:t>)</w:t>
      </w:r>
      <w:r w:rsidRPr="0056212E">
        <w:t>.</w:t>
      </w:r>
    </w:p>
    <w:p w14:paraId="5E4B2505" w14:textId="77777777" w:rsidR="00B6315A" w:rsidRPr="0056212E" w:rsidRDefault="00B6315A" w:rsidP="00B6315A">
      <w:pPr>
        <w:pStyle w:val="notetext"/>
      </w:pPr>
      <w:r w:rsidRPr="0056212E">
        <w:t>Note:</w:t>
      </w:r>
      <w:r w:rsidRPr="0056212E">
        <w:tab/>
        <w:t xml:space="preserve">A workplace determination operates from the day on which it is made (see </w:t>
      </w:r>
      <w:r w:rsidR="009C00A0" w:rsidRPr="0056212E">
        <w:t>section</w:t>
      </w:r>
      <w:r w:rsidR="0056212E" w:rsidRPr="0056212E">
        <w:t> </w:t>
      </w:r>
      <w:r w:rsidR="009C00A0" w:rsidRPr="0056212E">
        <w:t>2</w:t>
      </w:r>
      <w:r w:rsidRPr="0056212E">
        <w:t xml:space="preserve">76 of the </w:t>
      </w:r>
      <w:r w:rsidRPr="0056212E">
        <w:rPr>
          <w:i/>
        </w:rPr>
        <w:t>Fair Work Act 2009</w:t>
      </w:r>
      <w:r w:rsidRPr="0056212E">
        <w:t>).</w:t>
      </w:r>
    </w:p>
    <w:p w14:paraId="03D81261" w14:textId="77777777" w:rsidR="008425DC" w:rsidRPr="0056212E" w:rsidRDefault="008425DC" w:rsidP="008425DC">
      <w:pPr>
        <w:pStyle w:val="ActHead5"/>
      </w:pPr>
      <w:bookmarkStart w:id="18" w:name="_Toc31203399"/>
      <w:proofErr w:type="gramStart"/>
      <w:r w:rsidRPr="00346A85">
        <w:rPr>
          <w:rStyle w:val="CharSectno"/>
        </w:rPr>
        <w:t>7</w:t>
      </w:r>
      <w:r w:rsidRPr="0056212E">
        <w:t xml:space="preserve">  Terms</w:t>
      </w:r>
      <w:proofErr w:type="gramEnd"/>
      <w:r w:rsidRPr="0056212E">
        <w:t xml:space="preserve"> and conditions of employment</w:t>
      </w:r>
      <w:bookmarkEnd w:id="18"/>
    </w:p>
    <w:p w14:paraId="1345B363" w14:textId="77777777" w:rsidR="002C0DDD" w:rsidRPr="0056212E" w:rsidRDefault="008425DC" w:rsidP="008425DC">
      <w:pPr>
        <w:pStyle w:val="subsection"/>
      </w:pPr>
      <w:r w:rsidRPr="0056212E">
        <w:tab/>
        <w:t>(1)</w:t>
      </w:r>
      <w:r w:rsidRPr="0056212E">
        <w:tab/>
        <w:t xml:space="preserve">The terms and conditions of employment applying to an APS employee to </w:t>
      </w:r>
      <w:r w:rsidR="0019632F" w:rsidRPr="0056212E">
        <w:t>whom</w:t>
      </w:r>
      <w:r w:rsidR="002C0DDD" w:rsidRPr="0056212E">
        <w:t xml:space="preserve"> this instrument applies:</w:t>
      </w:r>
    </w:p>
    <w:p w14:paraId="73FF8D84" w14:textId="77777777" w:rsidR="008425DC" w:rsidRPr="0056212E" w:rsidRDefault="002C0DDD" w:rsidP="002C0DDD">
      <w:pPr>
        <w:pStyle w:val="paragraph"/>
      </w:pPr>
      <w:r w:rsidRPr="0056212E">
        <w:tab/>
        <w:t>(a)</w:t>
      </w:r>
      <w:r w:rsidRPr="0056212E">
        <w:tab/>
        <w:t>are</w:t>
      </w:r>
      <w:r w:rsidR="00F42B40" w:rsidRPr="0056212E">
        <w:t xml:space="preserve"> </w:t>
      </w:r>
      <w:proofErr w:type="gramStart"/>
      <w:r w:rsidR="00F42B40" w:rsidRPr="0056212E">
        <w:t>all of</w:t>
      </w:r>
      <w:proofErr w:type="gramEnd"/>
      <w:r w:rsidR="008425DC" w:rsidRPr="0056212E">
        <w:t xml:space="preserve"> the terms and conditions of employment set out in the Meat Inspection Agreement, as that Agreement has effect u</w:t>
      </w:r>
      <w:r w:rsidRPr="0056212E">
        <w:t xml:space="preserve">nder </w:t>
      </w:r>
      <w:r w:rsidR="005416FC" w:rsidRPr="0056212E">
        <w:t>this section</w:t>
      </w:r>
      <w:r w:rsidRPr="0056212E">
        <w:t>; and</w:t>
      </w:r>
    </w:p>
    <w:p w14:paraId="2DE4F5C5" w14:textId="77777777" w:rsidR="002C0DDD" w:rsidRPr="0056212E" w:rsidRDefault="002C0DDD" w:rsidP="002C0DDD">
      <w:pPr>
        <w:pStyle w:val="paragraph"/>
      </w:pPr>
      <w:r w:rsidRPr="0056212E">
        <w:tab/>
        <w:t>(b)</w:t>
      </w:r>
      <w:r w:rsidRPr="0056212E">
        <w:tab/>
      </w:r>
      <w:r w:rsidR="00F42B40" w:rsidRPr="0056212E">
        <w:t>are not</w:t>
      </w:r>
      <w:r w:rsidR="00B23059" w:rsidRPr="0056212E">
        <w:t xml:space="preserve"> any of the terms and</w:t>
      </w:r>
      <w:r w:rsidRPr="0056212E">
        <w:t xml:space="preserve"> conditions of employment set out in the DEE Agreement.</w:t>
      </w:r>
    </w:p>
    <w:p w14:paraId="43B540F0" w14:textId="77777777" w:rsidR="008425DC" w:rsidRPr="0056212E" w:rsidRDefault="008425DC" w:rsidP="008425DC">
      <w:pPr>
        <w:pStyle w:val="subsection"/>
      </w:pPr>
      <w:r w:rsidRPr="0056212E">
        <w:tab/>
        <w:t>(2)</w:t>
      </w:r>
      <w:r w:rsidRPr="0056212E">
        <w:tab/>
      </w:r>
      <w:r w:rsidR="005416FC" w:rsidRPr="0056212E">
        <w:t>T</w:t>
      </w:r>
      <w:r w:rsidRPr="0056212E">
        <w:t>he Meat Inspection Agreement has effect as if:</w:t>
      </w:r>
    </w:p>
    <w:p w14:paraId="1B88FDC6" w14:textId="77777777" w:rsidR="008425DC" w:rsidRPr="0056212E" w:rsidRDefault="008425DC" w:rsidP="008425DC">
      <w:pPr>
        <w:pStyle w:val="paragraph"/>
      </w:pPr>
      <w:r w:rsidRPr="0056212E">
        <w:tab/>
        <w:t>(a)</w:t>
      </w:r>
      <w:r w:rsidRPr="0056212E">
        <w:tab/>
        <w:t>a reference in that Agreement to the Department of A</w:t>
      </w:r>
      <w:bookmarkStart w:id="19" w:name="BK_S3P2L25C58"/>
      <w:bookmarkEnd w:id="19"/>
      <w:r w:rsidRPr="0056212E">
        <w:t xml:space="preserve">griculture and Water Resources were a reference to the </w:t>
      </w:r>
      <w:r w:rsidR="00B32FAC" w:rsidRPr="0056212E">
        <w:t>Department of A</w:t>
      </w:r>
      <w:bookmarkStart w:id="20" w:name="BK_S3P2L26C50"/>
      <w:bookmarkStart w:id="21" w:name="BK_S3P2L26C56"/>
      <w:bookmarkEnd w:id="20"/>
      <w:bookmarkEnd w:id="21"/>
      <w:r w:rsidR="00B32FAC" w:rsidRPr="0056212E">
        <w:t xml:space="preserve">griculture, </w:t>
      </w:r>
      <w:proofErr w:type="gramStart"/>
      <w:r w:rsidR="00B32FAC" w:rsidRPr="0056212E">
        <w:t>Water</w:t>
      </w:r>
      <w:proofErr w:type="gramEnd"/>
      <w:r w:rsidR="00B32FAC" w:rsidRPr="0056212E">
        <w:t xml:space="preserve"> and the Environment</w:t>
      </w:r>
      <w:r w:rsidRPr="0056212E">
        <w:t>; and</w:t>
      </w:r>
    </w:p>
    <w:p w14:paraId="717C4C73" w14:textId="77777777" w:rsidR="008425DC" w:rsidRPr="0056212E" w:rsidRDefault="008425DC" w:rsidP="008425DC">
      <w:pPr>
        <w:pStyle w:val="paragraph"/>
      </w:pPr>
      <w:r w:rsidRPr="0056212E">
        <w:tab/>
        <w:t>(b)</w:t>
      </w:r>
      <w:r w:rsidRPr="0056212E">
        <w:tab/>
        <w:t xml:space="preserve">a reference in that Agreement to an employee </w:t>
      </w:r>
      <w:r w:rsidR="002C0DDD" w:rsidRPr="0056212E">
        <w:t>covered</w:t>
      </w:r>
      <w:r w:rsidR="00B32FAC" w:rsidRPr="0056212E">
        <w:t xml:space="preserve"> by that Agreement</w:t>
      </w:r>
      <w:r w:rsidRPr="0056212E">
        <w:t xml:space="preserve"> were a reference to an APS employee to wh</w:t>
      </w:r>
      <w:r w:rsidR="0019632F" w:rsidRPr="0056212E">
        <w:t>om</w:t>
      </w:r>
      <w:r w:rsidRPr="0056212E">
        <w:t xml:space="preserve"> this instrument applies; and</w:t>
      </w:r>
    </w:p>
    <w:p w14:paraId="488DC878" w14:textId="77777777" w:rsidR="008425DC" w:rsidRPr="0056212E" w:rsidRDefault="008425DC" w:rsidP="008425DC">
      <w:pPr>
        <w:pStyle w:val="paragraph"/>
      </w:pPr>
      <w:r w:rsidRPr="0056212E">
        <w:tab/>
        <w:t>(c)</w:t>
      </w:r>
      <w:r w:rsidRPr="0056212E">
        <w:tab/>
      </w:r>
      <w:r w:rsidR="00CC3CB0" w:rsidRPr="0056212E">
        <w:t>clause</w:t>
      </w:r>
      <w:r w:rsidR="0056212E" w:rsidRPr="0056212E">
        <w:t> </w:t>
      </w:r>
      <w:r w:rsidR="00CC3CB0" w:rsidRPr="0056212E">
        <w:t>3</w:t>
      </w:r>
      <w:r w:rsidR="00E43A39" w:rsidRPr="0056212E">
        <w:t>.3 of</w:t>
      </w:r>
      <w:r w:rsidRPr="0056212E">
        <w:t xml:space="preserve"> that Agreement (which specifies the nominal expiry date of that Agreement) were omitted.</w:t>
      </w:r>
    </w:p>
    <w:p w14:paraId="025084A1" w14:textId="77777777" w:rsidR="005416FC" w:rsidRPr="0056212E" w:rsidRDefault="005416FC" w:rsidP="005416FC">
      <w:pPr>
        <w:pStyle w:val="subsection"/>
      </w:pPr>
      <w:r w:rsidRPr="0056212E">
        <w:tab/>
        <w:t>(3)</w:t>
      </w:r>
      <w:r w:rsidRPr="0056212E">
        <w:tab/>
        <w:t>If a determination under subsection</w:t>
      </w:r>
      <w:r w:rsidR="0056212E" w:rsidRPr="0056212E">
        <w:t> </w:t>
      </w:r>
      <w:r w:rsidRPr="0056212E">
        <w:t xml:space="preserve">24(1) of the Act provides for an increased amount of salary for a classification set out in </w:t>
      </w:r>
      <w:r w:rsidR="008B3F3F" w:rsidRPr="0056212E">
        <w:t>Table 8 or 9 in clause</w:t>
      </w:r>
      <w:r w:rsidR="0056212E" w:rsidRPr="0056212E">
        <w:t> </w:t>
      </w:r>
      <w:r w:rsidR="008B3F3F" w:rsidRPr="0056212E">
        <w:t xml:space="preserve">28 of </w:t>
      </w:r>
      <w:r w:rsidRPr="0056212E">
        <w:t xml:space="preserve">the </w:t>
      </w:r>
      <w:r w:rsidR="002E1D1A" w:rsidRPr="0056212E">
        <w:t xml:space="preserve">Meat Inspection </w:t>
      </w:r>
      <w:r w:rsidRPr="0056212E">
        <w:t xml:space="preserve">Agreement, the amount of salary set out in </w:t>
      </w:r>
      <w:r w:rsidR="008B3F3F" w:rsidRPr="0056212E">
        <w:t xml:space="preserve">that table for </w:t>
      </w:r>
      <w:r w:rsidRPr="0056212E">
        <w:t>that classification ceases to have effect on the commencement of that determination.</w:t>
      </w:r>
    </w:p>
    <w:p w14:paraId="65FCD094" w14:textId="77777777" w:rsidR="005416FC" w:rsidRPr="0056212E" w:rsidRDefault="005416FC" w:rsidP="004103A6">
      <w:pPr>
        <w:pStyle w:val="subsection"/>
      </w:pPr>
      <w:r w:rsidRPr="0056212E">
        <w:tab/>
        <w:t>(4)</w:t>
      </w:r>
      <w:r w:rsidRPr="0056212E">
        <w:tab/>
        <w:t>If a determination under subsection</w:t>
      </w:r>
      <w:r w:rsidR="0056212E" w:rsidRPr="0056212E">
        <w:t> </w:t>
      </w:r>
      <w:r w:rsidRPr="0056212E">
        <w:t xml:space="preserve">24(1) of the Act provides for an increased amount of an allowance provided for in the </w:t>
      </w:r>
      <w:r w:rsidR="002E1D1A" w:rsidRPr="0056212E">
        <w:t>Meat Inspection</w:t>
      </w:r>
      <w:r w:rsidRPr="0056212E">
        <w:t xml:space="preserve"> Agreement, the amount of that allowance set out in the </w:t>
      </w:r>
      <w:r w:rsidR="002E1D1A" w:rsidRPr="0056212E">
        <w:t>Meat Inspection</w:t>
      </w:r>
      <w:r w:rsidRPr="0056212E">
        <w:t xml:space="preserve"> Agreement ceases to have effect on the commencement of that determination.</w:t>
      </w:r>
    </w:p>
    <w:p w14:paraId="2EDAB189" w14:textId="77777777" w:rsidR="009306FC" w:rsidRPr="0056212E" w:rsidRDefault="009306FC" w:rsidP="009306FC">
      <w:pPr>
        <w:pStyle w:val="ActHead5"/>
      </w:pPr>
      <w:bookmarkStart w:id="22" w:name="_Toc31203400"/>
      <w:proofErr w:type="gramStart"/>
      <w:r w:rsidRPr="00346A85">
        <w:rPr>
          <w:rStyle w:val="CharSectno"/>
        </w:rPr>
        <w:lastRenderedPageBreak/>
        <w:t>8</w:t>
      </w:r>
      <w:r w:rsidRPr="0056212E">
        <w:t xml:space="preserve">  Procedure</w:t>
      </w:r>
      <w:proofErr w:type="gramEnd"/>
      <w:r w:rsidRPr="0056212E">
        <w:t xml:space="preserve"> for dealing with disputes</w:t>
      </w:r>
      <w:bookmarkEnd w:id="22"/>
    </w:p>
    <w:p w14:paraId="16D9913D" w14:textId="77777777" w:rsidR="009306FC" w:rsidRPr="0056212E" w:rsidRDefault="009306FC" w:rsidP="009306FC">
      <w:pPr>
        <w:pStyle w:val="subsection"/>
      </w:pPr>
      <w:r w:rsidRPr="0056212E">
        <w:tab/>
      </w:r>
      <w:r w:rsidRPr="0056212E">
        <w:tab/>
        <w:t xml:space="preserve">For the avoidance of doubt, </w:t>
      </w:r>
      <w:r w:rsidR="0040007B" w:rsidRPr="0056212E">
        <w:t>clause</w:t>
      </w:r>
      <w:r w:rsidR="0056212E" w:rsidRPr="0056212E">
        <w:t> </w:t>
      </w:r>
      <w:r w:rsidR="003E07A8" w:rsidRPr="0056212E">
        <w:t>1</w:t>
      </w:r>
      <w:r w:rsidRPr="0056212E">
        <w:t>2 (which is about dispute resolution</w:t>
      </w:r>
      <w:bookmarkStart w:id="23" w:name="BK_S3P3L2C75"/>
      <w:bookmarkEnd w:id="23"/>
      <w:r w:rsidRPr="0056212E">
        <w:t xml:space="preserve">) of the Meat Inspection Agreement, as that Agreement has effect under </w:t>
      </w:r>
      <w:r w:rsidR="004103A6" w:rsidRPr="0056212E">
        <w:t>section 7</w:t>
      </w:r>
      <w:r w:rsidRPr="0056212E">
        <w:t xml:space="preserve"> of this instrument</w:t>
      </w:r>
      <w:r w:rsidR="00F42B40" w:rsidRPr="0056212E">
        <w:t>,</w:t>
      </w:r>
      <w:r w:rsidR="0040007B" w:rsidRPr="0056212E">
        <w:t xml:space="preserve"> is</w:t>
      </w:r>
      <w:r w:rsidRPr="0056212E">
        <w:t>:</w:t>
      </w:r>
    </w:p>
    <w:p w14:paraId="33A59B0A" w14:textId="77777777" w:rsidR="009306FC" w:rsidRPr="0056212E" w:rsidRDefault="0040007B" w:rsidP="009306FC">
      <w:pPr>
        <w:pStyle w:val="paragraph"/>
      </w:pPr>
      <w:r w:rsidRPr="0056212E">
        <w:tab/>
        <w:t>(a)</w:t>
      </w:r>
      <w:r w:rsidRPr="0056212E">
        <w:tab/>
      </w:r>
      <w:r w:rsidR="009306FC" w:rsidRPr="0056212E">
        <w:t>a term or condition of employment applying to an APS employee to whom this instrument applies; and</w:t>
      </w:r>
    </w:p>
    <w:p w14:paraId="7339AC37" w14:textId="77777777" w:rsidR="009306FC" w:rsidRPr="0056212E" w:rsidRDefault="009306FC" w:rsidP="008425DC">
      <w:pPr>
        <w:pStyle w:val="paragraph"/>
      </w:pPr>
      <w:r w:rsidRPr="0056212E">
        <w:tab/>
        <w:t>(b)</w:t>
      </w:r>
      <w:r w:rsidRPr="0056212E">
        <w:tab/>
        <w:t>for the purposes of paragraph</w:t>
      </w:r>
      <w:r w:rsidR="0056212E" w:rsidRPr="0056212E">
        <w:t> </w:t>
      </w:r>
      <w:r w:rsidRPr="0056212E">
        <w:t xml:space="preserve">738(d) of the </w:t>
      </w:r>
      <w:r w:rsidRPr="0056212E">
        <w:rPr>
          <w:i/>
        </w:rPr>
        <w:t>Fair</w:t>
      </w:r>
      <w:r w:rsidRPr="0056212E">
        <w:t xml:space="preserve"> </w:t>
      </w:r>
      <w:r w:rsidRPr="0056212E">
        <w:rPr>
          <w:i/>
        </w:rPr>
        <w:t>Work Act 2009</w:t>
      </w:r>
      <w:r w:rsidRPr="0056212E">
        <w:t>, a term that provides a procedure for dealing with disputes arising under this instrument.</w:t>
      </w:r>
    </w:p>
    <w:sectPr w:rsidR="009306FC" w:rsidRPr="0056212E" w:rsidSect="009870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BCE4" w14:textId="77777777" w:rsidR="005F0F86" w:rsidRDefault="005F0F86" w:rsidP="00715914">
      <w:pPr>
        <w:spacing w:line="240" w:lineRule="auto"/>
      </w:pPr>
      <w:r>
        <w:separator/>
      </w:r>
    </w:p>
  </w:endnote>
  <w:endnote w:type="continuationSeparator" w:id="0">
    <w:p w14:paraId="47FAE557" w14:textId="77777777" w:rsidR="005F0F86" w:rsidRDefault="005F0F8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2B84" w14:textId="77777777" w:rsidR="0098701D" w:rsidRPr="0098701D" w:rsidRDefault="0098701D" w:rsidP="0098701D">
    <w:pPr>
      <w:pStyle w:val="Footer"/>
      <w:rPr>
        <w:i/>
        <w:sz w:val="18"/>
      </w:rPr>
    </w:pPr>
    <w:r w:rsidRPr="0098701D">
      <w:rPr>
        <w:i/>
        <w:sz w:val="18"/>
      </w:rPr>
      <w:t>OPC64380 -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F8C2" w14:textId="77777777" w:rsidR="00715914" w:rsidRDefault="00715914" w:rsidP="007500C8">
    <w:pPr>
      <w:pStyle w:val="Footer"/>
    </w:pPr>
  </w:p>
  <w:p w14:paraId="38622F53" w14:textId="77777777" w:rsidR="00756272" w:rsidRPr="0098701D" w:rsidRDefault="0098701D" w:rsidP="0098701D">
    <w:pPr>
      <w:pStyle w:val="Footer"/>
      <w:rPr>
        <w:i/>
        <w:sz w:val="18"/>
      </w:rPr>
    </w:pPr>
    <w:r w:rsidRPr="0098701D">
      <w:rPr>
        <w:i/>
        <w:sz w:val="18"/>
      </w:rPr>
      <w:t>OPC64380 -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A1D5" w14:textId="77777777" w:rsidR="00715914" w:rsidRPr="0098701D" w:rsidRDefault="0098701D" w:rsidP="0098701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8701D">
      <w:rPr>
        <w:i/>
        <w:sz w:val="18"/>
      </w:rPr>
      <w:t>OPC64380 -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5110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F724DAA" w14:textId="77777777" w:rsidTr="00346A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03932C" w14:textId="77777777" w:rsidR="007500C8" w:rsidRDefault="007500C8" w:rsidP="007767F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497D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320050" w14:textId="77777777" w:rsidR="007500C8" w:rsidRDefault="007500C8" w:rsidP="007767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497D">
            <w:rPr>
              <w:i/>
              <w:sz w:val="18"/>
            </w:rPr>
            <w:t>Public Service (Terms and Conditions of Employment) (Meat Inspectors)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42C452" w14:textId="77777777" w:rsidR="007500C8" w:rsidRDefault="007500C8" w:rsidP="007767FC">
          <w:pPr>
            <w:spacing w:line="0" w:lineRule="atLeast"/>
            <w:jc w:val="right"/>
            <w:rPr>
              <w:sz w:val="18"/>
            </w:rPr>
          </w:pPr>
        </w:p>
      </w:tc>
    </w:tr>
  </w:tbl>
  <w:p w14:paraId="4F1A3E5C" w14:textId="77777777" w:rsidR="007500C8" w:rsidRPr="0098701D" w:rsidRDefault="0098701D" w:rsidP="0098701D">
    <w:pPr>
      <w:rPr>
        <w:rFonts w:cs="Times New Roman"/>
        <w:i/>
        <w:sz w:val="18"/>
      </w:rPr>
    </w:pPr>
    <w:r w:rsidRPr="0098701D">
      <w:rPr>
        <w:rFonts w:cs="Times New Roman"/>
        <w:i/>
        <w:sz w:val="18"/>
      </w:rPr>
      <w:t>OPC64380 -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0EC7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21B735D8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8FFBC10" w14:textId="77777777" w:rsidR="007500C8" w:rsidRDefault="007500C8" w:rsidP="007767F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5DE8E80" w14:textId="77777777" w:rsidR="007500C8" w:rsidRDefault="007500C8" w:rsidP="007767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497D">
            <w:rPr>
              <w:i/>
              <w:sz w:val="18"/>
            </w:rPr>
            <w:t>Public Service (Terms and Conditions of Employment) (Meat Inspectors)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60D926E" w14:textId="77777777" w:rsidR="007500C8" w:rsidRDefault="007500C8" w:rsidP="007767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6C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995592" w14:textId="77777777" w:rsidR="007500C8" w:rsidRPr="0098701D" w:rsidRDefault="0098701D" w:rsidP="0098701D">
    <w:pPr>
      <w:rPr>
        <w:rFonts w:cs="Times New Roman"/>
        <w:i/>
        <w:sz w:val="18"/>
      </w:rPr>
    </w:pPr>
    <w:r w:rsidRPr="0098701D">
      <w:rPr>
        <w:rFonts w:cs="Times New Roman"/>
        <w:i/>
        <w:sz w:val="18"/>
      </w:rPr>
      <w:t>OPC64380 -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913B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113D345F" w14:textId="77777777" w:rsidTr="00346A8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3C58E1" w14:textId="77777777" w:rsidR="007500C8" w:rsidRDefault="007500C8" w:rsidP="007767F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6C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2A7E6A" w14:textId="77777777" w:rsidR="007500C8" w:rsidRDefault="007500C8" w:rsidP="007767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497D">
            <w:rPr>
              <w:i/>
              <w:sz w:val="18"/>
            </w:rPr>
            <w:t>Public Service (Terms and Conditions of Employment) (Meat Inspectors)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14077B5" w14:textId="77777777" w:rsidR="007500C8" w:rsidRDefault="007500C8" w:rsidP="007767FC">
          <w:pPr>
            <w:spacing w:line="0" w:lineRule="atLeast"/>
            <w:jc w:val="right"/>
            <w:rPr>
              <w:sz w:val="18"/>
            </w:rPr>
          </w:pPr>
        </w:p>
      </w:tc>
    </w:tr>
  </w:tbl>
  <w:p w14:paraId="740EDD47" w14:textId="77777777" w:rsidR="007500C8" w:rsidRPr="0098701D" w:rsidRDefault="0098701D" w:rsidP="0098701D">
    <w:pPr>
      <w:rPr>
        <w:rFonts w:cs="Times New Roman"/>
        <w:i/>
        <w:sz w:val="18"/>
      </w:rPr>
    </w:pPr>
    <w:r w:rsidRPr="0098701D">
      <w:rPr>
        <w:rFonts w:cs="Times New Roman"/>
        <w:i/>
        <w:sz w:val="18"/>
      </w:rPr>
      <w:t>OPC64380 -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121C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472DBE" w14:paraId="68D5C7EF" w14:textId="77777777" w:rsidTr="007767F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98A080" w14:textId="77777777" w:rsidR="00472DBE" w:rsidRDefault="00472DBE" w:rsidP="007767F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5230BC" w14:textId="77777777" w:rsidR="00472DBE" w:rsidRDefault="00472DBE" w:rsidP="007767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497D">
            <w:rPr>
              <w:i/>
              <w:sz w:val="18"/>
            </w:rPr>
            <w:t>Public Service (Terms and Conditions of Employment) (Meat Inspectors)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2454CC" w14:textId="77777777" w:rsidR="00472DBE" w:rsidRDefault="00472DBE" w:rsidP="007767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6C9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C641402" w14:textId="77777777" w:rsidR="00472DBE" w:rsidRPr="0098701D" w:rsidRDefault="0098701D" w:rsidP="0098701D">
    <w:pPr>
      <w:rPr>
        <w:rFonts w:cs="Times New Roman"/>
        <w:i/>
        <w:sz w:val="18"/>
      </w:rPr>
    </w:pPr>
    <w:r w:rsidRPr="0098701D">
      <w:rPr>
        <w:rFonts w:cs="Times New Roman"/>
        <w:i/>
        <w:sz w:val="18"/>
      </w:rPr>
      <w:t>OPC64380 -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66D2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7500C8" w14:paraId="7456009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EF64B3" w14:textId="77777777" w:rsidR="007500C8" w:rsidRDefault="007500C8" w:rsidP="007767F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F6FBC5" w14:textId="77777777" w:rsidR="007500C8" w:rsidRDefault="007500C8" w:rsidP="007767F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F497D">
            <w:rPr>
              <w:i/>
              <w:sz w:val="18"/>
            </w:rPr>
            <w:t>Public Service (Terms and Conditions of Employment) (Meat Inspectors)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259F1E" w14:textId="77777777" w:rsidR="007500C8" w:rsidRDefault="007500C8" w:rsidP="007767F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497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2626226" w14:textId="77777777" w:rsidR="007500C8" w:rsidRPr="0098701D" w:rsidRDefault="0098701D" w:rsidP="0098701D">
    <w:pPr>
      <w:rPr>
        <w:rFonts w:cs="Times New Roman"/>
        <w:i/>
        <w:sz w:val="18"/>
      </w:rPr>
    </w:pPr>
    <w:r w:rsidRPr="0098701D">
      <w:rPr>
        <w:rFonts w:cs="Times New Roman"/>
        <w:i/>
        <w:sz w:val="18"/>
      </w:rPr>
      <w:t>OPC64380 -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B81A" w14:textId="77777777" w:rsidR="005F0F86" w:rsidRDefault="005F0F86" w:rsidP="00715914">
      <w:pPr>
        <w:spacing w:line="240" w:lineRule="auto"/>
      </w:pPr>
      <w:r>
        <w:separator/>
      </w:r>
    </w:p>
  </w:footnote>
  <w:footnote w:type="continuationSeparator" w:id="0">
    <w:p w14:paraId="40B29A16" w14:textId="77777777" w:rsidR="005F0F86" w:rsidRDefault="005F0F8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538C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B6BC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0A96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5FB8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C03E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D10F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D630" w14:textId="61B1C090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8AE9CC5" w14:textId="68C9FD46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3DC10749" w14:textId="733FE83A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1414D91" w14:textId="77777777" w:rsidR="00715914" w:rsidRPr="007A1328" w:rsidRDefault="00715914" w:rsidP="00715914">
    <w:pPr>
      <w:rPr>
        <w:b/>
        <w:sz w:val="24"/>
      </w:rPr>
    </w:pPr>
  </w:p>
  <w:p w14:paraId="3149898B" w14:textId="6BBF9AAD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F497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A116D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3150" w14:textId="4DB89A18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682B846E" w14:textId="41EB011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8845CE8" w14:textId="580DF557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8ED0E2B" w14:textId="77777777" w:rsidR="00715914" w:rsidRPr="007A1328" w:rsidRDefault="00715914" w:rsidP="00715914">
    <w:pPr>
      <w:jc w:val="right"/>
      <w:rPr>
        <w:b/>
        <w:sz w:val="24"/>
      </w:rPr>
    </w:pPr>
  </w:p>
  <w:p w14:paraId="794551F2" w14:textId="077DD60C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2F497D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A116D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7725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04501284">
    <w:abstractNumId w:val="9"/>
  </w:num>
  <w:num w:numId="2" w16cid:durableId="1769235270">
    <w:abstractNumId w:val="7"/>
  </w:num>
  <w:num w:numId="3" w16cid:durableId="1661427927">
    <w:abstractNumId w:val="6"/>
  </w:num>
  <w:num w:numId="4" w16cid:durableId="1346126772">
    <w:abstractNumId w:val="5"/>
  </w:num>
  <w:num w:numId="5" w16cid:durableId="1697928118">
    <w:abstractNumId w:val="4"/>
  </w:num>
  <w:num w:numId="6" w16cid:durableId="1061487333">
    <w:abstractNumId w:val="8"/>
  </w:num>
  <w:num w:numId="7" w16cid:durableId="405301996">
    <w:abstractNumId w:val="3"/>
  </w:num>
  <w:num w:numId="8" w16cid:durableId="2035837944">
    <w:abstractNumId w:val="2"/>
  </w:num>
  <w:num w:numId="9" w16cid:durableId="1188637331">
    <w:abstractNumId w:val="1"/>
  </w:num>
  <w:num w:numId="10" w16cid:durableId="1149788351">
    <w:abstractNumId w:val="0"/>
  </w:num>
  <w:num w:numId="11" w16cid:durableId="258371096">
    <w:abstractNumId w:val="15"/>
  </w:num>
  <w:num w:numId="12" w16cid:durableId="1093285726">
    <w:abstractNumId w:val="11"/>
  </w:num>
  <w:num w:numId="13" w16cid:durableId="554047800">
    <w:abstractNumId w:val="12"/>
  </w:num>
  <w:num w:numId="14" w16cid:durableId="1568492198">
    <w:abstractNumId w:val="14"/>
  </w:num>
  <w:num w:numId="15" w16cid:durableId="26491025">
    <w:abstractNumId w:val="13"/>
  </w:num>
  <w:num w:numId="16" w16cid:durableId="1084912098">
    <w:abstractNumId w:val="10"/>
  </w:num>
  <w:num w:numId="17" w16cid:durableId="124006040">
    <w:abstractNumId w:val="17"/>
  </w:num>
  <w:num w:numId="18" w16cid:durableId="1806193767">
    <w:abstractNumId w:val="16"/>
  </w:num>
  <w:num w:numId="19" w16cid:durableId="11877115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86"/>
    <w:rsid w:val="00004470"/>
    <w:rsid w:val="000136AF"/>
    <w:rsid w:val="000437C1"/>
    <w:rsid w:val="0005365D"/>
    <w:rsid w:val="000614BF"/>
    <w:rsid w:val="000B3E0D"/>
    <w:rsid w:val="000B58FA"/>
    <w:rsid w:val="000B7E30"/>
    <w:rsid w:val="000D05EF"/>
    <w:rsid w:val="000D439F"/>
    <w:rsid w:val="000E2261"/>
    <w:rsid w:val="000F21C1"/>
    <w:rsid w:val="0010745C"/>
    <w:rsid w:val="001220DB"/>
    <w:rsid w:val="00132CEB"/>
    <w:rsid w:val="001379E2"/>
    <w:rsid w:val="00142B62"/>
    <w:rsid w:val="00143A57"/>
    <w:rsid w:val="0014539C"/>
    <w:rsid w:val="00153893"/>
    <w:rsid w:val="00157B8B"/>
    <w:rsid w:val="00166C2F"/>
    <w:rsid w:val="001809D7"/>
    <w:rsid w:val="001939E1"/>
    <w:rsid w:val="00194C3E"/>
    <w:rsid w:val="00195382"/>
    <w:rsid w:val="0019632F"/>
    <w:rsid w:val="001C61C5"/>
    <w:rsid w:val="001C69C4"/>
    <w:rsid w:val="001D37EF"/>
    <w:rsid w:val="001E3590"/>
    <w:rsid w:val="001E4282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19A5"/>
    <w:rsid w:val="0026736C"/>
    <w:rsid w:val="00281308"/>
    <w:rsid w:val="00284719"/>
    <w:rsid w:val="00297ECB"/>
    <w:rsid w:val="002A22EE"/>
    <w:rsid w:val="002A7BCF"/>
    <w:rsid w:val="002C0DDD"/>
    <w:rsid w:val="002C4A40"/>
    <w:rsid w:val="002D043A"/>
    <w:rsid w:val="002D6224"/>
    <w:rsid w:val="002E1D1A"/>
    <w:rsid w:val="002E3F4B"/>
    <w:rsid w:val="002F497D"/>
    <w:rsid w:val="00304F89"/>
    <w:rsid w:val="00304F8B"/>
    <w:rsid w:val="0030515B"/>
    <w:rsid w:val="003354D2"/>
    <w:rsid w:val="00335BC6"/>
    <w:rsid w:val="003415D3"/>
    <w:rsid w:val="00344701"/>
    <w:rsid w:val="00346A85"/>
    <w:rsid w:val="00352B0F"/>
    <w:rsid w:val="00356690"/>
    <w:rsid w:val="00360459"/>
    <w:rsid w:val="00361C81"/>
    <w:rsid w:val="003B77A7"/>
    <w:rsid w:val="003C1752"/>
    <w:rsid w:val="003C5677"/>
    <w:rsid w:val="003C6231"/>
    <w:rsid w:val="003D0BFE"/>
    <w:rsid w:val="003D5700"/>
    <w:rsid w:val="003E07A8"/>
    <w:rsid w:val="003E341B"/>
    <w:rsid w:val="0040007B"/>
    <w:rsid w:val="004103A6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481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416FC"/>
    <w:rsid w:val="00554954"/>
    <w:rsid w:val="005574D1"/>
    <w:rsid w:val="0056212E"/>
    <w:rsid w:val="00584811"/>
    <w:rsid w:val="00585784"/>
    <w:rsid w:val="00593AA6"/>
    <w:rsid w:val="00594161"/>
    <w:rsid w:val="0059427F"/>
    <w:rsid w:val="00594749"/>
    <w:rsid w:val="005B4067"/>
    <w:rsid w:val="005C3F41"/>
    <w:rsid w:val="005D2D09"/>
    <w:rsid w:val="005F0F86"/>
    <w:rsid w:val="00600219"/>
    <w:rsid w:val="00603DC4"/>
    <w:rsid w:val="00612795"/>
    <w:rsid w:val="00620076"/>
    <w:rsid w:val="00670EA1"/>
    <w:rsid w:val="00677CC2"/>
    <w:rsid w:val="006800C4"/>
    <w:rsid w:val="006905DE"/>
    <w:rsid w:val="0069207B"/>
    <w:rsid w:val="006944A8"/>
    <w:rsid w:val="006B5789"/>
    <w:rsid w:val="006C30C5"/>
    <w:rsid w:val="006C7F8C"/>
    <w:rsid w:val="006E2E39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5"/>
    <w:rsid w:val="007440B7"/>
    <w:rsid w:val="007500C8"/>
    <w:rsid w:val="00756272"/>
    <w:rsid w:val="0076681A"/>
    <w:rsid w:val="007715C9"/>
    <w:rsid w:val="00771613"/>
    <w:rsid w:val="00774EDD"/>
    <w:rsid w:val="007757EC"/>
    <w:rsid w:val="007767FC"/>
    <w:rsid w:val="00780A3B"/>
    <w:rsid w:val="00783E89"/>
    <w:rsid w:val="00793915"/>
    <w:rsid w:val="007C2253"/>
    <w:rsid w:val="007C4540"/>
    <w:rsid w:val="007D5A63"/>
    <w:rsid w:val="007D7B81"/>
    <w:rsid w:val="007E163D"/>
    <w:rsid w:val="007E667A"/>
    <w:rsid w:val="007F28C9"/>
    <w:rsid w:val="00803587"/>
    <w:rsid w:val="00807626"/>
    <w:rsid w:val="008117E9"/>
    <w:rsid w:val="00811BD3"/>
    <w:rsid w:val="00824498"/>
    <w:rsid w:val="008425DC"/>
    <w:rsid w:val="00855BD9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B3F3F"/>
    <w:rsid w:val="008D0EE0"/>
    <w:rsid w:val="008D539B"/>
    <w:rsid w:val="008E6067"/>
    <w:rsid w:val="008F54E7"/>
    <w:rsid w:val="00903422"/>
    <w:rsid w:val="00915DF9"/>
    <w:rsid w:val="00920322"/>
    <w:rsid w:val="009254C3"/>
    <w:rsid w:val="009306FC"/>
    <w:rsid w:val="00932377"/>
    <w:rsid w:val="00947D5A"/>
    <w:rsid w:val="009532A5"/>
    <w:rsid w:val="00976130"/>
    <w:rsid w:val="00982242"/>
    <w:rsid w:val="009868E9"/>
    <w:rsid w:val="0098701D"/>
    <w:rsid w:val="009C00A0"/>
    <w:rsid w:val="009E5CFC"/>
    <w:rsid w:val="009F5513"/>
    <w:rsid w:val="00A079CB"/>
    <w:rsid w:val="00A12128"/>
    <w:rsid w:val="00A22C98"/>
    <w:rsid w:val="00A231E2"/>
    <w:rsid w:val="00A40C11"/>
    <w:rsid w:val="00A64912"/>
    <w:rsid w:val="00A70A74"/>
    <w:rsid w:val="00A85014"/>
    <w:rsid w:val="00AA0DDD"/>
    <w:rsid w:val="00AD4198"/>
    <w:rsid w:val="00AD5641"/>
    <w:rsid w:val="00AD7889"/>
    <w:rsid w:val="00AE3652"/>
    <w:rsid w:val="00AF021B"/>
    <w:rsid w:val="00AF06CF"/>
    <w:rsid w:val="00AF7054"/>
    <w:rsid w:val="00B05CF4"/>
    <w:rsid w:val="00B07CDB"/>
    <w:rsid w:val="00B16A31"/>
    <w:rsid w:val="00B17BD0"/>
    <w:rsid w:val="00B17DFD"/>
    <w:rsid w:val="00B23059"/>
    <w:rsid w:val="00B308FE"/>
    <w:rsid w:val="00B32FAC"/>
    <w:rsid w:val="00B32FBC"/>
    <w:rsid w:val="00B33709"/>
    <w:rsid w:val="00B33B3C"/>
    <w:rsid w:val="00B50ADC"/>
    <w:rsid w:val="00B566B1"/>
    <w:rsid w:val="00B6315A"/>
    <w:rsid w:val="00B63834"/>
    <w:rsid w:val="00B65F8A"/>
    <w:rsid w:val="00B72734"/>
    <w:rsid w:val="00B7635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4F76"/>
    <w:rsid w:val="00C22601"/>
    <w:rsid w:val="00C25E7F"/>
    <w:rsid w:val="00C2746F"/>
    <w:rsid w:val="00C324A0"/>
    <w:rsid w:val="00C3300F"/>
    <w:rsid w:val="00C42BF8"/>
    <w:rsid w:val="00C50043"/>
    <w:rsid w:val="00C7573B"/>
    <w:rsid w:val="00C93C03"/>
    <w:rsid w:val="00CA116D"/>
    <w:rsid w:val="00CB2C8E"/>
    <w:rsid w:val="00CB2DF5"/>
    <w:rsid w:val="00CB602E"/>
    <w:rsid w:val="00CC3CB0"/>
    <w:rsid w:val="00CE051D"/>
    <w:rsid w:val="00CE1335"/>
    <w:rsid w:val="00CE493D"/>
    <w:rsid w:val="00CE543A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7DCB"/>
    <w:rsid w:val="00D70DFB"/>
    <w:rsid w:val="00D766DF"/>
    <w:rsid w:val="00D901B9"/>
    <w:rsid w:val="00DA186E"/>
    <w:rsid w:val="00DA4116"/>
    <w:rsid w:val="00DB251C"/>
    <w:rsid w:val="00DB4630"/>
    <w:rsid w:val="00DC4F88"/>
    <w:rsid w:val="00DE71B9"/>
    <w:rsid w:val="00E034CD"/>
    <w:rsid w:val="00E05704"/>
    <w:rsid w:val="00E11E44"/>
    <w:rsid w:val="00E2236C"/>
    <w:rsid w:val="00E3270E"/>
    <w:rsid w:val="00E338EF"/>
    <w:rsid w:val="00E43A39"/>
    <w:rsid w:val="00E544BB"/>
    <w:rsid w:val="00E662CB"/>
    <w:rsid w:val="00E74DC7"/>
    <w:rsid w:val="00E76806"/>
    <w:rsid w:val="00E8075A"/>
    <w:rsid w:val="00E94D5E"/>
    <w:rsid w:val="00E96C2E"/>
    <w:rsid w:val="00EA1C28"/>
    <w:rsid w:val="00EA7100"/>
    <w:rsid w:val="00EA7F9F"/>
    <w:rsid w:val="00EB1274"/>
    <w:rsid w:val="00EB595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2B40"/>
    <w:rsid w:val="00F4350D"/>
    <w:rsid w:val="00F43AC8"/>
    <w:rsid w:val="00F567F7"/>
    <w:rsid w:val="00F62036"/>
    <w:rsid w:val="00F65B52"/>
    <w:rsid w:val="00F67BCA"/>
    <w:rsid w:val="00F73BD6"/>
    <w:rsid w:val="00F76C97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444DD2EC"/>
  <w15:docId w15:val="{817BA6AE-F0CC-4ED0-8346-2B84911A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6212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12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12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12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12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212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212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212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212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212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212E"/>
  </w:style>
  <w:style w:type="paragraph" w:customStyle="1" w:styleId="OPCParaBase">
    <w:name w:val="OPCParaBase"/>
    <w:qFormat/>
    <w:rsid w:val="0056212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212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212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212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212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212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212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212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212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212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212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212E"/>
  </w:style>
  <w:style w:type="paragraph" w:customStyle="1" w:styleId="Blocks">
    <w:name w:val="Blocks"/>
    <w:aliases w:val="bb"/>
    <w:basedOn w:val="OPCParaBase"/>
    <w:qFormat/>
    <w:rsid w:val="0056212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21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212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212E"/>
    <w:rPr>
      <w:i/>
    </w:rPr>
  </w:style>
  <w:style w:type="paragraph" w:customStyle="1" w:styleId="BoxList">
    <w:name w:val="BoxList"/>
    <w:aliases w:val="bl"/>
    <w:basedOn w:val="BoxText"/>
    <w:qFormat/>
    <w:rsid w:val="0056212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212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212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212E"/>
    <w:pPr>
      <w:ind w:left="1985" w:hanging="851"/>
    </w:pPr>
  </w:style>
  <w:style w:type="character" w:customStyle="1" w:styleId="CharAmPartNo">
    <w:name w:val="CharAmPartNo"/>
    <w:basedOn w:val="OPCCharBase"/>
    <w:qFormat/>
    <w:rsid w:val="0056212E"/>
  </w:style>
  <w:style w:type="character" w:customStyle="1" w:styleId="CharAmPartText">
    <w:name w:val="CharAmPartText"/>
    <w:basedOn w:val="OPCCharBase"/>
    <w:qFormat/>
    <w:rsid w:val="0056212E"/>
  </w:style>
  <w:style w:type="character" w:customStyle="1" w:styleId="CharAmSchNo">
    <w:name w:val="CharAmSchNo"/>
    <w:basedOn w:val="OPCCharBase"/>
    <w:qFormat/>
    <w:rsid w:val="0056212E"/>
  </w:style>
  <w:style w:type="character" w:customStyle="1" w:styleId="CharAmSchText">
    <w:name w:val="CharAmSchText"/>
    <w:basedOn w:val="OPCCharBase"/>
    <w:qFormat/>
    <w:rsid w:val="0056212E"/>
  </w:style>
  <w:style w:type="character" w:customStyle="1" w:styleId="CharBoldItalic">
    <w:name w:val="CharBoldItalic"/>
    <w:basedOn w:val="OPCCharBase"/>
    <w:uiPriority w:val="1"/>
    <w:qFormat/>
    <w:rsid w:val="0056212E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212E"/>
  </w:style>
  <w:style w:type="character" w:customStyle="1" w:styleId="CharChapText">
    <w:name w:val="CharChapText"/>
    <w:basedOn w:val="OPCCharBase"/>
    <w:uiPriority w:val="1"/>
    <w:qFormat/>
    <w:rsid w:val="0056212E"/>
  </w:style>
  <w:style w:type="character" w:customStyle="1" w:styleId="CharDivNo">
    <w:name w:val="CharDivNo"/>
    <w:basedOn w:val="OPCCharBase"/>
    <w:uiPriority w:val="1"/>
    <w:qFormat/>
    <w:rsid w:val="0056212E"/>
  </w:style>
  <w:style w:type="character" w:customStyle="1" w:styleId="CharDivText">
    <w:name w:val="CharDivText"/>
    <w:basedOn w:val="OPCCharBase"/>
    <w:uiPriority w:val="1"/>
    <w:qFormat/>
    <w:rsid w:val="0056212E"/>
  </w:style>
  <w:style w:type="character" w:customStyle="1" w:styleId="CharItalic">
    <w:name w:val="CharItalic"/>
    <w:basedOn w:val="OPCCharBase"/>
    <w:uiPriority w:val="1"/>
    <w:qFormat/>
    <w:rsid w:val="0056212E"/>
    <w:rPr>
      <w:i/>
    </w:rPr>
  </w:style>
  <w:style w:type="character" w:customStyle="1" w:styleId="CharPartNo">
    <w:name w:val="CharPartNo"/>
    <w:basedOn w:val="OPCCharBase"/>
    <w:uiPriority w:val="1"/>
    <w:qFormat/>
    <w:rsid w:val="0056212E"/>
  </w:style>
  <w:style w:type="character" w:customStyle="1" w:styleId="CharPartText">
    <w:name w:val="CharPartText"/>
    <w:basedOn w:val="OPCCharBase"/>
    <w:uiPriority w:val="1"/>
    <w:qFormat/>
    <w:rsid w:val="0056212E"/>
  </w:style>
  <w:style w:type="character" w:customStyle="1" w:styleId="CharSectno">
    <w:name w:val="CharSectno"/>
    <w:basedOn w:val="OPCCharBase"/>
    <w:qFormat/>
    <w:rsid w:val="0056212E"/>
  </w:style>
  <w:style w:type="character" w:customStyle="1" w:styleId="CharSubdNo">
    <w:name w:val="CharSubdNo"/>
    <w:basedOn w:val="OPCCharBase"/>
    <w:uiPriority w:val="1"/>
    <w:qFormat/>
    <w:rsid w:val="0056212E"/>
  </w:style>
  <w:style w:type="character" w:customStyle="1" w:styleId="CharSubdText">
    <w:name w:val="CharSubdText"/>
    <w:basedOn w:val="OPCCharBase"/>
    <w:uiPriority w:val="1"/>
    <w:qFormat/>
    <w:rsid w:val="0056212E"/>
  </w:style>
  <w:style w:type="paragraph" w:customStyle="1" w:styleId="CTA--">
    <w:name w:val="CTA --"/>
    <w:basedOn w:val="OPCParaBase"/>
    <w:next w:val="Normal"/>
    <w:rsid w:val="0056212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212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212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212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212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212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212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212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212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212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212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212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212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212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212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212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6212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21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21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21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212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212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212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212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212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212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212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212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212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212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212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212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212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212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212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212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212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212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212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212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212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212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212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212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212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212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212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212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212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212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212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21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212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212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212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212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212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212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212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212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212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212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212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212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212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212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212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212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212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212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212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212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212E"/>
    <w:rPr>
      <w:sz w:val="16"/>
    </w:rPr>
  </w:style>
  <w:style w:type="table" w:customStyle="1" w:styleId="CFlag">
    <w:name w:val="CFlag"/>
    <w:basedOn w:val="TableNormal"/>
    <w:uiPriority w:val="99"/>
    <w:rsid w:val="0056212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2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21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212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212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212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212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212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212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6212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6212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6212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212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6212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212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212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212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212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212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212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212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2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212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212E"/>
  </w:style>
  <w:style w:type="character" w:customStyle="1" w:styleId="CharSubPartNoCASA">
    <w:name w:val="CharSubPartNo(CASA)"/>
    <w:basedOn w:val="OPCCharBase"/>
    <w:uiPriority w:val="1"/>
    <w:rsid w:val="0056212E"/>
  </w:style>
  <w:style w:type="paragraph" w:customStyle="1" w:styleId="ENoteTTIndentHeadingSub">
    <w:name w:val="ENoteTTIndentHeadingSub"/>
    <w:aliases w:val="enTTHis"/>
    <w:basedOn w:val="OPCParaBase"/>
    <w:rsid w:val="0056212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212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212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212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212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E07A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21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212E"/>
    <w:rPr>
      <w:sz w:val="22"/>
    </w:rPr>
  </w:style>
  <w:style w:type="paragraph" w:customStyle="1" w:styleId="SOTextNote">
    <w:name w:val="SO TextNote"/>
    <w:aliases w:val="sont"/>
    <w:basedOn w:val="SOText"/>
    <w:qFormat/>
    <w:rsid w:val="0056212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212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212E"/>
    <w:rPr>
      <w:sz w:val="22"/>
    </w:rPr>
  </w:style>
  <w:style w:type="paragraph" w:customStyle="1" w:styleId="FileName">
    <w:name w:val="FileName"/>
    <w:basedOn w:val="Normal"/>
    <w:rsid w:val="0056212E"/>
  </w:style>
  <w:style w:type="paragraph" w:customStyle="1" w:styleId="TableHeading">
    <w:name w:val="TableHeading"/>
    <w:aliases w:val="th"/>
    <w:basedOn w:val="OPCParaBase"/>
    <w:next w:val="Tabletext"/>
    <w:rsid w:val="0056212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212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212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212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212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212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212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212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212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212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212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212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212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212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2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2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212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212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212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212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212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21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21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6212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212E"/>
    <w:pPr>
      <w:ind w:left="240" w:hanging="240"/>
    </w:pPr>
  </w:style>
  <w:style w:type="paragraph" w:styleId="Index2">
    <w:name w:val="index 2"/>
    <w:basedOn w:val="Normal"/>
    <w:next w:val="Normal"/>
    <w:autoRedefine/>
    <w:rsid w:val="0056212E"/>
    <w:pPr>
      <w:ind w:left="480" w:hanging="240"/>
    </w:pPr>
  </w:style>
  <w:style w:type="paragraph" w:styleId="Index3">
    <w:name w:val="index 3"/>
    <w:basedOn w:val="Normal"/>
    <w:next w:val="Normal"/>
    <w:autoRedefine/>
    <w:rsid w:val="0056212E"/>
    <w:pPr>
      <w:ind w:left="720" w:hanging="240"/>
    </w:pPr>
  </w:style>
  <w:style w:type="paragraph" w:styleId="Index4">
    <w:name w:val="index 4"/>
    <w:basedOn w:val="Normal"/>
    <w:next w:val="Normal"/>
    <w:autoRedefine/>
    <w:rsid w:val="0056212E"/>
    <w:pPr>
      <w:ind w:left="960" w:hanging="240"/>
    </w:pPr>
  </w:style>
  <w:style w:type="paragraph" w:styleId="Index5">
    <w:name w:val="index 5"/>
    <w:basedOn w:val="Normal"/>
    <w:next w:val="Normal"/>
    <w:autoRedefine/>
    <w:rsid w:val="0056212E"/>
    <w:pPr>
      <w:ind w:left="1200" w:hanging="240"/>
    </w:pPr>
  </w:style>
  <w:style w:type="paragraph" w:styleId="Index6">
    <w:name w:val="index 6"/>
    <w:basedOn w:val="Normal"/>
    <w:next w:val="Normal"/>
    <w:autoRedefine/>
    <w:rsid w:val="0056212E"/>
    <w:pPr>
      <w:ind w:left="1440" w:hanging="240"/>
    </w:pPr>
  </w:style>
  <w:style w:type="paragraph" w:styleId="Index7">
    <w:name w:val="index 7"/>
    <w:basedOn w:val="Normal"/>
    <w:next w:val="Normal"/>
    <w:autoRedefine/>
    <w:rsid w:val="0056212E"/>
    <w:pPr>
      <w:ind w:left="1680" w:hanging="240"/>
    </w:pPr>
  </w:style>
  <w:style w:type="paragraph" w:styleId="Index8">
    <w:name w:val="index 8"/>
    <w:basedOn w:val="Normal"/>
    <w:next w:val="Normal"/>
    <w:autoRedefine/>
    <w:rsid w:val="0056212E"/>
    <w:pPr>
      <w:ind w:left="1920" w:hanging="240"/>
    </w:pPr>
  </w:style>
  <w:style w:type="paragraph" w:styleId="Index9">
    <w:name w:val="index 9"/>
    <w:basedOn w:val="Normal"/>
    <w:next w:val="Normal"/>
    <w:autoRedefine/>
    <w:rsid w:val="0056212E"/>
    <w:pPr>
      <w:ind w:left="2160" w:hanging="240"/>
    </w:pPr>
  </w:style>
  <w:style w:type="paragraph" w:styleId="NormalIndent">
    <w:name w:val="Normal Indent"/>
    <w:basedOn w:val="Normal"/>
    <w:rsid w:val="0056212E"/>
    <w:pPr>
      <w:ind w:left="720"/>
    </w:pPr>
  </w:style>
  <w:style w:type="paragraph" w:styleId="FootnoteText">
    <w:name w:val="footnote text"/>
    <w:basedOn w:val="Normal"/>
    <w:link w:val="FootnoteTextChar"/>
    <w:rsid w:val="0056212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212E"/>
  </w:style>
  <w:style w:type="paragraph" w:styleId="CommentText">
    <w:name w:val="annotation text"/>
    <w:basedOn w:val="Normal"/>
    <w:link w:val="CommentTextChar"/>
    <w:rsid w:val="0056212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212E"/>
  </w:style>
  <w:style w:type="paragraph" w:styleId="IndexHeading">
    <w:name w:val="index heading"/>
    <w:basedOn w:val="Normal"/>
    <w:next w:val="Index1"/>
    <w:rsid w:val="0056212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212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212E"/>
    <w:pPr>
      <w:ind w:left="480" w:hanging="480"/>
    </w:pPr>
  </w:style>
  <w:style w:type="paragraph" w:styleId="EnvelopeAddress">
    <w:name w:val="envelope address"/>
    <w:basedOn w:val="Normal"/>
    <w:rsid w:val="0056212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212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212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212E"/>
    <w:rPr>
      <w:sz w:val="16"/>
      <w:szCs w:val="16"/>
    </w:rPr>
  </w:style>
  <w:style w:type="character" w:styleId="PageNumber">
    <w:name w:val="page number"/>
    <w:basedOn w:val="DefaultParagraphFont"/>
    <w:rsid w:val="0056212E"/>
  </w:style>
  <w:style w:type="character" w:styleId="EndnoteReference">
    <w:name w:val="endnote reference"/>
    <w:basedOn w:val="DefaultParagraphFont"/>
    <w:rsid w:val="0056212E"/>
    <w:rPr>
      <w:vertAlign w:val="superscript"/>
    </w:rPr>
  </w:style>
  <w:style w:type="paragraph" w:styleId="EndnoteText">
    <w:name w:val="endnote text"/>
    <w:basedOn w:val="Normal"/>
    <w:link w:val="EndnoteTextChar"/>
    <w:rsid w:val="0056212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212E"/>
  </w:style>
  <w:style w:type="paragraph" w:styleId="TableofAuthorities">
    <w:name w:val="table of authorities"/>
    <w:basedOn w:val="Normal"/>
    <w:next w:val="Normal"/>
    <w:rsid w:val="0056212E"/>
    <w:pPr>
      <w:ind w:left="240" w:hanging="240"/>
    </w:pPr>
  </w:style>
  <w:style w:type="paragraph" w:styleId="MacroText">
    <w:name w:val="macro"/>
    <w:link w:val="MacroTextChar"/>
    <w:rsid w:val="005621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212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212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212E"/>
    <w:pPr>
      <w:ind w:left="283" w:hanging="283"/>
    </w:pPr>
  </w:style>
  <w:style w:type="paragraph" w:styleId="ListBullet">
    <w:name w:val="List Bullet"/>
    <w:basedOn w:val="Normal"/>
    <w:autoRedefine/>
    <w:rsid w:val="0056212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212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212E"/>
    <w:pPr>
      <w:ind w:left="566" w:hanging="283"/>
    </w:pPr>
  </w:style>
  <w:style w:type="paragraph" w:styleId="List3">
    <w:name w:val="List 3"/>
    <w:basedOn w:val="Normal"/>
    <w:rsid w:val="0056212E"/>
    <w:pPr>
      <w:ind w:left="849" w:hanging="283"/>
    </w:pPr>
  </w:style>
  <w:style w:type="paragraph" w:styleId="List4">
    <w:name w:val="List 4"/>
    <w:basedOn w:val="Normal"/>
    <w:rsid w:val="0056212E"/>
    <w:pPr>
      <w:ind w:left="1132" w:hanging="283"/>
    </w:pPr>
  </w:style>
  <w:style w:type="paragraph" w:styleId="List5">
    <w:name w:val="List 5"/>
    <w:basedOn w:val="Normal"/>
    <w:rsid w:val="0056212E"/>
    <w:pPr>
      <w:ind w:left="1415" w:hanging="283"/>
    </w:pPr>
  </w:style>
  <w:style w:type="paragraph" w:styleId="ListBullet2">
    <w:name w:val="List Bullet 2"/>
    <w:basedOn w:val="Normal"/>
    <w:autoRedefine/>
    <w:rsid w:val="0056212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212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212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212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212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212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212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212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212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212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212E"/>
    <w:pPr>
      <w:ind w:left="4252"/>
    </w:pPr>
  </w:style>
  <w:style w:type="character" w:customStyle="1" w:styleId="ClosingChar">
    <w:name w:val="Closing Char"/>
    <w:basedOn w:val="DefaultParagraphFont"/>
    <w:link w:val="Closing"/>
    <w:rsid w:val="0056212E"/>
    <w:rPr>
      <w:sz w:val="22"/>
    </w:rPr>
  </w:style>
  <w:style w:type="paragraph" w:styleId="Signature">
    <w:name w:val="Signature"/>
    <w:basedOn w:val="Normal"/>
    <w:link w:val="SignatureChar"/>
    <w:rsid w:val="0056212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212E"/>
    <w:rPr>
      <w:sz w:val="22"/>
    </w:rPr>
  </w:style>
  <w:style w:type="paragraph" w:styleId="BodyText">
    <w:name w:val="Body Text"/>
    <w:basedOn w:val="Normal"/>
    <w:link w:val="BodyTextChar"/>
    <w:rsid w:val="005621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212E"/>
    <w:rPr>
      <w:sz w:val="22"/>
    </w:rPr>
  </w:style>
  <w:style w:type="paragraph" w:styleId="BodyTextIndent">
    <w:name w:val="Body Text Indent"/>
    <w:basedOn w:val="Normal"/>
    <w:link w:val="BodyTextIndentChar"/>
    <w:rsid w:val="005621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212E"/>
    <w:rPr>
      <w:sz w:val="22"/>
    </w:rPr>
  </w:style>
  <w:style w:type="paragraph" w:styleId="ListContinue">
    <w:name w:val="List Continue"/>
    <w:basedOn w:val="Normal"/>
    <w:rsid w:val="0056212E"/>
    <w:pPr>
      <w:spacing w:after="120"/>
      <w:ind w:left="283"/>
    </w:pPr>
  </w:style>
  <w:style w:type="paragraph" w:styleId="ListContinue2">
    <w:name w:val="List Continue 2"/>
    <w:basedOn w:val="Normal"/>
    <w:rsid w:val="0056212E"/>
    <w:pPr>
      <w:spacing w:after="120"/>
      <w:ind w:left="566"/>
    </w:pPr>
  </w:style>
  <w:style w:type="paragraph" w:styleId="ListContinue3">
    <w:name w:val="List Continue 3"/>
    <w:basedOn w:val="Normal"/>
    <w:rsid w:val="0056212E"/>
    <w:pPr>
      <w:spacing w:after="120"/>
      <w:ind w:left="849"/>
    </w:pPr>
  </w:style>
  <w:style w:type="paragraph" w:styleId="ListContinue4">
    <w:name w:val="List Continue 4"/>
    <w:basedOn w:val="Normal"/>
    <w:rsid w:val="0056212E"/>
    <w:pPr>
      <w:spacing w:after="120"/>
      <w:ind w:left="1132"/>
    </w:pPr>
  </w:style>
  <w:style w:type="paragraph" w:styleId="ListContinue5">
    <w:name w:val="List Continue 5"/>
    <w:basedOn w:val="Normal"/>
    <w:rsid w:val="0056212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2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212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212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212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212E"/>
  </w:style>
  <w:style w:type="character" w:customStyle="1" w:styleId="SalutationChar">
    <w:name w:val="Salutation Char"/>
    <w:basedOn w:val="DefaultParagraphFont"/>
    <w:link w:val="Salutation"/>
    <w:rsid w:val="0056212E"/>
    <w:rPr>
      <w:sz w:val="22"/>
    </w:rPr>
  </w:style>
  <w:style w:type="paragraph" w:styleId="Date">
    <w:name w:val="Date"/>
    <w:basedOn w:val="Normal"/>
    <w:next w:val="Normal"/>
    <w:link w:val="DateChar"/>
    <w:rsid w:val="0056212E"/>
  </w:style>
  <w:style w:type="character" w:customStyle="1" w:styleId="DateChar">
    <w:name w:val="Date Char"/>
    <w:basedOn w:val="DefaultParagraphFont"/>
    <w:link w:val="Date"/>
    <w:rsid w:val="0056212E"/>
    <w:rPr>
      <w:sz w:val="22"/>
    </w:rPr>
  </w:style>
  <w:style w:type="paragraph" w:styleId="BodyTextFirstIndent">
    <w:name w:val="Body Text First Indent"/>
    <w:basedOn w:val="BodyText"/>
    <w:link w:val="BodyTextFirstIndentChar"/>
    <w:rsid w:val="0056212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212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212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212E"/>
    <w:rPr>
      <w:sz w:val="22"/>
    </w:rPr>
  </w:style>
  <w:style w:type="paragraph" w:styleId="BodyText2">
    <w:name w:val="Body Text 2"/>
    <w:basedOn w:val="Normal"/>
    <w:link w:val="BodyText2Char"/>
    <w:rsid w:val="0056212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212E"/>
    <w:rPr>
      <w:sz w:val="22"/>
    </w:rPr>
  </w:style>
  <w:style w:type="paragraph" w:styleId="BodyText3">
    <w:name w:val="Body Text 3"/>
    <w:basedOn w:val="Normal"/>
    <w:link w:val="BodyText3Char"/>
    <w:rsid w:val="0056212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212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21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212E"/>
    <w:rPr>
      <w:sz w:val="22"/>
    </w:rPr>
  </w:style>
  <w:style w:type="paragraph" w:styleId="BodyTextIndent3">
    <w:name w:val="Body Text Indent 3"/>
    <w:basedOn w:val="Normal"/>
    <w:link w:val="BodyTextIndent3Char"/>
    <w:rsid w:val="0056212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212E"/>
    <w:rPr>
      <w:sz w:val="16"/>
      <w:szCs w:val="16"/>
    </w:rPr>
  </w:style>
  <w:style w:type="paragraph" w:styleId="BlockText">
    <w:name w:val="Block Text"/>
    <w:basedOn w:val="Normal"/>
    <w:rsid w:val="0056212E"/>
    <w:pPr>
      <w:spacing w:after="120"/>
      <w:ind w:left="1440" w:right="1440"/>
    </w:pPr>
  </w:style>
  <w:style w:type="character" w:styleId="Hyperlink">
    <w:name w:val="Hyperlink"/>
    <w:basedOn w:val="DefaultParagraphFont"/>
    <w:rsid w:val="0056212E"/>
    <w:rPr>
      <w:color w:val="0000FF"/>
      <w:u w:val="single"/>
    </w:rPr>
  </w:style>
  <w:style w:type="character" w:styleId="FollowedHyperlink">
    <w:name w:val="FollowedHyperlink"/>
    <w:basedOn w:val="DefaultParagraphFont"/>
    <w:rsid w:val="0056212E"/>
    <w:rPr>
      <w:color w:val="800080"/>
      <w:u w:val="single"/>
    </w:rPr>
  </w:style>
  <w:style w:type="character" w:styleId="Strong">
    <w:name w:val="Strong"/>
    <w:basedOn w:val="DefaultParagraphFont"/>
    <w:qFormat/>
    <w:rsid w:val="0056212E"/>
    <w:rPr>
      <w:b/>
      <w:bCs/>
    </w:rPr>
  </w:style>
  <w:style w:type="character" w:styleId="Emphasis">
    <w:name w:val="Emphasis"/>
    <w:basedOn w:val="DefaultParagraphFont"/>
    <w:qFormat/>
    <w:rsid w:val="0056212E"/>
    <w:rPr>
      <w:i/>
      <w:iCs/>
    </w:rPr>
  </w:style>
  <w:style w:type="paragraph" w:styleId="DocumentMap">
    <w:name w:val="Document Map"/>
    <w:basedOn w:val="Normal"/>
    <w:link w:val="DocumentMapChar"/>
    <w:rsid w:val="005621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212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212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212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212E"/>
  </w:style>
  <w:style w:type="character" w:customStyle="1" w:styleId="E-mailSignatureChar">
    <w:name w:val="E-mail Signature Char"/>
    <w:basedOn w:val="DefaultParagraphFont"/>
    <w:link w:val="E-mailSignature"/>
    <w:rsid w:val="0056212E"/>
    <w:rPr>
      <w:sz w:val="22"/>
    </w:rPr>
  </w:style>
  <w:style w:type="paragraph" w:styleId="NormalWeb">
    <w:name w:val="Normal (Web)"/>
    <w:basedOn w:val="Normal"/>
    <w:rsid w:val="0056212E"/>
  </w:style>
  <w:style w:type="character" w:styleId="HTMLAcronym">
    <w:name w:val="HTML Acronym"/>
    <w:basedOn w:val="DefaultParagraphFont"/>
    <w:rsid w:val="0056212E"/>
  </w:style>
  <w:style w:type="paragraph" w:styleId="HTMLAddress">
    <w:name w:val="HTML Address"/>
    <w:basedOn w:val="Normal"/>
    <w:link w:val="HTMLAddressChar"/>
    <w:rsid w:val="0056212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212E"/>
    <w:rPr>
      <w:i/>
      <w:iCs/>
      <w:sz w:val="22"/>
    </w:rPr>
  </w:style>
  <w:style w:type="character" w:styleId="HTMLCite">
    <w:name w:val="HTML Cite"/>
    <w:basedOn w:val="DefaultParagraphFont"/>
    <w:rsid w:val="0056212E"/>
    <w:rPr>
      <w:i/>
      <w:iCs/>
    </w:rPr>
  </w:style>
  <w:style w:type="character" w:styleId="HTMLCode">
    <w:name w:val="HTML Code"/>
    <w:basedOn w:val="DefaultParagraphFont"/>
    <w:rsid w:val="005621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212E"/>
    <w:rPr>
      <w:i/>
      <w:iCs/>
    </w:rPr>
  </w:style>
  <w:style w:type="character" w:styleId="HTMLKeyboard">
    <w:name w:val="HTML Keyboard"/>
    <w:basedOn w:val="DefaultParagraphFont"/>
    <w:rsid w:val="0056212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212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212E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212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212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212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2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212E"/>
    <w:rPr>
      <w:b/>
      <w:bCs/>
    </w:rPr>
  </w:style>
  <w:style w:type="numbering" w:styleId="1ai">
    <w:name w:val="Outline List 1"/>
    <w:basedOn w:val="NoList"/>
    <w:rsid w:val="0056212E"/>
    <w:pPr>
      <w:numPr>
        <w:numId w:val="14"/>
      </w:numPr>
    </w:pPr>
  </w:style>
  <w:style w:type="numbering" w:styleId="111111">
    <w:name w:val="Outline List 2"/>
    <w:basedOn w:val="NoList"/>
    <w:rsid w:val="0056212E"/>
    <w:pPr>
      <w:numPr>
        <w:numId w:val="15"/>
      </w:numPr>
    </w:pPr>
  </w:style>
  <w:style w:type="numbering" w:styleId="ArticleSection">
    <w:name w:val="Outline List 3"/>
    <w:basedOn w:val="NoList"/>
    <w:rsid w:val="0056212E"/>
    <w:pPr>
      <w:numPr>
        <w:numId w:val="17"/>
      </w:numPr>
    </w:pPr>
  </w:style>
  <w:style w:type="table" w:styleId="TableSimple1">
    <w:name w:val="Table Simple 1"/>
    <w:basedOn w:val="TableNormal"/>
    <w:rsid w:val="0056212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212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21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21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21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212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212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212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212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212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212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212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212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212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212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21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212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212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212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21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21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212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212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212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212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212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212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21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21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212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212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212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212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212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212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212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212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212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212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212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212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212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212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212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6212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212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212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212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62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5C851FA7-98E8-4679-99E5-5A8F6D8791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40D854-2DA0-4745-9D8C-042679A8252D}"/>
</file>

<file path=customXml/itemProps3.xml><?xml version="1.0" encoding="utf-8"?>
<ds:datastoreItem xmlns:ds="http://schemas.openxmlformats.org/officeDocument/2006/customXml" ds:itemID="{00F1CCB8-A2DE-4EC1-9950-8B8804763ED0}"/>
</file>

<file path=customXml/itemProps4.xml><?xml version="1.0" encoding="utf-8"?>
<ds:datastoreItem xmlns:ds="http://schemas.openxmlformats.org/officeDocument/2006/customXml" ds:itemID="{839A1CD1-480E-4A9C-97D7-ADA6E38071D2}"/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7</Pages>
  <Words>792</Words>
  <Characters>4515</Characters>
  <Application>Microsoft Office Word</Application>
  <DocSecurity>4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Service (Terms and Conditions of Employment) (Meat Inspectors) Determination 2020</vt:lpstr>
    </vt:vector>
  </TitlesOfParts>
  <Company/>
  <LinksUpToDate>false</LinksUpToDate>
  <CharactersWithSpaces>5297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Service (Terms and Conditions of Employment) (Meat Inspectors) Determination 2020</dc:title>
  <dc:creator>Department of Agriculture, Water and the Environment</dc:creator>
  <cp:lastModifiedBy>Amanda NOV</cp:lastModifiedBy>
  <cp:revision>2</cp:revision>
  <cp:lastPrinted>2020-01-09T04:09:00Z</cp:lastPrinted>
  <dcterms:created xsi:type="dcterms:W3CDTF">2022-06-14T01:44:00Z</dcterms:created>
  <dcterms:modified xsi:type="dcterms:W3CDTF">2022-06-14T01:44:00Z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Service (Terms and Conditions of Employment) (Meat Inspectors)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OPC64380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2020</vt:lpwstr>
  </property>
  <property fmtid="{D5CDD505-2E9C-101B-9397-08002B2CF9AE}" pid="18" name="ContentTypeId">
    <vt:lpwstr>0x0101004B6FD6131ACCD942B99EE496FC609FF4</vt:lpwstr>
  </property>
</Properties>
</file>