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A7524F" w:rsidRDefault="00E30D03" w:rsidP="00381C3D">
      <w:pPr>
        <w:widowControl w:val="0"/>
        <w:tabs>
          <w:tab w:val="left" w:pos="6700"/>
        </w:tabs>
        <w:jc w:val="center"/>
        <w:rPr>
          <w:rFonts w:cs="Arial"/>
          <w:sz w:val="48"/>
        </w:rPr>
      </w:pPr>
      <w:r>
        <w:rPr>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B05CDE" w:rsidRDefault="00B6012C" w:rsidP="00381C3D">
      <w:pPr>
        <w:widowControl w:val="0"/>
        <w:tabs>
          <w:tab w:val="left" w:pos="6700"/>
        </w:tabs>
        <w:jc w:val="center"/>
        <w:rPr>
          <w:rFonts w:cs="Arial"/>
          <w:sz w:val="40"/>
          <w:szCs w:val="40"/>
        </w:rPr>
      </w:pPr>
    </w:p>
    <w:p w14:paraId="116BB68D" w14:textId="77777777" w:rsidR="00B6012C" w:rsidRPr="00B05CDE" w:rsidRDefault="00B6012C" w:rsidP="00381C3D">
      <w:pPr>
        <w:widowControl w:val="0"/>
        <w:tabs>
          <w:tab w:val="left" w:pos="6700"/>
        </w:tabs>
        <w:jc w:val="center"/>
        <w:rPr>
          <w:rFonts w:cs="Arial"/>
          <w:sz w:val="40"/>
          <w:szCs w:val="40"/>
        </w:rPr>
      </w:pPr>
    </w:p>
    <w:p w14:paraId="6C470C8C" w14:textId="77777777" w:rsidR="00B6012C" w:rsidRPr="00B05CDE" w:rsidRDefault="00B6012C" w:rsidP="00381C3D">
      <w:pPr>
        <w:jc w:val="center"/>
        <w:outlineLvl w:val="5"/>
        <w:rPr>
          <w:rFonts w:cs="Arial"/>
          <w:b/>
          <w:sz w:val="40"/>
          <w:szCs w:val="40"/>
        </w:rPr>
      </w:pPr>
      <w:r w:rsidRPr="00B05CDE">
        <w:rPr>
          <w:rFonts w:cs="Arial"/>
          <w:b/>
          <w:sz w:val="40"/>
          <w:szCs w:val="40"/>
        </w:rPr>
        <w:t>Assessment of the</w:t>
      </w:r>
    </w:p>
    <w:p w14:paraId="38B78B03" w14:textId="77777777" w:rsidR="003123E9" w:rsidRPr="003123E9" w:rsidRDefault="003123E9" w:rsidP="003123E9">
      <w:pPr>
        <w:tabs>
          <w:tab w:val="left" w:pos="6700"/>
        </w:tabs>
        <w:jc w:val="center"/>
        <w:outlineLvl w:val="5"/>
        <w:rPr>
          <w:rFonts w:eastAsia="Times New Roman" w:cs="Arial"/>
          <w:b/>
          <w:bCs/>
          <w:sz w:val="40"/>
          <w:szCs w:val="40"/>
          <w:lang w:eastAsia="en-AU"/>
        </w:rPr>
      </w:pPr>
      <w:r w:rsidRPr="003123E9">
        <w:rPr>
          <w:rFonts w:eastAsia="Times New Roman" w:cs="Arial"/>
          <w:b/>
          <w:bCs/>
          <w:sz w:val="40"/>
          <w:szCs w:val="40"/>
          <w:lang w:eastAsia="en-AU"/>
        </w:rPr>
        <w:t xml:space="preserve">QUEENSLAND </w:t>
      </w:r>
    </w:p>
    <w:p w14:paraId="6A28F6C5" w14:textId="745CC149" w:rsidR="00B6012C" w:rsidRPr="00B05CDE" w:rsidRDefault="003123E9" w:rsidP="003123E9">
      <w:pPr>
        <w:tabs>
          <w:tab w:val="left" w:pos="6700"/>
        </w:tabs>
        <w:jc w:val="center"/>
        <w:outlineLvl w:val="5"/>
        <w:rPr>
          <w:rFonts w:cs="Arial"/>
          <w:sz w:val="40"/>
          <w:szCs w:val="40"/>
        </w:rPr>
      </w:pPr>
      <w:r w:rsidRPr="003123E9">
        <w:rPr>
          <w:rFonts w:eastAsia="Times New Roman" w:cs="Arial"/>
          <w:b/>
          <w:bCs/>
          <w:sz w:val="40"/>
          <w:szCs w:val="40"/>
          <w:lang w:eastAsia="en-AU"/>
        </w:rPr>
        <w:t>EAST COAST OTTER TRAWL FISHERY</w:t>
      </w:r>
    </w:p>
    <w:p w14:paraId="408FC6FF" w14:textId="77777777" w:rsidR="00B6012C" w:rsidRPr="00B05CDE" w:rsidRDefault="00B6012C" w:rsidP="00381C3D">
      <w:pPr>
        <w:tabs>
          <w:tab w:val="left" w:pos="6700"/>
        </w:tabs>
        <w:jc w:val="center"/>
        <w:outlineLvl w:val="5"/>
        <w:rPr>
          <w:rFonts w:cs="Arial"/>
          <w:sz w:val="40"/>
          <w:szCs w:val="40"/>
        </w:rPr>
      </w:pPr>
    </w:p>
    <w:p w14:paraId="6C907311" w14:textId="1F63E39B" w:rsidR="005D1583" w:rsidRPr="00B05CDE" w:rsidRDefault="005D1583" w:rsidP="00381C3D">
      <w:pPr>
        <w:tabs>
          <w:tab w:val="left" w:pos="6700"/>
        </w:tabs>
        <w:jc w:val="center"/>
        <w:outlineLvl w:val="5"/>
        <w:rPr>
          <w:rFonts w:cs="Arial"/>
          <w:b/>
          <w:sz w:val="32"/>
          <w:szCs w:val="32"/>
        </w:rPr>
      </w:pPr>
    </w:p>
    <w:p w14:paraId="09582250" w14:textId="77777777" w:rsidR="00B6012C" w:rsidRPr="00211477" w:rsidRDefault="00B6012C" w:rsidP="00211477"/>
    <w:p w14:paraId="6FDB88F3" w14:textId="77777777" w:rsidR="00B6012C" w:rsidRPr="00211477" w:rsidRDefault="00B6012C" w:rsidP="00211477"/>
    <w:p w14:paraId="5421CD4F" w14:textId="77777777" w:rsidR="00B6012C" w:rsidRPr="00211477" w:rsidRDefault="00B6012C" w:rsidP="00211477"/>
    <w:p w14:paraId="2FCE336E" w14:textId="77777777" w:rsidR="00B6012C" w:rsidRPr="00211477" w:rsidRDefault="00B6012C" w:rsidP="00211477"/>
    <w:p w14:paraId="615EED31" w14:textId="73FE4F2E" w:rsidR="00381C3D" w:rsidRPr="00211477" w:rsidRDefault="00381C3D" w:rsidP="00211477"/>
    <w:p w14:paraId="3380EC84" w14:textId="77777777" w:rsidR="00381C3D" w:rsidRPr="00211477" w:rsidRDefault="00381C3D" w:rsidP="00211477"/>
    <w:p w14:paraId="3360CB3D" w14:textId="77777777" w:rsidR="00381C3D" w:rsidRPr="00211477" w:rsidRDefault="00381C3D" w:rsidP="00211477"/>
    <w:p w14:paraId="45DC70E5" w14:textId="77777777" w:rsidR="00381C3D" w:rsidRPr="00211477" w:rsidRDefault="00381C3D" w:rsidP="00211477"/>
    <w:p w14:paraId="34CDA9D0" w14:textId="77777777" w:rsidR="00381C3D" w:rsidRPr="00211477" w:rsidRDefault="00381C3D" w:rsidP="00211477"/>
    <w:p w14:paraId="535E58FC" w14:textId="77777777" w:rsidR="00381C3D" w:rsidRPr="00211477" w:rsidRDefault="00381C3D" w:rsidP="00211477"/>
    <w:p w14:paraId="1497D3BD" w14:textId="04F89C07" w:rsidR="00B6012C" w:rsidRPr="00F6308F" w:rsidRDefault="006B70AA" w:rsidP="00381C3D">
      <w:pPr>
        <w:pStyle w:val="Heading7"/>
        <w:keepNext w:val="0"/>
        <w:autoSpaceDE/>
        <w:autoSpaceDN/>
        <w:spacing w:after="120"/>
        <w:rPr>
          <w:rFonts w:ascii="Arial" w:hAnsi="Arial" w:cs="Arial"/>
          <w:lang w:val="en-AU"/>
        </w:rPr>
      </w:pPr>
      <w:r w:rsidRPr="005377F3">
        <w:rPr>
          <w:rFonts w:ascii="Arial" w:hAnsi="Arial" w:cs="Arial"/>
          <w:lang w:val="en-AU"/>
        </w:rPr>
        <w:t>December</w:t>
      </w:r>
      <w:r w:rsidR="003123E9">
        <w:rPr>
          <w:rFonts w:ascii="Arial" w:hAnsi="Arial" w:cs="Arial"/>
          <w:lang w:val="en-AU"/>
        </w:rPr>
        <w:t xml:space="preserve"> 2021</w:t>
      </w:r>
    </w:p>
    <w:p w14:paraId="1FA2A5CC" w14:textId="77777777" w:rsidR="00B6012C" w:rsidRPr="00F6308F" w:rsidRDefault="00B6012C" w:rsidP="00381C3D">
      <w:pPr>
        <w:jc w:val="center"/>
        <w:outlineLvl w:val="5"/>
        <w:rPr>
          <w:rFonts w:cs="Arial"/>
        </w:rPr>
      </w:pPr>
    </w:p>
    <w:p w14:paraId="2040416A" w14:textId="77777777" w:rsidR="00B6012C" w:rsidRPr="00F6308F" w:rsidRDefault="00B6012C" w:rsidP="00381C3D">
      <w:pPr>
        <w:rPr>
          <w:rFonts w:cs="Arial"/>
        </w:rPr>
      </w:pPr>
    </w:p>
    <w:p w14:paraId="54B4FEE2" w14:textId="77777777" w:rsidR="00574DD7" w:rsidRDefault="00574DD7" w:rsidP="00381C3D">
      <w:pPr>
        <w:rPr>
          <w:rFonts w:cs="Arial"/>
        </w:rPr>
        <w:sectPr w:rsidR="00574DD7" w:rsidSect="001955CD">
          <w:footerReference w:type="default" r:id="rId14"/>
          <w:footerReference w:type="first" r:id="rId15"/>
          <w:pgSz w:w="11906" w:h="16838"/>
          <w:pgMar w:top="1418" w:right="1276" w:bottom="567" w:left="1418" w:header="425" w:footer="425" w:gutter="0"/>
          <w:pgNumType w:start="1"/>
          <w:cols w:space="708"/>
          <w:titlePg/>
          <w:docGrid w:linePitch="360"/>
        </w:sectPr>
      </w:pPr>
    </w:p>
    <w:p w14:paraId="5C1A4B42" w14:textId="5916A496" w:rsidR="00B6012C" w:rsidRPr="00574DD7" w:rsidRDefault="00B6012C" w:rsidP="00381C3D">
      <w:pPr>
        <w:rPr>
          <w:rFonts w:cs="Arial"/>
          <w:sz w:val="20"/>
          <w:szCs w:val="20"/>
        </w:rPr>
      </w:pPr>
    </w:p>
    <w:p w14:paraId="1AB4BB3C" w14:textId="4FFE5C06" w:rsidR="00134108" w:rsidRPr="00574DD7" w:rsidRDefault="00134108" w:rsidP="00381C3D">
      <w:pPr>
        <w:rPr>
          <w:rStyle w:val="Hyperlink"/>
          <w:rFonts w:eastAsia="Times New Roman" w:cs="Arial"/>
          <w:noProof/>
          <w:color w:val="auto"/>
          <w:sz w:val="20"/>
          <w:szCs w:val="20"/>
          <w:lang w:eastAsia="en-AU"/>
        </w:rPr>
      </w:pPr>
    </w:p>
    <w:p w14:paraId="02B38320" w14:textId="77777777" w:rsidR="00134108" w:rsidRPr="00574DD7" w:rsidRDefault="00134108" w:rsidP="00381C3D">
      <w:pPr>
        <w:rPr>
          <w:rStyle w:val="Hyperlink"/>
          <w:rFonts w:eastAsia="Times New Roman" w:cs="Arial"/>
          <w:noProof/>
          <w:color w:val="auto"/>
          <w:sz w:val="20"/>
          <w:szCs w:val="20"/>
          <w:lang w:eastAsia="en-AU"/>
        </w:rPr>
      </w:pPr>
    </w:p>
    <w:p w14:paraId="2C148F52" w14:textId="77777777" w:rsidR="00134108" w:rsidRPr="00574DD7" w:rsidRDefault="00134108" w:rsidP="00381C3D">
      <w:pPr>
        <w:rPr>
          <w:rStyle w:val="Hyperlink"/>
          <w:rFonts w:eastAsia="Times New Roman" w:cs="Arial"/>
          <w:noProof/>
          <w:color w:val="auto"/>
          <w:sz w:val="20"/>
          <w:szCs w:val="20"/>
          <w:lang w:eastAsia="en-AU"/>
        </w:rPr>
      </w:pPr>
    </w:p>
    <w:p w14:paraId="796DA257" w14:textId="77777777" w:rsidR="00134108" w:rsidRDefault="00134108" w:rsidP="00381C3D">
      <w:pPr>
        <w:rPr>
          <w:rStyle w:val="Hyperlink"/>
          <w:rFonts w:eastAsia="Times New Roman" w:cs="Arial"/>
          <w:noProof/>
          <w:color w:val="auto"/>
          <w:sz w:val="20"/>
          <w:szCs w:val="20"/>
          <w:lang w:eastAsia="en-AU"/>
        </w:rPr>
      </w:pPr>
    </w:p>
    <w:p w14:paraId="55A75FF0" w14:textId="5A9C8879" w:rsidR="00381C3D" w:rsidRDefault="00381C3D" w:rsidP="00381C3D">
      <w:pPr>
        <w:rPr>
          <w:rStyle w:val="Hyperlink"/>
          <w:rFonts w:eastAsia="Times New Roman" w:cs="Arial"/>
          <w:noProof/>
          <w:color w:val="auto"/>
          <w:sz w:val="20"/>
          <w:szCs w:val="20"/>
          <w:lang w:eastAsia="en-AU"/>
        </w:rPr>
      </w:pPr>
    </w:p>
    <w:p w14:paraId="6E33F720" w14:textId="77777777" w:rsidR="00381C3D" w:rsidRDefault="00381C3D" w:rsidP="00381C3D">
      <w:pPr>
        <w:rPr>
          <w:rStyle w:val="Hyperlink"/>
          <w:rFonts w:eastAsia="Times New Roman" w:cs="Arial"/>
          <w:noProof/>
          <w:color w:val="auto"/>
          <w:sz w:val="20"/>
          <w:szCs w:val="20"/>
          <w:lang w:eastAsia="en-AU"/>
        </w:rPr>
      </w:pPr>
    </w:p>
    <w:p w14:paraId="4DFC8019" w14:textId="77777777" w:rsidR="00381C3D" w:rsidRDefault="00381C3D" w:rsidP="00381C3D">
      <w:pPr>
        <w:rPr>
          <w:rStyle w:val="Hyperlink"/>
          <w:rFonts w:eastAsia="Times New Roman" w:cs="Arial"/>
          <w:noProof/>
          <w:color w:val="auto"/>
          <w:sz w:val="20"/>
          <w:szCs w:val="20"/>
          <w:lang w:eastAsia="en-AU"/>
        </w:rPr>
      </w:pPr>
    </w:p>
    <w:p w14:paraId="27F68273" w14:textId="77777777" w:rsidR="00381C3D" w:rsidRDefault="00381C3D" w:rsidP="00381C3D">
      <w:pPr>
        <w:rPr>
          <w:rStyle w:val="Hyperlink"/>
          <w:rFonts w:eastAsia="Times New Roman" w:cs="Arial"/>
          <w:noProof/>
          <w:color w:val="auto"/>
          <w:sz w:val="20"/>
          <w:szCs w:val="20"/>
          <w:lang w:eastAsia="en-AU"/>
        </w:rPr>
      </w:pPr>
    </w:p>
    <w:p w14:paraId="6B5E3DAC" w14:textId="77777777" w:rsidR="00381C3D" w:rsidRDefault="00381C3D" w:rsidP="00381C3D">
      <w:pPr>
        <w:rPr>
          <w:rStyle w:val="Hyperlink"/>
          <w:rFonts w:eastAsia="Times New Roman" w:cs="Arial"/>
          <w:noProof/>
          <w:color w:val="auto"/>
          <w:sz w:val="20"/>
          <w:szCs w:val="20"/>
          <w:lang w:eastAsia="en-AU"/>
        </w:rPr>
      </w:pPr>
    </w:p>
    <w:p w14:paraId="0BDF2950" w14:textId="77777777" w:rsidR="00381C3D" w:rsidRDefault="00381C3D" w:rsidP="00381C3D">
      <w:pPr>
        <w:rPr>
          <w:rStyle w:val="Hyperlink"/>
          <w:rFonts w:eastAsia="Times New Roman" w:cs="Arial"/>
          <w:noProof/>
          <w:color w:val="auto"/>
          <w:sz w:val="20"/>
          <w:szCs w:val="20"/>
          <w:lang w:eastAsia="en-AU"/>
        </w:rPr>
      </w:pPr>
    </w:p>
    <w:p w14:paraId="3278EA5D" w14:textId="77777777" w:rsidR="00381C3D" w:rsidRDefault="00381C3D" w:rsidP="00381C3D">
      <w:pPr>
        <w:rPr>
          <w:rStyle w:val="Hyperlink"/>
          <w:rFonts w:eastAsia="Times New Roman" w:cs="Arial"/>
          <w:noProof/>
          <w:color w:val="auto"/>
          <w:sz w:val="20"/>
          <w:szCs w:val="20"/>
          <w:lang w:eastAsia="en-AU"/>
        </w:rPr>
      </w:pPr>
    </w:p>
    <w:p w14:paraId="53DF490F" w14:textId="77777777" w:rsidR="00381C3D" w:rsidRDefault="00381C3D" w:rsidP="00381C3D">
      <w:pPr>
        <w:rPr>
          <w:rStyle w:val="Hyperlink"/>
          <w:rFonts w:eastAsia="Times New Roman" w:cs="Arial"/>
          <w:noProof/>
          <w:color w:val="auto"/>
          <w:sz w:val="20"/>
          <w:szCs w:val="20"/>
          <w:lang w:eastAsia="en-AU"/>
        </w:rPr>
      </w:pPr>
    </w:p>
    <w:p w14:paraId="53A8FDD9" w14:textId="77777777" w:rsidR="00381C3D" w:rsidRDefault="00381C3D" w:rsidP="00381C3D">
      <w:pPr>
        <w:rPr>
          <w:rStyle w:val="Hyperlink"/>
          <w:rFonts w:eastAsia="Times New Roman" w:cs="Arial"/>
          <w:noProof/>
          <w:color w:val="auto"/>
          <w:sz w:val="20"/>
          <w:szCs w:val="20"/>
          <w:lang w:eastAsia="en-AU"/>
        </w:rPr>
      </w:pPr>
    </w:p>
    <w:p w14:paraId="626ADEFF" w14:textId="77777777" w:rsidR="00381C3D" w:rsidRDefault="00381C3D" w:rsidP="00381C3D">
      <w:pPr>
        <w:rPr>
          <w:rStyle w:val="Hyperlink"/>
          <w:rFonts w:eastAsia="Times New Roman" w:cs="Arial"/>
          <w:noProof/>
          <w:color w:val="auto"/>
          <w:sz w:val="20"/>
          <w:szCs w:val="20"/>
          <w:lang w:eastAsia="en-AU"/>
        </w:rPr>
      </w:pPr>
    </w:p>
    <w:p w14:paraId="4C68D5AF" w14:textId="77777777" w:rsidR="00381C3D" w:rsidRDefault="00381C3D" w:rsidP="00381C3D">
      <w:pPr>
        <w:rPr>
          <w:rStyle w:val="Hyperlink"/>
          <w:rFonts w:eastAsia="Times New Roman" w:cs="Arial"/>
          <w:noProof/>
          <w:color w:val="auto"/>
          <w:sz w:val="20"/>
          <w:szCs w:val="20"/>
          <w:lang w:eastAsia="en-AU"/>
        </w:rPr>
      </w:pPr>
    </w:p>
    <w:p w14:paraId="4AF0A397" w14:textId="77777777" w:rsidR="00134108" w:rsidRPr="00574DD7" w:rsidRDefault="00134108" w:rsidP="00381C3D">
      <w:pPr>
        <w:rPr>
          <w:rStyle w:val="Hyperlink"/>
          <w:rFonts w:eastAsia="Times New Roman" w:cs="Arial"/>
          <w:noProof/>
          <w:color w:val="auto"/>
          <w:sz w:val="20"/>
          <w:szCs w:val="20"/>
          <w:lang w:eastAsia="en-AU"/>
        </w:rPr>
      </w:pPr>
    </w:p>
    <w:p w14:paraId="38149A8D" w14:textId="77777777" w:rsidR="00134108" w:rsidRPr="00574DD7" w:rsidRDefault="00134108" w:rsidP="00381C3D">
      <w:pPr>
        <w:rPr>
          <w:rStyle w:val="Hyperlink"/>
          <w:rFonts w:eastAsia="Times New Roman" w:cs="Arial"/>
          <w:noProof/>
          <w:color w:val="auto"/>
          <w:sz w:val="20"/>
          <w:szCs w:val="20"/>
          <w:lang w:eastAsia="en-AU"/>
        </w:rPr>
      </w:pPr>
    </w:p>
    <w:p w14:paraId="44147207" w14:textId="32DA7E53" w:rsidR="00216DC7" w:rsidRPr="00574DD7" w:rsidRDefault="00216DC7" w:rsidP="00381C3D">
      <w:pPr>
        <w:tabs>
          <w:tab w:val="right" w:leader="dot" w:pos="8302"/>
        </w:tabs>
        <w:rPr>
          <w:rFonts w:cs="Arial"/>
          <w:noProof/>
          <w:webHidden/>
          <w:sz w:val="20"/>
          <w:szCs w:val="20"/>
        </w:rPr>
      </w:pPr>
    </w:p>
    <w:p w14:paraId="7E323DD6" w14:textId="6550424C" w:rsidR="00056E19" w:rsidRPr="00574DD7" w:rsidRDefault="00056E19" w:rsidP="00381C3D">
      <w:pPr>
        <w:tabs>
          <w:tab w:val="right" w:leader="dot" w:pos="8302"/>
        </w:tabs>
        <w:rPr>
          <w:rFonts w:cs="Arial"/>
          <w:noProof/>
          <w:webHidden/>
          <w:sz w:val="20"/>
          <w:szCs w:val="20"/>
        </w:rPr>
      </w:pPr>
    </w:p>
    <w:p w14:paraId="79EBC778" w14:textId="77777777" w:rsidR="00056E19" w:rsidRPr="00574DD7" w:rsidRDefault="00056E19" w:rsidP="00381C3D">
      <w:pPr>
        <w:tabs>
          <w:tab w:val="right" w:leader="dot" w:pos="8302"/>
        </w:tabs>
        <w:rPr>
          <w:rFonts w:cs="Arial"/>
          <w:noProof/>
          <w:webHidden/>
          <w:sz w:val="20"/>
          <w:szCs w:val="20"/>
        </w:rPr>
      </w:pPr>
    </w:p>
    <w:p w14:paraId="7874054E" w14:textId="77777777" w:rsidR="00056E19" w:rsidRPr="00574DD7" w:rsidRDefault="00056E19" w:rsidP="00381C3D">
      <w:pPr>
        <w:tabs>
          <w:tab w:val="right" w:leader="dot" w:pos="8302"/>
        </w:tabs>
        <w:rPr>
          <w:rFonts w:cs="Arial"/>
          <w:noProof/>
          <w:webHidden/>
          <w:sz w:val="20"/>
          <w:szCs w:val="20"/>
        </w:rPr>
      </w:pPr>
    </w:p>
    <w:p w14:paraId="14434FC4" w14:textId="77777777" w:rsidR="00056E19" w:rsidRPr="00574DD7" w:rsidRDefault="00056E19" w:rsidP="00381C3D">
      <w:pPr>
        <w:tabs>
          <w:tab w:val="right" w:leader="dot" w:pos="8302"/>
        </w:tabs>
        <w:rPr>
          <w:rFonts w:cs="Arial"/>
          <w:noProof/>
          <w:webHidden/>
          <w:sz w:val="20"/>
          <w:szCs w:val="20"/>
        </w:rPr>
      </w:pPr>
    </w:p>
    <w:p w14:paraId="0640B96F" w14:textId="4B8E758E" w:rsidR="00C743A7" w:rsidRPr="00574DD7" w:rsidRDefault="00C743A7" w:rsidP="00381C3D">
      <w:pPr>
        <w:rPr>
          <w:rFonts w:cs="Arial"/>
          <w:sz w:val="20"/>
          <w:szCs w:val="20"/>
        </w:rPr>
      </w:pPr>
    </w:p>
    <w:p w14:paraId="7C167C8F" w14:textId="0DD8C452"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 Copyright</w:t>
      </w:r>
      <w:r>
        <w:rPr>
          <w:rFonts w:ascii="Arial" w:hAnsi="Arial" w:cs="Arial"/>
          <w:sz w:val="16"/>
          <w:szCs w:val="16"/>
        </w:rPr>
        <w:t xml:space="preserve"> Commonwealth of Australia, </w:t>
      </w:r>
      <w:r w:rsidR="003123E9">
        <w:rPr>
          <w:rFonts w:ascii="Arial" w:hAnsi="Arial" w:cs="Arial"/>
          <w:sz w:val="16"/>
          <w:szCs w:val="16"/>
        </w:rPr>
        <w:t>2021</w:t>
      </w:r>
      <w:r w:rsidRPr="00480A40">
        <w:rPr>
          <w:rFonts w:ascii="Arial" w:hAnsi="Arial" w:cs="Arial"/>
          <w:sz w:val="16"/>
          <w:szCs w:val="16"/>
        </w:rPr>
        <w:t>.</w:t>
      </w:r>
    </w:p>
    <w:p w14:paraId="05B584B8" w14:textId="77777777" w:rsidR="00C743A7" w:rsidRPr="00480A40" w:rsidRDefault="00C743A7" w:rsidP="00381C3D">
      <w:pPr>
        <w:pStyle w:val="NormalWeb"/>
        <w:spacing w:before="120" w:beforeAutospacing="0" w:after="120" w:afterAutospacing="0"/>
        <w:rPr>
          <w:rFonts w:ascii="Arial" w:hAnsi="Arial" w:cs="Arial"/>
          <w:i/>
          <w:sz w:val="16"/>
          <w:szCs w:val="16"/>
        </w:rPr>
      </w:pPr>
      <w:r>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6"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2E6486D6" w:rsidR="00C743A7" w:rsidRPr="00480A40" w:rsidRDefault="003123E9" w:rsidP="00381C3D">
      <w:pPr>
        <w:pStyle w:val="NormalWeb"/>
        <w:spacing w:before="120" w:beforeAutospacing="0" w:after="120" w:afterAutospacing="0"/>
        <w:rPr>
          <w:rFonts w:ascii="Arial" w:hAnsi="Arial" w:cs="Arial"/>
          <w:sz w:val="16"/>
          <w:szCs w:val="16"/>
        </w:rPr>
      </w:pPr>
      <w:r w:rsidRPr="003123E9">
        <w:rPr>
          <w:rFonts w:ascii="Arial" w:hAnsi="Arial" w:cs="Arial"/>
          <w:i/>
          <w:sz w:val="16"/>
          <w:szCs w:val="16"/>
        </w:rPr>
        <w:t>Assessment of the Queensland East Coast Otter Trawl Fishery</w:t>
      </w:r>
      <w:r w:rsidR="004A6961">
        <w:rPr>
          <w:rFonts w:ascii="Arial" w:hAnsi="Arial" w:cs="Arial"/>
          <w:i/>
          <w:sz w:val="16"/>
          <w:szCs w:val="16"/>
        </w:rPr>
        <w:t>,</w:t>
      </w:r>
      <w:r w:rsidRPr="003123E9">
        <w:rPr>
          <w:rFonts w:ascii="Arial" w:hAnsi="Arial" w:cs="Arial"/>
          <w:i/>
          <w:sz w:val="16"/>
          <w:szCs w:val="16"/>
        </w:rPr>
        <w:t xml:space="preserve"> </w:t>
      </w:r>
      <w:r w:rsidR="008A063D">
        <w:rPr>
          <w:rFonts w:ascii="Arial" w:hAnsi="Arial" w:cs="Arial"/>
          <w:i/>
          <w:sz w:val="16"/>
          <w:szCs w:val="16"/>
        </w:rPr>
        <w:t>December</w:t>
      </w:r>
      <w:r>
        <w:rPr>
          <w:rFonts w:ascii="Arial" w:hAnsi="Arial" w:cs="Arial"/>
          <w:i/>
          <w:sz w:val="16"/>
          <w:szCs w:val="16"/>
        </w:rPr>
        <w:t xml:space="preserve"> 2021 </w:t>
      </w:r>
      <w:r w:rsidR="00C743A7" w:rsidRPr="00480A40">
        <w:rPr>
          <w:rFonts w:ascii="Arial" w:hAnsi="Arial" w:cs="Arial"/>
          <w:sz w:val="16"/>
          <w:szCs w:val="16"/>
        </w:rPr>
        <w:t>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w:t>
      </w:r>
    </w:p>
    <w:p w14:paraId="6F619313" w14:textId="619591F0"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This report should be attributed as ‘</w:t>
      </w:r>
      <w:r w:rsidR="003123E9" w:rsidRPr="003123E9">
        <w:rPr>
          <w:rFonts w:ascii="Arial" w:hAnsi="Arial" w:cs="Arial"/>
          <w:i/>
          <w:sz w:val="16"/>
          <w:szCs w:val="16"/>
        </w:rPr>
        <w:t>Assessment of the Queensland East Coast Otter Trawl Fishery</w:t>
      </w:r>
      <w:r w:rsidR="004A6961">
        <w:rPr>
          <w:rFonts w:ascii="Arial" w:hAnsi="Arial" w:cs="Arial"/>
          <w:i/>
          <w:sz w:val="16"/>
          <w:szCs w:val="16"/>
        </w:rPr>
        <w:t>,</w:t>
      </w:r>
      <w:r w:rsidR="003123E9" w:rsidRPr="003123E9">
        <w:rPr>
          <w:rFonts w:ascii="Arial" w:hAnsi="Arial" w:cs="Arial"/>
          <w:i/>
          <w:sz w:val="16"/>
          <w:szCs w:val="16"/>
        </w:rPr>
        <w:t xml:space="preserve"> </w:t>
      </w:r>
      <w:r w:rsidR="006B70AA" w:rsidRPr="005377F3">
        <w:rPr>
          <w:rFonts w:ascii="Arial" w:hAnsi="Arial" w:cs="Arial"/>
          <w:i/>
          <w:sz w:val="16"/>
          <w:szCs w:val="16"/>
        </w:rPr>
        <w:t>December</w:t>
      </w:r>
      <w:r w:rsidR="003123E9">
        <w:rPr>
          <w:rFonts w:ascii="Arial" w:hAnsi="Arial" w:cs="Arial"/>
          <w:i/>
          <w:sz w:val="16"/>
          <w:szCs w:val="16"/>
        </w:rPr>
        <w:t xml:space="preserve"> 2021</w:t>
      </w:r>
      <w:r w:rsidRPr="00480A40">
        <w:rPr>
          <w:rFonts w:ascii="Arial" w:hAnsi="Arial" w:cs="Arial"/>
          <w:sz w:val="16"/>
          <w:szCs w:val="16"/>
        </w:rPr>
        <w:t xml:space="preserve">, Commonwealth of Australia </w:t>
      </w:r>
      <w:r w:rsidR="003123E9">
        <w:rPr>
          <w:rFonts w:ascii="Arial" w:hAnsi="Arial" w:cs="Arial"/>
          <w:sz w:val="16"/>
          <w:szCs w:val="16"/>
        </w:rPr>
        <w:t>2021</w:t>
      </w:r>
      <w:r w:rsidR="004649FA">
        <w:rPr>
          <w:rFonts w:ascii="Arial" w:hAnsi="Arial" w:cs="Arial"/>
          <w:sz w:val="16"/>
          <w:szCs w:val="16"/>
        </w:rPr>
        <w:t>’</w:t>
      </w:r>
      <w:r w:rsidRPr="00480A40">
        <w:rPr>
          <w:rFonts w:ascii="Arial" w:hAnsi="Arial" w:cs="Arial"/>
          <w:sz w:val="16"/>
          <w:szCs w:val="16"/>
        </w:rPr>
        <w:t>.</w:t>
      </w:r>
    </w:p>
    <w:p w14:paraId="0D5442F5" w14:textId="77777777" w:rsidR="00C743A7" w:rsidRPr="00F6308F" w:rsidRDefault="00C743A7" w:rsidP="00381C3D">
      <w:pPr>
        <w:pStyle w:val="NormalWeb"/>
        <w:spacing w:before="120" w:beforeAutospacing="0" w:after="120" w:afterAutospacing="0"/>
        <w:rPr>
          <w:rFonts w:ascii="Arial" w:hAnsi="Arial" w:cs="Arial"/>
          <w:sz w:val="20"/>
          <w:szCs w:val="20"/>
          <w:lang w:val="en-AU"/>
        </w:rPr>
      </w:pPr>
      <w:r w:rsidRPr="00F6308F">
        <w:rPr>
          <w:rFonts w:ascii="Arial" w:hAnsi="Arial" w:cs="Arial"/>
          <w:sz w:val="20"/>
          <w:szCs w:val="20"/>
          <w:lang w:val="en-AU"/>
        </w:rPr>
        <w:t xml:space="preserve"> </w:t>
      </w:r>
    </w:p>
    <w:p w14:paraId="749958A3" w14:textId="77777777" w:rsidR="00C743A7" w:rsidRPr="00F6308F" w:rsidRDefault="00C743A7" w:rsidP="00381C3D">
      <w:pPr>
        <w:rPr>
          <w:rFonts w:cs="Arial"/>
          <w:b/>
          <w:sz w:val="16"/>
          <w:szCs w:val="16"/>
        </w:rPr>
      </w:pPr>
      <w:r w:rsidRPr="00F6308F">
        <w:rPr>
          <w:rFonts w:cs="Arial"/>
          <w:b/>
          <w:sz w:val="16"/>
          <w:szCs w:val="16"/>
        </w:rPr>
        <w:t>Disclaimer</w:t>
      </w:r>
    </w:p>
    <w:p w14:paraId="39EA68CA" w14:textId="2242D274" w:rsidR="00C743A7" w:rsidRPr="00F6308F" w:rsidRDefault="00C743A7" w:rsidP="00381C3D">
      <w:pPr>
        <w:pStyle w:val="NormalWeb"/>
        <w:spacing w:before="120" w:beforeAutospacing="0" w:after="120" w:afterAutospacing="0"/>
        <w:rPr>
          <w:rFonts w:ascii="Arial" w:hAnsi="Arial" w:cs="Arial"/>
          <w:sz w:val="16"/>
          <w:szCs w:val="16"/>
          <w:lang w:val="en-AU"/>
        </w:rPr>
      </w:pPr>
      <w:r w:rsidRPr="00F6308F">
        <w:rPr>
          <w:rFonts w:ascii="Arial" w:hAnsi="Arial" w:cs="Arial"/>
          <w:sz w:val="16"/>
          <w:szCs w:val="16"/>
          <w:lang w:val="en-AU"/>
        </w:rPr>
        <w:t xml:space="preserve">This document is an assessment carried out by the </w:t>
      </w:r>
      <w:r w:rsidRPr="003123E9">
        <w:rPr>
          <w:rFonts w:ascii="Arial" w:hAnsi="Arial" w:cs="Arial"/>
          <w:sz w:val="16"/>
          <w:szCs w:val="16"/>
          <w:lang w:val="en-AU"/>
        </w:rPr>
        <w:t xml:space="preserve">Department of </w:t>
      </w:r>
      <w:r w:rsidR="00F0366E">
        <w:rPr>
          <w:rFonts w:ascii="Arial" w:hAnsi="Arial" w:cs="Arial"/>
          <w:sz w:val="16"/>
          <w:szCs w:val="16"/>
          <w:lang w:val="en-AU"/>
        </w:rPr>
        <w:t>Agriculture, Water and the Environment</w:t>
      </w:r>
      <w:r w:rsidRPr="00F6308F">
        <w:rPr>
          <w:rFonts w:ascii="Arial" w:hAnsi="Arial" w:cs="Arial"/>
          <w:sz w:val="16"/>
          <w:szCs w:val="16"/>
          <w:lang w:val="en-AU"/>
        </w:rPr>
        <w:t xml:space="preserve"> of a commercial fishery against the Australian Government </w:t>
      </w:r>
      <w:r w:rsidRPr="00F33231">
        <w:rPr>
          <w:rFonts w:ascii="Arial" w:hAnsi="Arial" w:cs="Arial"/>
          <w:i/>
          <w:iCs/>
          <w:sz w:val="16"/>
          <w:szCs w:val="16"/>
          <w:lang w:val="en-AU"/>
        </w:rPr>
        <w:t>Guidelines for the Ecologically Sustainable Management of Fisheries – 2nd Edition</w:t>
      </w:r>
      <w:r w:rsidRPr="00F6308F">
        <w:rPr>
          <w:rFonts w:ascii="Arial" w:hAnsi="Arial" w:cs="Arial"/>
          <w:sz w:val="16"/>
          <w:szCs w:val="16"/>
          <w:lang w:val="en-AU"/>
        </w:rPr>
        <w:t xml:space="preserve">. It forms part of the advice provided to the </w:t>
      </w:r>
      <w:r w:rsidRPr="003123E9">
        <w:rPr>
          <w:rFonts w:ascii="Arial" w:hAnsi="Arial" w:cs="Arial"/>
          <w:sz w:val="16"/>
          <w:szCs w:val="16"/>
          <w:lang w:val="en-AU"/>
        </w:rPr>
        <w:t>Minister for the Environment</w:t>
      </w:r>
      <w:r>
        <w:rPr>
          <w:rFonts w:ascii="Arial" w:hAnsi="Arial" w:cs="Arial"/>
          <w:sz w:val="16"/>
          <w:szCs w:val="16"/>
          <w:lang w:val="en-AU"/>
        </w:rPr>
        <w:t xml:space="preserve"> </w:t>
      </w:r>
      <w:r w:rsidRPr="00F6308F">
        <w:rPr>
          <w:rFonts w:ascii="Arial" w:hAnsi="Arial" w:cs="Arial"/>
          <w:sz w:val="16"/>
          <w:szCs w:val="16"/>
          <w:lang w:val="en-AU"/>
        </w:rPr>
        <w:t xml:space="preserve">on the fishery in relation to decisions under </w:t>
      </w:r>
      <w:r w:rsidRPr="008E55E3">
        <w:rPr>
          <w:rFonts w:ascii="Arial" w:hAnsi="Arial" w:cs="Arial"/>
          <w:sz w:val="16"/>
          <w:szCs w:val="16"/>
          <w:lang w:val="en-AU"/>
        </w:rPr>
        <w:t>Parts 13 and 13A</w:t>
      </w:r>
      <w:r w:rsidRPr="00F6308F">
        <w:rPr>
          <w:rFonts w:ascii="Arial" w:hAnsi="Arial" w:cs="Arial"/>
          <w:sz w:val="16"/>
          <w:szCs w:val="16"/>
          <w:lang w:val="en-AU"/>
        </w:rPr>
        <w:t xml:space="preserve"> of the </w:t>
      </w:r>
      <w:r w:rsidRPr="00F6308F">
        <w:rPr>
          <w:rFonts w:ascii="Arial" w:hAnsi="Arial" w:cs="Arial"/>
          <w:i/>
          <w:iCs/>
          <w:sz w:val="16"/>
          <w:szCs w:val="16"/>
          <w:lang w:val="en-AU"/>
        </w:rPr>
        <w:t>Environment Protection and Biodiversity Conservation Act 1999</w:t>
      </w:r>
      <w:r w:rsidRPr="00F6308F">
        <w:rPr>
          <w:rFonts w:ascii="Arial" w:hAnsi="Arial" w:cs="Arial"/>
          <w:sz w:val="16"/>
          <w:szCs w:val="16"/>
          <w:lang w:val="en-AU"/>
        </w:rPr>
        <w:t xml:space="preserve">. The views expressed do not necessarily reflect those of the </w:t>
      </w:r>
      <w:r w:rsidRPr="003123E9">
        <w:rPr>
          <w:rFonts w:ascii="Arial" w:hAnsi="Arial" w:cs="Arial"/>
          <w:sz w:val="16"/>
          <w:szCs w:val="16"/>
          <w:lang w:val="en-AU"/>
        </w:rPr>
        <w:t>Minister for the Environment</w:t>
      </w:r>
      <w:r>
        <w:rPr>
          <w:rFonts w:ascii="Arial" w:hAnsi="Arial" w:cs="Arial"/>
          <w:sz w:val="16"/>
          <w:szCs w:val="16"/>
          <w:lang w:val="en-AU"/>
        </w:rPr>
        <w:t xml:space="preserve"> </w:t>
      </w:r>
      <w:r w:rsidRPr="00F6308F">
        <w:rPr>
          <w:rFonts w:ascii="Arial" w:hAnsi="Arial" w:cs="Arial"/>
          <w:sz w:val="16"/>
          <w:szCs w:val="16"/>
          <w:lang w:val="en-AU"/>
        </w:rPr>
        <w:t>or the Australian Government.</w:t>
      </w:r>
    </w:p>
    <w:p w14:paraId="70C2E5B8" w14:textId="77777777" w:rsidR="00C743A7" w:rsidRDefault="00C743A7" w:rsidP="00381C3D">
      <w:pPr>
        <w:rPr>
          <w:rFonts w:cs="Arial"/>
          <w:color w:val="000000"/>
          <w:sz w:val="16"/>
          <w:szCs w:val="16"/>
        </w:rPr>
      </w:pPr>
      <w:r w:rsidRPr="00F6308F">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 and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30DF465A" w14:textId="77777777" w:rsidR="00574DD7" w:rsidRPr="00F6308F" w:rsidRDefault="00574DD7" w:rsidP="00381C3D">
      <w:pPr>
        <w:rPr>
          <w:rFonts w:cs="Arial"/>
          <w:sz w:val="16"/>
          <w:szCs w:val="16"/>
        </w:rPr>
      </w:pPr>
    </w:p>
    <w:p w14:paraId="7FF3C9F6" w14:textId="68EA5F38" w:rsidR="00C743A7" w:rsidRPr="00A14FF4" w:rsidRDefault="00C743A7" w:rsidP="00056E19">
      <w:pPr>
        <w:pStyle w:val="Heading1"/>
        <w:spacing w:after="0"/>
      </w:pPr>
    </w:p>
    <w:p w14:paraId="4546424F" w14:textId="77777777" w:rsidR="00134108" w:rsidRDefault="00134108" w:rsidP="001955CD">
      <w:pPr>
        <w:rPr>
          <w:rFonts w:cs="Arial"/>
          <w:b/>
        </w:rPr>
        <w:sectPr w:rsidR="00134108" w:rsidSect="001955CD">
          <w:pgSz w:w="11906" w:h="16838"/>
          <w:pgMar w:top="1418" w:right="1276" w:bottom="567" w:left="1418" w:header="425" w:footer="425" w:gutter="0"/>
          <w:pgNumType w:start="1"/>
          <w:cols w:space="708"/>
          <w:titlePg/>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rPr>
      </w:sdtEndPr>
      <w:sdtContent>
        <w:p w14:paraId="59CFA3CA" w14:textId="77777777" w:rsidR="00134108" w:rsidRPr="002442B8" w:rsidRDefault="00134108" w:rsidP="00B05CDE">
          <w:pPr>
            <w:pStyle w:val="TOCHeading"/>
            <w:rPr>
              <w:rFonts w:ascii="Arial" w:hAnsi="Arial" w:cs="Arial"/>
              <w:sz w:val="22"/>
              <w:szCs w:val="22"/>
            </w:rPr>
          </w:pPr>
          <w:r w:rsidRPr="002442B8">
            <w:rPr>
              <w:rFonts w:ascii="Arial" w:hAnsi="Arial" w:cs="Arial"/>
              <w:sz w:val="22"/>
              <w:szCs w:val="22"/>
            </w:rPr>
            <w:t>CONTENTS</w:t>
          </w:r>
        </w:p>
        <w:p w14:paraId="0DCB5FF7" w14:textId="77777777" w:rsidR="00134108" w:rsidRPr="002442B8" w:rsidRDefault="00134108" w:rsidP="004A6961">
          <w:pPr>
            <w:pStyle w:val="TOC1"/>
            <w:rPr>
              <w:sz w:val="22"/>
              <w:szCs w:val="22"/>
            </w:rPr>
          </w:pPr>
        </w:p>
        <w:p w14:paraId="525211E7" w14:textId="39FC3679" w:rsidR="002442B8" w:rsidRPr="002442B8" w:rsidRDefault="00134108">
          <w:pPr>
            <w:pStyle w:val="TOC1"/>
            <w:rPr>
              <w:rFonts w:eastAsiaTheme="minorEastAsia"/>
              <w:sz w:val="22"/>
              <w:szCs w:val="22"/>
            </w:rPr>
          </w:pPr>
          <w:r w:rsidRPr="002442B8">
            <w:rPr>
              <w:b/>
              <w:sz w:val="22"/>
              <w:szCs w:val="22"/>
            </w:rPr>
            <w:fldChar w:fldCharType="begin"/>
          </w:r>
          <w:r w:rsidRPr="002442B8">
            <w:rPr>
              <w:b/>
              <w:sz w:val="22"/>
              <w:szCs w:val="22"/>
            </w:rPr>
            <w:instrText xml:space="preserve"> TOC \o "1-3" \h \z \u </w:instrText>
          </w:r>
          <w:r w:rsidRPr="002442B8">
            <w:rPr>
              <w:b/>
              <w:sz w:val="22"/>
              <w:szCs w:val="22"/>
            </w:rPr>
            <w:fldChar w:fldCharType="separate"/>
          </w:r>
          <w:hyperlink w:anchor="_Toc90582186" w:history="1">
            <w:r w:rsidR="002442B8" w:rsidRPr="002442B8">
              <w:rPr>
                <w:rStyle w:val="Hyperlink"/>
                <w:sz w:val="22"/>
                <w:szCs w:val="22"/>
              </w:rPr>
              <w:t>Executive summary</w:t>
            </w:r>
            <w:r w:rsidR="002442B8" w:rsidRPr="002442B8">
              <w:rPr>
                <w:webHidden/>
                <w:sz w:val="22"/>
                <w:szCs w:val="22"/>
              </w:rPr>
              <w:tab/>
            </w:r>
            <w:r w:rsidR="002442B8" w:rsidRPr="002442B8">
              <w:rPr>
                <w:webHidden/>
                <w:sz w:val="22"/>
                <w:szCs w:val="22"/>
              </w:rPr>
              <w:fldChar w:fldCharType="begin"/>
            </w:r>
            <w:r w:rsidR="002442B8" w:rsidRPr="002442B8">
              <w:rPr>
                <w:webHidden/>
                <w:sz w:val="22"/>
                <w:szCs w:val="22"/>
              </w:rPr>
              <w:instrText xml:space="preserve"> PAGEREF _Toc90582186 \h </w:instrText>
            </w:r>
            <w:r w:rsidR="002442B8" w:rsidRPr="002442B8">
              <w:rPr>
                <w:webHidden/>
                <w:sz w:val="22"/>
                <w:szCs w:val="22"/>
              </w:rPr>
            </w:r>
            <w:r w:rsidR="002442B8" w:rsidRPr="002442B8">
              <w:rPr>
                <w:webHidden/>
                <w:sz w:val="22"/>
                <w:szCs w:val="22"/>
              </w:rPr>
              <w:fldChar w:fldCharType="separate"/>
            </w:r>
            <w:r w:rsidR="00AD2CE4">
              <w:rPr>
                <w:webHidden/>
                <w:sz w:val="22"/>
                <w:szCs w:val="22"/>
              </w:rPr>
              <w:t>1</w:t>
            </w:r>
            <w:r w:rsidR="002442B8" w:rsidRPr="002442B8">
              <w:rPr>
                <w:webHidden/>
                <w:sz w:val="22"/>
                <w:szCs w:val="22"/>
              </w:rPr>
              <w:fldChar w:fldCharType="end"/>
            </w:r>
          </w:hyperlink>
        </w:p>
        <w:p w14:paraId="3185B864" w14:textId="03101BF1" w:rsidR="002442B8" w:rsidRPr="002442B8" w:rsidRDefault="00411170">
          <w:pPr>
            <w:pStyle w:val="TOC1"/>
            <w:rPr>
              <w:rFonts w:eastAsiaTheme="minorEastAsia"/>
              <w:sz w:val="22"/>
              <w:szCs w:val="22"/>
            </w:rPr>
          </w:pPr>
          <w:hyperlink w:anchor="_Toc90582187" w:history="1">
            <w:r w:rsidR="002442B8" w:rsidRPr="002442B8">
              <w:rPr>
                <w:rStyle w:val="Hyperlink"/>
                <w:sz w:val="22"/>
                <w:szCs w:val="22"/>
              </w:rPr>
              <w:t>Section 1: Assessment Summary</w:t>
            </w:r>
            <w:r w:rsidR="002442B8" w:rsidRPr="002442B8">
              <w:rPr>
                <w:webHidden/>
                <w:sz w:val="22"/>
                <w:szCs w:val="22"/>
              </w:rPr>
              <w:tab/>
            </w:r>
            <w:r w:rsidR="002442B8" w:rsidRPr="002442B8">
              <w:rPr>
                <w:webHidden/>
                <w:sz w:val="22"/>
                <w:szCs w:val="22"/>
              </w:rPr>
              <w:fldChar w:fldCharType="begin"/>
            </w:r>
            <w:r w:rsidR="002442B8" w:rsidRPr="002442B8">
              <w:rPr>
                <w:webHidden/>
                <w:sz w:val="22"/>
                <w:szCs w:val="22"/>
              </w:rPr>
              <w:instrText xml:space="preserve"> PAGEREF _Toc90582187 \h </w:instrText>
            </w:r>
            <w:r w:rsidR="002442B8" w:rsidRPr="002442B8">
              <w:rPr>
                <w:webHidden/>
                <w:sz w:val="22"/>
                <w:szCs w:val="22"/>
              </w:rPr>
            </w:r>
            <w:r w:rsidR="002442B8" w:rsidRPr="002442B8">
              <w:rPr>
                <w:webHidden/>
                <w:sz w:val="22"/>
                <w:szCs w:val="22"/>
              </w:rPr>
              <w:fldChar w:fldCharType="separate"/>
            </w:r>
            <w:r w:rsidR="00AD2CE4">
              <w:rPr>
                <w:webHidden/>
                <w:sz w:val="22"/>
                <w:szCs w:val="22"/>
              </w:rPr>
              <w:t>3</w:t>
            </w:r>
            <w:r w:rsidR="002442B8" w:rsidRPr="002442B8">
              <w:rPr>
                <w:webHidden/>
                <w:sz w:val="22"/>
                <w:szCs w:val="22"/>
              </w:rPr>
              <w:fldChar w:fldCharType="end"/>
            </w:r>
          </w:hyperlink>
        </w:p>
        <w:p w14:paraId="71FF9643" w14:textId="2BF3B7C1" w:rsidR="002442B8" w:rsidRPr="002442B8" w:rsidRDefault="00411170">
          <w:pPr>
            <w:pStyle w:val="TOC1"/>
            <w:rPr>
              <w:rFonts w:eastAsiaTheme="minorEastAsia"/>
              <w:sz w:val="22"/>
              <w:szCs w:val="22"/>
            </w:rPr>
          </w:pPr>
          <w:hyperlink w:anchor="_Toc90582188" w:history="1">
            <w:r w:rsidR="002442B8" w:rsidRPr="002442B8">
              <w:rPr>
                <w:rStyle w:val="Hyperlink"/>
                <w:sz w:val="22"/>
                <w:szCs w:val="22"/>
              </w:rPr>
              <w:t>Section 2: Summary of Issues Requiring Conditions</w:t>
            </w:r>
            <w:r w:rsidR="002442B8" w:rsidRPr="002442B8">
              <w:rPr>
                <w:webHidden/>
                <w:sz w:val="22"/>
                <w:szCs w:val="22"/>
              </w:rPr>
              <w:tab/>
            </w:r>
            <w:r w:rsidR="002442B8" w:rsidRPr="002442B8">
              <w:rPr>
                <w:webHidden/>
                <w:sz w:val="22"/>
                <w:szCs w:val="22"/>
              </w:rPr>
              <w:fldChar w:fldCharType="begin"/>
            </w:r>
            <w:r w:rsidR="002442B8" w:rsidRPr="002442B8">
              <w:rPr>
                <w:webHidden/>
                <w:sz w:val="22"/>
                <w:szCs w:val="22"/>
              </w:rPr>
              <w:instrText xml:space="preserve"> PAGEREF _Toc90582188 \h </w:instrText>
            </w:r>
            <w:r w:rsidR="002442B8" w:rsidRPr="002442B8">
              <w:rPr>
                <w:webHidden/>
                <w:sz w:val="22"/>
                <w:szCs w:val="22"/>
              </w:rPr>
            </w:r>
            <w:r w:rsidR="002442B8" w:rsidRPr="002442B8">
              <w:rPr>
                <w:webHidden/>
                <w:sz w:val="22"/>
                <w:szCs w:val="22"/>
              </w:rPr>
              <w:fldChar w:fldCharType="separate"/>
            </w:r>
            <w:r w:rsidR="00AD2CE4">
              <w:rPr>
                <w:webHidden/>
                <w:sz w:val="22"/>
                <w:szCs w:val="22"/>
              </w:rPr>
              <w:t>5</w:t>
            </w:r>
            <w:r w:rsidR="002442B8" w:rsidRPr="002442B8">
              <w:rPr>
                <w:webHidden/>
                <w:sz w:val="22"/>
                <w:szCs w:val="22"/>
              </w:rPr>
              <w:fldChar w:fldCharType="end"/>
            </w:r>
          </w:hyperlink>
        </w:p>
        <w:p w14:paraId="7534828C" w14:textId="2190F62D" w:rsidR="002442B8" w:rsidRPr="002442B8" w:rsidRDefault="00411170">
          <w:pPr>
            <w:pStyle w:val="TOC3"/>
            <w:tabs>
              <w:tab w:val="right" w:leader="dot" w:pos="9202"/>
            </w:tabs>
            <w:rPr>
              <w:rFonts w:eastAsiaTheme="minorEastAsia" w:cs="Arial"/>
              <w:noProof/>
              <w:lang w:eastAsia="en-AU"/>
            </w:rPr>
          </w:pPr>
          <w:hyperlink w:anchor="_Toc90582189" w:history="1">
            <w:r w:rsidR="002442B8" w:rsidRPr="002442B8">
              <w:rPr>
                <w:rStyle w:val="Hyperlink"/>
                <w:rFonts w:cs="Arial"/>
                <w:noProof/>
              </w:rPr>
              <w:t>Assessment history:</w:t>
            </w:r>
            <w:r w:rsidR="002442B8" w:rsidRPr="002442B8">
              <w:rPr>
                <w:rFonts w:cs="Arial"/>
                <w:noProof/>
                <w:webHidden/>
              </w:rPr>
              <w:tab/>
            </w:r>
            <w:r w:rsidR="002442B8" w:rsidRPr="002442B8">
              <w:rPr>
                <w:rFonts w:cs="Arial"/>
                <w:noProof/>
                <w:webHidden/>
              </w:rPr>
              <w:fldChar w:fldCharType="begin"/>
            </w:r>
            <w:r w:rsidR="002442B8" w:rsidRPr="002442B8">
              <w:rPr>
                <w:rFonts w:cs="Arial"/>
                <w:noProof/>
                <w:webHidden/>
              </w:rPr>
              <w:instrText xml:space="preserve"> PAGEREF _Toc90582189 \h </w:instrText>
            </w:r>
            <w:r w:rsidR="002442B8" w:rsidRPr="002442B8">
              <w:rPr>
                <w:rFonts w:cs="Arial"/>
                <w:noProof/>
                <w:webHidden/>
              </w:rPr>
            </w:r>
            <w:r w:rsidR="002442B8" w:rsidRPr="002442B8">
              <w:rPr>
                <w:rFonts w:cs="Arial"/>
                <w:noProof/>
                <w:webHidden/>
              </w:rPr>
              <w:fldChar w:fldCharType="separate"/>
            </w:r>
            <w:r w:rsidR="00AD2CE4">
              <w:rPr>
                <w:rFonts w:cs="Arial"/>
                <w:noProof/>
                <w:webHidden/>
              </w:rPr>
              <w:t>16</w:t>
            </w:r>
            <w:r w:rsidR="002442B8" w:rsidRPr="002442B8">
              <w:rPr>
                <w:rFonts w:cs="Arial"/>
                <w:noProof/>
                <w:webHidden/>
              </w:rPr>
              <w:fldChar w:fldCharType="end"/>
            </w:r>
          </w:hyperlink>
        </w:p>
        <w:p w14:paraId="7A811896" w14:textId="3ED07F0F" w:rsidR="002442B8" w:rsidRPr="002442B8" w:rsidRDefault="00411170">
          <w:pPr>
            <w:pStyle w:val="TOC3"/>
            <w:tabs>
              <w:tab w:val="right" w:leader="dot" w:pos="9202"/>
            </w:tabs>
            <w:rPr>
              <w:rFonts w:eastAsiaTheme="minorEastAsia" w:cs="Arial"/>
              <w:noProof/>
              <w:lang w:eastAsia="en-AU"/>
            </w:rPr>
          </w:pPr>
          <w:hyperlink w:anchor="_Toc90582190" w:history="1">
            <w:r w:rsidR="002442B8" w:rsidRPr="002442B8">
              <w:rPr>
                <w:rStyle w:val="Hyperlink"/>
                <w:rFonts w:cs="Arial"/>
                <w:noProof/>
              </w:rPr>
              <w:t>Fishery reporting:</w:t>
            </w:r>
            <w:r w:rsidR="002442B8" w:rsidRPr="002442B8">
              <w:rPr>
                <w:rFonts w:cs="Arial"/>
                <w:noProof/>
                <w:webHidden/>
              </w:rPr>
              <w:tab/>
            </w:r>
            <w:r w:rsidR="002442B8" w:rsidRPr="002442B8">
              <w:rPr>
                <w:rFonts w:cs="Arial"/>
                <w:noProof/>
                <w:webHidden/>
              </w:rPr>
              <w:fldChar w:fldCharType="begin"/>
            </w:r>
            <w:r w:rsidR="002442B8" w:rsidRPr="002442B8">
              <w:rPr>
                <w:rFonts w:cs="Arial"/>
                <w:noProof/>
                <w:webHidden/>
              </w:rPr>
              <w:instrText xml:space="preserve"> PAGEREF _Toc90582190 \h </w:instrText>
            </w:r>
            <w:r w:rsidR="002442B8" w:rsidRPr="002442B8">
              <w:rPr>
                <w:rFonts w:cs="Arial"/>
                <w:noProof/>
                <w:webHidden/>
              </w:rPr>
            </w:r>
            <w:r w:rsidR="002442B8" w:rsidRPr="002442B8">
              <w:rPr>
                <w:rFonts w:cs="Arial"/>
                <w:noProof/>
                <w:webHidden/>
              </w:rPr>
              <w:fldChar w:fldCharType="separate"/>
            </w:r>
            <w:r w:rsidR="00AD2CE4">
              <w:rPr>
                <w:rFonts w:cs="Arial"/>
                <w:noProof/>
                <w:webHidden/>
              </w:rPr>
              <w:t>16</w:t>
            </w:r>
            <w:r w:rsidR="002442B8" w:rsidRPr="002442B8">
              <w:rPr>
                <w:rFonts w:cs="Arial"/>
                <w:noProof/>
                <w:webHidden/>
              </w:rPr>
              <w:fldChar w:fldCharType="end"/>
            </w:r>
          </w:hyperlink>
        </w:p>
        <w:p w14:paraId="459929B4" w14:textId="2A8D796A" w:rsidR="002442B8" w:rsidRPr="002442B8" w:rsidRDefault="00411170">
          <w:pPr>
            <w:pStyle w:val="TOC3"/>
            <w:tabs>
              <w:tab w:val="right" w:leader="dot" w:pos="9202"/>
            </w:tabs>
            <w:rPr>
              <w:rFonts w:eastAsiaTheme="minorEastAsia" w:cs="Arial"/>
              <w:noProof/>
              <w:lang w:eastAsia="en-AU"/>
            </w:rPr>
          </w:pPr>
          <w:hyperlink w:anchor="_Toc90582191" w:history="1">
            <w:r w:rsidR="002442B8" w:rsidRPr="002442B8">
              <w:rPr>
                <w:rStyle w:val="Hyperlink"/>
                <w:rFonts w:cs="Arial"/>
                <w:noProof/>
              </w:rPr>
              <w:t>Key links:</w:t>
            </w:r>
            <w:r w:rsidR="002442B8" w:rsidRPr="002442B8">
              <w:rPr>
                <w:rFonts w:cs="Arial"/>
                <w:noProof/>
                <w:webHidden/>
              </w:rPr>
              <w:tab/>
            </w:r>
            <w:r w:rsidR="002442B8" w:rsidRPr="002442B8">
              <w:rPr>
                <w:rFonts w:cs="Arial"/>
                <w:noProof/>
                <w:webHidden/>
              </w:rPr>
              <w:fldChar w:fldCharType="begin"/>
            </w:r>
            <w:r w:rsidR="002442B8" w:rsidRPr="002442B8">
              <w:rPr>
                <w:rFonts w:cs="Arial"/>
                <w:noProof/>
                <w:webHidden/>
              </w:rPr>
              <w:instrText xml:space="preserve"> PAGEREF _Toc90582191 \h </w:instrText>
            </w:r>
            <w:r w:rsidR="002442B8" w:rsidRPr="002442B8">
              <w:rPr>
                <w:rFonts w:cs="Arial"/>
                <w:noProof/>
                <w:webHidden/>
              </w:rPr>
            </w:r>
            <w:r w:rsidR="002442B8" w:rsidRPr="002442B8">
              <w:rPr>
                <w:rFonts w:cs="Arial"/>
                <w:noProof/>
                <w:webHidden/>
              </w:rPr>
              <w:fldChar w:fldCharType="separate"/>
            </w:r>
            <w:r w:rsidR="00AD2CE4">
              <w:rPr>
                <w:rFonts w:cs="Arial"/>
                <w:noProof/>
                <w:webHidden/>
              </w:rPr>
              <w:t>16</w:t>
            </w:r>
            <w:r w:rsidR="002442B8" w:rsidRPr="002442B8">
              <w:rPr>
                <w:rFonts w:cs="Arial"/>
                <w:noProof/>
                <w:webHidden/>
              </w:rPr>
              <w:fldChar w:fldCharType="end"/>
            </w:r>
          </w:hyperlink>
        </w:p>
        <w:p w14:paraId="1FE1B7EF" w14:textId="5893EF41" w:rsidR="002442B8" w:rsidRPr="002442B8" w:rsidRDefault="00411170">
          <w:pPr>
            <w:pStyle w:val="TOC1"/>
            <w:rPr>
              <w:rFonts w:eastAsiaTheme="minorEastAsia"/>
              <w:sz w:val="22"/>
              <w:szCs w:val="22"/>
            </w:rPr>
          </w:pPr>
          <w:hyperlink w:anchor="_Toc90582192" w:history="1">
            <w:r w:rsidR="002442B8" w:rsidRPr="002442B8">
              <w:rPr>
                <w:rStyle w:val="Hyperlink"/>
                <w:sz w:val="22"/>
                <w:szCs w:val="22"/>
              </w:rPr>
              <w:t>Section 3: Detailed Analysis Against the Guidelines</w:t>
            </w:r>
            <w:r w:rsidR="002442B8" w:rsidRPr="002442B8">
              <w:rPr>
                <w:webHidden/>
                <w:sz w:val="22"/>
                <w:szCs w:val="22"/>
              </w:rPr>
              <w:tab/>
            </w:r>
            <w:r w:rsidR="002442B8" w:rsidRPr="002442B8">
              <w:rPr>
                <w:webHidden/>
                <w:sz w:val="22"/>
                <w:szCs w:val="22"/>
              </w:rPr>
              <w:fldChar w:fldCharType="begin"/>
            </w:r>
            <w:r w:rsidR="002442B8" w:rsidRPr="002442B8">
              <w:rPr>
                <w:webHidden/>
                <w:sz w:val="22"/>
                <w:szCs w:val="22"/>
              </w:rPr>
              <w:instrText xml:space="preserve"> PAGEREF _Toc90582192 \h </w:instrText>
            </w:r>
            <w:r w:rsidR="002442B8" w:rsidRPr="002442B8">
              <w:rPr>
                <w:webHidden/>
                <w:sz w:val="22"/>
                <w:szCs w:val="22"/>
              </w:rPr>
            </w:r>
            <w:r w:rsidR="002442B8" w:rsidRPr="002442B8">
              <w:rPr>
                <w:webHidden/>
                <w:sz w:val="22"/>
                <w:szCs w:val="22"/>
              </w:rPr>
              <w:fldChar w:fldCharType="separate"/>
            </w:r>
            <w:r w:rsidR="00AD2CE4">
              <w:rPr>
                <w:webHidden/>
                <w:sz w:val="22"/>
                <w:szCs w:val="22"/>
              </w:rPr>
              <w:t>18</w:t>
            </w:r>
            <w:r w:rsidR="002442B8" w:rsidRPr="002442B8">
              <w:rPr>
                <w:webHidden/>
                <w:sz w:val="22"/>
                <w:szCs w:val="22"/>
              </w:rPr>
              <w:fldChar w:fldCharType="end"/>
            </w:r>
          </w:hyperlink>
        </w:p>
        <w:p w14:paraId="315A01A0" w14:textId="65E8A12D" w:rsidR="002442B8" w:rsidRPr="002442B8" w:rsidRDefault="00411170">
          <w:pPr>
            <w:pStyle w:val="TOC1"/>
            <w:rPr>
              <w:rFonts w:eastAsiaTheme="minorEastAsia"/>
              <w:sz w:val="22"/>
              <w:szCs w:val="22"/>
            </w:rPr>
          </w:pPr>
          <w:hyperlink w:anchor="_Toc90582193" w:history="1">
            <w:r w:rsidR="002442B8" w:rsidRPr="002442B8">
              <w:rPr>
                <w:rStyle w:val="Hyperlink"/>
                <w:sz w:val="22"/>
                <w:szCs w:val="22"/>
              </w:rPr>
              <w:t>Section 4: Assessment Against the EPBC Act</w:t>
            </w:r>
            <w:r w:rsidR="002442B8" w:rsidRPr="002442B8">
              <w:rPr>
                <w:webHidden/>
                <w:sz w:val="22"/>
                <w:szCs w:val="22"/>
              </w:rPr>
              <w:tab/>
            </w:r>
            <w:r w:rsidR="002442B8" w:rsidRPr="002442B8">
              <w:rPr>
                <w:webHidden/>
                <w:sz w:val="22"/>
                <w:szCs w:val="22"/>
              </w:rPr>
              <w:fldChar w:fldCharType="begin"/>
            </w:r>
            <w:r w:rsidR="002442B8" w:rsidRPr="002442B8">
              <w:rPr>
                <w:webHidden/>
                <w:sz w:val="22"/>
                <w:szCs w:val="22"/>
              </w:rPr>
              <w:instrText xml:space="preserve"> PAGEREF _Toc90582193 \h </w:instrText>
            </w:r>
            <w:r w:rsidR="002442B8" w:rsidRPr="002442B8">
              <w:rPr>
                <w:webHidden/>
                <w:sz w:val="22"/>
                <w:szCs w:val="22"/>
              </w:rPr>
            </w:r>
            <w:r w:rsidR="002442B8" w:rsidRPr="002442B8">
              <w:rPr>
                <w:webHidden/>
                <w:sz w:val="22"/>
                <w:szCs w:val="22"/>
              </w:rPr>
              <w:fldChar w:fldCharType="separate"/>
            </w:r>
            <w:r w:rsidR="00AD2CE4">
              <w:rPr>
                <w:webHidden/>
                <w:sz w:val="22"/>
                <w:szCs w:val="22"/>
              </w:rPr>
              <w:t>31</w:t>
            </w:r>
            <w:r w:rsidR="002442B8" w:rsidRPr="002442B8">
              <w:rPr>
                <w:webHidden/>
                <w:sz w:val="22"/>
                <w:szCs w:val="22"/>
              </w:rPr>
              <w:fldChar w:fldCharType="end"/>
            </w:r>
          </w:hyperlink>
        </w:p>
        <w:p w14:paraId="64FD1AA2" w14:textId="3CCF7264" w:rsidR="002442B8" w:rsidRPr="002442B8" w:rsidRDefault="00411170">
          <w:pPr>
            <w:pStyle w:val="TOC2"/>
            <w:rPr>
              <w:lang w:val="en-AU" w:eastAsia="en-AU"/>
            </w:rPr>
          </w:pPr>
          <w:hyperlink w:anchor="_Toc90582194" w:history="1">
            <w:r w:rsidR="002442B8" w:rsidRPr="002442B8">
              <w:rPr>
                <w:rStyle w:val="Hyperlink"/>
              </w:rPr>
              <w:t>Part 12 – Identifying and monitoring biodiversity and making bioregional plans</w:t>
            </w:r>
            <w:r w:rsidR="002442B8" w:rsidRPr="002442B8">
              <w:rPr>
                <w:webHidden/>
              </w:rPr>
              <w:tab/>
            </w:r>
            <w:r w:rsidR="002442B8" w:rsidRPr="002442B8">
              <w:rPr>
                <w:webHidden/>
              </w:rPr>
              <w:fldChar w:fldCharType="begin"/>
            </w:r>
            <w:r w:rsidR="002442B8" w:rsidRPr="002442B8">
              <w:rPr>
                <w:webHidden/>
              </w:rPr>
              <w:instrText xml:space="preserve"> PAGEREF _Toc90582194 \h </w:instrText>
            </w:r>
            <w:r w:rsidR="002442B8" w:rsidRPr="002442B8">
              <w:rPr>
                <w:webHidden/>
              </w:rPr>
            </w:r>
            <w:r w:rsidR="002442B8" w:rsidRPr="002442B8">
              <w:rPr>
                <w:webHidden/>
              </w:rPr>
              <w:fldChar w:fldCharType="separate"/>
            </w:r>
            <w:r w:rsidR="00AD2CE4">
              <w:rPr>
                <w:webHidden/>
              </w:rPr>
              <w:t>31</w:t>
            </w:r>
            <w:r w:rsidR="002442B8" w:rsidRPr="002442B8">
              <w:rPr>
                <w:webHidden/>
              </w:rPr>
              <w:fldChar w:fldCharType="end"/>
            </w:r>
          </w:hyperlink>
        </w:p>
        <w:p w14:paraId="5CF3ABF1" w14:textId="0B8E1152" w:rsidR="002442B8" w:rsidRPr="002442B8" w:rsidRDefault="00411170">
          <w:pPr>
            <w:pStyle w:val="TOC2"/>
            <w:rPr>
              <w:lang w:val="en-AU" w:eastAsia="en-AU"/>
            </w:rPr>
          </w:pPr>
          <w:hyperlink w:anchor="_Toc90582195" w:history="1">
            <w:r w:rsidR="002442B8" w:rsidRPr="002442B8">
              <w:rPr>
                <w:rStyle w:val="Hyperlink"/>
              </w:rPr>
              <w:t>Part 13 – Species and communities</w:t>
            </w:r>
            <w:r w:rsidR="002442B8" w:rsidRPr="002442B8">
              <w:rPr>
                <w:webHidden/>
              </w:rPr>
              <w:tab/>
            </w:r>
            <w:r w:rsidR="002442B8" w:rsidRPr="002442B8">
              <w:rPr>
                <w:webHidden/>
              </w:rPr>
              <w:fldChar w:fldCharType="begin"/>
            </w:r>
            <w:r w:rsidR="002442B8" w:rsidRPr="002442B8">
              <w:rPr>
                <w:webHidden/>
              </w:rPr>
              <w:instrText xml:space="preserve"> PAGEREF _Toc90582195 \h </w:instrText>
            </w:r>
            <w:r w:rsidR="002442B8" w:rsidRPr="002442B8">
              <w:rPr>
                <w:webHidden/>
              </w:rPr>
            </w:r>
            <w:r w:rsidR="002442B8" w:rsidRPr="002442B8">
              <w:rPr>
                <w:webHidden/>
              </w:rPr>
              <w:fldChar w:fldCharType="separate"/>
            </w:r>
            <w:r w:rsidR="00AD2CE4">
              <w:rPr>
                <w:webHidden/>
              </w:rPr>
              <w:t>31</w:t>
            </w:r>
            <w:r w:rsidR="002442B8" w:rsidRPr="002442B8">
              <w:rPr>
                <w:webHidden/>
              </w:rPr>
              <w:fldChar w:fldCharType="end"/>
            </w:r>
          </w:hyperlink>
        </w:p>
        <w:p w14:paraId="0B181665" w14:textId="4D27807F" w:rsidR="002442B8" w:rsidRPr="002442B8" w:rsidRDefault="00411170">
          <w:pPr>
            <w:pStyle w:val="TOC2"/>
            <w:rPr>
              <w:lang w:val="en-AU" w:eastAsia="en-AU"/>
            </w:rPr>
          </w:pPr>
          <w:hyperlink w:anchor="_Toc90582196" w:history="1">
            <w:r w:rsidR="002442B8" w:rsidRPr="002442B8">
              <w:rPr>
                <w:rStyle w:val="Hyperlink"/>
              </w:rPr>
              <w:t>Part 13A – International movement of wildlife specimens</w:t>
            </w:r>
            <w:r w:rsidR="002442B8" w:rsidRPr="002442B8">
              <w:rPr>
                <w:webHidden/>
              </w:rPr>
              <w:tab/>
            </w:r>
            <w:r w:rsidR="002442B8" w:rsidRPr="002442B8">
              <w:rPr>
                <w:webHidden/>
              </w:rPr>
              <w:fldChar w:fldCharType="begin"/>
            </w:r>
            <w:r w:rsidR="002442B8" w:rsidRPr="002442B8">
              <w:rPr>
                <w:webHidden/>
              </w:rPr>
              <w:instrText xml:space="preserve"> PAGEREF _Toc90582196 \h </w:instrText>
            </w:r>
            <w:r w:rsidR="002442B8" w:rsidRPr="002442B8">
              <w:rPr>
                <w:webHidden/>
              </w:rPr>
            </w:r>
            <w:r w:rsidR="002442B8" w:rsidRPr="002442B8">
              <w:rPr>
                <w:webHidden/>
              </w:rPr>
              <w:fldChar w:fldCharType="separate"/>
            </w:r>
            <w:r w:rsidR="00AD2CE4">
              <w:rPr>
                <w:webHidden/>
              </w:rPr>
              <w:t>36</w:t>
            </w:r>
            <w:r w:rsidR="002442B8" w:rsidRPr="002442B8">
              <w:rPr>
                <w:webHidden/>
              </w:rPr>
              <w:fldChar w:fldCharType="end"/>
            </w:r>
          </w:hyperlink>
        </w:p>
        <w:p w14:paraId="361FCC00" w14:textId="6D579502" w:rsidR="002442B8" w:rsidRPr="002442B8" w:rsidRDefault="00411170">
          <w:pPr>
            <w:pStyle w:val="TOC2"/>
            <w:rPr>
              <w:lang w:val="en-AU" w:eastAsia="en-AU"/>
            </w:rPr>
          </w:pPr>
          <w:hyperlink w:anchor="_Toc90582197" w:history="1">
            <w:r w:rsidR="002442B8" w:rsidRPr="002442B8">
              <w:rPr>
                <w:rStyle w:val="Hyperlink"/>
              </w:rPr>
              <w:t>Part 16 – Precautionary principle and other considerations in making decisions</w:t>
            </w:r>
            <w:r w:rsidR="002442B8" w:rsidRPr="002442B8">
              <w:rPr>
                <w:webHidden/>
              </w:rPr>
              <w:tab/>
            </w:r>
            <w:r w:rsidR="002442B8" w:rsidRPr="002442B8">
              <w:rPr>
                <w:webHidden/>
              </w:rPr>
              <w:fldChar w:fldCharType="begin"/>
            </w:r>
            <w:r w:rsidR="002442B8" w:rsidRPr="002442B8">
              <w:rPr>
                <w:webHidden/>
              </w:rPr>
              <w:instrText xml:space="preserve"> PAGEREF _Toc90582197 \h </w:instrText>
            </w:r>
            <w:r w:rsidR="002442B8" w:rsidRPr="002442B8">
              <w:rPr>
                <w:webHidden/>
              </w:rPr>
            </w:r>
            <w:r w:rsidR="002442B8" w:rsidRPr="002442B8">
              <w:rPr>
                <w:webHidden/>
              </w:rPr>
              <w:fldChar w:fldCharType="separate"/>
            </w:r>
            <w:r w:rsidR="00AD2CE4">
              <w:rPr>
                <w:webHidden/>
              </w:rPr>
              <w:t>41</w:t>
            </w:r>
            <w:r w:rsidR="002442B8" w:rsidRPr="002442B8">
              <w:rPr>
                <w:webHidden/>
              </w:rPr>
              <w:fldChar w:fldCharType="end"/>
            </w:r>
          </w:hyperlink>
        </w:p>
        <w:p w14:paraId="16AFA717" w14:textId="7CE1F563" w:rsidR="00134108" w:rsidRPr="00893305" w:rsidRDefault="00134108" w:rsidP="00134108">
          <w:pPr>
            <w:rPr>
              <w:rFonts w:cs="Arial"/>
            </w:rPr>
          </w:pPr>
          <w:r w:rsidRPr="002442B8">
            <w:rPr>
              <w:rFonts w:cs="Arial"/>
              <w:b/>
              <w:bCs/>
              <w:noProof/>
            </w:rPr>
            <w:fldChar w:fldCharType="end"/>
          </w:r>
        </w:p>
      </w:sdtContent>
    </w:sdt>
    <w:p w14:paraId="6BA9C823" w14:textId="77777777" w:rsidR="00134108" w:rsidRDefault="00134108" w:rsidP="00134108">
      <w:pPr>
        <w:tabs>
          <w:tab w:val="right" w:leader="dot" w:pos="8302"/>
        </w:tabs>
        <w:ind w:left="1166" w:right="792" w:hanging="1166"/>
        <w:rPr>
          <w:rFonts w:cs="Arial"/>
          <w:b/>
          <w:noProof/>
          <w:webHidden/>
        </w:rPr>
      </w:pPr>
    </w:p>
    <w:p w14:paraId="03A653DE" w14:textId="77777777" w:rsidR="00134108" w:rsidRDefault="00134108" w:rsidP="001955CD">
      <w:pPr>
        <w:rPr>
          <w:rFonts w:cs="Arial"/>
          <w:b/>
        </w:rPr>
      </w:pPr>
    </w:p>
    <w:p w14:paraId="16191263" w14:textId="44FFBBE0" w:rsidR="00983EAC" w:rsidRDefault="00983EAC">
      <w:pPr>
        <w:spacing w:before="0" w:after="0"/>
        <w:rPr>
          <w:rFonts w:ascii="Times New Roman" w:hAnsi="Times New Roman" w:cs="Arial"/>
          <w:b/>
          <w:caps/>
          <w:sz w:val="24"/>
        </w:rPr>
      </w:pPr>
      <w:r>
        <w:br w:type="page"/>
      </w:r>
    </w:p>
    <w:p w14:paraId="21D76861" w14:textId="77777777" w:rsidR="00134108" w:rsidRDefault="00134108" w:rsidP="006E4EA3">
      <w:pPr>
        <w:pStyle w:val="Heading1"/>
        <w:sectPr w:rsidR="00134108" w:rsidSect="001955CD">
          <w:pgSz w:w="11906" w:h="16838"/>
          <w:pgMar w:top="1418" w:right="1276" w:bottom="567" w:left="1418" w:header="425" w:footer="425" w:gutter="0"/>
          <w:pgNumType w:start="1"/>
          <w:cols w:space="708"/>
          <w:titlePg/>
          <w:docGrid w:linePitch="360"/>
        </w:sectPr>
      </w:pPr>
    </w:p>
    <w:p w14:paraId="4911004E" w14:textId="42725ECB" w:rsidR="00CF1DE5" w:rsidRPr="00433FCA" w:rsidRDefault="00792449" w:rsidP="00433FCA">
      <w:pPr>
        <w:pStyle w:val="Heading1"/>
        <w:spacing w:before="120" w:after="120"/>
        <w:rPr>
          <w:rFonts w:ascii="Arial" w:hAnsi="Arial"/>
        </w:rPr>
      </w:pPr>
      <w:bookmarkStart w:id="0" w:name="_Toc90582186"/>
      <w:r>
        <w:rPr>
          <w:rFonts w:ascii="Arial" w:hAnsi="Arial"/>
        </w:rPr>
        <w:t>Executive</w:t>
      </w:r>
      <w:r w:rsidR="00431843">
        <w:rPr>
          <w:rFonts w:ascii="Arial" w:hAnsi="Arial"/>
        </w:rPr>
        <w:t xml:space="preserve"> summary</w:t>
      </w:r>
      <w:bookmarkEnd w:id="0"/>
    </w:p>
    <w:p w14:paraId="184F5E99" w14:textId="31051FCB" w:rsidR="004A6961" w:rsidRDefault="00730274" w:rsidP="005B4AD9">
      <w:pPr>
        <w:adjustRightInd w:val="0"/>
        <w:spacing w:line="276" w:lineRule="auto"/>
        <w:rPr>
          <w:rFonts w:cs="Arial"/>
          <w:noProof/>
        </w:rPr>
      </w:pPr>
      <w:r w:rsidRPr="00433FCA">
        <w:rPr>
          <w:rFonts w:cs="Arial"/>
          <w:noProof/>
        </w:rPr>
        <w:t xml:space="preserve">On </w:t>
      </w:r>
      <w:r w:rsidR="00772AB6">
        <w:rPr>
          <w:rFonts w:cs="Arial"/>
          <w:noProof/>
        </w:rPr>
        <w:t>30 April 2021</w:t>
      </w:r>
      <w:r w:rsidRPr="00433FCA">
        <w:rPr>
          <w:rFonts w:cs="Arial"/>
          <w:noProof/>
        </w:rPr>
        <w:t xml:space="preserve">, </w:t>
      </w:r>
      <w:r w:rsidRPr="00730274">
        <w:rPr>
          <w:rFonts w:cs="Arial"/>
          <w:noProof/>
        </w:rPr>
        <w:t>the Queensland Department of Agriculture and Fisheries (QDAF)</w:t>
      </w:r>
      <w:r w:rsidRPr="00433FCA">
        <w:rPr>
          <w:rFonts w:cs="Arial"/>
          <w:noProof/>
        </w:rPr>
        <w:t xml:space="preserve"> submitted an application for </w:t>
      </w:r>
      <w:r w:rsidRPr="00730274">
        <w:rPr>
          <w:rFonts w:cs="Arial"/>
          <w:noProof/>
        </w:rPr>
        <w:t xml:space="preserve">the </w:t>
      </w:r>
      <w:bookmarkStart w:id="1" w:name="_Hlk85012505"/>
      <w:r w:rsidRPr="00730274">
        <w:rPr>
          <w:rFonts w:cs="Arial"/>
          <w:noProof/>
        </w:rPr>
        <w:t>Queensland East Coast Otter Trawl Fishery</w:t>
      </w:r>
      <w:bookmarkEnd w:id="1"/>
      <w:r w:rsidRPr="00433FCA">
        <w:rPr>
          <w:rFonts w:cs="Arial"/>
          <w:noProof/>
        </w:rPr>
        <w:t xml:space="preserve"> (the fishery) to </w:t>
      </w:r>
      <w:r w:rsidR="004A6961">
        <w:rPr>
          <w:rFonts w:cs="Arial"/>
          <w:noProof/>
        </w:rPr>
        <w:t xml:space="preserve">be assessed </w:t>
      </w:r>
      <w:r w:rsidRPr="00433FCA">
        <w:rPr>
          <w:rFonts w:cs="Arial"/>
          <w:noProof/>
        </w:rPr>
        <w:t>under the</w:t>
      </w:r>
      <w:r w:rsidR="004A6961">
        <w:rPr>
          <w:rFonts w:cs="Arial"/>
          <w:noProof/>
        </w:rPr>
        <w:t xml:space="preserve"> provisions of Part 13 (protected species) and Part 13A (wildlife trade) of the</w:t>
      </w:r>
      <w:r w:rsidRPr="00433FCA">
        <w:rPr>
          <w:rFonts w:cs="Arial"/>
          <w:noProof/>
        </w:rPr>
        <w:t xml:space="preserve"> </w:t>
      </w:r>
      <w:r w:rsidRPr="00646C67">
        <w:rPr>
          <w:rFonts w:cs="Arial"/>
          <w:i/>
          <w:iCs/>
          <w:noProof/>
        </w:rPr>
        <w:t>E</w:t>
      </w:r>
      <w:r w:rsidR="005471C2" w:rsidRPr="00646C67">
        <w:rPr>
          <w:rFonts w:cs="Arial"/>
          <w:i/>
          <w:iCs/>
          <w:noProof/>
        </w:rPr>
        <w:t>nvironment</w:t>
      </w:r>
      <w:r w:rsidR="00A3103D" w:rsidRPr="00646C67">
        <w:rPr>
          <w:rFonts w:cs="Arial"/>
          <w:i/>
          <w:iCs/>
          <w:noProof/>
        </w:rPr>
        <w:t xml:space="preserve"> </w:t>
      </w:r>
      <w:r w:rsidRPr="00646C67">
        <w:rPr>
          <w:rFonts w:cs="Arial"/>
          <w:i/>
          <w:iCs/>
          <w:noProof/>
        </w:rPr>
        <w:t>P</w:t>
      </w:r>
      <w:r w:rsidR="00A3103D" w:rsidRPr="00646C67">
        <w:rPr>
          <w:rFonts w:cs="Arial"/>
          <w:i/>
          <w:iCs/>
          <w:noProof/>
        </w:rPr>
        <w:t xml:space="preserve">rotection and </w:t>
      </w:r>
      <w:r w:rsidRPr="00646C67">
        <w:rPr>
          <w:rFonts w:cs="Arial"/>
          <w:i/>
          <w:iCs/>
          <w:noProof/>
        </w:rPr>
        <w:t>B</w:t>
      </w:r>
      <w:r w:rsidR="00A3103D" w:rsidRPr="00646C67">
        <w:rPr>
          <w:rFonts w:cs="Arial"/>
          <w:i/>
          <w:iCs/>
          <w:noProof/>
        </w:rPr>
        <w:t>iodiversity</w:t>
      </w:r>
      <w:r w:rsidR="00646C67" w:rsidRPr="00646C67">
        <w:rPr>
          <w:rFonts w:cs="Arial"/>
          <w:i/>
          <w:iCs/>
          <w:noProof/>
        </w:rPr>
        <w:t xml:space="preserve"> </w:t>
      </w:r>
      <w:r w:rsidRPr="00646C67">
        <w:rPr>
          <w:rFonts w:cs="Arial"/>
          <w:i/>
          <w:iCs/>
          <w:noProof/>
        </w:rPr>
        <w:t>C</w:t>
      </w:r>
      <w:r w:rsidR="00646C67" w:rsidRPr="00646C67">
        <w:rPr>
          <w:rFonts w:cs="Arial"/>
          <w:i/>
          <w:iCs/>
          <w:noProof/>
        </w:rPr>
        <w:t>onservation Act 1999</w:t>
      </w:r>
      <w:r w:rsidR="00646C67">
        <w:rPr>
          <w:rFonts w:cs="Arial"/>
          <w:noProof/>
        </w:rPr>
        <w:t xml:space="preserve"> (</w:t>
      </w:r>
      <w:r w:rsidR="004A6961">
        <w:rPr>
          <w:rFonts w:cs="Arial"/>
          <w:noProof/>
        </w:rPr>
        <w:t xml:space="preserve">the </w:t>
      </w:r>
      <w:r w:rsidR="00646C67">
        <w:rPr>
          <w:rFonts w:cs="Arial"/>
          <w:noProof/>
        </w:rPr>
        <w:t>EPBC</w:t>
      </w:r>
      <w:r w:rsidRPr="00433FCA">
        <w:rPr>
          <w:rFonts w:cs="Arial"/>
          <w:noProof/>
        </w:rPr>
        <w:t xml:space="preserve"> Act</w:t>
      </w:r>
      <w:r w:rsidR="00646C67">
        <w:rPr>
          <w:rFonts w:cs="Arial"/>
          <w:noProof/>
        </w:rPr>
        <w:t>)</w:t>
      </w:r>
      <w:r w:rsidR="00E50B91">
        <w:rPr>
          <w:rFonts w:cs="Arial"/>
          <w:noProof/>
        </w:rPr>
        <w:t>. The application was provided to the Department of Agriculture, Water and the Environment and assessed</w:t>
      </w:r>
      <w:r w:rsidRPr="00433FCA">
        <w:rPr>
          <w:rFonts w:cs="Arial"/>
          <w:noProof/>
        </w:rPr>
        <w:t xml:space="preserve"> against the Australian Government ‘</w:t>
      </w:r>
      <w:r w:rsidRPr="00DD300D">
        <w:rPr>
          <w:rFonts w:cs="Arial"/>
          <w:i/>
          <w:iCs/>
          <w:noProof/>
        </w:rPr>
        <w:t>Guidelines for the Ecologically Sustainable Management of Fisheries – 2nd Edition</w:t>
      </w:r>
      <w:r w:rsidRPr="00433FCA">
        <w:rPr>
          <w:rFonts w:cs="Arial"/>
          <w:noProof/>
        </w:rPr>
        <w:t>’</w:t>
      </w:r>
      <w:r w:rsidR="00DD300D">
        <w:rPr>
          <w:rFonts w:cs="Arial"/>
          <w:noProof/>
        </w:rPr>
        <w:t xml:space="preserve"> (the Guidelines)</w:t>
      </w:r>
      <w:r w:rsidRPr="00433FCA">
        <w:rPr>
          <w:rFonts w:cs="Arial"/>
          <w:noProof/>
        </w:rPr>
        <w:t>.</w:t>
      </w:r>
    </w:p>
    <w:p w14:paraId="5FA7E64B" w14:textId="030B0362" w:rsidR="005B4AD9" w:rsidRDefault="00730274" w:rsidP="005B4AD9">
      <w:pPr>
        <w:adjustRightInd w:val="0"/>
        <w:spacing w:line="276" w:lineRule="auto"/>
        <w:rPr>
          <w:rFonts w:cs="Arial"/>
          <w:noProof/>
        </w:rPr>
      </w:pPr>
      <w:r w:rsidRPr="00433FCA">
        <w:rPr>
          <w:rFonts w:cs="Arial"/>
          <w:noProof/>
        </w:rPr>
        <w:t xml:space="preserve">A public comment period was open from </w:t>
      </w:r>
      <w:r w:rsidR="00E4433A">
        <w:rPr>
          <w:rFonts w:cs="Arial"/>
          <w:noProof/>
        </w:rPr>
        <w:t xml:space="preserve">11 May </w:t>
      </w:r>
      <w:r w:rsidR="004A6961">
        <w:rPr>
          <w:rFonts w:cs="Arial"/>
          <w:noProof/>
        </w:rPr>
        <w:t>to</w:t>
      </w:r>
      <w:r w:rsidR="00E4433A">
        <w:rPr>
          <w:rFonts w:cs="Arial"/>
          <w:noProof/>
        </w:rPr>
        <w:t xml:space="preserve"> 15 June 2021</w:t>
      </w:r>
      <w:r w:rsidRPr="00433FCA">
        <w:rPr>
          <w:rFonts w:cs="Arial"/>
          <w:noProof/>
        </w:rPr>
        <w:t>.</w:t>
      </w:r>
      <w:r w:rsidR="00DD300D">
        <w:rPr>
          <w:rFonts w:cs="Arial"/>
          <w:noProof/>
        </w:rPr>
        <w:t xml:space="preserve"> </w:t>
      </w:r>
      <w:r w:rsidR="005B4AD9" w:rsidRPr="005B4AD9">
        <w:rPr>
          <w:rFonts w:cs="Arial"/>
          <w:noProof/>
        </w:rPr>
        <w:t>Two public comments were received on the submission.</w:t>
      </w:r>
    </w:p>
    <w:p w14:paraId="302C8B0B" w14:textId="3CC1AA46" w:rsidR="005B4AD9" w:rsidRDefault="005B4AD9" w:rsidP="003F021C">
      <w:pPr>
        <w:spacing w:line="276" w:lineRule="auto"/>
        <w:rPr>
          <w:rFonts w:cs="Arial"/>
          <w:iCs/>
          <w:noProof/>
        </w:rPr>
      </w:pPr>
      <w:r w:rsidRPr="003F021C">
        <w:rPr>
          <w:rFonts w:cs="Arial"/>
          <w:b/>
        </w:rPr>
        <w:t>The Fishery</w:t>
      </w:r>
      <w:r>
        <w:rPr>
          <w:rFonts w:cs="Arial"/>
          <w:iCs/>
          <w:noProof/>
        </w:rPr>
        <w:t xml:space="preserve"> </w:t>
      </w:r>
    </w:p>
    <w:p w14:paraId="5F1BE769" w14:textId="744771B3" w:rsidR="00095EBB" w:rsidRPr="00433FCA" w:rsidRDefault="00095EBB" w:rsidP="00433FCA">
      <w:pPr>
        <w:tabs>
          <w:tab w:val="left" w:pos="360"/>
        </w:tabs>
        <w:spacing w:line="276" w:lineRule="auto"/>
        <w:rPr>
          <w:rFonts w:cs="Arial"/>
          <w:iCs/>
          <w:noProof/>
        </w:rPr>
      </w:pPr>
      <w:r w:rsidRPr="00433FCA">
        <w:rPr>
          <w:rFonts w:cs="Arial"/>
          <w:iCs/>
          <w:noProof/>
        </w:rPr>
        <w:t xml:space="preserve">The </w:t>
      </w:r>
      <w:r w:rsidR="00730274">
        <w:rPr>
          <w:rFonts w:cs="Arial"/>
          <w:iCs/>
          <w:noProof/>
        </w:rPr>
        <w:t>f</w:t>
      </w:r>
      <w:r w:rsidR="003123E9" w:rsidRPr="003123E9">
        <w:rPr>
          <w:rFonts w:cs="Arial"/>
          <w:iCs/>
          <w:noProof/>
        </w:rPr>
        <w:t>ishery</w:t>
      </w:r>
      <w:r w:rsidRPr="00433FCA">
        <w:rPr>
          <w:rFonts w:cs="Arial"/>
          <w:iCs/>
          <w:noProof/>
        </w:rPr>
        <w:t xml:space="preserve"> operates </w:t>
      </w:r>
      <w:r w:rsidR="003123E9" w:rsidRPr="003123E9">
        <w:rPr>
          <w:rFonts w:cs="Arial"/>
          <w:iCs/>
          <w:noProof/>
        </w:rPr>
        <w:t>in Queensland and Commonwealth waters using otter trawl nets to target prawns, scallops and bugs. The fishery is managed using input controls such as limited entry, tradeable effort units, and spatial and temporal closures. The majority of fishing occurs in the Great Barrier Reef Marine Park (GBRMP).</w:t>
      </w:r>
    </w:p>
    <w:p w14:paraId="34F94C89" w14:textId="0A570ECD" w:rsidR="00937DA0" w:rsidRPr="00DD300D" w:rsidRDefault="00F66147" w:rsidP="00433FCA">
      <w:pPr>
        <w:tabs>
          <w:tab w:val="left" w:pos="360"/>
        </w:tabs>
        <w:spacing w:line="276" w:lineRule="auto"/>
        <w:rPr>
          <w:rFonts w:cs="Arial"/>
        </w:rPr>
      </w:pPr>
      <w:r w:rsidRPr="00206C12">
        <w:rPr>
          <w:rFonts w:cs="Arial"/>
        </w:rPr>
        <w:t xml:space="preserve">The fishery is managed by the Queensland Department of Agriculture and Fisheries (QDAF) under the </w:t>
      </w:r>
      <w:r w:rsidR="00DD300D">
        <w:rPr>
          <w:rFonts w:cs="Arial"/>
        </w:rPr>
        <w:t xml:space="preserve">Queensland </w:t>
      </w:r>
      <w:r w:rsidR="00206C12" w:rsidRPr="00206C12">
        <w:rPr>
          <w:rFonts w:cs="Arial"/>
          <w:i/>
          <w:iCs/>
        </w:rPr>
        <w:t xml:space="preserve">Fisheries Act 1994, </w:t>
      </w:r>
      <w:r w:rsidR="00206C12" w:rsidRPr="00DD300D">
        <w:rPr>
          <w:rFonts w:cs="Arial"/>
        </w:rPr>
        <w:t>Fisheries (General) Regulation 2019,</w:t>
      </w:r>
      <w:r w:rsidR="00206C12" w:rsidRPr="00206C12">
        <w:rPr>
          <w:rFonts w:cs="Arial"/>
          <w:i/>
          <w:iCs/>
        </w:rPr>
        <w:t xml:space="preserve"> </w:t>
      </w:r>
      <w:r w:rsidR="00206C12" w:rsidRPr="00DD300D">
        <w:rPr>
          <w:rFonts w:cs="Arial"/>
        </w:rPr>
        <w:t xml:space="preserve">Fisheries (Commercial Fisheries) Regulation 2019, Fisheries Declaration </w:t>
      </w:r>
      <w:proofErr w:type="gramStart"/>
      <w:r w:rsidR="00206C12" w:rsidRPr="00DD300D">
        <w:rPr>
          <w:rFonts w:cs="Arial"/>
        </w:rPr>
        <w:t>2019</w:t>
      </w:r>
      <w:proofErr w:type="gramEnd"/>
      <w:r w:rsidR="00206C12" w:rsidRPr="00DD300D">
        <w:rPr>
          <w:rFonts w:cs="Arial"/>
        </w:rPr>
        <w:t xml:space="preserve"> and Fisheries Quota Declaration</w:t>
      </w:r>
      <w:r w:rsidR="00A840AE" w:rsidRPr="00DD300D">
        <w:rPr>
          <w:rFonts w:cs="Arial"/>
        </w:rPr>
        <w:t xml:space="preserve"> 2019</w:t>
      </w:r>
      <w:r w:rsidR="00725AE7" w:rsidRPr="00DD300D">
        <w:rPr>
          <w:rFonts w:cs="Arial"/>
        </w:rPr>
        <w:t>.</w:t>
      </w:r>
    </w:p>
    <w:p w14:paraId="58DD0A51" w14:textId="7CF18B1E" w:rsidR="00F72183" w:rsidRPr="00206C12" w:rsidRDefault="00F66147" w:rsidP="00433FCA">
      <w:pPr>
        <w:tabs>
          <w:tab w:val="left" w:pos="360"/>
        </w:tabs>
        <w:spacing w:line="276" w:lineRule="auto"/>
        <w:rPr>
          <w:rFonts w:cs="Arial"/>
          <w:iCs/>
          <w:noProof/>
        </w:rPr>
      </w:pPr>
      <w:r w:rsidRPr="00206C12">
        <w:rPr>
          <w:rFonts w:cs="Arial"/>
          <w:iCs/>
          <w:noProof/>
        </w:rPr>
        <w:t xml:space="preserve">Management arrangements are developed </w:t>
      </w:r>
      <w:r w:rsidR="00E50B91">
        <w:rPr>
          <w:rFonts w:cs="Arial"/>
          <w:iCs/>
          <w:noProof/>
        </w:rPr>
        <w:t xml:space="preserve">in consultation </w:t>
      </w:r>
      <w:r w:rsidRPr="00206C12">
        <w:rPr>
          <w:rFonts w:cs="Arial"/>
          <w:iCs/>
          <w:noProof/>
        </w:rPr>
        <w:t>with industry and relevant stakeholders. There is a statutory process in place for public consultation and advisory committees. A Regulatory Impact Statement (RIS) process is used as the main mechanism for ongoing consultation.</w:t>
      </w:r>
    </w:p>
    <w:p w14:paraId="35B91424" w14:textId="488EC726" w:rsidR="00F66147" w:rsidRPr="00F66147" w:rsidRDefault="00206C12" w:rsidP="00F66147">
      <w:pPr>
        <w:tabs>
          <w:tab w:val="left" w:pos="360"/>
        </w:tabs>
        <w:spacing w:line="276" w:lineRule="auto"/>
        <w:rPr>
          <w:rFonts w:cs="Arial"/>
          <w:iCs/>
          <w:noProof/>
        </w:rPr>
      </w:pPr>
      <w:r w:rsidRPr="00206C12">
        <w:rPr>
          <w:rFonts w:cs="Arial"/>
          <w:iCs/>
          <w:noProof/>
        </w:rPr>
        <w:t>T</w:t>
      </w:r>
      <w:r w:rsidR="00F66147" w:rsidRPr="00206C12">
        <w:rPr>
          <w:rFonts w:cs="Arial"/>
          <w:iCs/>
          <w:noProof/>
        </w:rPr>
        <w:t xml:space="preserve">he </w:t>
      </w:r>
      <w:r w:rsidR="00F66147" w:rsidRPr="003F021C">
        <w:rPr>
          <w:rFonts w:cs="Arial"/>
          <w:iCs/>
          <w:noProof/>
        </w:rPr>
        <w:t>Queensland</w:t>
      </w:r>
      <w:r w:rsidR="00F66147" w:rsidRPr="00206C12">
        <w:rPr>
          <w:rFonts w:cs="Arial"/>
          <w:i/>
          <w:noProof/>
        </w:rPr>
        <w:t xml:space="preserve"> Fisheries Act 1994</w:t>
      </w:r>
      <w:r w:rsidR="00F66147" w:rsidRPr="00206C12">
        <w:rPr>
          <w:rFonts w:cs="Arial"/>
          <w:iCs/>
          <w:noProof/>
        </w:rPr>
        <w:t xml:space="preserve"> and </w:t>
      </w:r>
      <w:r w:rsidR="00825025">
        <w:rPr>
          <w:rFonts w:cs="Arial"/>
          <w:iCs/>
          <w:noProof/>
        </w:rPr>
        <w:t>t</w:t>
      </w:r>
      <w:r w:rsidRPr="00206C12">
        <w:rPr>
          <w:rFonts w:cs="Arial"/>
          <w:iCs/>
          <w:noProof/>
        </w:rPr>
        <w:t xml:space="preserve">he </w:t>
      </w:r>
      <w:r w:rsidRPr="00206C12">
        <w:rPr>
          <w:rFonts w:cs="Arial"/>
          <w:i/>
          <w:iCs/>
          <w:noProof/>
        </w:rPr>
        <w:t>Queensland Sustainable Fisheries Strategy 2017-2027</w:t>
      </w:r>
      <w:r w:rsidRPr="00206C12">
        <w:rPr>
          <w:rFonts w:cs="Arial"/>
          <w:iCs/>
          <w:noProof/>
        </w:rPr>
        <w:t xml:space="preserve"> outline clear objectives and performance criteria for Queensland fisheries. Future performance monitoring is outlined in the Harvest Strategies for this fishery.</w:t>
      </w:r>
      <w:r w:rsidRPr="00206C12">
        <w:rPr>
          <w:rFonts w:cs="Arial"/>
          <w:i/>
          <w:noProof/>
        </w:rPr>
        <w:t xml:space="preserve"> </w:t>
      </w:r>
      <w:r w:rsidR="00F66147" w:rsidRPr="00206C12">
        <w:rPr>
          <w:rFonts w:cs="Arial"/>
          <w:iCs/>
          <w:noProof/>
        </w:rPr>
        <w:t>Stock status assessments of target stocks provide a basis to measure the performance of the fishery.</w:t>
      </w:r>
    </w:p>
    <w:p w14:paraId="5AFA040D" w14:textId="77777777" w:rsidR="00937DA0" w:rsidRPr="00433FCA" w:rsidRDefault="00937DA0" w:rsidP="00433FCA">
      <w:pPr>
        <w:spacing w:line="276" w:lineRule="auto"/>
        <w:rPr>
          <w:rFonts w:cs="Arial"/>
          <w:b/>
        </w:rPr>
      </w:pPr>
      <w:r w:rsidRPr="00433FCA">
        <w:rPr>
          <w:rFonts w:cs="Arial"/>
          <w:b/>
        </w:rPr>
        <w:t>Target stocks</w:t>
      </w:r>
    </w:p>
    <w:p w14:paraId="05C30160" w14:textId="0F0A577A" w:rsidR="001144E6" w:rsidRDefault="001144E6" w:rsidP="00433FCA">
      <w:pPr>
        <w:spacing w:line="276" w:lineRule="auto"/>
        <w:rPr>
          <w:rFonts w:cs="Arial"/>
        </w:rPr>
      </w:pPr>
      <w:r>
        <w:rPr>
          <w:rFonts w:cs="Arial"/>
        </w:rPr>
        <w:t>The 20</w:t>
      </w:r>
      <w:r w:rsidR="00A6419B">
        <w:rPr>
          <w:rFonts w:cs="Arial"/>
        </w:rPr>
        <w:t>20</w:t>
      </w:r>
      <w:r>
        <w:rPr>
          <w:rFonts w:cs="Arial"/>
        </w:rPr>
        <w:t xml:space="preserve"> Australian Government Status of Australian Fish Stocks </w:t>
      </w:r>
      <w:r w:rsidR="00825025">
        <w:rPr>
          <w:rFonts w:cs="Arial"/>
        </w:rPr>
        <w:t xml:space="preserve">(SAFS) </w:t>
      </w:r>
      <w:r w:rsidR="00203C3E">
        <w:rPr>
          <w:rFonts w:cs="Arial"/>
        </w:rPr>
        <w:t xml:space="preserve">classifies </w:t>
      </w:r>
      <w:r>
        <w:rPr>
          <w:rFonts w:cs="Arial"/>
        </w:rPr>
        <w:t xml:space="preserve">the </w:t>
      </w:r>
      <w:r w:rsidR="00203C3E">
        <w:rPr>
          <w:rFonts w:cs="Arial"/>
        </w:rPr>
        <w:t xml:space="preserve">key </w:t>
      </w:r>
      <w:r>
        <w:rPr>
          <w:rFonts w:cs="Arial"/>
        </w:rPr>
        <w:t xml:space="preserve">crustacean species in the fishery </w:t>
      </w:r>
      <w:r w:rsidR="00203C3E">
        <w:rPr>
          <w:rFonts w:cs="Arial"/>
        </w:rPr>
        <w:t xml:space="preserve">as being harvested at </w:t>
      </w:r>
      <w:r>
        <w:rPr>
          <w:rFonts w:cs="Arial"/>
        </w:rPr>
        <w:t>sustainable</w:t>
      </w:r>
      <w:r w:rsidR="00203C3E">
        <w:rPr>
          <w:rFonts w:cs="Arial"/>
        </w:rPr>
        <w:t xml:space="preserve"> levels. H</w:t>
      </w:r>
      <w:r>
        <w:rPr>
          <w:rFonts w:cs="Arial"/>
        </w:rPr>
        <w:t>owever</w:t>
      </w:r>
      <w:r w:rsidR="00203C3E">
        <w:rPr>
          <w:rFonts w:cs="Arial"/>
        </w:rPr>
        <w:t>,</w:t>
      </w:r>
      <w:r>
        <w:rPr>
          <w:rFonts w:cs="Arial"/>
        </w:rPr>
        <w:t xml:space="preserve"> </w:t>
      </w:r>
      <w:r w:rsidR="002076D4">
        <w:rPr>
          <w:rFonts w:cs="Arial"/>
        </w:rPr>
        <w:t>t</w:t>
      </w:r>
      <w:r w:rsidR="002076D4" w:rsidRPr="002076D4">
        <w:rPr>
          <w:rFonts w:cs="Arial"/>
        </w:rPr>
        <w:t xml:space="preserve">he Queensland saucer scallop stock </w:t>
      </w:r>
      <w:r w:rsidR="00203C3E">
        <w:rPr>
          <w:rFonts w:cs="Arial"/>
        </w:rPr>
        <w:t xml:space="preserve">is classified as depleted. </w:t>
      </w:r>
      <w:r w:rsidR="00CF2E15">
        <w:rPr>
          <w:rFonts w:cs="Arial"/>
        </w:rPr>
        <w:t xml:space="preserve">QDAF’s </w:t>
      </w:r>
      <w:r w:rsidR="002076D4" w:rsidRPr="002076D4">
        <w:rPr>
          <w:rFonts w:cs="Arial"/>
        </w:rPr>
        <w:t xml:space="preserve">2021 stock assessment estimates the </w:t>
      </w:r>
      <w:r w:rsidR="00203C3E">
        <w:rPr>
          <w:rFonts w:cs="Arial"/>
        </w:rPr>
        <w:t xml:space="preserve">scallop </w:t>
      </w:r>
      <w:r w:rsidR="002076D4" w:rsidRPr="002076D4">
        <w:rPr>
          <w:rFonts w:cs="Arial"/>
        </w:rPr>
        <w:t>biomass to be at 12% of virgin biomass, a decline from 17% in the 2020 stock assessment and 22% in the 2019 stock assessment.</w:t>
      </w:r>
    </w:p>
    <w:p w14:paraId="06B21226" w14:textId="48AD4C79" w:rsidR="002076D4" w:rsidRDefault="002076D4" w:rsidP="00433FCA">
      <w:pPr>
        <w:spacing w:line="276" w:lineRule="auto"/>
        <w:rPr>
          <w:rFonts w:cs="Arial"/>
        </w:rPr>
      </w:pPr>
      <w:r w:rsidRPr="002076D4">
        <w:rPr>
          <w:rFonts w:cs="Arial"/>
        </w:rPr>
        <w:t>Further management is required to ensure scallop stocks recover to ecologically sustainable levels and remain above that level in future.</w:t>
      </w:r>
    </w:p>
    <w:p w14:paraId="23646AF5" w14:textId="6DDB0105" w:rsidR="00937DA0" w:rsidRPr="00433FCA" w:rsidRDefault="00937DA0" w:rsidP="00433FCA">
      <w:pPr>
        <w:spacing w:line="276" w:lineRule="auto"/>
        <w:rPr>
          <w:rFonts w:cs="Arial"/>
          <w:b/>
          <w:noProof/>
        </w:rPr>
      </w:pPr>
      <w:r w:rsidRPr="00433FCA">
        <w:rPr>
          <w:rFonts w:cs="Arial"/>
          <w:b/>
          <w:noProof/>
        </w:rPr>
        <w:t>Protected species and threatened ecological communities</w:t>
      </w:r>
    </w:p>
    <w:p w14:paraId="5F81061F" w14:textId="45236086" w:rsidR="00AB3173" w:rsidRPr="00FC3A7F" w:rsidRDefault="001144E6" w:rsidP="00AB3173">
      <w:pPr>
        <w:pStyle w:val="BodyText1"/>
        <w:spacing w:before="60" w:after="60" w:line="276" w:lineRule="auto"/>
        <w:contextualSpacing/>
        <w:rPr>
          <w:rFonts w:cs="Arial"/>
          <w:bCs/>
          <w:sz w:val="20"/>
        </w:rPr>
      </w:pPr>
      <w:r>
        <w:rPr>
          <w:rFonts w:cs="Arial"/>
        </w:rPr>
        <w:t xml:space="preserve">The fishery interacts with </w:t>
      </w:r>
      <w:proofErr w:type="gramStart"/>
      <w:r>
        <w:rPr>
          <w:rFonts w:cs="Arial"/>
        </w:rPr>
        <w:t>a number of</w:t>
      </w:r>
      <w:proofErr w:type="gramEnd"/>
      <w:r>
        <w:rPr>
          <w:rFonts w:cs="Arial"/>
        </w:rPr>
        <w:t xml:space="preserve"> </w:t>
      </w:r>
      <w:r w:rsidR="003B1813">
        <w:rPr>
          <w:rFonts w:cs="Arial"/>
        </w:rPr>
        <w:t>p</w:t>
      </w:r>
      <w:r w:rsidR="008E6ED6">
        <w:rPr>
          <w:rFonts w:cs="Arial"/>
        </w:rPr>
        <w:t>rotected</w:t>
      </w:r>
      <w:r w:rsidR="003B1813">
        <w:rPr>
          <w:rFonts w:cs="Arial"/>
        </w:rPr>
        <w:t xml:space="preserve"> s</w:t>
      </w:r>
      <w:r>
        <w:rPr>
          <w:rFonts w:cs="Arial"/>
        </w:rPr>
        <w:t>pecies</w:t>
      </w:r>
      <w:r w:rsidR="00825025">
        <w:rPr>
          <w:rFonts w:cs="Arial"/>
        </w:rPr>
        <w:t>,</w:t>
      </w:r>
      <w:r>
        <w:rPr>
          <w:rFonts w:cs="Arial"/>
        </w:rPr>
        <w:t xml:space="preserve"> such as </w:t>
      </w:r>
      <w:r w:rsidR="00AB3173" w:rsidRPr="00AB3173">
        <w:rPr>
          <w:rFonts w:cs="Arial"/>
        </w:rPr>
        <w:t>marine turtles, dolphins, dugongs, sawfish, seabirds and sea snakes.</w:t>
      </w:r>
    </w:p>
    <w:p w14:paraId="5E680115" w14:textId="73D4C8AC" w:rsidR="00937DA0" w:rsidRPr="00433FCA" w:rsidRDefault="001144E6" w:rsidP="00433FCA">
      <w:pPr>
        <w:tabs>
          <w:tab w:val="left" w:pos="360"/>
        </w:tabs>
        <w:spacing w:line="276" w:lineRule="auto"/>
        <w:rPr>
          <w:rFonts w:cs="Arial"/>
          <w:iCs/>
          <w:noProof/>
        </w:rPr>
      </w:pPr>
      <w:r>
        <w:rPr>
          <w:rFonts w:cs="Arial"/>
        </w:rPr>
        <w:t>While reported interactions are low for turtles, interactions with sea</w:t>
      </w:r>
      <w:r w:rsidR="00CF2E15">
        <w:rPr>
          <w:rFonts w:cs="Arial"/>
        </w:rPr>
        <w:t xml:space="preserve"> </w:t>
      </w:r>
      <w:r>
        <w:rPr>
          <w:rFonts w:cs="Arial"/>
        </w:rPr>
        <w:t xml:space="preserve">snakes may </w:t>
      </w:r>
      <w:r w:rsidR="008E6ED6">
        <w:rPr>
          <w:rFonts w:cs="Arial"/>
        </w:rPr>
        <w:t xml:space="preserve">continue to </w:t>
      </w:r>
      <w:r>
        <w:rPr>
          <w:rFonts w:cs="Arial"/>
        </w:rPr>
        <w:t>be high. Implementation of specific actions to mitigate sea snake interactions, along with reduction</w:t>
      </w:r>
      <w:r w:rsidR="00E721A7">
        <w:rPr>
          <w:rFonts w:cs="Arial"/>
        </w:rPr>
        <w:t>s</w:t>
      </w:r>
      <w:r>
        <w:rPr>
          <w:rFonts w:cs="Arial"/>
        </w:rPr>
        <w:t xml:space="preserve"> in effort over the last decade, </w:t>
      </w:r>
      <w:r w:rsidR="00CF2E15">
        <w:rPr>
          <w:rFonts w:cs="Arial"/>
        </w:rPr>
        <w:t>are likely to</w:t>
      </w:r>
      <w:r>
        <w:rPr>
          <w:rFonts w:cs="Arial"/>
        </w:rPr>
        <w:t xml:space="preserve"> have reduced sea snake captures</w:t>
      </w:r>
      <w:r w:rsidR="00EA6CA6">
        <w:rPr>
          <w:rFonts w:cs="Arial"/>
        </w:rPr>
        <w:t>. H</w:t>
      </w:r>
      <w:r>
        <w:rPr>
          <w:rFonts w:cs="Arial"/>
        </w:rPr>
        <w:t>owever</w:t>
      </w:r>
      <w:r w:rsidR="00EA6CA6">
        <w:rPr>
          <w:rFonts w:cs="Arial"/>
        </w:rPr>
        <w:t>,</w:t>
      </w:r>
      <w:r>
        <w:rPr>
          <w:rFonts w:cs="Arial"/>
        </w:rPr>
        <w:t xml:space="preserve"> the number of interactions </w:t>
      </w:r>
      <w:r w:rsidRPr="003F021C">
        <w:rPr>
          <w:rFonts w:cs="Arial"/>
        </w:rPr>
        <w:t xml:space="preserve">reported </w:t>
      </w:r>
      <w:r w:rsidR="00EA6CA6">
        <w:rPr>
          <w:rFonts w:cs="Arial"/>
        </w:rPr>
        <w:t>continues to be</w:t>
      </w:r>
      <w:r w:rsidRPr="003F021C">
        <w:rPr>
          <w:rFonts w:cs="Arial"/>
        </w:rPr>
        <w:t xml:space="preserve"> significantly lower than research predictions. Further investigation into the reliability of bycatch information recorded in logbooks </w:t>
      </w:r>
      <w:r w:rsidR="00E721A7" w:rsidRPr="003F021C">
        <w:rPr>
          <w:rFonts w:cs="Arial"/>
        </w:rPr>
        <w:t>is</w:t>
      </w:r>
      <w:r w:rsidRPr="003F021C">
        <w:rPr>
          <w:rFonts w:cs="Arial"/>
        </w:rPr>
        <w:t xml:space="preserve"> recommended.</w:t>
      </w:r>
    </w:p>
    <w:p w14:paraId="56FE78CA" w14:textId="77777777" w:rsidR="00937DA0" w:rsidRPr="00433FCA" w:rsidRDefault="00937DA0" w:rsidP="00433FCA">
      <w:pPr>
        <w:spacing w:line="276" w:lineRule="auto"/>
        <w:rPr>
          <w:rFonts w:cs="Arial"/>
          <w:b/>
        </w:rPr>
      </w:pPr>
      <w:r w:rsidRPr="00433FCA">
        <w:rPr>
          <w:rFonts w:cs="Arial"/>
          <w:b/>
        </w:rPr>
        <w:t>Ecosystem impacts</w:t>
      </w:r>
    </w:p>
    <w:p w14:paraId="5198BCE2" w14:textId="4C891CEE" w:rsidR="005B4AD9" w:rsidRPr="001144E6" w:rsidRDefault="00F465E1" w:rsidP="005B4AD9">
      <w:pPr>
        <w:spacing w:before="0" w:after="200" w:line="276" w:lineRule="auto"/>
        <w:rPr>
          <w:rFonts w:cs="Arial"/>
        </w:rPr>
      </w:pPr>
      <w:r w:rsidRPr="00F465E1">
        <w:rPr>
          <w:rFonts w:cs="Arial"/>
          <w:bCs/>
        </w:rPr>
        <w:t>An Ecological Risk Assessment (ERA)</w:t>
      </w:r>
      <w:r w:rsidR="00825025">
        <w:rPr>
          <w:rFonts w:cs="Arial"/>
          <w:bCs/>
        </w:rPr>
        <w:t>,</w:t>
      </w:r>
      <w:r w:rsidRPr="00F465E1">
        <w:rPr>
          <w:rFonts w:cs="Arial"/>
          <w:bCs/>
        </w:rPr>
        <w:t xml:space="preserve"> undertaken in 2012</w:t>
      </w:r>
      <w:r w:rsidR="00E721A7">
        <w:rPr>
          <w:rFonts w:cs="Arial"/>
          <w:bCs/>
        </w:rPr>
        <w:t>,</w:t>
      </w:r>
      <w:r w:rsidRPr="00F465E1">
        <w:rPr>
          <w:rFonts w:cs="Arial"/>
          <w:bCs/>
        </w:rPr>
        <w:t xml:space="preserve"> assessed the impacts of the fishery</w:t>
      </w:r>
      <w:r w:rsidR="00825025">
        <w:rPr>
          <w:rFonts w:cs="Arial"/>
          <w:bCs/>
        </w:rPr>
        <w:t xml:space="preserve">’s operations </w:t>
      </w:r>
      <w:r w:rsidRPr="00F465E1">
        <w:rPr>
          <w:rFonts w:cs="Arial"/>
          <w:bCs/>
        </w:rPr>
        <w:t xml:space="preserve">in the </w:t>
      </w:r>
      <w:r w:rsidR="00825025" w:rsidRPr="00825025">
        <w:rPr>
          <w:rFonts w:cs="Arial"/>
          <w:bCs/>
        </w:rPr>
        <w:t>GBRMP</w:t>
      </w:r>
      <w:r w:rsidRPr="00F465E1">
        <w:rPr>
          <w:rFonts w:cs="Arial"/>
          <w:bCs/>
        </w:rPr>
        <w:t>, taking into consideration existing mitigation measures</w:t>
      </w:r>
      <w:r w:rsidR="00EA6CA6">
        <w:rPr>
          <w:rFonts w:cs="Arial"/>
          <w:bCs/>
        </w:rPr>
        <w:t>. It</w:t>
      </w:r>
      <w:r w:rsidRPr="00F465E1">
        <w:rPr>
          <w:rFonts w:cs="Arial"/>
          <w:bCs/>
        </w:rPr>
        <w:t xml:space="preserve"> assessed the overall risk level from trawling activities </w:t>
      </w:r>
      <w:r w:rsidR="00EA6CA6">
        <w:rPr>
          <w:rFonts w:cs="Arial"/>
          <w:bCs/>
        </w:rPr>
        <w:t xml:space="preserve">in the park </w:t>
      </w:r>
      <w:r w:rsidRPr="00F465E1">
        <w:rPr>
          <w:rFonts w:cs="Arial"/>
          <w:bCs/>
        </w:rPr>
        <w:t xml:space="preserve">as </w:t>
      </w:r>
      <w:r w:rsidR="005B4AD9" w:rsidRPr="001144E6">
        <w:rPr>
          <w:rFonts w:cs="Arial"/>
        </w:rPr>
        <w:t>generally low</w:t>
      </w:r>
      <w:r w:rsidR="00EA6CA6">
        <w:rPr>
          <w:rFonts w:cs="Arial"/>
        </w:rPr>
        <w:t>.</w:t>
      </w:r>
      <w:r w:rsidR="005B4AD9" w:rsidRPr="001144E6">
        <w:rPr>
          <w:rFonts w:cs="Arial"/>
        </w:rPr>
        <w:t xml:space="preserve"> </w:t>
      </w:r>
      <w:r w:rsidR="00EA6CA6">
        <w:rPr>
          <w:rFonts w:cs="Arial"/>
        </w:rPr>
        <w:t>H</w:t>
      </w:r>
      <w:r w:rsidR="005B4AD9">
        <w:rPr>
          <w:rFonts w:cs="Arial"/>
        </w:rPr>
        <w:t>owever</w:t>
      </w:r>
      <w:r w:rsidR="00EA6CA6">
        <w:rPr>
          <w:rFonts w:cs="Arial"/>
        </w:rPr>
        <w:t>, it is recognised that</w:t>
      </w:r>
      <w:r w:rsidR="005B4AD9">
        <w:rPr>
          <w:rFonts w:cs="Arial"/>
        </w:rPr>
        <w:t xml:space="preserve"> </w:t>
      </w:r>
      <w:r w:rsidR="005B4AD9" w:rsidRPr="001144E6">
        <w:rPr>
          <w:rFonts w:cs="Arial"/>
        </w:rPr>
        <w:t>some risks from trawling remain.</w:t>
      </w:r>
    </w:p>
    <w:p w14:paraId="709AEFA4" w14:textId="73608208" w:rsidR="00E1107F" w:rsidRDefault="00F465E1" w:rsidP="001144E6">
      <w:pPr>
        <w:spacing w:before="0" w:after="200" w:line="276" w:lineRule="auto"/>
        <w:rPr>
          <w:rFonts w:cs="Arial"/>
        </w:rPr>
      </w:pPr>
      <w:r w:rsidRPr="00F465E1">
        <w:rPr>
          <w:rFonts w:cs="Arial"/>
          <w:bCs/>
        </w:rPr>
        <w:t xml:space="preserve">Additional </w:t>
      </w:r>
      <w:r w:rsidR="00825025">
        <w:rPr>
          <w:rFonts w:cs="Arial"/>
          <w:bCs/>
        </w:rPr>
        <w:t xml:space="preserve">ERA </w:t>
      </w:r>
      <w:r w:rsidRPr="00F465E1">
        <w:rPr>
          <w:rFonts w:cs="Arial"/>
          <w:bCs/>
        </w:rPr>
        <w:t xml:space="preserve">work has also been undertaken in the </w:t>
      </w:r>
      <w:r w:rsidR="00FD2A80">
        <w:rPr>
          <w:rFonts w:cs="Arial"/>
          <w:bCs/>
        </w:rPr>
        <w:t>fishery,</w:t>
      </w:r>
      <w:r w:rsidR="002C2BED">
        <w:rPr>
          <w:rFonts w:cs="Arial"/>
          <w:bCs/>
        </w:rPr>
        <w:t xml:space="preserve"> including</w:t>
      </w:r>
      <w:r w:rsidRPr="00F465E1">
        <w:rPr>
          <w:rFonts w:cs="Arial"/>
          <w:bCs/>
        </w:rPr>
        <w:t xml:space="preserve"> the </w:t>
      </w:r>
      <w:r w:rsidRPr="00F465E1">
        <w:rPr>
          <w:rFonts w:cs="Arial"/>
          <w:bCs/>
          <w:i/>
          <w:iCs/>
        </w:rPr>
        <w:t>Ecological Risk Assessment of the Southern Queensland East Coast Otter Trawl Fishery and River and Inshore Beam Trawl Fishery</w:t>
      </w:r>
      <w:r w:rsidRPr="00F465E1">
        <w:rPr>
          <w:rFonts w:cs="Arial"/>
          <w:bCs/>
        </w:rPr>
        <w:t xml:space="preserve"> </w:t>
      </w:r>
      <w:r w:rsidRPr="00F465E1">
        <w:rPr>
          <w:rFonts w:cs="Arial"/>
          <w:bCs/>
          <w:i/>
          <w:iCs/>
        </w:rPr>
        <w:t>2015</w:t>
      </w:r>
      <w:r w:rsidRPr="00F465E1">
        <w:rPr>
          <w:rFonts w:cs="Arial"/>
          <w:bCs/>
        </w:rPr>
        <w:t xml:space="preserve">, </w:t>
      </w:r>
      <w:r w:rsidR="002C2BED">
        <w:rPr>
          <w:rFonts w:cs="Arial"/>
          <w:bCs/>
        </w:rPr>
        <w:t>and</w:t>
      </w:r>
      <w:r w:rsidRPr="00F465E1">
        <w:rPr>
          <w:rFonts w:cs="Arial"/>
          <w:bCs/>
        </w:rPr>
        <w:t xml:space="preserve"> a quantitative ERA in 2017 involving high-risk bycatch species within the otter trawl fishery, </w:t>
      </w:r>
      <w:r w:rsidRPr="00F465E1">
        <w:rPr>
          <w:rFonts w:cs="Arial"/>
          <w:bCs/>
          <w:i/>
          <w:iCs/>
        </w:rPr>
        <w:t>Estimating the impacts of management changes on bycatch reduction and sustainability of high-risk bycatch species in the Queensland East Coast Otter Trawl Fishery</w:t>
      </w:r>
      <w:r w:rsidRPr="00F465E1">
        <w:rPr>
          <w:rFonts w:cs="Arial"/>
          <w:bCs/>
        </w:rPr>
        <w:t xml:space="preserve"> </w:t>
      </w:r>
      <w:r w:rsidRPr="00F465E1">
        <w:rPr>
          <w:rFonts w:cs="Arial"/>
          <w:bCs/>
          <w:i/>
          <w:iCs/>
        </w:rPr>
        <w:t>2017</w:t>
      </w:r>
      <w:r w:rsidRPr="00F465E1">
        <w:rPr>
          <w:rFonts w:cs="Arial"/>
          <w:bCs/>
        </w:rPr>
        <w:t>.</w:t>
      </w:r>
    </w:p>
    <w:p w14:paraId="5869695C" w14:textId="6A441CB9" w:rsidR="00EA6CA6" w:rsidRPr="00EA6CA6" w:rsidRDefault="00EA6CA6" w:rsidP="001144E6">
      <w:pPr>
        <w:spacing w:before="0" w:after="200" w:line="276" w:lineRule="auto"/>
        <w:rPr>
          <w:rFonts w:cs="Arial"/>
          <w:bCs/>
        </w:rPr>
      </w:pPr>
      <w:r w:rsidRPr="00EA6CA6">
        <w:rPr>
          <w:rFonts w:cs="Arial"/>
          <w:bCs/>
        </w:rPr>
        <w:t>It is important that ERAs are regularly updated to ensure they remain relevant and effectively capture current risks. Actions also need to be taken to mitigate any significant risks identified as part of the ERA process.</w:t>
      </w:r>
    </w:p>
    <w:p w14:paraId="40195A4B" w14:textId="77777777" w:rsidR="00937DA0" w:rsidRPr="00433FCA" w:rsidRDefault="00937DA0" w:rsidP="00433FCA">
      <w:pPr>
        <w:adjustRightInd w:val="0"/>
        <w:spacing w:line="276" w:lineRule="auto"/>
        <w:rPr>
          <w:rFonts w:cs="Arial"/>
          <w:b/>
        </w:rPr>
      </w:pPr>
      <w:r w:rsidRPr="00433FCA">
        <w:rPr>
          <w:rFonts w:cs="Arial"/>
          <w:b/>
        </w:rPr>
        <w:t>Conclusion</w:t>
      </w:r>
    </w:p>
    <w:p w14:paraId="4D7425A8" w14:textId="659F6B9A" w:rsidR="008E6ED6" w:rsidRDefault="001144E6" w:rsidP="008E6ED6">
      <w:pPr>
        <w:spacing w:before="0" w:after="200" w:line="276" w:lineRule="auto"/>
        <w:rPr>
          <w:rFonts w:cs="Arial"/>
          <w:bCs/>
        </w:rPr>
      </w:pPr>
      <w:r w:rsidRPr="008E6ED6">
        <w:rPr>
          <w:rFonts w:cs="Arial"/>
          <w:bCs/>
        </w:rPr>
        <w:t>Notwithstanding progress made by QDAF to address the risks associated with th</w:t>
      </w:r>
      <w:r w:rsidR="00E8446F">
        <w:rPr>
          <w:rFonts w:cs="Arial"/>
          <w:bCs/>
        </w:rPr>
        <w:t>e</w:t>
      </w:r>
      <w:r w:rsidRPr="008E6ED6">
        <w:rPr>
          <w:rFonts w:cs="Arial"/>
          <w:bCs/>
        </w:rPr>
        <w:t xml:space="preserve"> fishery, </w:t>
      </w:r>
      <w:proofErr w:type="gramStart"/>
      <w:r w:rsidRPr="008E6ED6">
        <w:rPr>
          <w:rFonts w:cs="Arial"/>
          <w:bCs/>
        </w:rPr>
        <w:t>a number of</w:t>
      </w:r>
      <w:proofErr w:type="gramEnd"/>
      <w:r w:rsidRPr="008E6ED6">
        <w:rPr>
          <w:rFonts w:cs="Arial"/>
          <w:bCs/>
        </w:rPr>
        <w:t xml:space="preserve"> risks and uncertainties </w:t>
      </w:r>
      <w:r w:rsidR="00F465E1" w:rsidRPr="008E6ED6">
        <w:rPr>
          <w:rFonts w:cs="Arial"/>
          <w:bCs/>
        </w:rPr>
        <w:t>remain</w:t>
      </w:r>
      <w:r w:rsidRPr="008E6ED6">
        <w:rPr>
          <w:rFonts w:cs="Arial"/>
          <w:bCs/>
        </w:rPr>
        <w:t xml:space="preserve"> that </w:t>
      </w:r>
      <w:r w:rsidR="00E8446F">
        <w:rPr>
          <w:rFonts w:cs="Arial"/>
          <w:bCs/>
        </w:rPr>
        <w:t xml:space="preserve">need to </w:t>
      </w:r>
      <w:r w:rsidRPr="008E6ED6">
        <w:rPr>
          <w:rFonts w:cs="Arial"/>
          <w:bCs/>
        </w:rPr>
        <w:t>be managed through</w:t>
      </w:r>
      <w:r w:rsidR="008E6ED6" w:rsidRPr="008E6ED6">
        <w:rPr>
          <w:rFonts w:cs="Arial"/>
          <w:bCs/>
        </w:rPr>
        <w:t xml:space="preserve"> the</w:t>
      </w:r>
      <w:r w:rsidRPr="008E6ED6">
        <w:rPr>
          <w:rFonts w:cs="Arial"/>
          <w:bCs/>
        </w:rPr>
        <w:t xml:space="preserve"> </w:t>
      </w:r>
      <w:r w:rsidR="004309C3" w:rsidRPr="008E6ED6">
        <w:rPr>
          <w:rFonts w:cs="Arial"/>
          <w:bCs/>
        </w:rPr>
        <w:t>Conditions</w:t>
      </w:r>
      <w:r w:rsidRPr="008E6ED6">
        <w:rPr>
          <w:rFonts w:cs="Arial"/>
          <w:bCs/>
        </w:rPr>
        <w:t xml:space="preserve"> listed at Section </w:t>
      </w:r>
      <w:r w:rsidR="002076D4" w:rsidRPr="008E6ED6">
        <w:rPr>
          <w:rFonts w:cs="Arial"/>
          <w:bCs/>
        </w:rPr>
        <w:t>2</w:t>
      </w:r>
      <w:r w:rsidRPr="008E6ED6">
        <w:rPr>
          <w:rFonts w:cs="Arial"/>
          <w:bCs/>
        </w:rPr>
        <w:t>. These relate to:</w:t>
      </w:r>
    </w:p>
    <w:p w14:paraId="3158B164" w14:textId="45DC807F" w:rsidR="008E6ED6" w:rsidRDefault="00E8446F" w:rsidP="008E6ED6">
      <w:pPr>
        <w:pStyle w:val="ListParagraph"/>
        <w:numPr>
          <w:ilvl w:val="0"/>
          <w:numId w:val="24"/>
        </w:numPr>
        <w:spacing w:before="0" w:after="200" w:line="276" w:lineRule="auto"/>
        <w:rPr>
          <w:rFonts w:cs="Arial"/>
          <w:bCs/>
        </w:rPr>
      </w:pPr>
      <w:r>
        <w:rPr>
          <w:rFonts w:cs="Arial"/>
          <w:bCs/>
        </w:rPr>
        <w:t xml:space="preserve">the </w:t>
      </w:r>
      <w:r w:rsidR="007F7411">
        <w:rPr>
          <w:rFonts w:cs="Arial"/>
          <w:bCs/>
        </w:rPr>
        <w:t xml:space="preserve">long-term </w:t>
      </w:r>
      <w:r>
        <w:rPr>
          <w:rFonts w:cs="Arial"/>
          <w:bCs/>
        </w:rPr>
        <w:t xml:space="preserve">recovery </w:t>
      </w:r>
      <w:r w:rsidR="008E6ED6" w:rsidRPr="008E6ED6">
        <w:rPr>
          <w:rFonts w:cs="Arial"/>
          <w:bCs/>
        </w:rPr>
        <w:t xml:space="preserve">of </w:t>
      </w:r>
      <w:r w:rsidR="007F7411">
        <w:rPr>
          <w:rFonts w:cs="Arial"/>
          <w:bCs/>
        </w:rPr>
        <w:t xml:space="preserve">depleted </w:t>
      </w:r>
      <w:r w:rsidR="008E6ED6" w:rsidRPr="008E6ED6">
        <w:rPr>
          <w:rFonts w:cs="Arial"/>
          <w:bCs/>
        </w:rPr>
        <w:t xml:space="preserve">saucer </w:t>
      </w:r>
      <w:proofErr w:type="gramStart"/>
      <w:r w:rsidR="008E6ED6" w:rsidRPr="008E6ED6">
        <w:rPr>
          <w:rFonts w:cs="Arial"/>
          <w:bCs/>
        </w:rPr>
        <w:t>scallops</w:t>
      </w:r>
      <w:proofErr w:type="gramEnd"/>
      <w:r w:rsidR="003B1813">
        <w:rPr>
          <w:rFonts w:cs="Arial"/>
          <w:bCs/>
        </w:rPr>
        <w:t xml:space="preserve"> stocks</w:t>
      </w:r>
    </w:p>
    <w:p w14:paraId="56073587" w14:textId="4941B7B2" w:rsidR="008E6ED6" w:rsidRDefault="008E6ED6" w:rsidP="008E6ED6">
      <w:pPr>
        <w:pStyle w:val="ListParagraph"/>
        <w:numPr>
          <w:ilvl w:val="0"/>
          <w:numId w:val="24"/>
        </w:numPr>
        <w:spacing w:before="0" w:after="200" w:line="276" w:lineRule="auto"/>
        <w:rPr>
          <w:rFonts w:cs="Arial"/>
          <w:bCs/>
        </w:rPr>
      </w:pPr>
      <w:r>
        <w:rPr>
          <w:rFonts w:cs="Arial"/>
          <w:bCs/>
        </w:rPr>
        <w:t xml:space="preserve">the </w:t>
      </w:r>
      <w:r w:rsidR="00E8446F">
        <w:rPr>
          <w:rFonts w:cs="Arial"/>
          <w:bCs/>
        </w:rPr>
        <w:t xml:space="preserve">management of fishing effort </w:t>
      </w:r>
      <w:r w:rsidR="007F7411">
        <w:rPr>
          <w:rFonts w:cs="Arial"/>
          <w:bCs/>
        </w:rPr>
        <w:t>with</w:t>
      </w:r>
      <w:r w:rsidR="00E8446F">
        <w:rPr>
          <w:rFonts w:cs="Arial"/>
          <w:bCs/>
        </w:rPr>
        <w:t xml:space="preserve">in </w:t>
      </w:r>
      <w:r w:rsidR="00FD4116">
        <w:rPr>
          <w:rFonts w:cs="Arial"/>
          <w:bCs/>
        </w:rPr>
        <w:t>the Great Barrier Reef World Heritage Area</w:t>
      </w:r>
    </w:p>
    <w:p w14:paraId="722FB3B1" w14:textId="33537B37" w:rsidR="008E6ED6" w:rsidRDefault="008E6ED6" w:rsidP="008E6ED6">
      <w:pPr>
        <w:pStyle w:val="ListParagraph"/>
        <w:numPr>
          <w:ilvl w:val="0"/>
          <w:numId w:val="24"/>
        </w:numPr>
        <w:spacing w:before="0" w:after="200" w:line="276" w:lineRule="auto"/>
        <w:rPr>
          <w:rFonts w:cs="Arial"/>
          <w:bCs/>
        </w:rPr>
      </w:pPr>
      <w:r>
        <w:rPr>
          <w:rFonts w:cs="Arial"/>
          <w:bCs/>
        </w:rPr>
        <w:t>independent data validation and monitoring</w:t>
      </w:r>
      <w:r w:rsidR="007F7411">
        <w:rPr>
          <w:rFonts w:cs="Arial"/>
          <w:bCs/>
        </w:rPr>
        <w:t xml:space="preserve"> to support the management of the fishery</w:t>
      </w:r>
    </w:p>
    <w:p w14:paraId="6E801230" w14:textId="68839F2C" w:rsidR="008E6ED6" w:rsidRDefault="008E6ED6" w:rsidP="008E6ED6">
      <w:pPr>
        <w:pStyle w:val="ListParagraph"/>
        <w:numPr>
          <w:ilvl w:val="0"/>
          <w:numId w:val="24"/>
        </w:numPr>
        <w:spacing w:before="0" w:after="200" w:line="276" w:lineRule="auto"/>
        <w:rPr>
          <w:rFonts w:cs="Arial"/>
          <w:bCs/>
        </w:rPr>
      </w:pPr>
      <w:r>
        <w:rPr>
          <w:rFonts w:cs="Arial"/>
          <w:bCs/>
        </w:rPr>
        <w:t xml:space="preserve">the updating of ERAs and </w:t>
      </w:r>
      <w:r w:rsidR="003B1813">
        <w:rPr>
          <w:rFonts w:cs="Arial"/>
          <w:bCs/>
        </w:rPr>
        <w:t xml:space="preserve">actions to </w:t>
      </w:r>
      <w:r w:rsidR="001144E6" w:rsidRPr="008E6ED6">
        <w:rPr>
          <w:rFonts w:cs="Arial"/>
          <w:bCs/>
        </w:rPr>
        <w:t>address risk</w:t>
      </w:r>
      <w:r w:rsidR="00F465E1" w:rsidRPr="008E6ED6">
        <w:rPr>
          <w:rFonts w:cs="Arial"/>
          <w:bCs/>
        </w:rPr>
        <w:t>s</w:t>
      </w:r>
      <w:r w:rsidR="001144E6" w:rsidRPr="008E6ED6">
        <w:rPr>
          <w:rFonts w:cs="Arial"/>
          <w:bCs/>
        </w:rPr>
        <w:t xml:space="preserve"> </w:t>
      </w:r>
      <w:r w:rsidR="007F7411">
        <w:rPr>
          <w:rFonts w:cs="Arial"/>
          <w:bCs/>
        </w:rPr>
        <w:t xml:space="preserve">previously </w:t>
      </w:r>
      <w:r w:rsidR="00F465E1" w:rsidRPr="008E6ED6">
        <w:rPr>
          <w:rFonts w:cs="Arial"/>
          <w:bCs/>
        </w:rPr>
        <w:t xml:space="preserve">identified in </w:t>
      </w:r>
      <w:r w:rsidR="003B1813">
        <w:rPr>
          <w:rFonts w:cs="Arial"/>
          <w:bCs/>
        </w:rPr>
        <w:t xml:space="preserve">the </w:t>
      </w:r>
      <w:r w:rsidR="00F465E1" w:rsidRPr="008E6ED6">
        <w:rPr>
          <w:rFonts w:cs="Arial"/>
          <w:bCs/>
        </w:rPr>
        <w:t>ERA’s</w:t>
      </w:r>
    </w:p>
    <w:p w14:paraId="004CFF86" w14:textId="77777777" w:rsidR="007F7411" w:rsidRPr="003B1813" w:rsidRDefault="007F7411" w:rsidP="007F7411">
      <w:pPr>
        <w:pStyle w:val="ListParagraph"/>
        <w:numPr>
          <w:ilvl w:val="0"/>
          <w:numId w:val="24"/>
        </w:numPr>
        <w:spacing w:before="0" w:after="200" w:line="276" w:lineRule="auto"/>
        <w:rPr>
          <w:rFonts w:cs="Arial"/>
          <w:bCs/>
        </w:rPr>
      </w:pPr>
      <w:r w:rsidRPr="003B1813">
        <w:rPr>
          <w:rFonts w:cs="Arial"/>
          <w:bCs/>
        </w:rPr>
        <w:t xml:space="preserve">interactions with </w:t>
      </w:r>
      <w:r>
        <w:rPr>
          <w:rFonts w:cs="Arial"/>
          <w:bCs/>
        </w:rPr>
        <w:t>protected species</w:t>
      </w:r>
      <w:r w:rsidRPr="003B1813">
        <w:rPr>
          <w:rFonts w:cs="Arial"/>
          <w:bCs/>
        </w:rPr>
        <w:t>, particularly sea snakes</w:t>
      </w:r>
    </w:p>
    <w:p w14:paraId="5253BFF4" w14:textId="24F35880" w:rsidR="003B1813" w:rsidRDefault="001144E6" w:rsidP="008E6ED6">
      <w:pPr>
        <w:pStyle w:val="ListParagraph"/>
        <w:numPr>
          <w:ilvl w:val="0"/>
          <w:numId w:val="24"/>
        </w:numPr>
        <w:spacing w:before="0" w:after="200" w:line="276" w:lineRule="auto"/>
        <w:rPr>
          <w:rFonts w:cs="Arial"/>
          <w:bCs/>
        </w:rPr>
      </w:pPr>
      <w:r w:rsidRPr="003B1813">
        <w:rPr>
          <w:rFonts w:cs="Arial"/>
          <w:bCs/>
        </w:rPr>
        <w:t xml:space="preserve">addressing risks to habitat and </w:t>
      </w:r>
      <w:r w:rsidR="00F465E1" w:rsidRPr="003B1813">
        <w:rPr>
          <w:rFonts w:cs="Arial"/>
          <w:bCs/>
        </w:rPr>
        <w:t xml:space="preserve">the </w:t>
      </w:r>
      <w:r w:rsidRPr="003B1813">
        <w:rPr>
          <w:rFonts w:cs="Arial"/>
          <w:bCs/>
        </w:rPr>
        <w:t>broader ecosystem.</w:t>
      </w:r>
    </w:p>
    <w:p w14:paraId="45F42017" w14:textId="678066BC" w:rsidR="00885298" w:rsidRDefault="00F62416" w:rsidP="008E6ED6">
      <w:pPr>
        <w:spacing w:before="0" w:after="200" w:line="276" w:lineRule="auto"/>
        <w:rPr>
          <w:rFonts w:cs="Arial"/>
          <w:bCs/>
        </w:rPr>
      </w:pPr>
      <w:r w:rsidRPr="008E6ED6">
        <w:rPr>
          <w:rFonts w:cs="Arial"/>
          <w:bCs/>
        </w:rPr>
        <w:t>On this basis, t</w:t>
      </w:r>
      <w:r w:rsidR="00CF1DE5" w:rsidRPr="008E6ED6">
        <w:rPr>
          <w:rFonts w:cs="Arial"/>
          <w:bCs/>
        </w:rPr>
        <w:t xml:space="preserve">he </w:t>
      </w:r>
      <w:r w:rsidR="00224B16" w:rsidRPr="008E6ED6">
        <w:rPr>
          <w:rFonts w:cs="Arial"/>
          <w:bCs/>
        </w:rPr>
        <w:t>d</w:t>
      </w:r>
      <w:r w:rsidR="00CF1DE5" w:rsidRPr="008E6ED6">
        <w:rPr>
          <w:rFonts w:cs="Arial"/>
          <w:bCs/>
        </w:rPr>
        <w:t>epartment considers that</w:t>
      </w:r>
      <w:r w:rsidR="007F7411">
        <w:rPr>
          <w:rFonts w:cs="Arial"/>
          <w:bCs/>
        </w:rPr>
        <w:t xml:space="preserve">, until </w:t>
      </w:r>
      <w:r w:rsidR="00CF1DE5" w:rsidRPr="008E6ED6">
        <w:rPr>
          <w:rFonts w:cs="Arial"/>
          <w:bCs/>
        </w:rPr>
        <w:t xml:space="preserve">it can be demonstrated these issues have been adequately addressed, declaration of the harvest operations of the </w:t>
      </w:r>
      <w:r w:rsidR="001144E6" w:rsidRPr="008E6ED6">
        <w:rPr>
          <w:rFonts w:cs="Arial"/>
          <w:bCs/>
        </w:rPr>
        <w:t>Queensland East Coast Otter Trawl Fishery</w:t>
      </w:r>
      <w:r w:rsidR="00CF1DE5" w:rsidRPr="008E6ED6">
        <w:rPr>
          <w:rFonts w:cs="Arial"/>
          <w:bCs/>
        </w:rPr>
        <w:t xml:space="preserve"> as an approved wildlife trade operation for three years</w:t>
      </w:r>
      <w:r w:rsidR="007F7411">
        <w:rPr>
          <w:rFonts w:cs="Arial"/>
          <w:bCs/>
        </w:rPr>
        <w:t xml:space="preserve"> (</w:t>
      </w:r>
      <w:r w:rsidR="00CF1DE5" w:rsidRPr="008E6ED6">
        <w:rPr>
          <w:rFonts w:cs="Arial"/>
          <w:bCs/>
        </w:rPr>
        <w:t xml:space="preserve">until </w:t>
      </w:r>
      <w:r w:rsidR="002076D4" w:rsidRPr="008E6ED6">
        <w:rPr>
          <w:rFonts w:cs="Arial"/>
          <w:bCs/>
        </w:rPr>
        <w:t>20</w:t>
      </w:r>
      <w:r w:rsidR="007F7411">
        <w:rPr>
          <w:rFonts w:cs="Arial"/>
          <w:bCs/>
        </w:rPr>
        <w:t> </w:t>
      </w:r>
      <w:r w:rsidR="006B70AA" w:rsidRPr="008E6ED6">
        <w:rPr>
          <w:rFonts w:cs="Arial"/>
          <w:bCs/>
        </w:rPr>
        <w:t>December</w:t>
      </w:r>
      <w:r w:rsidR="002076D4" w:rsidRPr="008E6ED6">
        <w:rPr>
          <w:rFonts w:cs="Arial"/>
          <w:bCs/>
        </w:rPr>
        <w:t xml:space="preserve"> 2024</w:t>
      </w:r>
      <w:r w:rsidR="007F7411">
        <w:rPr>
          <w:rFonts w:cs="Arial"/>
          <w:bCs/>
        </w:rPr>
        <w:t>)</w:t>
      </w:r>
      <w:r w:rsidR="00CF1DE5" w:rsidRPr="008E6ED6">
        <w:rPr>
          <w:rFonts w:cs="Arial"/>
          <w:bCs/>
        </w:rPr>
        <w:t>, is appropriate.</w:t>
      </w:r>
    </w:p>
    <w:p w14:paraId="43F22A51" w14:textId="77777777" w:rsidR="007F7411" w:rsidRPr="008E6ED6" w:rsidRDefault="007F7411" w:rsidP="008E6ED6">
      <w:pPr>
        <w:spacing w:before="0" w:after="200" w:line="276" w:lineRule="auto"/>
        <w:rPr>
          <w:rFonts w:cs="Arial"/>
          <w:bCs/>
        </w:rPr>
      </w:pPr>
    </w:p>
    <w:p w14:paraId="5B299803" w14:textId="77777777" w:rsidR="00937DA0" w:rsidRPr="00433FCA" w:rsidRDefault="00937DA0" w:rsidP="00433FCA">
      <w:pPr>
        <w:tabs>
          <w:tab w:val="left" w:pos="360"/>
        </w:tabs>
        <w:spacing w:line="276" w:lineRule="auto"/>
        <w:rPr>
          <w:rFonts w:cs="Arial"/>
        </w:rPr>
        <w:sectPr w:rsidR="00937DA0" w:rsidRPr="00433FCA" w:rsidSect="00937DA0">
          <w:type w:val="continuous"/>
          <w:pgSz w:w="11906" w:h="16838"/>
          <w:pgMar w:top="1418" w:right="1276" w:bottom="567" w:left="1418" w:header="425" w:footer="425" w:gutter="0"/>
          <w:pgNumType w:start="1"/>
          <w:cols w:space="708"/>
          <w:titlePg/>
          <w:docGrid w:linePitch="360"/>
        </w:sectPr>
      </w:pPr>
    </w:p>
    <w:p w14:paraId="048F6092" w14:textId="64D9CF71" w:rsidR="00AB194A" w:rsidRPr="004B4BA7" w:rsidRDefault="00134108" w:rsidP="004B4BA7">
      <w:pPr>
        <w:pStyle w:val="Heading1"/>
        <w:rPr>
          <w:rFonts w:ascii="Arial" w:hAnsi="Arial"/>
          <w:u w:val="single"/>
        </w:rPr>
      </w:pPr>
      <w:bookmarkStart w:id="2" w:name="_Toc90582187"/>
      <w:bookmarkStart w:id="3" w:name="_Toc316301050"/>
      <w:r w:rsidRPr="00433FCA">
        <w:rPr>
          <w:rFonts w:ascii="Arial" w:hAnsi="Arial"/>
        </w:rPr>
        <w:t>Section</w:t>
      </w:r>
      <w:r w:rsidR="00885298" w:rsidRPr="00433FCA">
        <w:rPr>
          <w:rStyle w:val="Emphasis"/>
          <w:rFonts w:ascii="Arial" w:hAnsi="Arial"/>
          <w:i w:val="0"/>
          <w:iCs w:val="0"/>
        </w:rPr>
        <w:t xml:space="preserve"> </w:t>
      </w:r>
      <w:r w:rsidR="00BC5432" w:rsidRPr="00433FCA">
        <w:rPr>
          <w:rStyle w:val="Emphasis"/>
          <w:rFonts w:ascii="Arial" w:hAnsi="Arial"/>
          <w:i w:val="0"/>
          <w:iCs w:val="0"/>
        </w:rPr>
        <w:t>1</w:t>
      </w:r>
      <w:r w:rsidR="00885298" w:rsidRPr="00433FCA">
        <w:rPr>
          <w:rStyle w:val="Emphasis"/>
          <w:rFonts w:ascii="Arial" w:hAnsi="Arial"/>
          <w:i w:val="0"/>
          <w:iCs w:val="0"/>
        </w:rPr>
        <w:t xml:space="preserve">: </w:t>
      </w:r>
      <w:r w:rsidR="0080417B" w:rsidRPr="00433FCA">
        <w:rPr>
          <w:rStyle w:val="Emphasis"/>
          <w:rFonts w:ascii="Arial" w:hAnsi="Arial"/>
          <w:i w:val="0"/>
          <w:iCs w:val="0"/>
        </w:rPr>
        <w:t>A</w:t>
      </w:r>
      <w:r w:rsidRPr="00433FCA">
        <w:rPr>
          <w:rStyle w:val="Emphasis"/>
          <w:rFonts w:ascii="Arial" w:hAnsi="Arial"/>
          <w:i w:val="0"/>
          <w:iCs w:val="0"/>
        </w:rPr>
        <w:t>ssessment Summary</w:t>
      </w:r>
      <w:bookmarkEnd w:id="2"/>
      <w:r w:rsidRPr="00433FCA">
        <w:rPr>
          <w:rStyle w:val="Emphasis"/>
          <w:rFonts w:ascii="Arial" w:hAnsi="Arial"/>
          <w:i w:val="0"/>
          <w:iCs w:val="0"/>
        </w:rPr>
        <w:t xml:space="preserve"> </w:t>
      </w:r>
    </w:p>
    <w:tbl>
      <w:tblPr>
        <w:tblStyle w:val="TableGrid"/>
        <w:tblW w:w="5000" w:type="pct"/>
        <w:jc w:val="center"/>
        <w:tblLook w:val="04A0" w:firstRow="1" w:lastRow="0" w:firstColumn="1" w:lastColumn="0" w:noHBand="0" w:noVBand="1"/>
      </w:tblPr>
      <w:tblGrid>
        <w:gridCol w:w="3115"/>
        <w:gridCol w:w="1556"/>
        <w:gridCol w:w="1556"/>
        <w:gridCol w:w="1556"/>
        <w:gridCol w:w="7003"/>
      </w:tblGrid>
      <w:tr w:rsidR="00AB194A" w:rsidRPr="00433FCA" w14:paraId="5241E59E" w14:textId="77777777" w:rsidTr="004B4BA7">
        <w:trPr>
          <w:cnfStyle w:val="100000000000" w:firstRow="1" w:lastRow="0" w:firstColumn="0" w:lastColumn="0" w:oddVBand="0" w:evenVBand="0" w:oddHBand="0" w:evenHBand="0" w:firstRowFirstColumn="0" w:firstRowLastColumn="0" w:lastRowFirstColumn="0" w:lastRowLastColumn="0"/>
          <w:jc w:val="center"/>
        </w:trPr>
        <w:tc>
          <w:tcPr>
            <w:tcW w:w="1053" w:type="pct"/>
            <w:vAlign w:val="center"/>
          </w:tcPr>
          <w:p w14:paraId="0B78829B" w14:textId="0ED9E9F2" w:rsidR="00AB194A"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 xml:space="preserve">Guidelines assessment </w:t>
            </w:r>
          </w:p>
        </w:tc>
        <w:tc>
          <w:tcPr>
            <w:tcW w:w="526" w:type="pct"/>
            <w:tcBorders>
              <w:bottom w:val="single" w:sz="4" w:space="0" w:color="auto"/>
            </w:tcBorders>
            <w:shd w:val="clear" w:color="auto" w:fill="92D050"/>
            <w:vAlign w:val="center"/>
          </w:tcPr>
          <w:p w14:paraId="29372550"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Meets</w:t>
            </w:r>
          </w:p>
        </w:tc>
        <w:tc>
          <w:tcPr>
            <w:tcW w:w="526" w:type="pct"/>
            <w:tcBorders>
              <w:bottom w:val="single" w:sz="4" w:space="0" w:color="auto"/>
            </w:tcBorders>
            <w:shd w:val="clear" w:color="auto" w:fill="FFC000"/>
            <w:vAlign w:val="center"/>
          </w:tcPr>
          <w:p w14:paraId="439F3FF6"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26" w:type="pct"/>
            <w:tcBorders>
              <w:bottom w:val="single" w:sz="4" w:space="0" w:color="auto"/>
            </w:tcBorders>
            <w:shd w:val="clear" w:color="auto" w:fill="FF0000"/>
            <w:vAlign w:val="center"/>
          </w:tcPr>
          <w:p w14:paraId="4F65884C"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368" w:type="pct"/>
            <w:vAlign w:val="center"/>
          </w:tcPr>
          <w:p w14:paraId="052AB3D7"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1B656C43" w14:textId="77777777" w:rsidTr="004B4BA7">
        <w:trPr>
          <w:cnfStyle w:val="000000100000" w:firstRow="0" w:lastRow="0" w:firstColumn="0" w:lastColumn="0" w:oddVBand="0" w:evenVBand="0" w:oddHBand="1" w:evenHBand="0" w:firstRowFirstColumn="0" w:firstRowLastColumn="0" w:lastRowFirstColumn="0" w:lastRowLastColumn="0"/>
          <w:jc w:val="center"/>
        </w:trPr>
        <w:tc>
          <w:tcPr>
            <w:tcW w:w="1053" w:type="pct"/>
          </w:tcPr>
          <w:p w14:paraId="29382D6F"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Management regime</w:t>
            </w:r>
          </w:p>
        </w:tc>
        <w:tc>
          <w:tcPr>
            <w:tcW w:w="526" w:type="pct"/>
            <w:tcBorders>
              <w:bottom w:val="single" w:sz="4" w:space="0" w:color="auto"/>
            </w:tcBorders>
            <w:shd w:val="clear" w:color="auto" w:fill="92D050"/>
            <w:vAlign w:val="center"/>
          </w:tcPr>
          <w:p w14:paraId="6B33C294" w14:textId="372649D0" w:rsidR="00AB194A" w:rsidRPr="00433FCA" w:rsidRDefault="00C61B10" w:rsidP="00C61B10">
            <w:pPr>
              <w:spacing w:before="60" w:after="60" w:line="276" w:lineRule="auto"/>
              <w:contextualSpacing/>
              <w:jc w:val="center"/>
              <w:rPr>
                <w:rFonts w:cs="Arial"/>
                <w:sz w:val="20"/>
                <w:szCs w:val="20"/>
              </w:rPr>
            </w:pPr>
            <w:r>
              <w:rPr>
                <w:rFonts w:cs="Arial"/>
                <w:sz w:val="20"/>
                <w:szCs w:val="20"/>
              </w:rPr>
              <w:t>6 of 9</w:t>
            </w:r>
          </w:p>
        </w:tc>
        <w:tc>
          <w:tcPr>
            <w:tcW w:w="526" w:type="pct"/>
            <w:shd w:val="clear" w:color="auto" w:fill="auto"/>
            <w:vAlign w:val="center"/>
          </w:tcPr>
          <w:p w14:paraId="3BBC9E01" w14:textId="00DB4693" w:rsidR="00AB194A" w:rsidRPr="00433FCA" w:rsidRDefault="00C61B10" w:rsidP="00C61B10">
            <w:pPr>
              <w:spacing w:before="60" w:after="60" w:line="276" w:lineRule="auto"/>
              <w:contextualSpacing/>
              <w:jc w:val="center"/>
              <w:rPr>
                <w:rFonts w:cs="Arial"/>
                <w:sz w:val="20"/>
                <w:szCs w:val="20"/>
              </w:rPr>
            </w:pPr>
            <w:r>
              <w:rPr>
                <w:rFonts w:cs="Arial"/>
                <w:sz w:val="20"/>
                <w:szCs w:val="20"/>
              </w:rPr>
              <w:t>3 of 9</w:t>
            </w:r>
          </w:p>
        </w:tc>
        <w:tc>
          <w:tcPr>
            <w:tcW w:w="526" w:type="pct"/>
            <w:tcBorders>
              <w:bottom w:val="single" w:sz="4" w:space="0" w:color="auto"/>
            </w:tcBorders>
            <w:shd w:val="clear" w:color="auto" w:fill="auto"/>
            <w:vAlign w:val="center"/>
          </w:tcPr>
          <w:p w14:paraId="4E06581E" w14:textId="72160637" w:rsidR="00AB194A" w:rsidRPr="00433FCA" w:rsidRDefault="00AB194A" w:rsidP="00C61B10">
            <w:pPr>
              <w:spacing w:before="60" w:after="60" w:line="276" w:lineRule="auto"/>
              <w:contextualSpacing/>
              <w:jc w:val="center"/>
              <w:rPr>
                <w:rFonts w:cs="Arial"/>
                <w:sz w:val="20"/>
                <w:szCs w:val="20"/>
              </w:rPr>
            </w:pPr>
          </w:p>
        </w:tc>
        <w:tc>
          <w:tcPr>
            <w:tcW w:w="2368" w:type="pct"/>
          </w:tcPr>
          <w:p w14:paraId="49EF3F2A" w14:textId="77777777" w:rsidR="00F535BF" w:rsidRDefault="00C61B10" w:rsidP="00FC2EBF">
            <w:pPr>
              <w:spacing w:before="60" w:after="60" w:line="276" w:lineRule="auto"/>
              <w:contextualSpacing/>
              <w:rPr>
                <w:rFonts w:cs="Arial"/>
                <w:sz w:val="20"/>
                <w:szCs w:val="20"/>
              </w:rPr>
            </w:pPr>
            <w:r w:rsidRPr="00C61B10">
              <w:rPr>
                <w:rFonts w:cs="Arial"/>
                <w:sz w:val="20"/>
                <w:szCs w:val="20"/>
              </w:rPr>
              <w:t>The management regime is satisfactory, noting the</w:t>
            </w:r>
            <w:r w:rsidR="009F1FC0">
              <w:rPr>
                <w:rFonts w:cs="Arial"/>
                <w:sz w:val="20"/>
                <w:szCs w:val="20"/>
              </w:rPr>
              <w:t xml:space="preserve"> need to implement specific measures to help recover saucer scallop stocks from their existing </w:t>
            </w:r>
            <w:r w:rsidR="00BB285D">
              <w:rPr>
                <w:rFonts w:cs="Arial"/>
                <w:sz w:val="20"/>
                <w:szCs w:val="20"/>
              </w:rPr>
              <w:t>overfished</w:t>
            </w:r>
            <w:r w:rsidR="009F1FC0">
              <w:rPr>
                <w:rFonts w:cs="Arial"/>
                <w:sz w:val="20"/>
                <w:szCs w:val="20"/>
              </w:rPr>
              <w:t xml:space="preserve"> status and ensure there is no </w:t>
            </w:r>
            <w:r w:rsidR="00BB285D">
              <w:rPr>
                <w:rFonts w:cs="Arial"/>
                <w:sz w:val="20"/>
                <w:szCs w:val="20"/>
              </w:rPr>
              <w:t>future</w:t>
            </w:r>
            <w:r w:rsidR="009F1FC0">
              <w:rPr>
                <w:rFonts w:cs="Arial"/>
                <w:sz w:val="20"/>
                <w:szCs w:val="20"/>
              </w:rPr>
              <w:t xml:space="preserve"> overfishing of the stock.</w:t>
            </w:r>
          </w:p>
          <w:p w14:paraId="646F42E0" w14:textId="5F0B274B" w:rsidR="00070250" w:rsidRPr="00433FCA" w:rsidRDefault="00070250" w:rsidP="00FC2EBF">
            <w:pPr>
              <w:spacing w:before="60" w:after="60" w:line="276" w:lineRule="auto"/>
              <w:contextualSpacing/>
              <w:rPr>
                <w:rFonts w:cs="Arial"/>
                <w:sz w:val="20"/>
                <w:szCs w:val="20"/>
              </w:rPr>
            </w:pPr>
          </w:p>
        </w:tc>
      </w:tr>
      <w:tr w:rsidR="00AB194A" w:rsidRPr="00433FCA" w14:paraId="56282922" w14:textId="77777777" w:rsidTr="004B4BA7">
        <w:trPr>
          <w:cnfStyle w:val="000000010000" w:firstRow="0" w:lastRow="0" w:firstColumn="0" w:lastColumn="0" w:oddVBand="0" w:evenVBand="0" w:oddHBand="0" w:evenHBand="1" w:firstRowFirstColumn="0" w:firstRowLastColumn="0" w:lastRowFirstColumn="0" w:lastRowLastColumn="0"/>
          <w:jc w:val="center"/>
        </w:trPr>
        <w:tc>
          <w:tcPr>
            <w:tcW w:w="1053" w:type="pct"/>
          </w:tcPr>
          <w:p w14:paraId="1CF6F480"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1 (target stocks)</w:t>
            </w:r>
          </w:p>
        </w:tc>
        <w:tc>
          <w:tcPr>
            <w:tcW w:w="526" w:type="pct"/>
            <w:shd w:val="clear" w:color="auto" w:fill="auto"/>
            <w:vAlign w:val="center"/>
          </w:tcPr>
          <w:p w14:paraId="490E81C8" w14:textId="1144449C" w:rsidR="00AB194A" w:rsidRPr="00433FCA" w:rsidRDefault="001315C8" w:rsidP="00C0187A">
            <w:pPr>
              <w:spacing w:before="60" w:after="60" w:line="276" w:lineRule="auto"/>
              <w:contextualSpacing/>
              <w:jc w:val="center"/>
              <w:rPr>
                <w:rFonts w:cs="Arial"/>
                <w:sz w:val="20"/>
                <w:szCs w:val="20"/>
              </w:rPr>
            </w:pPr>
            <w:r>
              <w:rPr>
                <w:rFonts w:cs="Arial"/>
                <w:sz w:val="20"/>
                <w:szCs w:val="20"/>
              </w:rPr>
              <w:t>3</w:t>
            </w:r>
            <w:r w:rsidR="002C2FCE">
              <w:rPr>
                <w:rFonts w:cs="Arial"/>
                <w:sz w:val="20"/>
                <w:szCs w:val="20"/>
              </w:rPr>
              <w:t xml:space="preserve"> </w:t>
            </w:r>
            <w:r w:rsidR="00546DFA">
              <w:rPr>
                <w:rFonts w:cs="Arial"/>
                <w:sz w:val="20"/>
                <w:szCs w:val="20"/>
              </w:rPr>
              <w:t>of 11</w:t>
            </w:r>
          </w:p>
        </w:tc>
        <w:tc>
          <w:tcPr>
            <w:tcW w:w="526" w:type="pct"/>
            <w:tcBorders>
              <w:bottom w:val="single" w:sz="4" w:space="0" w:color="auto"/>
            </w:tcBorders>
            <w:shd w:val="clear" w:color="auto" w:fill="FFC000"/>
            <w:vAlign w:val="center"/>
          </w:tcPr>
          <w:p w14:paraId="4C95A0BC" w14:textId="1A541F26" w:rsidR="00546DFA" w:rsidRPr="00433FCA" w:rsidRDefault="001315C8" w:rsidP="00C61B10">
            <w:pPr>
              <w:spacing w:before="60" w:after="60" w:line="276" w:lineRule="auto"/>
              <w:contextualSpacing/>
              <w:jc w:val="center"/>
              <w:rPr>
                <w:rFonts w:cs="Arial"/>
                <w:sz w:val="20"/>
                <w:szCs w:val="20"/>
              </w:rPr>
            </w:pPr>
            <w:r>
              <w:rPr>
                <w:rFonts w:cs="Arial"/>
                <w:sz w:val="20"/>
                <w:szCs w:val="20"/>
              </w:rPr>
              <w:t>7</w:t>
            </w:r>
            <w:r w:rsidR="00546DFA">
              <w:rPr>
                <w:rFonts w:cs="Arial"/>
                <w:sz w:val="20"/>
                <w:szCs w:val="20"/>
              </w:rPr>
              <w:t xml:space="preserve"> of 11</w:t>
            </w:r>
          </w:p>
        </w:tc>
        <w:tc>
          <w:tcPr>
            <w:tcW w:w="526" w:type="pct"/>
            <w:shd w:val="clear" w:color="auto" w:fill="auto"/>
            <w:vAlign w:val="center"/>
          </w:tcPr>
          <w:p w14:paraId="2344264A" w14:textId="13912562" w:rsidR="002C2FCE" w:rsidRPr="00433FCA" w:rsidRDefault="001315C8" w:rsidP="00C61B10">
            <w:pPr>
              <w:spacing w:before="60" w:after="60" w:line="276" w:lineRule="auto"/>
              <w:contextualSpacing/>
              <w:jc w:val="center"/>
              <w:rPr>
                <w:rFonts w:cs="Arial"/>
                <w:sz w:val="20"/>
                <w:szCs w:val="20"/>
              </w:rPr>
            </w:pPr>
            <w:r>
              <w:rPr>
                <w:rFonts w:cs="Arial"/>
                <w:sz w:val="20"/>
                <w:szCs w:val="20"/>
              </w:rPr>
              <w:t>1</w:t>
            </w:r>
            <w:r w:rsidR="00546DFA">
              <w:rPr>
                <w:rFonts w:cs="Arial"/>
                <w:sz w:val="20"/>
                <w:szCs w:val="20"/>
              </w:rPr>
              <w:t xml:space="preserve"> of 11</w:t>
            </w:r>
          </w:p>
        </w:tc>
        <w:tc>
          <w:tcPr>
            <w:tcW w:w="2368" w:type="pct"/>
          </w:tcPr>
          <w:p w14:paraId="44FF47D1" w14:textId="53EC4BB7" w:rsidR="00C0187A" w:rsidRDefault="00546DFA" w:rsidP="00546DFA">
            <w:pPr>
              <w:spacing w:before="60" w:after="60" w:line="276" w:lineRule="auto"/>
              <w:contextualSpacing/>
            </w:pPr>
            <w:r w:rsidRPr="00546DFA">
              <w:rPr>
                <w:rFonts w:cs="Arial"/>
                <w:sz w:val="20"/>
                <w:szCs w:val="20"/>
              </w:rPr>
              <w:t>Most target stocks in the fishery are considered sustainable</w:t>
            </w:r>
            <w:r w:rsidR="009F1FC0">
              <w:rPr>
                <w:rFonts w:cs="Arial"/>
                <w:sz w:val="20"/>
                <w:szCs w:val="20"/>
              </w:rPr>
              <w:t>. H</w:t>
            </w:r>
            <w:r w:rsidRPr="00546DFA">
              <w:rPr>
                <w:rFonts w:cs="Arial"/>
                <w:sz w:val="20"/>
                <w:szCs w:val="20"/>
              </w:rPr>
              <w:t>owever</w:t>
            </w:r>
            <w:r w:rsidR="009F1FC0">
              <w:rPr>
                <w:rFonts w:cs="Arial"/>
                <w:sz w:val="20"/>
                <w:szCs w:val="20"/>
              </w:rPr>
              <w:t>,</w:t>
            </w:r>
            <w:r w:rsidRPr="00546DFA">
              <w:rPr>
                <w:rFonts w:cs="Arial"/>
                <w:sz w:val="20"/>
                <w:szCs w:val="20"/>
              </w:rPr>
              <w:t xml:space="preserve"> saucer scallops are </w:t>
            </w:r>
            <w:r w:rsidR="009561C3">
              <w:rPr>
                <w:rFonts w:cs="Arial"/>
                <w:sz w:val="20"/>
                <w:szCs w:val="20"/>
              </w:rPr>
              <w:t xml:space="preserve">well </w:t>
            </w:r>
            <w:r w:rsidR="009F1FC0">
              <w:rPr>
                <w:rFonts w:cs="Arial"/>
                <w:sz w:val="20"/>
                <w:szCs w:val="20"/>
              </w:rPr>
              <w:t>below their identified biomass limits</w:t>
            </w:r>
            <w:r w:rsidRPr="00546DFA">
              <w:rPr>
                <w:rFonts w:cs="Arial"/>
                <w:sz w:val="20"/>
                <w:szCs w:val="20"/>
              </w:rPr>
              <w:t>.</w:t>
            </w:r>
            <w:r w:rsidR="00C0187A">
              <w:t xml:space="preserve"> </w:t>
            </w:r>
            <w:r w:rsidR="00C0187A" w:rsidRPr="00765A8D">
              <w:rPr>
                <w:sz w:val="20"/>
                <w:szCs w:val="20"/>
              </w:rPr>
              <w:t xml:space="preserve">There are </w:t>
            </w:r>
            <w:r w:rsidR="009561C3">
              <w:rPr>
                <w:sz w:val="20"/>
                <w:szCs w:val="20"/>
              </w:rPr>
              <w:t xml:space="preserve">already </w:t>
            </w:r>
            <w:r w:rsidR="00C0187A" w:rsidRPr="00765A8D">
              <w:rPr>
                <w:sz w:val="20"/>
                <w:szCs w:val="20"/>
              </w:rPr>
              <w:t xml:space="preserve">measures </w:t>
            </w:r>
            <w:r w:rsidR="009561C3" w:rsidRPr="00765A8D">
              <w:rPr>
                <w:sz w:val="20"/>
                <w:szCs w:val="20"/>
              </w:rPr>
              <w:t xml:space="preserve">in place </w:t>
            </w:r>
            <w:r w:rsidR="00C0187A" w:rsidRPr="00765A8D">
              <w:rPr>
                <w:sz w:val="20"/>
                <w:szCs w:val="20"/>
              </w:rPr>
              <w:t xml:space="preserve">to control </w:t>
            </w:r>
            <w:r w:rsidR="009561C3">
              <w:rPr>
                <w:sz w:val="20"/>
                <w:szCs w:val="20"/>
              </w:rPr>
              <w:t>further harvest of the stock,</w:t>
            </w:r>
            <w:r w:rsidR="00C0187A" w:rsidRPr="00765A8D">
              <w:rPr>
                <w:sz w:val="20"/>
                <w:szCs w:val="20"/>
              </w:rPr>
              <w:t xml:space="preserve"> but </w:t>
            </w:r>
            <w:r w:rsidR="00BB285D">
              <w:rPr>
                <w:sz w:val="20"/>
                <w:szCs w:val="20"/>
              </w:rPr>
              <w:t xml:space="preserve">this </w:t>
            </w:r>
            <w:r w:rsidR="00C0187A" w:rsidRPr="00765A8D">
              <w:rPr>
                <w:sz w:val="20"/>
                <w:szCs w:val="20"/>
              </w:rPr>
              <w:t xml:space="preserve">require </w:t>
            </w:r>
            <w:r w:rsidR="009F1FC0">
              <w:rPr>
                <w:sz w:val="20"/>
                <w:szCs w:val="20"/>
              </w:rPr>
              <w:t xml:space="preserve">further </w:t>
            </w:r>
            <w:r w:rsidR="00C0187A" w:rsidRPr="00765A8D">
              <w:rPr>
                <w:sz w:val="20"/>
                <w:szCs w:val="20"/>
              </w:rPr>
              <w:t>strengthening.</w:t>
            </w:r>
            <w:r w:rsidR="00C0187A">
              <w:t xml:space="preserve"> </w:t>
            </w:r>
          </w:p>
          <w:p w14:paraId="24749A42" w14:textId="77777777" w:rsidR="00C0187A" w:rsidRDefault="00C0187A" w:rsidP="00546DFA">
            <w:pPr>
              <w:spacing w:before="60" w:after="60" w:line="276" w:lineRule="auto"/>
              <w:contextualSpacing/>
              <w:rPr>
                <w:rFonts w:cs="Arial"/>
              </w:rPr>
            </w:pPr>
          </w:p>
          <w:p w14:paraId="031901EE" w14:textId="1BE9ED27" w:rsidR="00546DFA" w:rsidRDefault="009561C3" w:rsidP="00546DFA">
            <w:pPr>
              <w:spacing w:before="60" w:after="60" w:line="276" w:lineRule="auto"/>
              <w:contextualSpacing/>
              <w:rPr>
                <w:rFonts w:cs="Arial"/>
                <w:sz w:val="20"/>
                <w:szCs w:val="20"/>
              </w:rPr>
            </w:pPr>
            <w:r>
              <w:rPr>
                <w:rFonts w:cs="Arial"/>
                <w:sz w:val="20"/>
                <w:szCs w:val="20"/>
              </w:rPr>
              <w:t>F</w:t>
            </w:r>
            <w:r w:rsidR="00C0187A" w:rsidRPr="00C0187A">
              <w:rPr>
                <w:rFonts w:cs="Arial"/>
                <w:sz w:val="20"/>
                <w:szCs w:val="20"/>
              </w:rPr>
              <w:t xml:space="preserve">urther measures </w:t>
            </w:r>
            <w:r w:rsidR="00C0187A">
              <w:rPr>
                <w:rFonts w:cs="Arial"/>
                <w:sz w:val="20"/>
                <w:szCs w:val="20"/>
              </w:rPr>
              <w:t xml:space="preserve">are </w:t>
            </w:r>
            <w:r w:rsidR="00C0187A" w:rsidRPr="00C0187A">
              <w:rPr>
                <w:rFonts w:cs="Arial"/>
                <w:sz w:val="20"/>
                <w:szCs w:val="20"/>
              </w:rPr>
              <w:t xml:space="preserve">required to ensure target stocks </w:t>
            </w:r>
            <w:r w:rsidR="00C0187A">
              <w:rPr>
                <w:rFonts w:cs="Arial"/>
                <w:sz w:val="20"/>
                <w:szCs w:val="20"/>
              </w:rPr>
              <w:t xml:space="preserve">are </w:t>
            </w:r>
            <w:r w:rsidR="00C0187A" w:rsidRPr="00C0187A">
              <w:rPr>
                <w:rFonts w:cs="Arial"/>
                <w:sz w:val="20"/>
                <w:szCs w:val="20"/>
              </w:rPr>
              <w:t>maintained at sustainable levels.</w:t>
            </w:r>
            <w:r w:rsidR="00C0187A">
              <w:t xml:space="preserve"> The </w:t>
            </w:r>
            <w:r w:rsidR="00C0187A" w:rsidRPr="00C0187A">
              <w:rPr>
                <w:rFonts w:cs="Arial"/>
                <w:sz w:val="20"/>
                <w:szCs w:val="20"/>
              </w:rPr>
              <w:t xml:space="preserve">development of additional measures and a formal recovery plan </w:t>
            </w:r>
            <w:r w:rsidR="00C0187A">
              <w:rPr>
                <w:rFonts w:cs="Arial"/>
                <w:sz w:val="20"/>
                <w:szCs w:val="20"/>
              </w:rPr>
              <w:t xml:space="preserve">are </w:t>
            </w:r>
            <w:r w:rsidR="00C0187A" w:rsidRPr="00C0187A">
              <w:rPr>
                <w:rFonts w:cs="Arial"/>
                <w:sz w:val="20"/>
                <w:szCs w:val="20"/>
              </w:rPr>
              <w:t xml:space="preserve">required to support </w:t>
            </w:r>
            <w:r w:rsidR="00C0187A">
              <w:rPr>
                <w:rFonts w:cs="Arial"/>
                <w:sz w:val="20"/>
                <w:szCs w:val="20"/>
              </w:rPr>
              <w:t xml:space="preserve">the </w:t>
            </w:r>
            <w:r w:rsidR="00C0187A" w:rsidRPr="00C0187A">
              <w:rPr>
                <w:rFonts w:cs="Arial"/>
                <w:sz w:val="20"/>
                <w:szCs w:val="20"/>
              </w:rPr>
              <w:t>recovery of overfished stocks.</w:t>
            </w:r>
          </w:p>
          <w:p w14:paraId="6A92B17B" w14:textId="18AFBE10" w:rsidR="00C0187A" w:rsidRDefault="00C0187A" w:rsidP="00546DFA">
            <w:pPr>
              <w:spacing w:before="60" w:after="60" w:line="276" w:lineRule="auto"/>
              <w:contextualSpacing/>
              <w:rPr>
                <w:rFonts w:cs="Arial"/>
                <w:sz w:val="20"/>
                <w:szCs w:val="20"/>
              </w:rPr>
            </w:pPr>
          </w:p>
          <w:p w14:paraId="291B2163" w14:textId="0CD955F9" w:rsidR="00C0187A" w:rsidRDefault="00C0187A" w:rsidP="00546DFA">
            <w:pPr>
              <w:spacing w:before="60" w:after="60" w:line="276" w:lineRule="auto"/>
              <w:contextualSpacing/>
              <w:rPr>
                <w:rFonts w:cs="Arial"/>
                <w:sz w:val="20"/>
                <w:szCs w:val="20"/>
              </w:rPr>
            </w:pPr>
            <w:r>
              <w:rPr>
                <w:rFonts w:cs="Arial"/>
                <w:sz w:val="20"/>
                <w:szCs w:val="20"/>
              </w:rPr>
              <w:t xml:space="preserve">There are additional </w:t>
            </w:r>
            <w:r w:rsidRPr="00C0187A">
              <w:rPr>
                <w:rFonts w:cs="Arial"/>
                <w:sz w:val="20"/>
                <w:szCs w:val="20"/>
              </w:rPr>
              <w:t>concerns regarding</w:t>
            </w:r>
            <w:r>
              <w:rPr>
                <w:rFonts w:cs="Arial"/>
                <w:sz w:val="20"/>
                <w:szCs w:val="20"/>
              </w:rPr>
              <w:t xml:space="preserve"> the</w:t>
            </w:r>
            <w:r w:rsidRPr="00C0187A">
              <w:rPr>
                <w:rFonts w:cs="Arial"/>
                <w:sz w:val="20"/>
                <w:szCs w:val="20"/>
              </w:rPr>
              <w:t xml:space="preserve"> reliability of information collection and data validation</w:t>
            </w:r>
            <w:r>
              <w:rPr>
                <w:rFonts w:cs="Arial"/>
                <w:sz w:val="20"/>
                <w:szCs w:val="20"/>
              </w:rPr>
              <w:t xml:space="preserve"> processes</w:t>
            </w:r>
            <w:r w:rsidRPr="00C0187A">
              <w:rPr>
                <w:rFonts w:cs="Arial"/>
                <w:sz w:val="20"/>
                <w:szCs w:val="20"/>
              </w:rPr>
              <w:t>.</w:t>
            </w:r>
            <w:r>
              <w:rPr>
                <w:rFonts w:cs="Arial"/>
                <w:sz w:val="20"/>
                <w:szCs w:val="20"/>
              </w:rPr>
              <w:t xml:space="preserve"> There are no </w:t>
            </w:r>
            <w:r w:rsidRPr="00C0187A">
              <w:rPr>
                <w:rFonts w:cs="Arial"/>
                <w:sz w:val="20"/>
                <w:szCs w:val="20"/>
              </w:rPr>
              <w:t>reliable estimates of recreational and Indigenous fishing available</w:t>
            </w:r>
            <w:r>
              <w:rPr>
                <w:rFonts w:cs="Arial"/>
                <w:sz w:val="20"/>
                <w:szCs w:val="20"/>
              </w:rPr>
              <w:t>.</w:t>
            </w:r>
          </w:p>
          <w:p w14:paraId="08C3D9D9" w14:textId="5C8909A3" w:rsidR="00C0187A" w:rsidRDefault="00C0187A" w:rsidP="00546DFA">
            <w:pPr>
              <w:spacing w:before="60" w:after="60" w:line="276" w:lineRule="auto"/>
              <w:contextualSpacing/>
              <w:rPr>
                <w:rFonts w:cs="Arial"/>
                <w:sz w:val="20"/>
                <w:szCs w:val="20"/>
              </w:rPr>
            </w:pPr>
          </w:p>
          <w:p w14:paraId="76298C69" w14:textId="3542EAAE" w:rsidR="00F535BF" w:rsidRDefault="00C0187A" w:rsidP="00C0187A">
            <w:pPr>
              <w:spacing w:before="60" w:after="60" w:line="276" w:lineRule="auto"/>
              <w:contextualSpacing/>
              <w:rPr>
                <w:rFonts w:cs="Arial"/>
                <w:sz w:val="20"/>
                <w:szCs w:val="20"/>
              </w:rPr>
            </w:pPr>
            <w:r>
              <w:rPr>
                <w:rFonts w:cs="Arial"/>
                <w:sz w:val="20"/>
                <w:szCs w:val="20"/>
              </w:rPr>
              <w:t xml:space="preserve">The impacts of the fishery on </w:t>
            </w:r>
            <w:r w:rsidR="003160EC">
              <w:rPr>
                <w:rFonts w:cs="Arial"/>
                <w:sz w:val="20"/>
                <w:szCs w:val="20"/>
              </w:rPr>
              <w:t>byproduct</w:t>
            </w:r>
            <w:r w:rsidR="007A4AFD">
              <w:rPr>
                <w:rFonts w:cs="Arial"/>
                <w:sz w:val="20"/>
                <w:szCs w:val="20"/>
              </w:rPr>
              <w:t xml:space="preserve"> species</w:t>
            </w:r>
            <w:r>
              <w:rPr>
                <w:rFonts w:cs="Arial"/>
                <w:sz w:val="20"/>
                <w:szCs w:val="20"/>
              </w:rPr>
              <w:t xml:space="preserve"> is </w:t>
            </w:r>
            <w:r w:rsidR="009561C3">
              <w:rPr>
                <w:rFonts w:cs="Arial"/>
                <w:sz w:val="20"/>
                <w:szCs w:val="20"/>
              </w:rPr>
              <w:t xml:space="preserve">currently </w:t>
            </w:r>
            <w:r>
              <w:rPr>
                <w:rFonts w:cs="Arial"/>
                <w:sz w:val="20"/>
                <w:szCs w:val="20"/>
              </w:rPr>
              <w:t>unclear.</w:t>
            </w:r>
          </w:p>
          <w:p w14:paraId="087D9E22" w14:textId="7A56FCB4" w:rsidR="00070250" w:rsidRPr="00433FCA" w:rsidRDefault="00070250" w:rsidP="00C0187A">
            <w:pPr>
              <w:spacing w:before="60" w:after="60" w:line="276" w:lineRule="auto"/>
              <w:contextualSpacing/>
              <w:rPr>
                <w:rFonts w:cs="Arial"/>
                <w:sz w:val="20"/>
                <w:szCs w:val="20"/>
              </w:rPr>
            </w:pPr>
          </w:p>
        </w:tc>
      </w:tr>
      <w:tr w:rsidR="00AB194A" w:rsidRPr="00433FCA" w14:paraId="4DB69FFC" w14:textId="77777777" w:rsidTr="004B4BA7">
        <w:trPr>
          <w:cnfStyle w:val="000000100000" w:firstRow="0" w:lastRow="0" w:firstColumn="0" w:lastColumn="0" w:oddVBand="0" w:evenVBand="0" w:oddHBand="1" w:evenHBand="0" w:firstRowFirstColumn="0" w:firstRowLastColumn="0" w:lastRowFirstColumn="0" w:lastRowLastColumn="0"/>
          <w:jc w:val="center"/>
        </w:trPr>
        <w:tc>
          <w:tcPr>
            <w:tcW w:w="1053" w:type="pct"/>
          </w:tcPr>
          <w:p w14:paraId="5DBEF2B0" w14:textId="055A4245" w:rsidR="00AB194A" w:rsidRPr="00433FCA" w:rsidRDefault="00AB194A" w:rsidP="00FC2EBF">
            <w:pPr>
              <w:spacing w:before="60" w:after="60" w:line="276" w:lineRule="auto"/>
              <w:contextualSpacing/>
              <w:rPr>
                <w:rFonts w:cs="Arial"/>
                <w:sz w:val="20"/>
                <w:szCs w:val="20"/>
              </w:rPr>
            </w:pPr>
            <w:r w:rsidRPr="00433FCA">
              <w:rPr>
                <w:rFonts w:cs="Arial"/>
                <w:sz w:val="20"/>
                <w:szCs w:val="20"/>
              </w:rPr>
              <w:t xml:space="preserve">Principle 2 (bycatch and </w:t>
            </w:r>
            <w:r w:rsidR="003B1813">
              <w:rPr>
                <w:rFonts w:cs="Arial"/>
                <w:sz w:val="20"/>
                <w:szCs w:val="20"/>
              </w:rPr>
              <w:t>protected species</w:t>
            </w:r>
            <w:r w:rsidRPr="00433FCA">
              <w:rPr>
                <w:rFonts w:cs="Arial"/>
                <w:sz w:val="20"/>
                <w:szCs w:val="20"/>
              </w:rPr>
              <w:t>)</w:t>
            </w:r>
          </w:p>
        </w:tc>
        <w:tc>
          <w:tcPr>
            <w:tcW w:w="526" w:type="pct"/>
            <w:shd w:val="clear" w:color="auto" w:fill="auto"/>
            <w:vAlign w:val="center"/>
          </w:tcPr>
          <w:p w14:paraId="01713504" w14:textId="1ACFF56D" w:rsidR="00AB194A" w:rsidRPr="00433FCA" w:rsidRDefault="001315C8" w:rsidP="00C61B10">
            <w:pPr>
              <w:spacing w:before="60" w:after="60" w:line="276" w:lineRule="auto"/>
              <w:contextualSpacing/>
              <w:jc w:val="center"/>
              <w:rPr>
                <w:rFonts w:cs="Arial"/>
                <w:sz w:val="20"/>
                <w:szCs w:val="20"/>
              </w:rPr>
            </w:pPr>
            <w:r>
              <w:rPr>
                <w:rFonts w:cs="Arial"/>
                <w:sz w:val="20"/>
                <w:szCs w:val="20"/>
              </w:rPr>
              <w:t>2</w:t>
            </w:r>
            <w:r w:rsidR="00DF4BF1">
              <w:rPr>
                <w:rFonts w:cs="Arial"/>
                <w:sz w:val="20"/>
                <w:szCs w:val="20"/>
              </w:rPr>
              <w:t xml:space="preserve"> of </w:t>
            </w:r>
            <w:r>
              <w:rPr>
                <w:rFonts w:cs="Arial"/>
                <w:sz w:val="20"/>
                <w:szCs w:val="20"/>
              </w:rPr>
              <w:t>6</w:t>
            </w:r>
          </w:p>
        </w:tc>
        <w:tc>
          <w:tcPr>
            <w:tcW w:w="526" w:type="pct"/>
            <w:tcBorders>
              <w:bottom w:val="single" w:sz="4" w:space="0" w:color="auto"/>
            </w:tcBorders>
            <w:shd w:val="clear" w:color="auto" w:fill="FFFFFF" w:themeFill="background1"/>
            <w:vAlign w:val="center"/>
          </w:tcPr>
          <w:p w14:paraId="6F0B7D38" w14:textId="5AC02DF3" w:rsidR="00DB31D1" w:rsidRPr="00433FCA" w:rsidRDefault="001315C8" w:rsidP="00C61B10">
            <w:pPr>
              <w:spacing w:before="60" w:after="60" w:line="276" w:lineRule="auto"/>
              <w:contextualSpacing/>
              <w:jc w:val="center"/>
              <w:rPr>
                <w:rFonts w:cs="Arial"/>
                <w:sz w:val="20"/>
                <w:szCs w:val="20"/>
              </w:rPr>
            </w:pPr>
            <w:r>
              <w:rPr>
                <w:rFonts w:cs="Arial"/>
                <w:sz w:val="20"/>
                <w:szCs w:val="20"/>
              </w:rPr>
              <w:t>1</w:t>
            </w:r>
            <w:r w:rsidR="00DF4BF1">
              <w:rPr>
                <w:rFonts w:cs="Arial"/>
                <w:sz w:val="20"/>
                <w:szCs w:val="20"/>
              </w:rPr>
              <w:t xml:space="preserve"> of </w:t>
            </w:r>
            <w:r>
              <w:rPr>
                <w:rFonts w:cs="Arial"/>
                <w:sz w:val="20"/>
                <w:szCs w:val="20"/>
              </w:rPr>
              <w:t>6</w:t>
            </w:r>
          </w:p>
        </w:tc>
        <w:tc>
          <w:tcPr>
            <w:tcW w:w="526" w:type="pct"/>
            <w:tcBorders>
              <w:bottom w:val="single" w:sz="4" w:space="0" w:color="auto"/>
            </w:tcBorders>
            <w:shd w:val="clear" w:color="auto" w:fill="FF0000"/>
            <w:vAlign w:val="center"/>
          </w:tcPr>
          <w:p w14:paraId="26CFB1FA" w14:textId="6BE094CC" w:rsidR="00DF4BF1" w:rsidRPr="00433FCA" w:rsidRDefault="001315C8" w:rsidP="00C61B10">
            <w:pPr>
              <w:spacing w:before="60" w:after="60" w:line="276" w:lineRule="auto"/>
              <w:contextualSpacing/>
              <w:jc w:val="center"/>
              <w:rPr>
                <w:rFonts w:cs="Arial"/>
                <w:sz w:val="20"/>
                <w:szCs w:val="20"/>
              </w:rPr>
            </w:pPr>
            <w:r>
              <w:rPr>
                <w:rFonts w:cs="Arial"/>
                <w:sz w:val="20"/>
                <w:szCs w:val="20"/>
              </w:rPr>
              <w:t>3</w:t>
            </w:r>
            <w:r w:rsidR="00DF4BF1">
              <w:rPr>
                <w:rFonts w:cs="Arial"/>
                <w:sz w:val="20"/>
                <w:szCs w:val="20"/>
              </w:rPr>
              <w:t xml:space="preserve"> of </w:t>
            </w:r>
            <w:r>
              <w:rPr>
                <w:rFonts w:cs="Arial"/>
                <w:sz w:val="20"/>
                <w:szCs w:val="20"/>
              </w:rPr>
              <w:t>6</w:t>
            </w:r>
          </w:p>
        </w:tc>
        <w:tc>
          <w:tcPr>
            <w:tcW w:w="2368" w:type="pct"/>
          </w:tcPr>
          <w:p w14:paraId="77E8C326" w14:textId="392E8486" w:rsidR="00DB31D1" w:rsidRPr="00DB31D1" w:rsidRDefault="009561C3" w:rsidP="00DB31D1">
            <w:pPr>
              <w:spacing w:before="60" w:after="60" w:line="276" w:lineRule="auto"/>
              <w:contextualSpacing/>
              <w:rPr>
                <w:rFonts w:cs="Arial"/>
                <w:sz w:val="20"/>
                <w:szCs w:val="20"/>
              </w:rPr>
            </w:pPr>
            <w:r>
              <w:rPr>
                <w:rFonts w:cs="Arial"/>
                <w:sz w:val="20"/>
                <w:szCs w:val="20"/>
              </w:rPr>
              <w:t>Previous</w:t>
            </w:r>
            <w:r w:rsidR="00DB31D1" w:rsidRPr="00DB31D1">
              <w:rPr>
                <w:rFonts w:cs="Arial"/>
                <w:sz w:val="20"/>
                <w:szCs w:val="20"/>
              </w:rPr>
              <w:t xml:space="preserve"> ERA</w:t>
            </w:r>
            <w:r>
              <w:rPr>
                <w:rFonts w:cs="Arial"/>
                <w:sz w:val="20"/>
                <w:szCs w:val="20"/>
              </w:rPr>
              <w:t>s have</w:t>
            </w:r>
            <w:r w:rsidR="00DB31D1" w:rsidRPr="00DB31D1">
              <w:rPr>
                <w:rFonts w:cs="Arial"/>
                <w:sz w:val="20"/>
                <w:szCs w:val="20"/>
              </w:rPr>
              <w:t xml:space="preserve"> described the impacts of the fishery within the GBRMP as generally </w:t>
            </w:r>
            <w:r>
              <w:rPr>
                <w:rFonts w:cs="Arial"/>
                <w:sz w:val="20"/>
                <w:szCs w:val="20"/>
              </w:rPr>
              <w:t xml:space="preserve">being </w:t>
            </w:r>
            <w:r w:rsidR="00DB31D1" w:rsidRPr="00DB31D1">
              <w:rPr>
                <w:rFonts w:cs="Arial"/>
                <w:sz w:val="20"/>
                <w:szCs w:val="20"/>
              </w:rPr>
              <w:t>low. Turtle exclusion devices and bycatch reduction devices are used, and bycatch has reduced</w:t>
            </w:r>
            <w:r>
              <w:rPr>
                <w:rFonts w:cs="Arial"/>
                <w:sz w:val="20"/>
                <w:szCs w:val="20"/>
              </w:rPr>
              <w:t xml:space="preserve"> when compared to historical levels</w:t>
            </w:r>
            <w:r w:rsidR="00DB31D1" w:rsidRPr="00DB31D1">
              <w:rPr>
                <w:rFonts w:cs="Arial"/>
                <w:sz w:val="20"/>
                <w:szCs w:val="20"/>
              </w:rPr>
              <w:t>.</w:t>
            </w:r>
            <w:r w:rsidR="00406F21">
              <w:rPr>
                <w:rFonts w:cs="Arial"/>
                <w:sz w:val="20"/>
                <w:szCs w:val="20"/>
              </w:rPr>
              <w:t xml:space="preserve"> </w:t>
            </w:r>
            <w:r>
              <w:rPr>
                <w:rFonts w:cs="Arial"/>
                <w:sz w:val="20"/>
                <w:szCs w:val="20"/>
              </w:rPr>
              <w:t>M</w:t>
            </w:r>
            <w:r w:rsidR="00DB31D1" w:rsidRPr="00DB31D1">
              <w:rPr>
                <w:rFonts w:cs="Arial"/>
                <w:sz w:val="20"/>
                <w:szCs w:val="20"/>
              </w:rPr>
              <w:t>onitoring would be improved by increased bycatch reporting.</w:t>
            </w:r>
          </w:p>
          <w:p w14:paraId="38683DA1" w14:textId="77777777" w:rsidR="00406F21" w:rsidRDefault="00406F21" w:rsidP="00DB31D1">
            <w:pPr>
              <w:spacing w:before="60" w:after="60" w:line="276" w:lineRule="auto"/>
              <w:contextualSpacing/>
              <w:rPr>
                <w:rFonts w:cs="Arial"/>
                <w:sz w:val="20"/>
                <w:szCs w:val="20"/>
              </w:rPr>
            </w:pPr>
          </w:p>
          <w:p w14:paraId="37937AD9" w14:textId="05A01743" w:rsidR="00DB31D1" w:rsidRDefault="009561C3" w:rsidP="00DB31D1">
            <w:pPr>
              <w:spacing w:before="60" w:after="60" w:line="276" w:lineRule="auto"/>
              <w:contextualSpacing/>
              <w:rPr>
                <w:rFonts w:cs="Arial"/>
                <w:sz w:val="20"/>
                <w:szCs w:val="20"/>
              </w:rPr>
            </w:pPr>
            <w:r>
              <w:rPr>
                <w:rFonts w:cs="Arial"/>
                <w:sz w:val="20"/>
                <w:szCs w:val="20"/>
              </w:rPr>
              <w:t>F</w:t>
            </w:r>
            <w:r w:rsidR="00DB31D1" w:rsidRPr="00DB31D1">
              <w:rPr>
                <w:rFonts w:cs="Arial"/>
                <w:sz w:val="20"/>
                <w:szCs w:val="20"/>
              </w:rPr>
              <w:t xml:space="preserve">ishery information would be improved </w:t>
            </w:r>
            <w:r w:rsidR="00DB31D1">
              <w:rPr>
                <w:rFonts w:cs="Arial"/>
                <w:sz w:val="20"/>
                <w:szCs w:val="20"/>
              </w:rPr>
              <w:t xml:space="preserve">by </w:t>
            </w:r>
            <w:r w:rsidR="00406F21">
              <w:rPr>
                <w:rFonts w:cs="Arial"/>
                <w:sz w:val="20"/>
                <w:szCs w:val="20"/>
              </w:rPr>
              <w:t xml:space="preserve">the </w:t>
            </w:r>
            <w:r w:rsidR="00DB31D1" w:rsidRPr="00DB31D1">
              <w:rPr>
                <w:rFonts w:cs="Arial"/>
                <w:sz w:val="20"/>
                <w:szCs w:val="20"/>
              </w:rPr>
              <w:t>monitoring of</w:t>
            </w:r>
            <w:r w:rsidR="00406F21">
              <w:rPr>
                <w:rFonts w:cs="Arial"/>
                <w:sz w:val="20"/>
                <w:szCs w:val="20"/>
              </w:rPr>
              <w:t xml:space="preserve"> a group of</w:t>
            </w:r>
            <w:r w:rsidR="00DB31D1" w:rsidRPr="00DB31D1">
              <w:rPr>
                <w:rFonts w:cs="Arial"/>
                <w:sz w:val="20"/>
                <w:szCs w:val="20"/>
              </w:rPr>
              <w:t xml:space="preserve"> indicator species of bycatch.</w:t>
            </w:r>
            <w:r w:rsidR="00406F21">
              <w:rPr>
                <w:rFonts w:cs="Arial"/>
                <w:sz w:val="20"/>
                <w:szCs w:val="20"/>
              </w:rPr>
              <w:t xml:space="preserve"> T</w:t>
            </w:r>
            <w:r w:rsidR="00406F21" w:rsidRPr="00406F21">
              <w:rPr>
                <w:rFonts w:cs="Arial"/>
                <w:sz w:val="20"/>
                <w:szCs w:val="20"/>
              </w:rPr>
              <w:t>here are currently no decision rules in place that trigger additional management measures</w:t>
            </w:r>
            <w:r w:rsidR="00406F21">
              <w:rPr>
                <w:rFonts w:cs="Arial"/>
                <w:sz w:val="20"/>
                <w:szCs w:val="20"/>
              </w:rPr>
              <w:t xml:space="preserve"> to ensure the sustainability of bycatch species.</w:t>
            </w:r>
          </w:p>
          <w:p w14:paraId="0BA2FD88" w14:textId="06E51171" w:rsidR="00406F21" w:rsidRDefault="00406F21" w:rsidP="00DB31D1">
            <w:pPr>
              <w:spacing w:before="60" w:after="60" w:line="276" w:lineRule="auto"/>
              <w:contextualSpacing/>
              <w:rPr>
                <w:rFonts w:cs="Arial"/>
                <w:sz w:val="20"/>
                <w:szCs w:val="20"/>
              </w:rPr>
            </w:pPr>
          </w:p>
          <w:p w14:paraId="1CDAD706" w14:textId="4C476031" w:rsidR="00406F21" w:rsidRDefault="00406F21" w:rsidP="00DB31D1">
            <w:pPr>
              <w:spacing w:before="60" w:after="60" w:line="276" w:lineRule="auto"/>
              <w:contextualSpacing/>
              <w:rPr>
                <w:rFonts w:cs="Arial"/>
                <w:sz w:val="20"/>
                <w:szCs w:val="20"/>
              </w:rPr>
            </w:pPr>
            <w:r>
              <w:rPr>
                <w:rFonts w:cs="Arial"/>
                <w:sz w:val="20"/>
                <w:szCs w:val="20"/>
              </w:rPr>
              <w:t>W</w:t>
            </w:r>
            <w:r w:rsidRPr="00406F21">
              <w:rPr>
                <w:rFonts w:cs="Arial"/>
                <w:sz w:val="20"/>
                <w:szCs w:val="20"/>
              </w:rPr>
              <w:t>hile some controls are in place</w:t>
            </w:r>
            <w:r>
              <w:rPr>
                <w:rFonts w:cs="Arial"/>
                <w:sz w:val="20"/>
                <w:szCs w:val="20"/>
              </w:rPr>
              <w:t xml:space="preserve"> to minimise bycatch</w:t>
            </w:r>
            <w:r w:rsidRPr="00406F21">
              <w:rPr>
                <w:rFonts w:cs="Arial"/>
                <w:sz w:val="20"/>
                <w:szCs w:val="20"/>
              </w:rPr>
              <w:t>, there is minimal data available on the impacts to bycatch, further measures are required to ensure the fishery does not threaten bycatch</w:t>
            </w:r>
            <w:r w:rsidR="009561C3">
              <w:rPr>
                <w:rFonts w:cs="Arial"/>
                <w:sz w:val="20"/>
                <w:szCs w:val="20"/>
              </w:rPr>
              <w:t xml:space="preserve"> species</w:t>
            </w:r>
            <w:r w:rsidRPr="00406F21">
              <w:rPr>
                <w:rFonts w:cs="Arial"/>
                <w:sz w:val="20"/>
                <w:szCs w:val="20"/>
              </w:rPr>
              <w:t>.</w:t>
            </w:r>
          </w:p>
          <w:p w14:paraId="1B5F903B" w14:textId="3C2CDA3C" w:rsidR="00406F21" w:rsidRDefault="00406F21" w:rsidP="00DB31D1">
            <w:pPr>
              <w:spacing w:before="60" w:after="60" w:line="276" w:lineRule="auto"/>
              <w:contextualSpacing/>
              <w:rPr>
                <w:rFonts w:cs="Arial"/>
                <w:sz w:val="20"/>
                <w:szCs w:val="20"/>
              </w:rPr>
            </w:pPr>
          </w:p>
          <w:p w14:paraId="6B973158" w14:textId="6269F9BA" w:rsidR="00F535BF" w:rsidRDefault="00406F21" w:rsidP="00406F21">
            <w:pPr>
              <w:spacing w:before="60" w:after="60" w:line="276" w:lineRule="auto"/>
              <w:contextualSpacing/>
              <w:rPr>
                <w:rFonts w:cs="Arial"/>
                <w:sz w:val="20"/>
                <w:szCs w:val="20"/>
              </w:rPr>
            </w:pPr>
            <w:r>
              <w:rPr>
                <w:rFonts w:cs="Arial"/>
                <w:sz w:val="20"/>
                <w:szCs w:val="20"/>
              </w:rPr>
              <w:t xml:space="preserve">There are concerns over the reliability of reported interactions with </w:t>
            </w:r>
            <w:r w:rsidR="00B01F49">
              <w:rPr>
                <w:rFonts w:cs="Arial"/>
                <w:sz w:val="20"/>
                <w:szCs w:val="20"/>
              </w:rPr>
              <w:t>protected</w:t>
            </w:r>
            <w:r>
              <w:rPr>
                <w:rFonts w:cs="Arial"/>
                <w:sz w:val="20"/>
                <w:szCs w:val="20"/>
              </w:rPr>
              <w:t xml:space="preserve"> species</w:t>
            </w:r>
            <w:r w:rsidR="009561C3">
              <w:rPr>
                <w:rFonts w:cs="Arial"/>
                <w:sz w:val="20"/>
                <w:szCs w:val="20"/>
              </w:rPr>
              <w:t xml:space="preserve"> in the fishery</w:t>
            </w:r>
            <w:proofErr w:type="gramStart"/>
            <w:r>
              <w:rPr>
                <w:rFonts w:cs="Arial"/>
                <w:sz w:val="20"/>
                <w:szCs w:val="20"/>
              </w:rPr>
              <w:t>, in particular, sea</w:t>
            </w:r>
            <w:proofErr w:type="gramEnd"/>
            <w:r>
              <w:rPr>
                <w:rFonts w:cs="Arial"/>
                <w:sz w:val="20"/>
                <w:szCs w:val="20"/>
              </w:rPr>
              <w:t xml:space="preserve"> snakes.</w:t>
            </w:r>
            <w:r w:rsidR="009561C3">
              <w:rPr>
                <w:rFonts w:cs="Arial"/>
                <w:sz w:val="20"/>
                <w:szCs w:val="20"/>
              </w:rPr>
              <w:t xml:space="preserve"> </w:t>
            </w:r>
            <w:r>
              <w:rPr>
                <w:rFonts w:cs="Arial"/>
                <w:sz w:val="20"/>
                <w:szCs w:val="20"/>
              </w:rPr>
              <w:t>F</w:t>
            </w:r>
            <w:r w:rsidRPr="00406F21">
              <w:rPr>
                <w:rFonts w:cs="Arial"/>
                <w:sz w:val="20"/>
                <w:szCs w:val="20"/>
              </w:rPr>
              <w:t>urther measures are required to ensure the fishery avoids impacts on protected species.</w:t>
            </w:r>
          </w:p>
          <w:p w14:paraId="08EB80BE" w14:textId="4F4D8293" w:rsidR="004B4BA7" w:rsidRPr="00433FCA" w:rsidRDefault="004B4BA7" w:rsidP="00406F21">
            <w:pPr>
              <w:spacing w:before="60" w:after="60" w:line="276" w:lineRule="auto"/>
              <w:contextualSpacing/>
              <w:rPr>
                <w:rFonts w:cs="Arial"/>
                <w:sz w:val="20"/>
                <w:szCs w:val="20"/>
              </w:rPr>
            </w:pPr>
          </w:p>
        </w:tc>
      </w:tr>
      <w:tr w:rsidR="00AB194A" w:rsidRPr="00433FCA" w14:paraId="77A7913F" w14:textId="77777777" w:rsidTr="004B4BA7">
        <w:trPr>
          <w:cnfStyle w:val="000000010000" w:firstRow="0" w:lastRow="0" w:firstColumn="0" w:lastColumn="0" w:oddVBand="0" w:evenVBand="0" w:oddHBand="0" w:evenHBand="1" w:firstRowFirstColumn="0" w:firstRowLastColumn="0" w:lastRowFirstColumn="0" w:lastRowLastColumn="0"/>
          <w:jc w:val="center"/>
        </w:trPr>
        <w:tc>
          <w:tcPr>
            <w:tcW w:w="1053" w:type="pct"/>
          </w:tcPr>
          <w:p w14:paraId="722471C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2 (ecosystem impacts)</w:t>
            </w:r>
          </w:p>
        </w:tc>
        <w:tc>
          <w:tcPr>
            <w:tcW w:w="526" w:type="pct"/>
            <w:shd w:val="clear" w:color="auto" w:fill="92D050"/>
            <w:vAlign w:val="center"/>
          </w:tcPr>
          <w:p w14:paraId="7B2D69A1" w14:textId="36298BED" w:rsidR="00AB194A" w:rsidRPr="00433FCA" w:rsidRDefault="00D50893" w:rsidP="00C61B10">
            <w:pPr>
              <w:spacing w:before="60" w:after="60" w:line="276" w:lineRule="auto"/>
              <w:contextualSpacing/>
              <w:jc w:val="center"/>
              <w:rPr>
                <w:rFonts w:cs="Arial"/>
                <w:sz w:val="20"/>
                <w:szCs w:val="20"/>
              </w:rPr>
            </w:pPr>
            <w:r>
              <w:rPr>
                <w:rFonts w:cs="Arial"/>
                <w:sz w:val="20"/>
                <w:szCs w:val="20"/>
              </w:rPr>
              <w:t>3 of 5</w:t>
            </w:r>
          </w:p>
        </w:tc>
        <w:tc>
          <w:tcPr>
            <w:tcW w:w="526" w:type="pct"/>
            <w:tcBorders>
              <w:bottom w:val="single" w:sz="4" w:space="0" w:color="auto"/>
            </w:tcBorders>
            <w:shd w:val="clear" w:color="auto" w:fill="auto"/>
            <w:vAlign w:val="center"/>
          </w:tcPr>
          <w:p w14:paraId="183A4864" w14:textId="46EA22CE" w:rsidR="00D50893" w:rsidRPr="00433FCA" w:rsidRDefault="00D50893" w:rsidP="00C61B10">
            <w:pPr>
              <w:spacing w:before="60" w:after="60" w:line="276" w:lineRule="auto"/>
              <w:contextualSpacing/>
              <w:jc w:val="center"/>
              <w:rPr>
                <w:rFonts w:cs="Arial"/>
                <w:sz w:val="20"/>
                <w:szCs w:val="20"/>
              </w:rPr>
            </w:pPr>
            <w:r>
              <w:rPr>
                <w:rFonts w:cs="Arial"/>
                <w:sz w:val="20"/>
                <w:szCs w:val="20"/>
              </w:rPr>
              <w:t>2 of 5</w:t>
            </w:r>
          </w:p>
        </w:tc>
        <w:tc>
          <w:tcPr>
            <w:tcW w:w="526" w:type="pct"/>
            <w:tcBorders>
              <w:bottom w:val="single" w:sz="4" w:space="0" w:color="auto"/>
            </w:tcBorders>
            <w:shd w:val="clear" w:color="auto" w:fill="auto"/>
            <w:vAlign w:val="center"/>
          </w:tcPr>
          <w:p w14:paraId="0EF7E465" w14:textId="77777777" w:rsidR="00AB194A" w:rsidRPr="00433FCA" w:rsidRDefault="00AB194A" w:rsidP="00C61B10">
            <w:pPr>
              <w:spacing w:before="60" w:after="60" w:line="276" w:lineRule="auto"/>
              <w:contextualSpacing/>
              <w:jc w:val="center"/>
              <w:rPr>
                <w:rFonts w:cs="Arial"/>
                <w:sz w:val="20"/>
                <w:szCs w:val="20"/>
              </w:rPr>
            </w:pPr>
          </w:p>
        </w:tc>
        <w:tc>
          <w:tcPr>
            <w:tcW w:w="2368" w:type="pct"/>
          </w:tcPr>
          <w:p w14:paraId="32195E13" w14:textId="52C6580C" w:rsidR="00AB194A" w:rsidRDefault="00D50893" w:rsidP="00FC2EBF">
            <w:pPr>
              <w:spacing w:before="60" w:after="60" w:line="276" w:lineRule="auto"/>
              <w:contextualSpacing/>
              <w:rPr>
                <w:rFonts w:cs="Arial"/>
                <w:sz w:val="20"/>
                <w:szCs w:val="20"/>
              </w:rPr>
            </w:pPr>
            <w:r w:rsidRPr="00D50893">
              <w:rPr>
                <w:rFonts w:cs="Arial"/>
                <w:sz w:val="20"/>
                <w:szCs w:val="20"/>
              </w:rPr>
              <w:t xml:space="preserve">There is an </w:t>
            </w:r>
            <w:r w:rsidR="009561C3">
              <w:rPr>
                <w:rFonts w:cs="Arial"/>
                <w:sz w:val="20"/>
                <w:szCs w:val="20"/>
              </w:rPr>
              <w:t xml:space="preserve">historically based </w:t>
            </w:r>
            <w:r w:rsidRPr="00D50893">
              <w:rPr>
                <w:rFonts w:cs="Arial"/>
                <w:sz w:val="20"/>
                <w:szCs w:val="20"/>
              </w:rPr>
              <w:t>effort cap within the G</w:t>
            </w:r>
            <w:r w:rsidR="009561C3">
              <w:rPr>
                <w:rFonts w:cs="Arial"/>
                <w:sz w:val="20"/>
                <w:szCs w:val="20"/>
              </w:rPr>
              <w:t>BRMP</w:t>
            </w:r>
            <w:r>
              <w:rPr>
                <w:rFonts w:cs="Arial"/>
                <w:sz w:val="20"/>
                <w:szCs w:val="20"/>
              </w:rPr>
              <w:t xml:space="preserve">. </w:t>
            </w:r>
            <w:r w:rsidR="00406F21">
              <w:rPr>
                <w:rFonts w:cs="Arial"/>
                <w:sz w:val="20"/>
                <w:szCs w:val="20"/>
              </w:rPr>
              <w:t xml:space="preserve">However, </w:t>
            </w:r>
            <w:r w:rsidR="009561C3">
              <w:rPr>
                <w:rFonts w:cs="Arial"/>
                <w:sz w:val="20"/>
                <w:szCs w:val="20"/>
              </w:rPr>
              <w:t>t</w:t>
            </w:r>
            <w:r w:rsidRPr="00D50893">
              <w:rPr>
                <w:rFonts w:cs="Arial"/>
                <w:sz w:val="20"/>
                <w:szCs w:val="20"/>
              </w:rPr>
              <w:t>here are no other decision rules in place that trigger further management responses</w:t>
            </w:r>
            <w:r>
              <w:rPr>
                <w:rFonts w:cs="Arial"/>
                <w:sz w:val="20"/>
                <w:szCs w:val="20"/>
              </w:rPr>
              <w:t>.</w:t>
            </w:r>
          </w:p>
          <w:p w14:paraId="7779F89B" w14:textId="77777777" w:rsidR="00D50893" w:rsidRDefault="00D50893" w:rsidP="00FC2EBF">
            <w:pPr>
              <w:spacing w:before="60" w:after="60" w:line="276" w:lineRule="auto"/>
              <w:contextualSpacing/>
              <w:rPr>
                <w:rFonts w:cs="Arial"/>
                <w:sz w:val="20"/>
                <w:szCs w:val="20"/>
              </w:rPr>
            </w:pPr>
          </w:p>
          <w:p w14:paraId="6BEB0AB5" w14:textId="0FDDED51" w:rsidR="00D50893" w:rsidRDefault="00D50893" w:rsidP="00FC2EBF">
            <w:pPr>
              <w:spacing w:before="60" w:after="60" w:line="276" w:lineRule="auto"/>
              <w:contextualSpacing/>
              <w:rPr>
                <w:rFonts w:cs="Arial"/>
                <w:sz w:val="20"/>
                <w:szCs w:val="20"/>
              </w:rPr>
            </w:pPr>
            <w:r w:rsidRPr="00D50893">
              <w:rPr>
                <w:rFonts w:cs="Arial"/>
                <w:sz w:val="20"/>
                <w:szCs w:val="20"/>
              </w:rPr>
              <w:t xml:space="preserve">The </w:t>
            </w:r>
            <w:r w:rsidR="00406F21">
              <w:rPr>
                <w:rFonts w:cs="Arial"/>
                <w:sz w:val="20"/>
                <w:szCs w:val="20"/>
              </w:rPr>
              <w:t xml:space="preserve">fishery </w:t>
            </w:r>
            <w:r w:rsidRPr="00D50893">
              <w:rPr>
                <w:rFonts w:cs="Arial"/>
                <w:sz w:val="20"/>
                <w:szCs w:val="20"/>
              </w:rPr>
              <w:t xml:space="preserve">management arrangements have a </w:t>
            </w:r>
            <w:r w:rsidR="009561C3">
              <w:rPr>
                <w:rFonts w:cs="Arial"/>
                <w:sz w:val="20"/>
                <w:szCs w:val="20"/>
              </w:rPr>
              <w:t>moderate</w:t>
            </w:r>
            <w:r w:rsidRPr="00D50893">
              <w:rPr>
                <w:rFonts w:cs="Arial"/>
                <w:sz w:val="20"/>
                <w:szCs w:val="20"/>
              </w:rPr>
              <w:t xml:space="preserve"> chance </w:t>
            </w:r>
            <w:r w:rsidR="00224B16">
              <w:rPr>
                <w:rFonts w:cs="Arial"/>
                <w:sz w:val="20"/>
                <w:szCs w:val="20"/>
              </w:rPr>
              <w:t xml:space="preserve">of </w:t>
            </w:r>
            <w:r w:rsidRPr="00D50893">
              <w:rPr>
                <w:rFonts w:cs="Arial"/>
                <w:sz w:val="20"/>
                <w:szCs w:val="20"/>
              </w:rPr>
              <w:t xml:space="preserve">ensuring the fishery is conducted in a manner </w:t>
            </w:r>
            <w:r w:rsidR="009561C3">
              <w:rPr>
                <w:rFonts w:cs="Arial"/>
                <w:sz w:val="20"/>
                <w:szCs w:val="20"/>
              </w:rPr>
              <w:t>that</w:t>
            </w:r>
            <w:r w:rsidRPr="00D50893">
              <w:rPr>
                <w:rFonts w:cs="Arial"/>
                <w:sz w:val="20"/>
                <w:szCs w:val="20"/>
              </w:rPr>
              <w:t xml:space="preserve"> minimises the impact of fishing operations on the ecosystem.</w:t>
            </w:r>
          </w:p>
          <w:p w14:paraId="5701B5C8" w14:textId="2A14681E" w:rsidR="00F535BF" w:rsidRPr="00433FCA" w:rsidRDefault="00F535BF" w:rsidP="00FC2EBF">
            <w:pPr>
              <w:spacing w:before="60" w:after="60" w:line="276" w:lineRule="auto"/>
              <w:contextualSpacing/>
              <w:rPr>
                <w:rFonts w:cs="Arial"/>
                <w:sz w:val="20"/>
                <w:szCs w:val="20"/>
              </w:rPr>
            </w:pPr>
          </w:p>
        </w:tc>
      </w:tr>
      <w:tr w:rsidR="00AB194A" w:rsidRPr="00433FCA" w14:paraId="288C0458" w14:textId="77777777" w:rsidTr="004B4BA7">
        <w:trPr>
          <w:cnfStyle w:val="000000100000" w:firstRow="0" w:lastRow="0" w:firstColumn="0" w:lastColumn="0" w:oddVBand="0" w:evenVBand="0" w:oddHBand="1" w:evenHBand="0" w:firstRowFirstColumn="0" w:firstRowLastColumn="0" w:lastRowFirstColumn="0" w:lastRowLastColumn="0"/>
          <w:jc w:val="center"/>
        </w:trPr>
        <w:tc>
          <w:tcPr>
            <w:tcW w:w="1053" w:type="pct"/>
          </w:tcPr>
          <w:p w14:paraId="3A69EF13"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12</w:t>
            </w:r>
          </w:p>
        </w:tc>
        <w:tc>
          <w:tcPr>
            <w:tcW w:w="526" w:type="pct"/>
            <w:shd w:val="clear" w:color="auto" w:fill="92D050"/>
            <w:vAlign w:val="center"/>
          </w:tcPr>
          <w:p w14:paraId="0D057530" w14:textId="0E34ADE6" w:rsidR="00AB194A" w:rsidRPr="00433FCA" w:rsidRDefault="00F535BF" w:rsidP="00F535BF">
            <w:pPr>
              <w:spacing w:before="60" w:after="60" w:line="276" w:lineRule="auto"/>
              <w:contextualSpacing/>
              <w:jc w:val="center"/>
              <w:rPr>
                <w:rFonts w:cs="Arial"/>
                <w:sz w:val="20"/>
                <w:szCs w:val="20"/>
              </w:rPr>
            </w:pPr>
            <w:r>
              <w:rPr>
                <w:rFonts w:cs="Arial"/>
                <w:sz w:val="20"/>
                <w:szCs w:val="20"/>
              </w:rPr>
              <w:t>Met</w:t>
            </w:r>
          </w:p>
        </w:tc>
        <w:tc>
          <w:tcPr>
            <w:tcW w:w="526" w:type="pct"/>
            <w:shd w:val="clear" w:color="auto" w:fill="auto"/>
            <w:vAlign w:val="center"/>
          </w:tcPr>
          <w:p w14:paraId="256D5847" w14:textId="77777777" w:rsidR="00AB194A" w:rsidRPr="00433FCA" w:rsidRDefault="00AB194A" w:rsidP="00F535BF">
            <w:pPr>
              <w:spacing w:before="60" w:after="60" w:line="276" w:lineRule="auto"/>
              <w:contextualSpacing/>
              <w:jc w:val="center"/>
              <w:rPr>
                <w:rFonts w:cs="Arial"/>
                <w:sz w:val="20"/>
                <w:szCs w:val="20"/>
              </w:rPr>
            </w:pPr>
          </w:p>
        </w:tc>
        <w:tc>
          <w:tcPr>
            <w:tcW w:w="526" w:type="pct"/>
            <w:tcBorders>
              <w:bottom w:val="single" w:sz="4" w:space="0" w:color="auto"/>
            </w:tcBorders>
            <w:shd w:val="clear" w:color="auto" w:fill="auto"/>
            <w:vAlign w:val="center"/>
          </w:tcPr>
          <w:p w14:paraId="6EE06B37" w14:textId="77777777" w:rsidR="00AB194A" w:rsidRPr="00433FCA" w:rsidRDefault="00AB194A" w:rsidP="00F535BF">
            <w:pPr>
              <w:spacing w:before="60" w:after="60" w:line="276" w:lineRule="auto"/>
              <w:contextualSpacing/>
              <w:jc w:val="center"/>
              <w:rPr>
                <w:rFonts w:cs="Arial"/>
                <w:sz w:val="20"/>
                <w:szCs w:val="20"/>
              </w:rPr>
            </w:pPr>
          </w:p>
        </w:tc>
        <w:tc>
          <w:tcPr>
            <w:tcW w:w="2368" w:type="pct"/>
          </w:tcPr>
          <w:p w14:paraId="6CFC6750" w14:textId="3FE08623" w:rsidR="00AB194A" w:rsidRDefault="00F535BF" w:rsidP="00FC2EBF">
            <w:pPr>
              <w:spacing w:before="60" w:after="60" w:line="276" w:lineRule="auto"/>
              <w:contextualSpacing/>
              <w:rPr>
                <w:rFonts w:cs="Arial"/>
                <w:sz w:val="20"/>
                <w:szCs w:val="20"/>
              </w:rPr>
            </w:pPr>
            <w:r w:rsidRPr="00F535BF">
              <w:rPr>
                <w:rFonts w:cs="Arial"/>
                <w:sz w:val="20"/>
                <w:szCs w:val="20"/>
              </w:rPr>
              <w:t xml:space="preserve">The fishery operates in the Coral Sea and the Temperate East Marine Regions. There is no bioregional plan currently in place for the Coral Sea Marine Region. </w:t>
            </w:r>
            <w:r w:rsidR="009561C3">
              <w:rPr>
                <w:rFonts w:cs="Arial"/>
                <w:sz w:val="20"/>
                <w:szCs w:val="20"/>
              </w:rPr>
              <w:t xml:space="preserve">The </w:t>
            </w:r>
            <w:r w:rsidRPr="00F535BF">
              <w:rPr>
                <w:rFonts w:cs="Arial"/>
                <w:sz w:val="20"/>
                <w:szCs w:val="20"/>
              </w:rPr>
              <w:t xml:space="preserve">Marine bioregional plan for the Temperate East Marine Region </w:t>
            </w:r>
            <w:proofErr w:type="gramStart"/>
            <w:r w:rsidR="00224B16">
              <w:rPr>
                <w:rFonts w:cs="Arial"/>
                <w:sz w:val="20"/>
                <w:szCs w:val="20"/>
              </w:rPr>
              <w:t>have</w:t>
            </w:r>
            <w:proofErr w:type="gramEnd"/>
            <w:r w:rsidRPr="00F535BF">
              <w:rPr>
                <w:rFonts w:cs="Arial"/>
                <w:sz w:val="20"/>
                <w:szCs w:val="20"/>
              </w:rPr>
              <w:t xml:space="preserve"> been considered</w:t>
            </w:r>
            <w:r w:rsidR="009561C3">
              <w:rPr>
                <w:rFonts w:cs="Arial"/>
                <w:sz w:val="20"/>
                <w:szCs w:val="20"/>
              </w:rPr>
              <w:t xml:space="preserve"> and the fishery </w:t>
            </w:r>
            <w:r w:rsidR="006E3F75">
              <w:rPr>
                <w:rFonts w:cs="Arial"/>
                <w:sz w:val="20"/>
                <w:szCs w:val="20"/>
              </w:rPr>
              <w:t xml:space="preserve">is </w:t>
            </w:r>
            <w:r w:rsidR="009561C3">
              <w:rPr>
                <w:rFonts w:cs="Arial"/>
                <w:sz w:val="20"/>
                <w:szCs w:val="20"/>
              </w:rPr>
              <w:t xml:space="preserve">not </w:t>
            </w:r>
            <w:r w:rsidR="006E3F75">
              <w:rPr>
                <w:rFonts w:cs="Arial"/>
                <w:sz w:val="20"/>
                <w:szCs w:val="20"/>
              </w:rPr>
              <w:t xml:space="preserve">expected to </w:t>
            </w:r>
            <w:r w:rsidR="009561C3">
              <w:rPr>
                <w:rFonts w:cs="Arial"/>
                <w:sz w:val="20"/>
                <w:szCs w:val="20"/>
              </w:rPr>
              <w:t>compromise</w:t>
            </w:r>
            <w:r w:rsidRPr="00F535BF">
              <w:rPr>
                <w:rFonts w:cs="Arial"/>
                <w:sz w:val="20"/>
                <w:szCs w:val="20"/>
              </w:rPr>
              <w:t xml:space="preserve"> </w:t>
            </w:r>
            <w:r w:rsidR="009561C3">
              <w:rPr>
                <w:rFonts w:cs="Arial"/>
                <w:sz w:val="20"/>
                <w:szCs w:val="20"/>
              </w:rPr>
              <w:t xml:space="preserve">the </w:t>
            </w:r>
            <w:r w:rsidR="006E3F75">
              <w:rPr>
                <w:rFonts w:cs="Arial"/>
                <w:sz w:val="20"/>
                <w:szCs w:val="20"/>
              </w:rPr>
              <w:t xml:space="preserve">region’s </w:t>
            </w:r>
            <w:r w:rsidRPr="00F535BF">
              <w:rPr>
                <w:rFonts w:cs="Arial"/>
                <w:sz w:val="20"/>
                <w:szCs w:val="20"/>
              </w:rPr>
              <w:t>values.</w:t>
            </w:r>
          </w:p>
          <w:p w14:paraId="327E0B80" w14:textId="50266BA5" w:rsidR="00F535BF" w:rsidRPr="00433FCA" w:rsidRDefault="00F535BF" w:rsidP="00FC2EBF">
            <w:pPr>
              <w:spacing w:before="60" w:after="60" w:line="276" w:lineRule="auto"/>
              <w:contextualSpacing/>
              <w:rPr>
                <w:rFonts w:cs="Arial"/>
                <w:sz w:val="20"/>
                <w:szCs w:val="20"/>
              </w:rPr>
            </w:pPr>
          </w:p>
        </w:tc>
      </w:tr>
      <w:tr w:rsidR="00AB194A" w:rsidRPr="00433FCA" w14:paraId="506B6990" w14:textId="77777777" w:rsidTr="004B4BA7">
        <w:trPr>
          <w:cnfStyle w:val="000000010000" w:firstRow="0" w:lastRow="0" w:firstColumn="0" w:lastColumn="0" w:oddVBand="0" w:evenVBand="0" w:oddHBand="0" w:evenHBand="1" w:firstRowFirstColumn="0" w:firstRowLastColumn="0" w:lastRowFirstColumn="0" w:lastRowLastColumn="0"/>
          <w:jc w:val="center"/>
        </w:trPr>
        <w:tc>
          <w:tcPr>
            <w:tcW w:w="1053" w:type="pct"/>
          </w:tcPr>
          <w:p w14:paraId="1E8F6B7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13</w:t>
            </w:r>
          </w:p>
        </w:tc>
        <w:tc>
          <w:tcPr>
            <w:tcW w:w="526" w:type="pct"/>
            <w:shd w:val="clear" w:color="auto" w:fill="92D050"/>
            <w:vAlign w:val="center"/>
          </w:tcPr>
          <w:p w14:paraId="710ACA86" w14:textId="77777777" w:rsidR="00CF5666" w:rsidRDefault="00CF5666" w:rsidP="00F535BF">
            <w:pPr>
              <w:spacing w:before="60" w:after="60" w:line="276" w:lineRule="auto"/>
              <w:contextualSpacing/>
              <w:jc w:val="center"/>
              <w:rPr>
                <w:rFonts w:cs="Arial"/>
                <w:sz w:val="20"/>
                <w:szCs w:val="20"/>
              </w:rPr>
            </w:pPr>
          </w:p>
          <w:p w14:paraId="2F6DF865" w14:textId="0C1086A9" w:rsidR="00CF5666" w:rsidRDefault="00CF5666" w:rsidP="00F535BF">
            <w:pPr>
              <w:spacing w:before="60" w:after="60" w:line="276" w:lineRule="auto"/>
              <w:contextualSpacing/>
              <w:jc w:val="center"/>
              <w:rPr>
                <w:rFonts w:cs="Arial"/>
                <w:sz w:val="20"/>
                <w:szCs w:val="20"/>
              </w:rPr>
            </w:pPr>
            <w:r w:rsidRPr="00CF5666">
              <w:rPr>
                <w:rFonts w:cs="Arial"/>
                <w:sz w:val="20"/>
                <w:szCs w:val="20"/>
              </w:rPr>
              <w:t>Met for listed threatened, migratory and cetaceans</w:t>
            </w:r>
          </w:p>
          <w:p w14:paraId="7F19FF8D" w14:textId="42D2E37D" w:rsidR="00CF5666" w:rsidRPr="00433FCA" w:rsidRDefault="00CF5666" w:rsidP="00F535BF">
            <w:pPr>
              <w:spacing w:before="60" w:after="60" w:line="276" w:lineRule="auto"/>
              <w:contextualSpacing/>
              <w:jc w:val="center"/>
              <w:rPr>
                <w:rFonts w:cs="Arial"/>
                <w:sz w:val="20"/>
                <w:szCs w:val="20"/>
              </w:rPr>
            </w:pPr>
          </w:p>
        </w:tc>
        <w:tc>
          <w:tcPr>
            <w:tcW w:w="526" w:type="pct"/>
            <w:shd w:val="clear" w:color="auto" w:fill="FFC000"/>
            <w:vAlign w:val="center"/>
          </w:tcPr>
          <w:p w14:paraId="236DD031" w14:textId="269A648F" w:rsidR="00AB194A" w:rsidRPr="00433FCA" w:rsidRDefault="00CF5666" w:rsidP="00F535BF">
            <w:pPr>
              <w:spacing w:before="60" w:after="60" w:line="276" w:lineRule="auto"/>
              <w:contextualSpacing/>
              <w:jc w:val="center"/>
              <w:rPr>
                <w:rFonts w:cs="Arial"/>
                <w:sz w:val="20"/>
                <w:szCs w:val="20"/>
              </w:rPr>
            </w:pPr>
            <w:r w:rsidRPr="00CF5666">
              <w:rPr>
                <w:rFonts w:cs="Arial"/>
                <w:sz w:val="20"/>
                <w:szCs w:val="20"/>
              </w:rPr>
              <w:t>Partially met for listed marine species</w:t>
            </w:r>
          </w:p>
        </w:tc>
        <w:tc>
          <w:tcPr>
            <w:tcW w:w="526" w:type="pct"/>
            <w:tcBorders>
              <w:bottom w:val="single" w:sz="4" w:space="0" w:color="auto"/>
            </w:tcBorders>
            <w:shd w:val="clear" w:color="auto" w:fill="auto"/>
            <w:vAlign w:val="center"/>
          </w:tcPr>
          <w:p w14:paraId="46D8A6F7" w14:textId="146FD1D4" w:rsidR="00AB194A" w:rsidRPr="00433FCA" w:rsidRDefault="00AB194A" w:rsidP="00F535BF">
            <w:pPr>
              <w:spacing w:before="60" w:after="60" w:line="276" w:lineRule="auto"/>
              <w:contextualSpacing/>
              <w:jc w:val="center"/>
              <w:rPr>
                <w:rFonts w:cs="Arial"/>
                <w:sz w:val="20"/>
                <w:szCs w:val="20"/>
              </w:rPr>
            </w:pPr>
          </w:p>
        </w:tc>
        <w:tc>
          <w:tcPr>
            <w:tcW w:w="2368" w:type="pct"/>
          </w:tcPr>
          <w:p w14:paraId="008A304B" w14:textId="7DE465E4" w:rsidR="00AB194A" w:rsidRPr="00433FCA" w:rsidRDefault="00CF5666" w:rsidP="00FC2EBF">
            <w:pPr>
              <w:spacing w:before="60" w:after="60" w:line="276" w:lineRule="auto"/>
              <w:contextualSpacing/>
              <w:rPr>
                <w:rFonts w:cs="Arial"/>
                <w:sz w:val="20"/>
                <w:szCs w:val="20"/>
              </w:rPr>
            </w:pPr>
            <w:r w:rsidRPr="00CF5666">
              <w:rPr>
                <w:rFonts w:cs="Arial"/>
                <w:sz w:val="20"/>
                <w:szCs w:val="20"/>
              </w:rPr>
              <w:t xml:space="preserve">All reasonable steps are taken to ensure that the conservation status of listed threatened, migratory, or cetacean species </w:t>
            </w:r>
            <w:r w:rsidR="006E3F75">
              <w:rPr>
                <w:rFonts w:cs="Arial"/>
                <w:sz w:val="20"/>
                <w:szCs w:val="20"/>
              </w:rPr>
              <w:t>are</w:t>
            </w:r>
            <w:r w:rsidRPr="00CF5666">
              <w:rPr>
                <w:rFonts w:cs="Arial"/>
                <w:sz w:val="20"/>
                <w:szCs w:val="20"/>
              </w:rPr>
              <w:t xml:space="preserve"> not affected. However, </w:t>
            </w:r>
            <w:r w:rsidR="00224B16">
              <w:rPr>
                <w:rFonts w:cs="Arial"/>
                <w:sz w:val="20"/>
                <w:szCs w:val="20"/>
              </w:rPr>
              <w:t xml:space="preserve">there are </w:t>
            </w:r>
            <w:r w:rsidRPr="00CF5666">
              <w:rPr>
                <w:rFonts w:cs="Arial"/>
                <w:sz w:val="20"/>
                <w:szCs w:val="20"/>
              </w:rPr>
              <w:t xml:space="preserve">remaining concerns for </w:t>
            </w:r>
            <w:r w:rsidR="00203181">
              <w:rPr>
                <w:rFonts w:cs="Arial"/>
                <w:sz w:val="20"/>
                <w:szCs w:val="20"/>
              </w:rPr>
              <w:t xml:space="preserve">the </w:t>
            </w:r>
            <w:r w:rsidRPr="00CF5666">
              <w:rPr>
                <w:rFonts w:cs="Arial"/>
                <w:sz w:val="20"/>
                <w:szCs w:val="20"/>
              </w:rPr>
              <w:t xml:space="preserve">accuracy of protected species reporting and </w:t>
            </w:r>
            <w:r w:rsidR="006E3F75">
              <w:rPr>
                <w:rFonts w:cs="Arial"/>
                <w:sz w:val="20"/>
                <w:szCs w:val="20"/>
              </w:rPr>
              <w:t xml:space="preserve">the </w:t>
            </w:r>
            <w:r w:rsidRPr="00CF5666">
              <w:rPr>
                <w:rFonts w:cs="Arial"/>
                <w:sz w:val="20"/>
                <w:szCs w:val="20"/>
              </w:rPr>
              <w:t xml:space="preserve">ongoing bycatch of sea snakes. Addressed through </w:t>
            </w:r>
            <w:r w:rsidRPr="0021654C">
              <w:rPr>
                <w:rFonts w:cs="Arial"/>
                <w:b/>
                <w:bCs/>
                <w:sz w:val="20"/>
                <w:szCs w:val="20"/>
              </w:rPr>
              <w:t>Part 13</w:t>
            </w:r>
            <w:r w:rsidRPr="00CF5666">
              <w:rPr>
                <w:rFonts w:cs="Arial"/>
                <w:sz w:val="20"/>
                <w:szCs w:val="20"/>
              </w:rPr>
              <w:t xml:space="preserve"> </w:t>
            </w:r>
            <w:r w:rsidRPr="00CF5666">
              <w:rPr>
                <w:rFonts w:cs="Arial"/>
                <w:b/>
                <w:bCs/>
                <w:sz w:val="20"/>
                <w:szCs w:val="20"/>
              </w:rPr>
              <w:t>Conditions A and B</w:t>
            </w:r>
            <w:r w:rsidRPr="00CF5666">
              <w:rPr>
                <w:rFonts w:cs="Arial"/>
                <w:sz w:val="20"/>
                <w:szCs w:val="20"/>
              </w:rPr>
              <w:t xml:space="preserve"> (Section </w:t>
            </w:r>
            <w:r>
              <w:rPr>
                <w:rFonts w:cs="Arial"/>
                <w:sz w:val="20"/>
                <w:szCs w:val="20"/>
              </w:rPr>
              <w:t>2</w:t>
            </w:r>
            <w:r w:rsidRPr="00CF5666">
              <w:rPr>
                <w:rFonts w:cs="Arial"/>
                <w:sz w:val="20"/>
                <w:szCs w:val="20"/>
              </w:rPr>
              <w:t>).</w:t>
            </w:r>
          </w:p>
        </w:tc>
      </w:tr>
      <w:tr w:rsidR="00AB194A" w:rsidRPr="00433FCA" w14:paraId="22B413FF" w14:textId="77777777" w:rsidTr="004B4BA7">
        <w:trPr>
          <w:cnfStyle w:val="000000100000" w:firstRow="0" w:lastRow="0" w:firstColumn="0" w:lastColumn="0" w:oddVBand="0" w:evenVBand="0" w:oddHBand="1" w:evenHBand="0" w:firstRowFirstColumn="0" w:firstRowLastColumn="0" w:lastRowFirstColumn="0" w:lastRowLastColumn="0"/>
          <w:jc w:val="center"/>
        </w:trPr>
        <w:tc>
          <w:tcPr>
            <w:tcW w:w="1053" w:type="pct"/>
          </w:tcPr>
          <w:p w14:paraId="43BD9B9F"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13A</w:t>
            </w:r>
          </w:p>
        </w:tc>
        <w:tc>
          <w:tcPr>
            <w:tcW w:w="526" w:type="pct"/>
            <w:shd w:val="clear" w:color="auto" w:fill="92D050"/>
            <w:vAlign w:val="center"/>
          </w:tcPr>
          <w:p w14:paraId="1A80E4B6" w14:textId="77777777" w:rsidR="0021654C" w:rsidRDefault="0021654C" w:rsidP="00F535BF">
            <w:pPr>
              <w:spacing w:before="60" w:after="60" w:line="276" w:lineRule="auto"/>
              <w:contextualSpacing/>
              <w:jc w:val="center"/>
              <w:rPr>
                <w:rFonts w:cs="Arial"/>
                <w:sz w:val="20"/>
                <w:szCs w:val="20"/>
              </w:rPr>
            </w:pPr>
          </w:p>
          <w:p w14:paraId="5C07EDB0" w14:textId="5171EC3E" w:rsidR="00AB194A" w:rsidRPr="00433FCA" w:rsidRDefault="0021654C" w:rsidP="00F535BF">
            <w:pPr>
              <w:spacing w:before="60" w:after="60" w:line="276" w:lineRule="auto"/>
              <w:contextualSpacing/>
              <w:jc w:val="center"/>
              <w:rPr>
                <w:rFonts w:cs="Arial"/>
                <w:sz w:val="20"/>
                <w:szCs w:val="20"/>
              </w:rPr>
            </w:pPr>
            <w:r w:rsidRPr="0021654C">
              <w:rPr>
                <w:rFonts w:cs="Arial"/>
                <w:sz w:val="20"/>
                <w:szCs w:val="20"/>
              </w:rPr>
              <w:t>Met for legislative requirements and consultation</w:t>
            </w:r>
          </w:p>
        </w:tc>
        <w:tc>
          <w:tcPr>
            <w:tcW w:w="526" w:type="pct"/>
            <w:tcBorders>
              <w:bottom w:val="single" w:sz="4" w:space="0" w:color="auto"/>
            </w:tcBorders>
            <w:shd w:val="clear" w:color="auto" w:fill="FFC000"/>
            <w:vAlign w:val="center"/>
          </w:tcPr>
          <w:p w14:paraId="7D005C8C" w14:textId="77777777" w:rsidR="0021654C" w:rsidRDefault="0021654C" w:rsidP="00F535BF">
            <w:pPr>
              <w:spacing w:before="60" w:after="60" w:line="276" w:lineRule="auto"/>
              <w:contextualSpacing/>
              <w:jc w:val="center"/>
              <w:rPr>
                <w:rFonts w:cs="Arial"/>
                <w:sz w:val="20"/>
                <w:szCs w:val="20"/>
              </w:rPr>
            </w:pPr>
          </w:p>
          <w:p w14:paraId="37366B5B" w14:textId="5DD2D9F4" w:rsidR="00AB194A" w:rsidRPr="00433FCA" w:rsidRDefault="0021654C" w:rsidP="00F535BF">
            <w:pPr>
              <w:spacing w:before="60" w:after="60" w:line="276" w:lineRule="auto"/>
              <w:contextualSpacing/>
              <w:jc w:val="center"/>
              <w:rPr>
                <w:rFonts w:cs="Arial"/>
                <w:sz w:val="20"/>
                <w:szCs w:val="20"/>
              </w:rPr>
            </w:pPr>
            <w:r w:rsidRPr="0021654C">
              <w:rPr>
                <w:rFonts w:cs="Arial"/>
                <w:sz w:val="20"/>
                <w:szCs w:val="20"/>
              </w:rPr>
              <w:t>Partially met for impacts on target stocks and ecosystems</w:t>
            </w:r>
          </w:p>
        </w:tc>
        <w:tc>
          <w:tcPr>
            <w:tcW w:w="526" w:type="pct"/>
            <w:shd w:val="clear" w:color="auto" w:fill="auto"/>
            <w:vAlign w:val="center"/>
          </w:tcPr>
          <w:p w14:paraId="3DC1438C" w14:textId="1C8A7E09" w:rsidR="00AB194A" w:rsidRPr="00433FCA" w:rsidRDefault="00AB194A" w:rsidP="00F535BF">
            <w:pPr>
              <w:spacing w:before="60" w:after="60" w:line="276" w:lineRule="auto"/>
              <w:contextualSpacing/>
              <w:jc w:val="center"/>
              <w:rPr>
                <w:rFonts w:cs="Arial"/>
                <w:sz w:val="20"/>
                <w:szCs w:val="20"/>
              </w:rPr>
            </w:pPr>
          </w:p>
        </w:tc>
        <w:tc>
          <w:tcPr>
            <w:tcW w:w="2368" w:type="pct"/>
          </w:tcPr>
          <w:p w14:paraId="3A492242" w14:textId="36DFEC25" w:rsidR="00AB194A" w:rsidRPr="00433FCA" w:rsidRDefault="0021654C" w:rsidP="00FC2EBF">
            <w:pPr>
              <w:spacing w:before="60" w:after="60" w:line="276" w:lineRule="auto"/>
              <w:contextualSpacing/>
              <w:rPr>
                <w:rFonts w:cs="Arial"/>
                <w:sz w:val="20"/>
                <w:szCs w:val="20"/>
              </w:rPr>
            </w:pPr>
            <w:r w:rsidRPr="0021654C">
              <w:rPr>
                <w:rFonts w:cs="Arial"/>
                <w:sz w:val="20"/>
                <w:szCs w:val="20"/>
              </w:rPr>
              <w:t xml:space="preserve">Based on </w:t>
            </w:r>
            <w:r w:rsidR="00203181">
              <w:rPr>
                <w:rFonts w:cs="Arial"/>
                <w:sz w:val="20"/>
                <w:szCs w:val="20"/>
              </w:rPr>
              <w:t xml:space="preserve">the </w:t>
            </w:r>
            <w:r w:rsidRPr="0021654C">
              <w:rPr>
                <w:rFonts w:cs="Arial"/>
                <w:sz w:val="20"/>
                <w:szCs w:val="20"/>
              </w:rPr>
              <w:t xml:space="preserve">outcomes of Guidelines assessment, </w:t>
            </w:r>
            <w:r w:rsidR="006E3F75">
              <w:rPr>
                <w:rFonts w:cs="Arial"/>
                <w:sz w:val="20"/>
                <w:szCs w:val="20"/>
              </w:rPr>
              <w:t xml:space="preserve">the majority of the </w:t>
            </w:r>
            <w:r w:rsidRPr="0021654C">
              <w:rPr>
                <w:rFonts w:cs="Arial"/>
                <w:sz w:val="20"/>
                <w:szCs w:val="20"/>
              </w:rPr>
              <w:t xml:space="preserve">Objects of Part 13A are considered met. Further measures </w:t>
            </w:r>
            <w:r w:rsidR="006E3F75">
              <w:rPr>
                <w:rFonts w:cs="Arial"/>
                <w:sz w:val="20"/>
                <w:szCs w:val="20"/>
              </w:rPr>
              <w:t xml:space="preserve">are </w:t>
            </w:r>
            <w:r w:rsidRPr="0021654C">
              <w:rPr>
                <w:rFonts w:cs="Arial"/>
                <w:sz w:val="20"/>
                <w:szCs w:val="20"/>
              </w:rPr>
              <w:t>required to</w:t>
            </w:r>
            <w:r w:rsidR="000D5BC8">
              <w:rPr>
                <w:rFonts w:cs="Arial"/>
                <w:sz w:val="20"/>
                <w:szCs w:val="20"/>
              </w:rPr>
              <w:t xml:space="preserve"> meet</w:t>
            </w:r>
            <w:r w:rsidRPr="0021654C">
              <w:rPr>
                <w:rFonts w:cs="Arial"/>
                <w:sz w:val="20"/>
                <w:szCs w:val="20"/>
              </w:rPr>
              <w:t xml:space="preserve"> the Objects for impacts on all taxa and ecosystems</w:t>
            </w:r>
            <w:r w:rsidR="006E3F75">
              <w:rPr>
                <w:rFonts w:cs="Arial"/>
                <w:sz w:val="20"/>
                <w:szCs w:val="20"/>
              </w:rPr>
              <w:t>. These are</w:t>
            </w:r>
            <w:r w:rsidRPr="0021654C">
              <w:rPr>
                <w:rFonts w:cs="Arial"/>
                <w:sz w:val="20"/>
                <w:szCs w:val="20"/>
              </w:rPr>
              <w:t xml:space="preserve"> articulated in Section 3</w:t>
            </w:r>
            <w:r w:rsidR="006E3F75">
              <w:rPr>
                <w:rFonts w:cs="Arial"/>
                <w:sz w:val="20"/>
                <w:szCs w:val="20"/>
              </w:rPr>
              <w:t xml:space="preserve"> and</w:t>
            </w:r>
            <w:r w:rsidRPr="0021654C">
              <w:rPr>
                <w:rFonts w:cs="Arial"/>
                <w:sz w:val="20"/>
                <w:szCs w:val="20"/>
              </w:rPr>
              <w:t xml:space="preserve"> addressed through </w:t>
            </w:r>
            <w:r w:rsidRPr="0021654C">
              <w:rPr>
                <w:rFonts w:cs="Arial"/>
                <w:b/>
                <w:bCs/>
                <w:sz w:val="20"/>
                <w:szCs w:val="20"/>
              </w:rPr>
              <w:t xml:space="preserve">WTO Conditions </w:t>
            </w:r>
            <w:r w:rsidR="008F592A" w:rsidRPr="005377F3">
              <w:rPr>
                <w:rFonts w:cs="Arial"/>
                <w:b/>
                <w:bCs/>
                <w:sz w:val="20"/>
                <w:szCs w:val="20"/>
              </w:rPr>
              <w:t>5</w:t>
            </w:r>
            <w:r w:rsidRPr="005377F3">
              <w:rPr>
                <w:rFonts w:cs="Arial"/>
                <w:b/>
                <w:bCs/>
                <w:sz w:val="20"/>
                <w:szCs w:val="20"/>
              </w:rPr>
              <w:t xml:space="preserve">, </w:t>
            </w:r>
            <w:r w:rsidR="008F592A" w:rsidRPr="005377F3">
              <w:rPr>
                <w:rFonts w:cs="Arial"/>
                <w:b/>
                <w:bCs/>
                <w:sz w:val="20"/>
                <w:szCs w:val="20"/>
              </w:rPr>
              <w:t>6</w:t>
            </w:r>
            <w:r w:rsidRPr="005377F3">
              <w:rPr>
                <w:rFonts w:cs="Arial"/>
                <w:b/>
                <w:bCs/>
                <w:sz w:val="20"/>
                <w:szCs w:val="20"/>
              </w:rPr>
              <w:t xml:space="preserve">, </w:t>
            </w:r>
            <w:r w:rsidR="00691732">
              <w:rPr>
                <w:rFonts w:cs="Arial"/>
                <w:b/>
                <w:bCs/>
                <w:sz w:val="20"/>
                <w:szCs w:val="20"/>
              </w:rPr>
              <w:t>7</w:t>
            </w:r>
            <w:r w:rsidRPr="005377F3">
              <w:rPr>
                <w:rFonts w:cs="Arial"/>
                <w:b/>
                <w:bCs/>
                <w:sz w:val="20"/>
                <w:szCs w:val="20"/>
              </w:rPr>
              <w:t xml:space="preserve">, and </w:t>
            </w:r>
            <w:r w:rsidR="00691732">
              <w:rPr>
                <w:rFonts w:cs="Arial"/>
                <w:b/>
                <w:bCs/>
                <w:sz w:val="20"/>
                <w:szCs w:val="20"/>
              </w:rPr>
              <w:t>8</w:t>
            </w:r>
            <w:r w:rsidRPr="0021654C">
              <w:rPr>
                <w:rFonts w:cs="Arial"/>
                <w:sz w:val="20"/>
                <w:szCs w:val="20"/>
              </w:rPr>
              <w:t xml:space="preserve"> (Section </w:t>
            </w:r>
            <w:r>
              <w:rPr>
                <w:rFonts w:cs="Arial"/>
                <w:sz w:val="20"/>
                <w:szCs w:val="20"/>
              </w:rPr>
              <w:t>2</w:t>
            </w:r>
            <w:r w:rsidRPr="0021654C">
              <w:rPr>
                <w:rFonts w:cs="Arial"/>
                <w:sz w:val="20"/>
                <w:szCs w:val="20"/>
              </w:rPr>
              <w:t>).</w:t>
            </w:r>
          </w:p>
        </w:tc>
      </w:tr>
      <w:tr w:rsidR="00AB194A" w:rsidRPr="00433FCA" w14:paraId="3E17CDF2" w14:textId="77777777" w:rsidTr="004B4BA7">
        <w:trPr>
          <w:cnfStyle w:val="000000010000" w:firstRow="0" w:lastRow="0" w:firstColumn="0" w:lastColumn="0" w:oddVBand="0" w:evenVBand="0" w:oddHBand="0" w:evenHBand="1" w:firstRowFirstColumn="0" w:firstRowLastColumn="0" w:lastRowFirstColumn="0" w:lastRowLastColumn="0"/>
          <w:jc w:val="center"/>
        </w:trPr>
        <w:tc>
          <w:tcPr>
            <w:tcW w:w="1053" w:type="pct"/>
          </w:tcPr>
          <w:p w14:paraId="716FE531"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16</w:t>
            </w:r>
          </w:p>
        </w:tc>
        <w:tc>
          <w:tcPr>
            <w:tcW w:w="526" w:type="pct"/>
            <w:shd w:val="clear" w:color="auto" w:fill="92D050"/>
            <w:vAlign w:val="center"/>
          </w:tcPr>
          <w:p w14:paraId="6CB8748C" w14:textId="7C128256" w:rsidR="0021654C" w:rsidRPr="00433FCA" w:rsidRDefault="0021654C" w:rsidP="004B4BA7">
            <w:pPr>
              <w:spacing w:before="60" w:after="60" w:line="276" w:lineRule="auto"/>
              <w:contextualSpacing/>
              <w:jc w:val="center"/>
              <w:rPr>
                <w:rFonts w:cs="Arial"/>
                <w:sz w:val="20"/>
                <w:szCs w:val="20"/>
              </w:rPr>
            </w:pPr>
            <w:r>
              <w:rPr>
                <w:rFonts w:cs="Arial"/>
                <w:sz w:val="20"/>
                <w:szCs w:val="20"/>
              </w:rPr>
              <w:t>Met</w:t>
            </w:r>
          </w:p>
        </w:tc>
        <w:tc>
          <w:tcPr>
            <w:tcW w:w="526" w:type="pct"/>
            <w:shd w:val="clear" w:color="auto" w:fill="auto"/>
            <w:vAlign w:val="center"/>
          </w:tcPr>
          <w:p w14:paraId="7B5C007D" w14:textId="59D0FDAA" w:rsidR="00AB194A" w:rsidRPr="00433FCA" w:rsidRDefault="00AB194A" w:rsidP="00F535BF">
            <w:pPr>
              <w:spacing w:before="60" w:after="60" w:line="276" w:lineRule="auto"/>
              <w:contextualSpacing/>
              <w:jc w:val="center"/>
              <w:rPr>
                <w:rFonts w:cs="Arial"/>
                <w:sz w:val="20"/>
                <w:szCs w:val="20"/>
              </w:rPr>
            </w:pPr>
          </w:p>
        </w:tc>
        <w:tc>
          <w:tcPr>
            <w:tcW w:w="526" w:type="pct"/>
            <w:shd w:val="clear" w:color="auto" w:fill="auto"/>
            <w:vAlign w:val="center"/>
          </w:tcPr>
          <w:p w14:paraId="138BAF54" w14:textId="0811ECAD" w:rsidR="00AB194A" w:rsidRPr="00433FCA" w:rsidRDefault="00AB194A" w:rsidP="00F535BF">
            <w:pPr>
              <w:spacing w:before="60" w:after="60" w:line="276" w:lineRule="auto"/>
              <w:contextualSpacing/>
              <w:jc w:val="center"/>
              <w:rPr>
                <w:rFonts w:cs="Arial"/>
                <w:sz w:val="20"/>
                <w:szCs w:val="20"/>
              </w:rPr>
            </w:pPr>
          </w:p>
        </w:tc>
        <w:tc>
          <w:tcPr>
            <w:tcW w:w="2368" w:type="pct"/>
          </w:tcPr>
          <w:p w14:paraId="2C45231C" w14:textId="77777777" w:rsidR="00AB194A" w:rsidRDefault="0021654C" w:rsidP="00FC2EBF">
            <w:pPr>
              <w:spacing w:before="60" w:after="60" w:line="276" w:lineRule="auto"/>
              <w:contextualSpacing/>
              <w:rPr>
                <w:rFonts w:cs="Arial"/>
                <w:sz w:val="20"/>
                <w:szCs w:val="20"/>
              </w:rPr>
            </w:pPr>
            <w:r w:rsidRPr="0021654C">
              <w:rPr>
                <w:rFonts w:cs="Arial"/>
                <w:sz w:val="20"/>
                <w:szCs w:val="20"/>
              </w:rPr>
              <w:t>Precautionary measures are in place to prevent serious or irreversible environmental damage being caused by this fishery.</w:t>
            </w:r>
          </w:p>
          <w:p w14:paraId="70D1DCFD" w14:textId="2720B178" w:rsidR="0021654C" w:rsidRPr="00433FCA" w:rsidRDefault="0021654C" w:rsidP="00FC2EBF">
            <w:pPr>
              <w:spacing w:before="60" w:after="60" w:line="276" w:lineRule="auto"/>
              <w:contextualSpacing/>
              <w:rPr>
                <w:rFonts w:cs="Arial"/>
                <w:sz w:val="20"/>
                <w:szCs w:val="20"/>
              </w:rPr>
            </w:pPr>
          </w:p>
        </w:tc>
      </w:tr>
    </w:tbl>
    <w:p w14:paraId="60D3588F" w14:textId="68C0885D" w:rsidR="007F7F8D" w:rsidRDefault="007F7F8D">
      <w:pPr>
        <w:spacing w:before="0" w:after="0"/>
      </w:pPr>
    </w:p>
    <w:p w14:paraId="3D3C3C0A" w14:textId="77777777" w:rsidR="007F7F8D" w:rsidRDefault="007F7F8D">
      <w:pPr>
        <w:spacing w:before="0" w:after="0"/>
      </w:pPr>
      <w:r>
        <w:br w:type="page"/>
      </w:r>
    </w:p>
    <w:p w14:paraId="1F77DFC3" w14:textId="6588338A" w:rsidR="00417DFC" w:rsidRPr="000313D6" w:rsidRDefault="00417DFC" w:rsidP="00417DFC">
      <w:pPr>
        <w:pStyle w:val="Heading1"/>
        <w:rPr>
          <w:rFonts w:ascii="Arial" w:hAnsi="Arial"/>
        </w:rPr>
      </w:pPr>
      <w:bookmarkStart w:id="4" w:name="_Toc90582188"/>
      <w:r w:rsidRPr="000313D6">
        <w:rPr>
          <w:rFonts w:ascii="Arial" w:hAnsi="Arial"/>
        </w:rPr>
        <w:t>Section 2: Summary of Issues Requiring Conditions</w:t>
      </w:r>
      <w:bookmarkEnd w:id="4"/>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9"/>
        <w:gridCol w:w="6664"/>
      </w:tblGrid>
      <w:tr w:rsidR="007F7F8D" w:rsidRPr="00EF5CBC" w14:paraId="04C5E8B1" w14:textId="77777777" w:rsidTr="00535D14">
        <w:trPr>
          <w:trHeight w:val="466"/>
          <w:tblHeader/>
          <w:jc w:val="center"/>
        </w:trPr>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49AB08" w14:textId="06C0BFE9" w:rsidR="007F7F8D" w:rsidRPr="00EF5CBC" w:rsidRDefault="007F7F8D" w:rsidP="007F7F8D">
            <w:pPr>
              <w:spacing w:after="200" w:line="276" w:lineRule="auto"/>
              <w:rPr>
                <w:rFonts w:cs="Arial"/>
                <w:b/>
              </w:rPr>
            </w:pPr>
            <w:r w:rsidRPr="4CFF6390">
              <w:rPr>
                <w:rFonts w:cs="Arial"/>
                <w:b/>
                <w:bCs/>
                <w:sz w:val="20"/>
                <w:szCs w:val="20"/>
              </w:rPr>
              <w:t>Issue</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Pr>
          <w:p w14:paraId="56333004" w14:textId="77777777" w:rsidR="007F7F8D" w:rsidRPr="00EF5CBC" w:rsidRDefault="007F7F8D" w:rsidP="007F7F8D">
            <w:pPr>
              <w:spacing w:after="200" w:line="276" w:lineRule="auto"/>
              <w:rPr>
                <w:rFonts w:cs="Arial"/>
                <w:b/>
              </w:rPr>
            </w:pPr>
            <w:r w:rsidRPr="00EF5CBC">
              <w:rPr>
                <w:rFonts w:cs="Arial"/>
                <w:b/>
              </w:rPr>
              <w:t xml:space="preserve">Condition </w:t>
            </w:r>
          </w:p>
        </w:tc>
      </w:tr>
      <w:tr w:rsidR="003E5B6D" w:rsidRPr="00455791" w14:paraId="76210C54"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42D9C73F" w14:textId="77777777" w:rsidR="003E5B6D" w:rsidRDefault="003E5B6D" w:rsidP="003E5B6D">
            <w:pPr>
              <w:spacing w:line="276" w:lineRule="auto"/>
              <w:rPr>
                <w:rFonts w:cs="Arial"/>
                <w:sz w:val="20"/>
                <w:szCs w:val="20"/>
                <w:u w:val="single"/>
              </w:rPr>
            </w:pPr>
            <w:r w:rsidRPr="4CFF6390">
              <w:rPr>
                <w:rFonts w:cs="Arial"/>
                <w:sz w:val="20"/>
                <w:szCs w:val="20"/>
                <w:u w:val="single"/>
              </w:rPr>
              <w:t>General Management</w:t>
            </w:r>
          </w:p>
          <w:p w14:paraId="37BD8192" w14:textId="77777777" w:rsidR="003E5B6D" w:rsidRDefault="003E5B6D" w:rsidP="003E5B6D">
            <w:pPr>
              <w:spacing w:after="200" w:line="276" w:lineRule="auto"/>
              <w:rPr>
                <w:rFonts w:cs="Arial"/>
                <w:sz w:val="20"/>
                <w:szCs w:val="20"/>
              </w:rPr>
            </w:pPr>
            <w:r w:rsidRPr="4CFF6390">
              <w:rPr>
                <w:rFonts w:cs="Arial"/>
                <w:sz w:val="20"/>
                <w:szCs w:val="20"/>
              </w:rPr>
              <w:t>Export decisions relate to the arrangements in force at the time of the decision. To ensure these decisions remain valid and export approval continues uninterrupted, the Department of Agriculture, Water and the Environment needs to be advised of any changes made to the management regime.</w:t>
            </w:r>
          </w:p>
          <w:p w14:paraId="4FE4D2AA" w14:textId="7C209507" w:rsidR="003E5B6D" w:rsidRPr="00455791" w:rsidRDefault="003E5B6D" w:rsidP="003E5B6D">
            <w:pPr>
              <w:spacing w:after="200" w:line="276" w:lineRule="auto"/>
              <w:rPr>
                <w:rFonts w:cs="Arial"/>
                <w:u w:val="single"/>
              </w:rPr>
            </w:pPr>
            <w:r w:rsidRPr="4CFF6390">
              <w:rPr>
                <w:rFonts w:cs="Arial"/>
                <w:sz w:val="20"/>
                <w:szCs w:val="20"/>
              </w:rPr>
              <w:t>This will allow the department to assess whether the new arrangements are equivalent or better (in terms of ecological sustainability) to those in place at the time of the original decision. This includes operational and legislated amendments that may affect the sustainability of the target species; or negatively impact on byproduct, bycatch, protected species, or the broader ecosystem.</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1C06E5F" w14:textId="26CE41CD" w:rsidR="003E5B6D" w:rsidRPr="007F7F8D" w:rsidRDefault="003E5B6D" w:rsidP="003E5B6D">
            <w:pPr>
              <w:spacing w:line="276" w:lineRule="auto"/>
              <w:rPr>
                <w:rFonts w:cs="Arial"/>
                <w:sz w:val="20"/>
                <w:szCs w:val="20"/>
              </w:rPr>
            </w:pPr>
            <w:r w:rsidRPr="007F7F8D">
              <w:rPr>
                <w:rFonts w:cs="Arial"/>
                <w:b/>
                <w:bCs/>
                <w:sz w:val="20"/>
                <w:szCs w:val="20"/>
              </w:rPr>
              <w:t>Condition 1</w:t>
            </w:r>
            <w:r w:rsidRPr="007F7F8D">
              <w:rPr>
                <w:rFonts w:cs="Arial"/>
                <w:sz w:val="20"/>
                <w:szCs w:val="20"/>
              </w:rPr>
              <w:t>:</w:t>
            </w:r>
            <w:r w:rsidRPr="007F7F8D">
              <w:rPr>
                <w:rFonts w:cs="Arial"/>
                <w:sz w:val="20"/>
                <w:szCs w:val="20"/>
              </w:rPr>
              <w:br/>
              <w:t>The Queensland Department of Agriculture and Fisheries must ensure that the operation of the Queensland East Coast Otter Trawl Fishery is carried out in accordance with the management regime specified in the following:</w:t>
            </w:r>
          </w:p>
          <w:p w14:paraId="4E56E457" w14:textId="77777777" w:rsidR="003E5B6D" w:rsidRPr="003E5B6D" w:rsidRDefault="003E5B6D" w:rsidP="004D6811">
            <w:pPr>
              <w:numPr>
                <w:ilvl w:val="0"/>
                <w:numId w:val="17"/>
              </w:numPr>
              <w:spacing w:after="0" w:line="276" w:lineRule="auto"/>
              <w:ind w:left="714" w:hanging="357"/>
              <w:rPr>
                <w:rFonts w:cs="Arial"/>
                <w:i/>
                <w:iCs/>
                <w:sz w:val="20"/>
                <w:szCs w:val="20"/>
              </w:rPr>
            </w:pPr>
            <w:r w:rsidRPr="003E5B6D">
              <w:rPr>
                <w:rFonts w:cs="Arial"/>
                <w:i/>
                <w:iCs/>
                <w:sz w:val="20"/>
                <w:szCs w:val="20"/>
              </w:rPr>
              <w:t>Fisheries Act 1994 (Qld)</w:t>
            </w:r>
          </w:p>
          <w:p w14:paraId="7682AF6D" w14:textId="77777777" w:rsidR="003E5B6D" w:rsidRPr="003E5B6D" w:rsidRDefault="003E5B6D" w:rsidP="004D6811">
            <w:pPr>
              <w:numPr>
                <w:ilvl w:val="0"/>
                <w:numId w:val="17"/>
              </w:numPr>
              <w:spacing w:before="0" w:after="0" w:line="276" w:lineRule="auto"/>
              <w:ind w:left="714" w:hanging="357"/>
              <w:rPr>
                <w:rFonts w:cs="Arial"/>
                <w:sz w:val="20"/>
                <w:szCs w:val="20"/>
              </w:rPr>
            </w:pPr>
            <w:r w:rsidRPr="003E5B6D">
              <w:rPr>
                <w:rFonts w:cs="Arial"/>
                <w:sz w:val="20"/>
                <w:szCs w:val="20"/>
              </w:rPr>
              <w:t>Fisheries (General) Regulation 2019 (Qld)</w:t>
            </w:r>
          </w:p>
          <w:p w14:paraId="0E90E6EE" w14:textId="77777777" w:rsidR="003E5B6D" w:rsidRPr="003E5B6D" w:rsidRDefault="003E5B6D" w:rsidP="004D6811">
            <w:pPr>
              <w:numPr>
                <w:ilvl w:val="0"/>
                <w:numId w:val="17"/>
              </w:numPr>
              <w:spacing w:before="0" w:after="0" w:line="276" w:lineRule="auto"/>
              <w:ind w:left="714" w:hanging="357"/>
              <w:rPr>
                <w:rFonts w:cs="Arial"/>
                <w:sz w:val="20"/>
                <w:szCs w:val="20"/>
              </w:rPr>
            </w:pPr>
            <w:r w:rsidRPr="003E5B6D">
              <w:rPr>
                <w:rFonts w:cs="Arial"/>
                <w:sz w:val="20"/>
                <w:szCs w:val="20"/>
              </w:rPr>
              <w:t>Fisheries (Commercial Fisheries) Regulation 2019 (Qld)</w:t>
            </w:r>
          </w:p>
          <w:p w14:paraId="67F7F586" w14:textId="77777777" w:rsidR="003E5B6D" w:rsidRPr="003E5B6D" w:rsidRDefault="003E5B6D" w:rsidP="004D6811">
            <w:pPr>
              <w:numPr>
                <w:ilvl w:val="0"/>
                <w:numId w:val="17"/>
              </w:numPr>
              <w:spacing w:before="0" w:after="0" w:line="276" w:lineRule="auto"/>
              <w:ind w:left="714" w:hanging="357"/>
              <w:rPr>
                <w:rFonts w:cs="Arial"/>
                <w:sz w:val="20"/>
                <w:szCs w:val="20"/>
              </w:rPr>
            </w:pPr>
            <w:r w:rsidRPr="003E5B6D">
              <w:rPr>
                <w:rFonts w:cs="Arial"/>
                <w:sz w:val="20"/>
                <w:szCs w:val="20"/>
              </w:rPr>
              <w:t>Fisheries Declaration 2019 (Qld)</w:t>
            </w:r>
          </w:p>
          <w:p w14:paraId="2E93174F" w14:textId="77777777" w:rsidR="003E5B6D" w:rsidRPr="003E5B6D" w:rsidRDefault="003E5B6D" w:rsidP="004D6811">
            <w:pPr>
              <w:numPr>
                <w:ilvl w:val="0"/>
                <w:numId w:val="17"/>
              </w:numPr>
              <w:spacing w:before="0" w:after="0" w:line="276" w:lineRule="auto"/>
              <w:ind w:left="714" w:hanging="357"/>
              <w:rPr>
                <w:rFonts w:cs="Arial"/>
                <w:sz w:val="20"/>
                <w:szCs w:val="20"/>
              </w:rPr>
            </w:pPr>
            <w:r w:rsidRPr="003E5B6D">
              <w:rPr>
                <w:rFonts w:cs="Arial"/>
                <w:sz w:val="20"/>
                <w:szCs w:val="20"/>
              </w:rPr>
              <w:t>Fisheries Quota Declaration 2019 (Qld)</w:t>
            </w:r>
          </w:p>
          <w:p w14:paraId="5BF1EE51" w14:textId="77777777" w:rsidR="003E5B6D" w:rsidRPr="003E5B6D" w:rsidRDefault="003E5B6D" w:rsidP="004D6811">
            <w:pPr>
              <w:numPr>
                <w:ilvl w:val="0"/>
                <w:numId w:val="17"/>
              </w:numPr>
              <w:spacing w:before="0" w:after="0" w:line="276" w:lineRule="auto"/>
              <w:ind w:left="714" w:hanging="357"/>
              <w:rPr>
                <w:rFonts w:cs="Arial"/>
                <w:i/>
                <w:iCs/>
                <w:sz w:val="20"/>
                <w:szCs w:val="20"/>
              </w:rPr>
            </w:pPr>
            <w:r w:rsidRPr="003E5B6D">
              <w:rPr>
                <w:rFonts w:cs="Arial"/>
                <w:i/>
                <w:iCs/>
                <w:sz w:val="20"/>
                <w:szCs w:val="20"/>
              </w:rPr>
              <w:t>Marine Parks Act 2004 (Qld)</w:t>
            </w:r>
          </w:p>
          <w:p w14:paraId="6B50713D" w14:textId="77777777" w:rsidR="003E5B6D" w:rsidRPr="003E5B6D" w:rsidRDefault="003E5B6D" w:rsidP="004D6811">
            <w:pPr>
              <w:numPr>
                <w:ilvl w:val="0"/>
                <w:numId w:val="17"/>
              </w:numPr>
              <w:spacing w:before="0" w:after="0" w:line="276" w:lineRule="auto"/>
              <w:ind w:left="714" w:hanging="357"/>
              <w:rPr>
                <w:rFonts w:cs="Arial"/>
                <w:sz w:val="20"/>
                <w:szCs w:val="20"/>
              </w:rPr>
            </w:pPr>
            <w:r w:rsidRPr="003E5B6D">
              <w:rPr>
                <w:rFonts w:cs="Arial"/>
                <w:sz w:val="20"/>
                <w:szCs w:val="20"/>
              </w:rPr>
              <w:t>Marine Parks Regulations 2019 (Qld)</w:t>
            </w:r>
          </w:p>
          <w:p w14:paraId="08152CDF" w14:textId="77777777" w:rsidR="003E5B6D" w:rsidRPr="003E5B6D" w:rsidRDefault="003E5B6D" w:rsidP="004D6811">
            <w:pPr>
              <w:numPr>
                <w:ilvl w:val="0"/>
                <w:numId w:val="17"/>
              </w:numPr>
              <w:spacing w:before="0" w:after="0" w:line="276" w:lineRule="auto"/>
              <w:ind w:left="714" w:hanging="357"/>
              <w:rPr>
                <w:rFonts w:cs="Arial"/>
                <w:i/>
                <w:iCs/>
                <w:sz w:val="20"/>
                <w:szCs w:val="20"/>
              </w:rPr>
            </w:pPr>
            <w:r w:rsidRPr="003E5B6D">
              <w:rPr>
                <w:rFonts w:cs="Arial"/>
                <w:i/>
                <w:iCs/>
                <w:sz w:val="20"/>
                <w:szCs w:val="20"/>
              </w:rPr>
              <w:t>Great Barrier Reef Marine Park Act 1975 (Cth)</w:t>
            </w:r>
          </w:p>
          <w:p w14:paraId="2FFAE420" w14:textId="2F67164B" w:rsidR="003E5B6D" w:rsidRPr="007F7F8D" w:rsidRDefault="003E5B6D" w:rsidP="003E5B6D">
            <w:pPr>
              <w:numPr>
                <w:ilvl w:val="0"/>
                <w:numId w:val="17"/>
              </w:numPr>
              <w:spacing w:before="0" w:line="276" w:lineRule="auto"/>
              <w:rPr>
                <w:rFonts w:cs="Arial"/>
                <w:sz w:val="20"/>
                <w:szCs w:val="20"/>
              </w:rPr>
            </w:pPr>
            <w:r w:rsidRPr="007F7F8D">
              <w:rPr>
                <w:rFonts w:cs="Arial"/>
                <w:sz w:val="20"/>
                <w:szCs w:val="20"/>
              </w:rPr>
              <w:t>Great Barrier Reef Marine Park Regulations 2019 (Cth).</w:t>
            </w:r>
          </w:p>
          <w:p w14:paraId="470E7378" w14:textId="01859FF9" w:rsidR="003E5B6D" w:rsidRDefault="007F7F8D" w:rsidP="003E5B6D">
            <w:pPr>
              <w:spacing w:line="276" w:lineRule="auto"/>
              <w:rPr>
                <w:rFonts w:cs="Arial"/>
              </w:rPr>
            </w:pPr>
            <w:r w:rsidRPr="4CFF6390">
              <w:rPr>
                <w:rFonts w:cs="Arial"/>
                <w:b/>
                <w:bCs/>
                <w:sz w:val="20"/>
                <w:szCs w:val="20"/>
              </w:rPr>
              <w:t>Condition 2:</w:t>
            </w:r>
            <w:r>
              <w:br/>
            </w:r>
            <w:r w:rsidRPr="4CFF6390">
              <w:rPr>
                <w:rFonts w:cs="Arial"/>
                <w:sz w:val="20"/>
                <w:szCs w:val="20"/>
              </w:rPr>
              <w:t xml:space="preserve">The </w:t>
            </w:r>
            <w:r w:rsidRPr="00D01C92">
              <w:rPr>
                <w:rFonts w:cs="Arial"/>
                <w:sz w:val="20"/>
                <w:szCs w:val="20"/>
              </w:rPr>
              <w:t>Queensland Department of Agriculture and Fisheries</w:t>
            </w:r>
            <w:r w:rsidRPr="4CFF6390">
              <w:rPr>
                <w:rFonts w:cs="Arial"/>
                <w:sz w:val="20"/>
                <w:szCs w:val="20"/>
              </w:rPr>
              <w:t xml:space="preserve"> must inform the </w:t>
            </w:r>
            <w:r w:rsidRPr="00AA3FCC">
              <w:rPr>
                <w:rFonts w:cs="Arial"/>
                <w:sz w:val="20"/>
                <w:szCs w:val="20"/>
              </w:rPr>
              <w:t>Department of Agriculture, Water and the Environment</w:t>
            </w:r>
            <w:r w:rsidRPr="4CFF6390">
              <w:rPr>
                <w:rFonts w:cs="Arial"/>
                <w:sz w:val="20"/>
                <w:szCs w:val="20"/>
              </w:rPr>
              <w:t xml:space="preserve"> of any intended material changes to the </w:t>
            </w:r>
            <w:r w:rsidRPr="00B6773D">
              <w:rPr>
                <w:rFonts w:cs="Arial"/>
                <w:sz w:val="20"/>
                <w:szCs w:val="20"/>
              </w:rPr>
              <w:t>Queensland East Coast Otter Trawl Fishery</w:t>
            </w:r>
            <w:r w:rsidRPr="4CFF6390">
              <w:rPr>
                <w:rFonts w:cs="Arial"/>
                <w:sz w:val="20"/>
                <w:szCs w:val="20"/>
              </w:rPr>
              <w:t xml:space="preserve"> management arrangements that may affect the assessment against which </w:t>
            </w:r>
            <w:r w:rsidRPr="4CFF6390">
              <w:rPr>
                <w:rFonts w:cs="Arial"/>
                <w:i/>
                <w:iCs/>
                <w:sz w:val="20"/>
                <w:szCs w:val="20"/>
              </w:rPr>
              <w:t>Environment Protection and Biodiversity Conservation Act 1999</w:t>
            </w:r>
            <w:r w:rsidRPr="4CFF6390">
              <w:rPr>
                <w:rFonts w:cs="Arial"/>
                <w:sz w:val="20"/>
                <w:szCs w:val="20"/>
              </w:rPr>
              <w:t xml:space="preserve"> decisions are made.</w:t>
            </w:r>
          </w:p>
          <w:p w14:paraId="24B663CA" w14:textId="77777777" w:rsidR="007F7F8D" w:rsidRPr="006757A3" w:rsidRDefault="007F7F8D" w:rsidP="007F7F8D">
            <w:pPr>
              <w:spacing w:before="240" w:after="0" w:line="276" w:lineRule="auto"/>
              <w:rPr>
                <w:rFonts w:cs="Arial"/>
                <w:b/>
                <w:bCs/>
                <w:sz w:val="20"/>
                <w:szCs w:val="20"/>
              </w:rPr>
            </w:pPr>
            <w:r w:rsidRPr="4CFF6390">
              <w:rPr>
                <w:rFonts w:cs="Arial"/>
                <w:b/>
                <w:bCs/>
                <w:sz w:val="20"/>
                <w:szCs w:val="20"/>
              </w:rPr>
              <w:t>Condition 3:</w:t>
            </w:r>
          </w:p>
          <w:p w14:paraId="319682B4" w14:textId="4A694752" w:rsidR="003E5B6D" w:rsidRPr="00455791" w:rsidRDefault="007F7F8D" w:rsidP="007F7F8D">
            <w:pPr>
              <w:spacing w:line="276" w:lineRule="auto"/>
              <w:rPr>
                <w:rFonts w:cs="Arial"/>
              </w:rPr>
            </w:pPr>
            <w:r w:rsidRPr="00D01C92">
              <w:rPr>
                <w:rFonts w:cs="Arial"/>
                <w:sz w:val="20"/>
                <w:szCs w:val="20"/>
              </w:rPr>
              <w:t>The Queensland Department of Agriculture and Fisheries</w:t>
            </w:r>
            <w:r w:rsidRPr="4CFF6390">
              <w:rPr>
                <w:rFonts w:cs="Arial"/>
                <w:sz w:val="20"/>
                <w:szCs w:val="20"/>
              </w:rPr>
              <w:t xml:space="preserve"> must inform the </w:t>
            </w:r>
            <w:r w:rsidRPr="00AA3FCC">
              <w:rPr>
                <w:rFonts w:cs="Arial"/>
                <w:sz w:val="20"/>
                <w:szCs w:val="20"/>
              </w:rPr>
              <w:t>Department of Agriculture, Water and the Environment</w:t>
            </w:r>
            <w:r w:rsidRPr="4CFF6390">
              <w:rPr>
                <w:rFonts w:cs="Arial"/>
                <w:sz w:val="20"/>
                <w:szCs w:val="20"/>
              </w:rPr>
              <w:t xml:space="preserve"> of any intended changes to fisheries legislation that may affect the legislative instruments relevant to this approval.</w:t>
            </w:r>
          </w:p>
        </w:tc>
      </w:tr>
    </w:tbl>
    <w:p w14:paraId="21AA5406" w14:textId="77777777" w:rsidR="004D6811" w:rsidRDefault="004D6811">
      <w:r>
        <w:br w:type="page"/>
      </w:r>
    </w:p>
    <w:tbl>
      <w:tblPr>
        <w:tblW w:w="5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9"/>
        <w:gridCol w:w="6803"/>
      </w:tblGrid>
      <w:tr w:rsidR="003E5B6D" w:rsidRPr="00455791" w14:paraId="7B4E7C93"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4FB1B2B2" w14:textId="6700B846" w:rsidR="007F7F8D" w:rsidRDefault="007F7F8D" w:rsidP="007F7F8D">
            <w:pPr>
              <w:tabs>
                <w:tab w:val="left" w:pos="360"/>
              </w:tabs>
              <w:spacing w:line="276" w:lineRule="auto"/>
              <w:rPr>
                <w:rFonts w:cs="Arial"/>
                <w:sz w:val="20"/>
                <w:szCs w:val="20"/>
              </w:rPr>
            </w:pPr>
            <w:r w:rsidRPr="4CFF6390">
              <w:rPr>
                <w:rFonts w:cs="Arial"/>
                <w:sz w:val="20"/>
                <w:szCs w:val="20"/>
                <w:u w:val="single"/>
              </w:rPr>
              <w:t>Annual Reporting</w:t>
            </w:r>
          </w:p>
          <w:p w14:paraId="6F212915" w14:textId="040C87A9" w:rsidR="007F7F8D" w:rsidRPr="00414426" w:rsidRDefault="007F7F8D" w:rsidP="007F7F8D">
            <w:pPr>
              <w:tabs>
                <w:tab w:val="left" w:pos="360"/>
              </w:tabs>
              <w:spacing w:after="0" w:line="276" w:lineRule="auto"/>
              <w:rPr>
                <w:rFonts w:cs="Arial"/>
                <w:sz w:val="20"/>
                <w:szCs w:val="20"/>
              </w:rPr>
            </w:pPr>
            <w:r w:rsidRPr="4CFF6390">
              <w:rPr>
                <w:rFonts w:cs="Arial"/>
                <w:sz w:val="20"/>
                <w:szCs w:val="20"/>
              </w:rPr>
              <w:t xml:space="preserve">It is important that the </w:t>
            </w:r>
            <w:r w:rsidRPr="00AA3FCC">
              <w:rPr>
                <w:rFonts w:cs="Arial"/>
                <w:sz w:val="20"/>
                <w:szCs w:val="20"/>
              </w:rPr>
              <w:t xml:space="preserve">Department of Agriculture, </w:t>
            </w:r>
            <w:proofErr w:type="gramStart"/>
            <w:r w:rsidRPr="00AA3FCC">
              <w:rPr>
                <w:rFonts w:cs="Arial"/>
                <w:sz w:val="20"/>
                <w:szCs w:val="20"/>
              </w:rPr>
              <w:t>Water</w:t>
            </w:r>
            <w:proofErr w:type="gramEnd"/>
            <w:r w:rsidRPr="00AA3FCC">
              <w:rPr>
                <w:rFonts w:cs="Arial"/>
                <w:sz w:val="20"/>
                <w:szCs w:val="20"/>
              </w:rPr>
              <w:t xml:space="preserve"> and the Environment</w:t>
            </w:r>
            <w:r w:rsidRPr="4CFF6390">
              <w:rPr>
                <w:rFonts w:cs="Arial"/>
                <w:sz w:val="20"/>
                <w:szCs w:val="20"/>
              </w:rPr>
              <w:t xml:space="preserve"> receives annual reports on the performance of the fishery, and </w:t>
            </w:r>
            <w:r>
              <w:rPr>
                <w:rFonts w:cs="Arial"/>
                <w:sz w:val="20"/>
                <w:szCs w:val="20"/>
              </w:rPr>
              <w:t xml:space="preserve">the </w:t>
            </w:r>
            <w:r w:rsidRPr="00440E11">
              <w:rPr>
                <w:rFonts w:cs="Arial"/>
                <w:sz w:val="20"/>
                <w:szCs w:val="20"/>
              </w:rPr>
              <w:t>Queensland Department of Agriculture and Fisheries</w:t>
            </w:r>
            <w:r w:rsidR="004B4BA7">
              <w:rPr>
                <w:rFonts w:cs="Arial"/>
                <w:sz w:val="20"/>
                <w:szCs w:val="20"/>
              </w:rPr>
              <w:t>’</w:t>
            </w:r>
            <w:r w:rsidRPr="4CFF6390">
              <w:rPr>
                <w:rFonts w:cs="Arial"/>
                <w:sz w:val="20"/>
                <w:szCs w:val="20"/>
              </w:rPr>
              <w:t xml:space="preserve"> progress in implementing the conditions and commitments described in this assessment report.</w:t>
            </w:r>
          </w:p>
          <w:p w14:paraId="66320356" w14:textId="77777777" w:rsidR="007F7F8D" w:rsidRDefault="007F7F8D" w:rsidP="007F7F8D">
            <w:pPr>
              <w:tabs>
                <w:tab w:val="left" w:pos="360"/>
              </w:tabs>
              <w:spacing w:after="0" w:line="276" w:lineRule="auto"/>
              <w:rPr>
                <w:rFonts w:cs="Arial"/>
                <w:sz w:val="20"/>
                <w:szCs w:val="20"/>
              </w:rPr>
            </w:pPr>
            <w:r w:rsidRPr="4CFF6390">
              <w:rPr>
                <w:rFonts w:cs="Arial"/>
                <w:sz w:val="20"/>
                <w:szCs w:val="20"/>
              </w:rPr>
              <w:t xml:space="preserve">These reports should be prepared in accordance with Appendix B to the </w:t>
            </w:r>
            <w:r w:rsidRPr="4CFF6390">
              <w:rPr>
                <w:rFonts w:cs="Arial"/>
                <w:i/>
                <w:iCs/>
                <w:sz w:val="20"/>
                <w:szCs w:val="20"/>
              </w:rPr>
              <w:t xml:space="preserve">Guidelines for the Ecologically Sustainable Management of Fisheries - 2nd Edition. </w:t>
            </w:r>
            <w:r w:rsidRPr="4CFF6390">
              <w:rPr>
                <w:rFonts w:cs="Arial"/>
                <w:sz w:val="20"/>
                <w:szCs w:val="20"/>
              </w:rPr>
              <w:t xml:space="preserve">They will need to include a description of the fishery; the current management arrangements in place; research and monitoring outcomes; recent catch data for all sectors of the fishery; status of target stock(s); any interactions with </w:t>
            </w:r>
            <w:r w:rsidRPr="00095AC0">
              <w:rPr>
                <w:rFonts w:cs="Arial"/>
                <w:i/>
                <w:iCs/>
                <w:sz w:val="20"/>
                <w:szCs w:val="20"/>
              </w:rPr>
              <w:t>Environment Protection and Biodiversity Conservation Act 1999</w:t>
            </w:r>
            <w:r w:rsidRPr="4CFF6390">
              <w:rPr>
                <w:rFonts w:cs="Arial"/>
                <w:sz w:val="20"/>
                <w:szCs w:val="20"/>
              </w:rPr>
              <w:t xml:space="preserve"> protected species; impacts of the fishery on the ecosystem in which it operates; and progress in implementing the conditions described in this assessment report. </w:t>
            </w:r>
          </w:p>
          <w:p w14:paraId="37887417" w14:textId="27B6EC0F" w:rsidR="003E5B6D" w:rsidRPr="00455791" w:rsidRDefault="007F7F8D" w:rsidP="007F7F8D">
            <w:pPr>
              <w:tabs>
                <w:tab w:val="left" w:pos="360"/>
              </w:tabs>
              <w:spacing w:line="276" w:lineRule="auto"/>
              <w:rPr>
                <w:rFonts w:cs="Arial"/>
              </w:rPr>
            </w:pPr>
            <w:r w:rsidRPr="4CFF6390">
              <w:rPr>
                <w:rFonts w:cs="Arial"/>
                <w:sz w:val="20"/>
                <w:szCs w:val="20"/>
              </w:rPr>
              <w:t xml:space="preserve">Electronic copies of the guidelines are available from the </w:t>
            </w:r>
            <w:r w:rsidRPr="00AA3FCC">
              <w:rPr>
                <w:rFonts w:cs="Arial"/>
                <w:sz w:val="20"/>
                <w:szCs w:val="20"/>
              </w:rPr>
              <w:t>Department of Agriculture, Water and the Environment</w:t>
            </w:r>
            <w:r w:rsidRPr="4CFF6390">
              <w:rPr>
                <w:rFonts w:cs="Arial"/>
                <w:sz w:val="20"/>
                <w:szCs w:val="20"/>
              </w:rPr>
              <w:t xml:space="preserve"> website at </w:t>
            </w:r>
            <w:hyperlink r:id="rId17">
              <w:r w:rsidRPr="4CFF6390">
                <w:rPr>
                  <w:rFonts w:cs="Arial"/>
                  <w:color w:val="0000FF"/>
                  <w:sz w:val="20"/>
                  <w:szCs w:val="20"/>
                  <w:u w:val="single"/>
                </w:rPr>
                <w:t>http://www.environment.gov.au/resource/guidelines-ecologically-sustainable-management-fisheries</w:t>
              </w:r>
            </w:hyperlink>
            <w:r w:rsidRPr="4CFF6390">
              <w:rPr>
                <w:rFonts w:cs="Arial"/>
                <w:sz w:val="20"/>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B6F310" w14:textId="77777777" w:rsidR="007F7F8D" w:rsidRPr="00455791" w:rsidRDefault="007F7F8D" w:rsidP="007F7F8D">
            <w:pPr>
              <w:spacing w:line="276" w:lineRule="auto"/>
              <w:rPr>
                <w:sz w:val="20"/>
                <w:szCs w:val="20"/>
              </w:rPr>
            </w:pPr>
            <w:r w:rsidRPr="4CFF6390">
              <w:rPr>
                <w:b/>
                <w:bCs/>
                <w:sz w:val="20"/>
                <w:szCs w:val="20"/>
              </w:rPr>
              <w:t>Condition 4</w:t>
            </w:r>
            <w:r w:rsidRPr="4CFF6390">
              <w:rPr>
                <w:sz w:val="20"/>
                <w:szCs w:val="20"/>
              </w:rPr>
              <w:t>:</w:t>
            </w:r>
          </w:p>
          <w:p w14:paraId="3F0EFFD6" w14:textId="2197786B" w:rsidR="003E5B6D" w:rsidRPr="00455791" w:rsidRDefault="007F7F8D" w:rsidP="007F7F8D">
            <w:pPr>
              <w:spacing w:line="276" w:lineRule="auto"/>
            </w:pPr>
            <w:r w:rsidRPr="00D01C92">
              <w:rPr>
                <w:sz w:val="20"/>
                <w:szCs w:val="20"/>
              </w:rPr>
              <w:t>The Queensland Department of Agriculture and Fisheries</w:t>
            </w:r>
            <w:r w:rsidRPr="4CFF6390">
              <w:rPr>
                <w:sz w:val="20"/>
                <w:szCs w:val="20"/>
              </w:rPr>
              <w:t xml:space="preserve"> must produce and present reports on the </w:t>
            </w:r>
            <w:r w:rsidRPr="00B6773D">
              <w:rPr>
                <w:sz w:val="20"/>
                <w:szCs w:val="20"/>
              </w:rPr>
              <w:t>Queensland East Coast Otter Trawl Fishery</w:t>
            </w:r>
            <w:r w:rsidRPr="4CFF6390">
              <w:rPr>
                <w:sz w:val="20"/>
                <w:szCs w:val="20"/>
              </w:rPr>
              <w:t xml:space="preserve">, including progress against all of the conditions established in this assessment report, to the </w:t>
            </w:r>
            <w:r w:rsidRPr="00AA3FCC">
              <w:rPr>
                <w:sz w:val="20"/>
                <w:szCs w:val="20"/>
              </w:rPr>
              <w:t>Department of Agriculture, Water and the Environment</w:t>
            </w:r>
            <w:r w:rsidRPr="4CFF6390">
              <w:rPr>
                <w:sz w:val="20"/>
                <w:szCs w:val="20"/>
              </w:rPr>
              <w:t xml:space="preserve"> by 30 June annually, as per Appendix B of the </w:t>
            </w:r>
            <w:r w:rsidRPr="4CFF6390">
              <w:rPr>
                <w:i/>
                <w:iCs/>
                <w:sz w:val="20"/>
                <w:szCs w:val="20"/>
              </w:rPr>
              <w:t>Guidelines for the Ecologically Sustainable Management of Fisheries - 2nd Edition.</w:t>
            </w:r>
          </w:p>
          <w:p w14:paraId="3D798E22" w14:textId="77777777" w:rsidR="003E5B6D" w:rsidRPr="00455791" w:rsidRDefault="003E5B6D" w:rsidP="003E5B6D">
            <w:pPr>
              <w:spacing w:after="200" w:line="276" w:lineRule="auto"/>
              <w:rPr>
                <w:rFonts w:cs="Arial"/>
                <w:iCs/>
              </w:rPr>
            </w:pPr>
          </w:p>
        </w:tc>
      </w:tr>
      <w:tr w:rsidR="003E5B6D" w:rsidRPr="00455791" w14:paraId="7DD02FFA"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1EAE1F27" w14:textId="77777777" w:rsidR="007F7F8D" w:rsidRPr="00455791" w:rsidRDefault="007F7F8D" w:rsidP="007F7F8D">
            <w:pPr>
              <w:pageBreakBefore/>
              <w:spacing w:after="200" w:line="276" w:lineRule="auto"/>
              <w:rPr>
                <w:rFonts w:cs="Arial"/>
                <w:sz w:val="20"/>
                <w:szCs w:val="20"/>
                <w:u w:val="single"/>
              </w:rPr>
            </w:pPr>
            <w:r w:rsidRPr="4CFF6390">
              <w:rPr>
                <w:rFonts w:cs="Arial"/>
                <w:sz w:val="20"/>
                <w:szCs w:val="20"/>
                <w:u w:val="single"/>
              </w:rPr>
              <w:t xml:space="preserve">Management of target stocks </w:t>
            </w:r>
          </w:p>
          <w:p w14:paraId="18EDDA09" w14:textId="3F859208" w:rsidR="007F7F8D" w:rsidRPr="00455791" w:rsidRDefault="007F7F8D" w:rsidP="007F7F8D">
            <w:pPr>
              <w:spacing w:after="200" w:line="276" w:lineRule="auto"/>
              <w:rPr>
                <w:rFonts w:cs="Arial"/>
                <w:sz w:val="20"/>
                <w:szCs w:val="20"/>
              </w:rPr>
            </w:pPr>
            <w:r w:rsidRPr="4CFF6390">
              <w:rPr>
                <w:rFonts w:cs="Arial"/>
                <w:sz w:val="20"/>
                <w:szCs w:val="20"/>
              </w:rPr>
              <w:t xml:space="preserve">The Queensland saucer scallop stock remains </w:t>
            </w:r>
            <w:r w:rsidR="00535C05">
              <w:rPr>
                <w:rFonts w:cs="Arial"/>
                <w:sz w:val="20"/>
                <w:szCs w:val="20"/>
              </w:rPr>
              <w:t>overfished</w:t>
            </w:r>
            <w:r w:rsidRPr="4CFF6390">
              <w:rPr>
                <w:rFonts w:cs="Arial"/>
                <w:sz w:val="20"/>
                <w:szCs w:val="20"/>
              </w:rPr>
              <w:t xml:space="preserve">. The 2021 stock assessment estimates the biomass to be at 12% of original biomass, a decline from 17% of original biomass in the 2020 stock assessment and 22% in the 2019 stock assessment. This is also well below the 20% limit reference point set out in the </w:t>
            </w:r>
            <w:r w:rsidRPr="4CFF6390">
              <w:rPr>
                <w:rFonts w:cs="Arial"/>
                <w:i/>
                <w:iCs/>
                <w:sz w:val="20"/>
                <w:szCs w:val="20"/>
              </w:rPr>
              <w:t>Queensland Sustainable Fishery Strategy 2017-2027.</w:t>
            </w:r>
          </w:p>
          <w:p w14:paraId="77D24DF4" w14:textId="7DE46420" w:rsidR="007F7F8D" w:rsidRDefault="007F7F8D" w:rsidP="007F7F8D">
            <w:pPr>
              <w:spacing w:after="200" w:line="276" w:lineRule="auto"/>
              <w:rPr>
                <w:rFonts w:cs="Arial"/>
                <w:sz w:val="20"/>
                <w:szCs w:val="20"/>
              </w:rPr>
            </w:pPr>
            <w:r>
              <w:rPr>
                <w:rFonts w:cs="Arial"/>
                <w:sz w:val="20"/>
                <w:szCs w:val="20"/>
              </w:rPr>
              <w:t xml:space="preserve">The </w:t>
            </w:r>
            <w:r w:rsidRPr="005F248F">
              <w:rPr>
                <w:rFonts w:cs="Arial"/>
                <w:sz w:val="20"/>
                <w:szCs w:val="20"/>
              </w:rPr>
              <w:t>Queensland Department of Agriculture and Fisheries</w:t>
            </w:r>
            <w:r w:rsidR="00A11203">
              <w:rPr>
                <w:rFonts w:cs="Arial"/>
                <w:sz w:val="20"/>
                <w:szCs w:val="20"/>
              </w:rPr>
              <w:t>’</w:t>
            </w:r>
            <w:r>
              <w:rPr>
                <w:rFonts w:cs="Arial"/>
                <w:sz w:val="20"/>
                <w:szCs w:val="20"/>
              </w:rPr>
              <w:t xml:space="preserve"> </w:t>
            </w:r>
            <w:r w:rsidRPr="00A11203">
              <w:rPr>
                <w:rFonts w:cs="Arial"/>
                <w:i/>
                <w:iCs/>
                <w:sz w:val="20"/>
                <w:szCs w:val="20"/>
              </w:rPr>
              <w:t xml:space="preserve">Trawl </w:t>
            </w:r>
            <w:r w:rsidR="000313D6" w:rsidRPr="00A11203">
              <w:rPr>
                <w:rFonts w:cs="Arial"/>
                <w:i/>
                <w:iCs/>
                <w:sz w:val="20"/>
                <w:szCs w:val="20"/>
              </w:rPr>
              <w:t>F</w:t>
            </w:r>
            <w:r w:rsidRPr="00A11203">
              <w:rPr>
                <w:rFonts w:cs="Arial"/>
                <w:i/>
                <w:iCs/>
                <w:sz w:val="20"/>
                <w:szCs w:val="20"/>
              </w:rPr>
              <w:t>ishery (</w:t>
            </w:r>
            <w:r w:rsidR="000313D6" w:rsidRPr="00A11203">
              <w:rPr>
                <w:rFonts w:cs="Arial"/>
                <w:i/>
                <w:iCs/>
                <w:sz w:val="20"/>
                <w:szCs w:val="20"/>
              </w:rPr>
              <w:t>S</w:t>
            </w:r>
            <w:r w:rsidRPr="00A11203">
              <w:rPr>
                <w:rFonts w:cs="Arial"/>
                <w:i/>
                <w:iCs/>
                <w:sz w:val="20"/>
                <w:szCs w:val="20"/>
              </w:rPr>
              <w:t xml:space="preserve">outhern </w:t>
            </w:r>
            <w:r w:rsidR="000313D6" w:rsidRPr="00A11203">
              <w:rPr>
                <w:rFonts w:cs="Arial"/>
                <w:i/>
                <w:iCs/>
                <w:sz w:val="20"/>
                <w:szCs w:val="20"/>
              </w:rPr>
              <w:t>O</w:t>
            </w:r>
            <w:r w:rsidRPr="00A11203">
              <w:rPr>
                <w:rFonts w:cs="Arial"/>
                <w:i/>
                <w:iCs/>
                <w:sz w:val="20"/>
                <w:szCs w:val="20"/>
              </w:rPr>
              <w:t xml:space="preserve">ffshore </w:t>
            </w:r>
            <w:r w:rsidR="000313D6" w:rsidRPr="00A11203">
              <w:rPr>
                <w:rFonts w:cs="Arial"/>
                <w:i/>
                <w:iCs/>
                <w:sz w:val="20"/>
                <w:szCs w:val="20"/>
              </w:rPr>
              <w:t>R</w:t>
            </w:r>
            <w:r w:rsidRPr="00A11203">
              <w:rPr>
                <w:rFonts w:cs="Arial"/>
                <w:i/>
                <w:iCs/>
                <w:sz w:val="20"/>
                <w:szCs w:val="20"/>
              </w:rPr>
              <w:t xml:space="preserve">egion) </w:t>
            </w:r>
            <w:r w:rsidR="000313D6" w:rsidRPr="00A11203">
              <w:rPr>
                <w:rFonts w:cs="Arial"/>
                <w:i/>
                <w:iCs/>
                <w:sz w:val="20"/>
                <w:szCs w:val="20"/>
              </w:rPr>
              <w:t>H</w:t>
            </w:r>
            <w:r w:rsidRPr="00A11203">
              <w:rPr>
                <w:rFonts w:cs="Arial"/>
                <w:i/>
                <w:iCs/>
                <w:sz w:val="20"/>
                <w:szCs w:val="20"/>
              </w:rPr>
              <w:t xml:space="preserve">arvest </w:t>
            </w:r>
            <w:r w:rsidR="000313D6" w:rsidRPr="00A11203">
              <w:rPr>
                <w:rFonts w:cs="Arial"/>
                <w:i/>
                <w:iCs/>
                <w:sz w:val="20"/>
                <w:szCs w:val="20"/>
              </w:rPr>
              <w:t>S</w:t>
            </w:r>
            <w:r w:rsidRPr="00A11203">
              <w:rPr>
                <w:rFonts w:cs="Arial"/>
                <w:i/>
                <w:iCs/>
                <w:sz w:val="20"/>
                <w:szCs w:val="20"/>
              </w:rPr>
              <w:t xml:space="preserve">trategy: 2021-20 </w:t>
            </w:r>
            <w:r>
              <w:rPr>
                <w:rFonts w:cs="Arial"/>
                <w:sz w:val="20"/>
                <w:szCs w:val="20"/>
              </w:rPr>
              <w:t xml:space="preserve">defines that </w:t>
            </w:r>
            <w:r w:rsidRPr="005F248F">
              <w:rPr>
                <w:rFonts w:cs="Arial"/>
                <w:sz w:val="20"/>
                <w:szCs w:val="20"/>
              </w:rPr>
              <w:t>a biomass limit reference point of 20% of the unfished spawning biomass</w:t>
            </w:r>
            <w:r>
              <w:rPr>
                <w:rFonts w:cs="Arial"/>
                <w:sz w:val="20"/>
                <w:szCs w:val="20"/>
              </w:rPr>
              <w:t xml:space="preserve"> </w:t>
            </w:r>
            <w:r w:rsidRPr="005F248F">
              <w:rPr>
                <w:rFonts w:cs="Arial"/>
                <w:sz w:val="20"/>
                <w:szCs w:val="20"/>
              </w:rPr>
              <w:t xml:space="preserve">being the biomass level that the harvest strategy aims to avoid. If the stock is assessed to be below </w:t>
            </w:r>
            <w:r w:rsidRPr="00922505">
              <w:rPr>
                <w:rFonts w:cs="Arial"/>
                <w:sz w:val="20"/>
                <w:szCs w:val="20"/>
              </w:rPr>
              <w:t>20% of the unfished spawning biomass</w:t>
            </w:r>
            <w:r w:rsidRPr="005F248F">
              <w:rPr>
                <w:rFonts w:cs="Arial"/>
                <w:sz w:val="20"/>
                <w:szCs w:val="20"/>
              </w:rPr>
              <w:t>, the risk to the stock is unacceptably high and the stock is defined as ‘overfished’</w:t>
            </w:r>
            <w:r>
              <w:rPr>
                <w:rFonts w:cs="Arial"/>
                <w:sz w:val="20"/>
                <w:szCs w:val="20"/>
              </w:rPr>
              <w:t>.</w:t>
            </w:r>
          </w:p>
          <w:p w14:paraId="5A057CCE" w14:textId="77777777" w:rsidR="007F7F8D" w:rsidRPr="00455791" w:rsidRDefault="007F7F8D" w:rsidP="007F7F8D">
            <w:pPr>
              <w:spacing w:after="200" w:line="276" w:lineRule="auto"/>
              <w:rPr>
                <w:rFonts w:cs="Arial"/>
                <w:sz w:val="20"/>
                <w:szCs w:val="20"/>
              </w:rPr>
            </w:pPr>
            <w:r w:rsidRPr="4CFF6390">
              <w:rPr>
                <w:rFonts w:cs="Arial"/>
                <w:sz w:val="20"/>
                <w:szCs w:val="20"/>
              </w:rPr>
              <w:t xml:space="preserve">Fisheries independent surveys of scallops in the </w:t>
            </w:r>
            <w:r w:rsidRPr="00B6773D">
              <w:rPr>
                <w:rFonts w:cs="Arial"/>
                <w:sz w:val="20"/>
                <w:szCs w:val="20"/>
              </w:rPr>
              <w:t>Queensland East Coast Otter Trawl Fishery</w:t>
            </w:r>
            <w:r w:rsidRPr="4CFF6390">
              <w:rPr>
                <w:rFonts w:cs="Arial"/>
                <w:sz w:val="20"/>
                <w:szCs w:val="20"/>
              </w:rPr>
              <w:t xml:space="preserve"> have indicated very low scallop densities, including within scallop replenishment areas, and poor recruitment into the fishery for a number of years. All of this suggests that the outlook for saucer scallops is poor and requires a strong management response.</w:t>
            </w:r>
          </w:p>
          <w:p w14:paraId="1F91CBB8" w14:textId="77777777" w:rsidR="007F7F8D" w:rsidRDefault="007F7F8D" w:rsidP="007F7F8D">
            <w:pPr>
              <w:spacing w:after="200" w:line="276" w:lineRule="auto"/>
              <w:rPr>
                <w:rFonts w:cs="Arial"/>
                <w:sz w:val="20"/>
                <w:szCs w:val="20"/>
              </w:rPr>
            </w:pPr>
            <w:r w:rsidRPr="4CFF6390">
              <w:rPr>
                <w:rFonts w:cs="Arial"/>
                <w:sz w:val="20"/>
                <w:szCs w:val="20"/>
              </w:rPr>
              <w:t>The biomass projections from the 2021 stock assessment estimate that with the full closure of the scallop sector of the fishery, stock levels will take 13 years to recover to a biomass that can potentially support M</w:t>
            </w:r>
            <w:r>
              <w:rPr>
                <w:rFonts w:cs="Arial"/>
                <w:sz w:val="20"/>
                <w:szCs w:val="20"/>
              </w:rPr>
              <w:t xml:space="preserve">aximum Sustainable Yield </w:t>
            </w:r>
            <w:r w:rsidRPr="4CFF6390">
              <w:rPr>
                <w:rFonts w:cs="Arial"/>
                <w:sz w:val="20"/>
                <w:szCs w:val="20"/>
              </w:rPr>
              <w:t>in the Southern Inshore Trawl Region of the fishery. This assumes that fishing mortality is zero. Any continued fishing effort that results in the mortality of scallops, including targeted fishing, within the entire fishery, could extend the timeframe of recovery.</w:t>
            </w:r>
          </w:p>
          <w:p w14:paraId="3741265D" w14:textId="77777777" w:rsidR="007F7F8D" w:rsidRDefault="007F7F8D" w:rsidP="007F7F8D">
            <w:pPr>
              <w:spacing w:after="200" w:line="276" w:lineRule="auto"/>
              <w:rPr>
                <w:rFonts w:cs="Arial"/>
                <w:sz w:val="20"/>
                <w:szCs w:val="20"/>
              </w:rPr>
            </w:pPr>
            <w:r w:rsidRPr="4CFF6390">
              <w:rPr>
                <w:rFonts w:cs="Arial"/>
                <w:sz w:val="20"/>
                <w:szCs w:val="20"/>
              </w:rPr>
              <w:t xml:space="preserve">In January 2017, </w:t>
            </w:r>
            <w:r w:rsidRPr="00440E11">
              <w:rPr>
                <w:rFonts w:cs="Arial"/>
                <w:sz w:val="20"/>
                <w:szCs w:val="20"/>
              </w:rPr>
              <w:t>the Queensland Department of Agriculture and Fisheries</w:t>
            </w:r>
            <w:r w:rsidRPr="4CFF6390">
              <w:rPr>
                <w:rFonts w:cs="Arial"/>
                <w:sz w:val="20"/>
                <w:szCs w:val="20"/>
              </w:rPr>
              <w:t xml:space="preserve"> introduced new management arrangements that were expected to reduce the total scallop catch by as much as 40% to prevent further declines in the scallop stock. This included closing all six of the scallop replenishment areas located off Yeppoon, Bustard Head and Hervey Bay, to scallop fishing until further notice. This was despite the fact that three of the </w:t>
            </w:r>
            <w:r w:rsidRPr="00D15786">
              <w:rPr>
                <w:rFonts w:cs="Arial"/>
                <w:sz w:val="20"/>
                <w:szCs w:val="20"/>
              </w:rPr>
              <w:t>scallop replenishment areas</w:t>
            </w:r>
            <w:r w:rsidRPr="4CFF6390">
              <w:rPr>
                <w:rFonts w:cs="Arial"/>
                <w:sz w:val="20"/>
                <w:szCs w:val="20"/>
              </w:rPr>
              <w:t xml:space="preserve"> were originally scheduled to open to fishing on 3 January 2017.</w:t>
            </w:r>
          </w:p>
          <w:p w14:paraId="5969936D" w14:textId="77777777" w:rsidR="007F7F8D" w:rsidRDefault="007F7F8D" w:rsidP="007F7F8D">
            <w:pPr>
              <w:spacing w:after="200" w:line="276" w:lineRule="auto"/>
              <w:rPr>
                <w:rFonts w:cs="Arial"/>
                <w:sz w:val="20"/>
                <w:szCs w:val="20"/>
              </w:rPr>
            </w:pPr>
            <w:r w:rsidRPr="4CFF6390">
              <w:rPr>
                <w:rFonts w:cs="Arial"/>
                <w:sz w:val="20"/>
                <w:szCs w:val="20"/>
              </w:rPr>
              <w:t xml:space="preserve">In September 2020, </w:t>
            </w:r>
            <w:r w:rsidRPr="00440E11">
              <w:rPr>
                <w:rFonts w:cs="Arial"/>
                <w:sz w:val="20"/>
                <w:szCs w:val="20"/>
              </w:rPr>
              <w:t>the Queensland Department of Agriculture and Fisheries</w:t>
            </w:r>
            <w:r w:rsidRPr="4CFF6390">
              <w:rPr>
                <w:rFonts w:cs="Arial"/>
                <w:sz w:val="20"/>
                <w:szCs w:val="20"/>
              </w:rPr>
              <w:t xml:space="preserve"> implemented further management changes that sought to address the continued decline in the scallop stock, this included reductions in the scallop effort cap, additional closures in the Southern Inshore Trawl Region, and reductions in the trawling period for the Southern Offshore Fishery Region.</w:t>
            </w:r>
          </w:p>
          <w:p w14:paraId="058AB21D" w14:textId="34DFC2C0" w:rsidR="00A11203" w:rsidRDefault="007F7F8D" w:rsidP="00A11203">
            <w:pPr>
              <w:spacing w:after="200" w:line="276" w:lineRule="auto"/>
              <w:rPr>
                <w:rFonts w:cs="Arial"/>
                <w:sz w:val="20"/>
                <w:szCs w:val="20"/>
              </w:rPr>
            </w:pPr>
            <w:r>
              <w:rPr>
                <w:rFonts w:cs="Arial"/>
                <w:sz w:val="20"/>
                <w:szCs w:val="20"/>
              </w:rPr>
              <w:t>T</w:t>
            </w:r>
            <w:r w:rsidRPr="00440E11">
              <w:rPr>
                <w:rFonts w:cs="Arial"/>
                <w:sz w:val="20"/>
                <w:szCs w:val="20"/>
              </w:rPr>
              <w:t xml:space="preserve">he </w:t>
            </w:r>
            <w:r w:rsidRPr="4CFF6390">
              <w:rPr>
                <w:rFonts w:cs="Arial"/>
                <w:sz w:val="20"/>
                <w:szCs w:val="20"/>
              </w:rPr>
              <w:t>2021 stock assessment indicated that the scallop stock remained seriously depleted (12%</w:t>
            </w:r>
            <w:r>
              <w:rPr>
                <w:rFonts w:cs="Arial"/>
                <w:sz w:val="20"/>
                <w:szCs w:val="20"/>
              </w:rPr>
              <w:t xml:space="preserve"> of original biomass</w:t>
            </w:r>
            <w:r w:rsidRPr="4CFF6390">
              <w:rPr>
                <w:rFonts w:cs="Arial"/>
                <w:sz w:val="20"/>
                <w:szCs w:val="20"/>
              </w:rPr>
              <w:t xml:space="preserve">) and was subject to overfishing. Responding to this level, which is well below the 20% limit reference point set out in the </w:t>
            </w:r>
            <w:r w:rsidRPr="00A11203">
              <w:rPr>
                <w:rFonts w:cs="Arial"/>
                <w:i/>
                <w:iCs/>
                <w:sz w:val="20"/>
                <w:szCs w:val="20"/>
              </w:rPr>
              <w:t>Queensland Sustainable Fishery Strategy 2017-2027</w:t>
            </w:r>
            <w:r w:rsidRPr="00A11203">
              <w:rPr>
                <w:rFonts w:cs="Arial"/>
                <w:sz w:val="20"/>
                <w:szCs w:val="20"/>
              </w:rPr>
              <w:t xml:space="preserve">, </w:t>
            </w:r>
            <w:r w:rsidRPr="00440E11">
              <w:rPr>
                <w:rFonts w:cs="Arial"/>
                <w:sz w:val="20"/>
                <w:szCs w:val="20"/>
              </w:rPr>
              <w:t>the Queensland Department of Agriculture and Fisheries</w:t>
            </w:r>
            <w:r w:rsidRPr="4CFF6390">
              <w:rPr>
                <w:rFonts w:cs="Arial"/>
                <w:sz w:val="20"/>
                <w:szCs w:val="20"/>
              </w:rPr>
              <w:t xml:space="preserve"> proposed to industry, a complete closure on fishing for scallops across the whole stock to rebuild the saucer scallop stock. i.e. cease take of scallops from Southern Inshore, Southern Offshore and Central Regions. The no take on scallops would apply from late 2021 until the biomass recovered to 40% original biomass (estimated time up to 13 years).</w:t>
            </w:r>
          </w:p>
          <w:p w14:paraId="1FA68FA0" w14:textId="547E1F7C" w:rsidR="007F7F8D" w:rsidRDefault="007F7F8D" w:rsidP="00A11203">
            <w:pPr>
              <w:spacing w:after="200" w:line="276" w:lineRule="auto"/>
              <w:rPr>
                <w:rFonts w:cs="Arial"/>
                <w:sz w:val="20"/>
                <w:szCs w:val="20"/>
              </w:rPr>
            </w:pPr>
            <w:r w:rsidRPr="4CFF6390">
              <w:rPr>
                <w:rFonts w:cs="Arial"/>
                <w:sz w:val="20"/>
                <w:szCs w:val="20"/>
              </w:rPr>
              <w:t>Following consultation with industry,</w:t>
            </w:r>
            <w:r w:rsidRPr="4CFF6390">
              <w:rPr>
                <w:rFonts w:cs="Arial"/>
                <w:i/>
                <w:iCs/>
                <w:sz w:val="20"/>
                <w:szCs w:val="20"/>
              </w:rPr>
              <w:t xml:space="preserve"> </w:t>
            </w:r>
            <w:r w:rsidRPr="00440E11">
              <w:rPr>
                <w:rFonts w:cs="Arial"/>
                <w:sz w:val="20"/>
                <w:szCs w:val="20"/>
              </w:rPr>
              <w:t>the Queensland Department of Agriculture and Fisheries</w:t>
            </w:r>
            <w:r w:rsidRPr="4CFF6390">
              <w:rPr>
                <w:rFonts w:cs="Arial"/>
                <w:sz w:val="20"/>
                <w:szCs w:val="20"/>
              </w:rPr>
              <w:t xml:space="preserve"> introduced the following management measures, which came into force on 1 November 2021. These include:</w:t>
            </w:r>
          </w:p>
          <w:p w14:paraId="53E0A65F" w14:textId="77777777" w:rsidR="007F7F8D" w:rsidRPr="00DD1E3E" w:rsidRDefault="007F7F8D" w:rsidP="007F7F8D">
            <w:pPr>
              <w:pStyle w:val="ListParagraph"/>
              <w:numPr>
                <w:ilvl w:val="0"/>
                <w:numId w:val="18"/>
              </w:numPr>
              <w:spacing w:after="0" w:line="259" w:lineRule="auto"/>
              <w:ind w:left="714" w:hanging="357"/>
              <w:rPr>
                <w:rFonts w:cs="Arial"/>
                <w:sz w:val="20"/>
                <w:szCs w:val="20"/>
              </w:rPr>
            </w:pPr>
            <w:r w:rsidRPr="4CFF6390">
              <w:rPr>
                <w:rFonts w:cs="Arial"/>
                <w:sz w:val="20"/>
                <w:szCs w:val="20"/>
              </w:rPr>
              <w:t>no take or possession of scallops in the Southern Inshore and Central Trawl Regions until the conditions within the proposed rebuilding harvest strategy are met, including a minimum of 30% biomass level is reached</w:t>
            </w:r>
          </w:p>
          <w:p w14:paraId="6C5B5BA8" w14:textId="77777777" w:rsidR="007F7F8D" w:rsidRPr="00DD1E3E" w:rsidRDefault="007F7F8D" w:rsidP="007F7F8D">
            <w:pPr>
              <w:pStyle w:val="ListParagraph"/>
              <w:numPr>
                <w:ilvl w:val="0"/>
                <w:numId w:val="16"/>
              </w:numPr>
              <w:spacing w:after="0" w:line="259" w:lineRule="auto"/>
              <w:rPr>
                <w:rFonts w:cs="Arial"/>
                <w:sz w:val="20"/>
                <w:szCs w:val="20"/>
              </w:rPr>
            </w:pPr>
            <w:r w:rsidRPr="4CFF6390">
              <w:rPr>
                <w:rFonts w:cs="Arial"/>
                <w:sz w:val="20"/>
                <w:szCs w:val="20"/>
              </w:rPr>
              <w:t>a reduction in the season for the Southern Offshore Trawl Region, although fishing for the scallops is still allowed in this region on the basis it is believed to be a “sink stock”. No effort cap is in place in this region</w:t>
            </w:r>
          </w:p>
          <w:p w14:paraId="07D8315F" w14:textId="77777777" w:rsidR="007F7F8D" w:rsidRPr="00056C0D" w:rsidRDefault="007F7F8D" w:rsidP="007F7F8D">
            <w:pPr>
              <w:pStyle w:val="ListParagraph"/>
              <w:numPr>
                <w:ilvl w:val="0"/>
                <w:numId w:val="16"/>
              </w:numPr>
              <w:spacing w:after="0" w:line="259" w:lineRule="auto"/>
              <w:rPr>
                <w:rFonts w:cs="Arial"/>
                <w:sz w:val="20"/>
                <w:szCs w:val="20"/>
              </w:rPr>
            </w:pPr>
            <w:r w:rsidRPr="4CFF6390">
              <w:rPr>
                <w:rFonts w:cs="Arial"/>
                <w:sz w:val="20"/>
                <w:szCs w:val="20"/>
              </w:rPr>
              <w:t>fishers required to land scallops before fishing in the Southern Inshore or Central Trawl Region and new controls over vessels with scallops on board steaming across the Southern Inshore and Central trawl regions</w:t>
            </w:r>
          </w:p>
          <w:p w14:paraId="0BEACE60" w14:textId="77777777" w:rsidR="007F7F8D" w:rsidRPr="00056C0D" w:rsidRDefault="007F7F8D" w:rsidP="007F7F8D">
            <w:pPr>
              <w:pStyle w:val="ListParagraph"/>
              <w:numPr>
                <w:ilvl w:val="0"/>
                <w:numId w:val="16"/>
              </w:numPr>
              <w:spacing w:after="160" w:line="259" w:lineRule="auto"/>
              <w:rPr>
                <w:rFonts w:cs="Arial"/>
                <w:sz w:val="20"/>
                <w:szCs w:val="20"/>
              </w:rPr>
            </w:pPr>
            <w:r w:rsidRPr="4CFF6390">
              <w:rPr>
                <w:rFonts w:cs="Arial"/>
                <w:sz w:val="20"/>
                <w:szCs w:val="20"/>
              </w:rPr>
              <w:t>the continued closure of the Scallop Replenishment Areas.</w:t>
            </w:r>
          </w:p>
          <w:p w14:paraId="49FBE994" w14:textId="77777777" w:rsidR="007F7F8D" w:rsidRDefault="007F7F8D" w:rsidP="007F7F8D">
            <w:pPr>
              <w:spacing w:after="200" w:line="276" w:lineRule="auto"/>
              <w:rPr>
                <w:rFonts w:cs="Arial"/>
                <w:sz w:val="20"/>
                <w:szCs w:val="20"/>
              </w:rPr>
            </w:pPr>
            <w:r w:rsidRPr="4CFF6390">
              <w:rPr>
                <w:rFonts w:cs="Arial"/>
                <w:sz w:val="20"/>
                <w:szCs w:val="20"/>
              </w:rPr>
              <w:t xml:space="preserve">A 2015 research project, </w:t>
            </w:r>
            <w:r w:rsidRPr="4CFF6390">
              <w:rPr>
                <w:rFonts w:cs="Arial"/>
                <w:i/>
                <w:iCs/>
                <w:sz w:val="20"/>
                <w:szCs w:val="20"/>
              </w:rPr>
              <w:t>Physical Oceanographic Influences on Queensland reef fish and scallops</w:t>
            </w:r>
            <w:r w:rsidRPr="4CFF6390">
              <w:rPr>
                <w:rFonts w:cs="Arial"/>
                <w:sz w:val="20"/>
                <w:szCs w:val="20"/>
              </w:rPr>
              <w:t xml:space="preserve">, did examine larval advection patterns for Queensland saucer scallops. The study determined that scallop larvae were generally found to move in a northwest direction towards the coast. However, the research also suggested that no one single area in the fishery is responsible for supplying larvae in the fishery and larval advection patterns have differed significantly between years. </w:t>
            </w:r>
          </w:p>
          <w:p w14:paraId="603CAF27" w14:textId="77777777" w:rsidR="007F7F8D" w:rsidRDefault="007F7F8D" w:rsidP="007F7F8D">
            <w:pPr>
              <w:spacing w:after="200" w:line="276" w:lineRule="auto"/>
              <w:rPr>
                <w:rFonts w:cs="Arial"/>
                <w:sz w:val="20"/>
                <w:szCs w:val="20"/>
              </w:rPr>
            </w:pPr>
            <w:r w:rsidRPr="4CFF6390">
              <w:rPr>
                <w:rFonts w:cs="Arial"/>
                <w:sz w:val="20"/>
                <w:szCs w:val="20"/>
              </w:rPr>
              <w:t xml:space="preserve">The </w:t>
            </w:r>
            <w:r w:rsidRPr="00AA3FCC">
              <w:rPr>
                <w:rFonts w:cs="Arial"/>
                <w:sz w:val="20"/>
                <w:szCs w:val="20"/>
              </w:rPr>
              <w:t>Department of Agriculture, Water and the Environment</w:t>
            </w:r>
            <w:r w:rsidRPr="4CFF6390">
              <w:rPr>
                <w:rFonts w:cs="Arial"/>
                <w:sz w:val="20"/>
                <w:szCs w:val="20"/>
              </w:rPr>
              <w:t xml:space="preserve"> notes, that despite the low scallop biomass levels in the fishery, </w:t>
            </w:r>
            <w:r w:rsidRPr="00440E11">
              <w:rPr>
                <w:rFonts w:cs="Arial"/>
                <w:sz w:val="20"/>
                <w:szCs w:val="20"/>
              </w:rPr>
              <w:t>the Queensland Department of Agriculture and Fisheries</w:t>
            </w:r>
            <w:r w:rsidRPr="4CFF6390">
              <w:rPr>
                <w:rFonts w:cs="Arial"/>
                <w:sz w:val="20"/>
                <w:szCs w:val="20"/>
              </w:rPr>
              <w:t xml:space="preserve"> continues to allow scallop fishing in the Southern Offshore Trawl Region, with no limit on the take of scallops. There has been no evidence presented to the </w:t>
            </w:r>
            <w:r w:rsidRPr="00AA3FCC">
              <w:rPr>
                <w:rFonts w:cs="Arial"/>
                <w:sz w:val="20"/>
                <w:szCs w:val="20"/>
              </w:rPr>
              <w:t>Department of Agriculture, Water and the Environment</w:t>
            </w:r>
            <w:r w:rsidRPr="4CFF6390">
              <w:rPr>
                <w:rFonts w:cs="Arial"/>
                <w:sz w:val="20"/>
                <w:szCs w:val="20"/>
              </w:rPr>
              <w:t xml:space="preserve"> which has shown that scallops in this region are biologically distinct from the two closed fishery regions. </w:t>
            </w:r>
          </w:p>
          <w:p w14:paraId="13184396" w14:textId="77777777" w:rsidR="007F7F8D" w:rsidRPr="002215E9" w:rsidRDefault="007F7F8D" w:rsidP="007F7F8D">
            <w:pPr>
              <w:spacing w:after="200" w:line="276" w:lineRule="auto"/>
              <w:rPr>
                <w:rFonts w:cs="Arial"/>
                <w:sz w:val="20"/>
                <w:szCs w:val="20"/>
              </w:rPr>
            </w:pPr>
            <w:r w:rsidRPr="4CFF6390">
              <w:rPr>
                <w:rFonts w:cs="Arial"/>
                <w:sz w:val="20"/>
                <w:szCs w:val="20"/>
              </w:rPr>
              <w:t xml:space="preserve">The scallop stock is not only at a low level but has been on a continual decline for a number of years. There is also significant uncertainty around stock recruitment. To facilitate a return to fishing, the </w:t>
            </w:r>
            <w:r w:rsidRPr="00AA3FCC">
              <w:rPr>
                <w:rFonts w:cs="Arial"/>
                <w:sz w:val="20"/>
                <w:szCs w:val="20"/>
              </w:rPr>
              <w:t>Department of Agriculture, Water and the Environment</w:t>
            </w:r>
            <w:r w:rsidRPr="4CFF6390">
              <w:rPr>
                <w:rFonts w:cs="Arial"/>
                <w:sz w:val="20"/>
                <w:szCs w:val="20"/>
              </w:rPr>
              <w:t xml:space="preserve"> would like to see clarifying information collected for all components of the stock, including the Southern Offshore Trawl Region. Fisheries independent scallop surveys should continue in the fishery, including in the Southern Offshore Trawl Region, and the results of these surveys included in subsequent assessments of the scallop stock.</w:t>
            </w:r>
          </w:p>
          <w:p w14:paraId="24E591DC" w14:textId="77777777" w:rsidR="007F7F8D" w:rsidRPr="00455791" w:rsidRDefault="007F7F8D" w:rsidP="007F7F8D">
            <w:pPr>
              <w:spacing w:after="200" w:line="276" w:lineRule="auto"/>
              <w:rPr>
                <w:rFonts w:cs="Arial"/>
                <w:sz w:val="20"/>
                <w:szCs w:val="20"/>
                <w:u w:val="single"/>
              </w:rPr>
            </w:pPr>
            <w:r w:rsidRPr="4CFF6390">
              <w:rPr>
                <w:rFonts w:cs="Arial"/>
                <w:i/>
                <w:iCs/>
                <w:sz w:val="20"/>
                <w:szCs w:val="20"/>
              </w:rPr>
              <w:t>The Queensland Sustainable Fisheries Strategy 2017–2027</w:t>
            </w:r>
            <w:r w:rsidRPr="4CFF6390">
              <w:rPr>
                <w:rFonts w:cs="Arial"/>
                <w:sz w:val="20"/>
                <w:szCs w:val="20"/>
              </w:rPr>
              <w:t xml:space="preserve"> and associated </w:t>
            </w:r>
            <w:r w:rsidRPr="4CFF6390">
              <w:rPr>
                <w:rFonts w:cs="Arial"/>
                <w:i/>
                <w:iCs/>
                <w:sz w:val="20"/>
                <w:szCs w:val="20"/>
              </w:rPr>
              <w:t>Harvest Strategy Policy and Guidelines</w:t>
            </w:r>
            <w:r w:rsidRPr="4CFF6390">
              <w:rPr>
                <w:rFonts w:cs="Arial"/>
                <w:sz w:val="20"/>
                <w:szCs w:val="20"/>
              </w:rPr>
              <w:t xml:space="preserve"> state that all target stocks in Queensland fisheries will be managed to 40% to 50% of original biomass (maximum sustainable yield) by 2020 and to around 60% by 2027 (maximum economic yield). Additionally, these documents state that stocks assessed as below 20% original biomass, will be subject to a no-take provision. </w:t>
            </w:r>
          </w:p>
          <w:p w14:paraId="16195986" w14:textId="78E3E297" w:rsidR="007F7F8D" w:rsidRDefault="007F7F8D" w:rsidP="007F7F8D">
            <w:pPr>
              <w:spacing w:after="200" w:line="276" w:lineRule="auto"/>
              <w:rPr>
                <w:rFonts w:cs="Arial"/>
                <w:sz w:val="20"/>
                <w:szCs w:val="20"/>
              </w:rPr>
            </w:pPr>
            <w:r w:rsidRPr="4CFF6390">
              <w:rPr>
                <w:rFonts w:cs="Arial"/>
                <w:sz w:val="20"/>
                <w:szCs w:val="20"/>
              </w:rPr>
              <w:t xml:space="preserve">The </w:t>
            </w:r>
            <w:r w:rsidRPr="00AA3FCC">
              <w:rPr>
                <w:rFonts w:cs="Arial"/>
                <w:sz w:val="20"/>
                <w:szCs w:val="20"/>
              </w:rPr>
              <w:t>Department of Agriculture, Water and the Environment</w:t>
            </w:r>
            <w:r w:rsidRPr="4CFF6390">
              <w:rPr>
                <w:rFonts w:cs="Arial"/>
                <w:sz w:val="20"/>
                <w:szCs w:val="20"/>
              </w:rPr>
              <w:t xml:space="preserve"> acknowledges the work that Queensland has done to this point to respond to the declining scallop stock in the </w:t>
            </w:r>
            <w:r w:rsidRPr="00B6773D">
              <w:rPr>
                <w:rFonts w:cs="Arial"/>
                <w:sz w:val="20"/>
                <w:szCs w:val="20"/>
              </w:rPr>
              <w:t>Queensland East Coast Otter Trawl Fishery</w:t>
            </w:r>
            <w:r w:rsidRPr="4CFF6390">
              <w:rPr>
                <w:rFonts w:cs="Arial"/>
                <w:sz w:val="20"/>
                <w:szCs w:val="20"/>
              </w:rPr>
              <w:t xml:space="preserve">. However, a formal rebuilding strategy for scallops has not been developed. Further management action is required to ensure the scallop stock recovers to ecologically sustainable levels and remain at those levels in future. </w:t>
            </w:r>
          </w:p>
          <w:p w14:paraId="4D780F78" w14:textId="658C30C9" w:rsidR="003E5B6D" w:rsidRPr="00455791" w:rsidRDefault="007F7F8D" w:rsidP="007F7F8D">
            <w:pPr>
              <w:tabs>
                <w:tab w:val="left" w:pos="360"/>
              </w:tabs>
              <w:spacing w:after="200" w:line="276" w:lineRule="auto"/>
              <w:rPr>
                <w:rFonts w:eastAsia="Times New Roman" w:cs="Arial"/>
                <w:lang w:eastAsia="en-AU"/>
              </w:rPr>
            </w:pPr>
            <w:r w:rsidRPr="4CFF6390">
              <w:rPr>
                <w:rFonts w:cs="Arial"/>
                <w:sz w:val="20"/>
                <w:szCs w:val="20"/>
              </w:rPr>
              <w:t>Research has also suggested that the scallop stock recruitment in the fishery could potentially be vulnerable to long-term changes in water temperatures. More work is needed on the potential impacts of a changing climate on the stock and potential management responses.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D6038A" w14:textId="77777777" w:rsidR="007F7F8D" w:rsidRDefault="007F7F8D" w:rsidP="000313D6">
            <w:pPr>
              <w:spacing w:after="200" w:line="276" w:lineRule="auto"/>
              <w:rPr>
                <w:rFonts w:cs="Arial"/>
                <w:b/>
                <w:bCs/>
                <w:sz w:val="20"/>
                <w:szCs w:val="20"/>
              </w:rPr>
            </w:pPr>
            <w:r w:rsidRPr="4CFF6390">
              <w:rPr>
                <w:b/>
                <w:bCs/>
                <w:sz w:val="20"/>
                <w:szCs w:val="20"/>
              </w:rPr>
              <w:t xml:space="preserve">Condition </w:t>
            </w:r>
            <w:r w:rsidRPr="4CFF6390">
              <w:rPr>
                <w:rFonts w:cs="Arial"/>
                <w:b/>
                <w:bCs/>
                <w:sz w:val="20"/>
                <w:szCs w:val="20"/>
              </w:rPr>
              <w:t xml:space="preserve">5: </w:t>
            </w:r>
          </w:p>
          <w:p w14:paraId="2352B993" w14:textId="77777777" w:rsidR="007F7F8D" w:rsidRPr="007F7F8D" w:rsidRDefault="007F7F8D" w:rsidP="007F7F8D">
            <w:pPr>
              <w:spacing w:line="276" w:lineRule="auto"/>
              <w:rPr>
                <w:rFonts w:cs="Arial"/>
                <w:b/>
                <w:bCs/>
                <w:sz w:val="20"/>
                <w:szCs w:val="20"/>
              </w:rPr>
            </w:pPr>
            <w:r w:rsidRPr="007F7F8D">
              <w:rPr>
                <w:rFonts w:cs="Arial"/>
                <w:sz w:val="20"/>
                <w:szCs w:val="20"/>
              </w:rPr>
              <w:t xml:space="preserve">Consistent with Principle 1 of the </w:t>
            </w:r>
            <w:r w:rsidRPr="007F7F8D">
              <w:rPr>
                <w:rFonts w:cs="Arial"/>
                <w:i/>
                <w:iCs/>
                <w:sz w:val="20"/>
                <w:szCs w:val="20"/>
              </w:rPr>
              <w:t>Guidelines for the Ecologically Sustainable Management of Fisheries - 2nd Edition</w:t>
            </w:r>
            <w:r w:rsidRPr="007F7F8D">
              <w:rPr>
                <w:rFonts w:cs="Arial"/>
                <w:sz w:val="20"/>
                <w:szCs w:val="20"/>
              </w:rPr>
              <w:t xml:space="preserve"> and the precautionary principle, the Queensland Department of Agriculture and Fisheries must:</w:t>
            </w:r>
          </w:p>
          <w:p w14:paraId="37A5FA5E" w14:textId="77777777" w:rsidR="007F7F8D" w:rsidRPr="007F7F8D" w:rsidRDefault="007F7F8D" w:rsidP="007F7F8D">
            <w:pPr>
              <w:pStyle w:val="ListParagraph"/>
              <w:numPr>
                <w:ilvl w:val="0"/>
                <w:numId w:val="15"/>
              </w:numPr>
              <w:spacing w:before="0" w:after="160" w:line="259" w:lineRule="auto"/>
              <w:contextualSpacing/>
              <w:rPr>
                <w:rFonts w:cs="Arial"/>
                <w:sz w:val="20"/>
                <w:szCs w:val="20"/>
              </w:rPr>
            </w:pPr>
            <w:r w:rsidRPr="007F7F8D">
              <w:rPr>
                <w:rFonts w:cs="Arial"/>
                <w:sz w:val="20"/>
                <w:szCs w:val="20"/>
              </w:rPr>
              <w:t>not allow the take or harvest of saucer scallops until the Department of Agriculture Water and the Environment has been provided with science-based evidence, including an updated stock assessment, that any management arrangements proposed, adopted or implemented in the fishery for saucer scallops will not contribute to overfishing and further depletion of the saucer scallop stock.</w:t>
            </w:r>
          </w:p>
          <w:p w14:paraId="7582CA4D" w14:textId="77777777" w:rsidR="007F7F8D" w:rsidRPr="007F7F8D" w:rsidRDefault="007F7F8D" w:rsidP="007F7F8D">
            <w:pPr>
              <w:numPr>
                <w:ilvl w:val="0"/>
                <w:numId w:val="15"/>
              </w:numPr>
              <w:spacing w:before="0" w:line="276" w:lineRule="auto"/>
              <w:rPr>
                <w:rFonts w:cs="Arial"/>
                <w:sz w:val="20"/>
                <w:szCs w:val="20"/>
              </w:rPr>
            </w:pPr>
            <w:r w:rsidRPr="007F7F8D">
              <w:rPr>
                <w:rFonts w:cs="Arial"/>
                <w:sz w:val="20"/>
                <w:szCs w:val="20"/>
              </w:rPr>
              <w:t>not maintain, adopt or implement management arrangements that contribute to overfishing of saucer scallops, in particular, while the stock is below a minimum reference point of 30% of original biomass (as referenced in the Queensland Department of Agriculture and Fisheries correspondence to licence holders on 27 August 2021).</w:t>
            </w:r>
          </w:p>
          <w:p w14:paraId="3597EA3A" w14:textId="77777777" w:rsidR="007F7F8D" w:rsidRPr="007F7F8D" w:rsidRDefault="007F7F8D" w:rsidP="007F7F8D">
            <w:pPr>
              <w:numPr>
                <w:ilvl w:val="0"/>
                <w:numId w:val="15"/>
              </w:numPr>
              <w:spacing w:before="0" w:line="276" w:lineRule="auto"/>
              <w:rPr>
                <w:rFonts w:cs="Arial"/>
                <w:sz w:val="20"/>
                <w:szCs w:val="20"/>
              </w:rPr>
            </w:pPr>
            <w:r w:rsidRPr="007F7F8D">
              <w:rPr>
                <w:rFonts w:cs="Arial"/>
                <w:sz w:val="20"/>
                <w:szCs w:val="20"/>
              </w:rPr>
              <w:t>as part of the annual report described in Condition 4, provide updated science- based evidence, including an updated stock assessment, to the Department of Agriculture, Water and the Environment, that demonstrates overfishing of saucer scallops is not occurring and the saucer scallop stock is on a suitable rebuilding trajectory.</w:t>
            </w:r>
          </w:p>
          <w:p w14:paraId="585B476F" w14:textId="77777777" w:rsidR="004D6811" w:rsidRPr="004D6811" w:rsidRDefault="007F7F8D" w:rsidP="004D6811">
            <w:pPr>
              <w:numPr>
                <w:ilvl w:val="0"/>
                <w:numId w:val="15"/>
              </w:numPr>
              <w:spacing w:before="0" w:line="276" w:lineRule="auto"/>
              <w:rPr>
                <w:rFonts w:cs="Arial"/>
                <w:sz w:val="20"/>
                <w:szCs w:val="20"/>
              </w:rPr>
            </w:pPr>
            <w:r w:rsidRPr="004D6811">
              <w:rPr>
                <w:rFonts w:cs="Arial"/>
                <w:sz w:val="20"/>
                <w:szCs w:val="20"/>
              </w:rPr>
              <w:t xml:space="preserve">develop and publish a formal rebuilding strategy for the Queensland East Coast Otter Trawl Fishery saucer scallop stock. This strategy should be developed as a matter of priority (by 30 </w:t>
            </w:r>
            <w:r w:rsidR="003C5E2F" w:rsidRPr="004D6811">
              <w:rPr>
                <w:rFonts w:cs="Arial"/>
                <w:sz w:val="20"/>
                <w:szCs w:val="20"/>
              </w:rPr>
              <w:t>June</w:t>
            </w:r>
            <w:r w:rsidRPr="004D6811">
              <w:rPr>
                <w:rFonts w:cs="Arial"/>
                <w:sz w:val="20"/>
                <w:szCs w:val="20"/>
              </w:rPr>
              <w:t xml:space="preserve"> 2022) and be consistent with the </w:t>
            </w:r>
            <w:r w:rsidRPr="004D6811">
              <w:rPr>
                <w:rFonts w:cs="Arial"/>
                <w:i/>
                <w:iCs/>
                <w:sz w:val="20"/>
                <w:szCs w:val="20"/>
              </w:rPr>
              <w:t xml:space="preserve">Queensland Sustainable Fishery Strategy 2017–2027, </w:t>
            </w:r>
            <w:r w:rsidRPr="004D6811">
              <w:rPr>
                <w:rFonts w:cs="Arial"/>
                <w:sz w:val="20"/>
                <w:szCs w:val="20"/>
              </w:rPr>
              <w:t>and the Queensland Government’s</w:t>
            </w:r>
            <w:r w:rsidRPr="004D6811">
              <w:rPr>
                <w:rFonts w:cs="Arial"/>
                <w:i/>
                <w:iCs/>
                <w:sz w:val="20"/>
                <w:szCs w:val="20"/>
              </w:rPr>
              <w:t xml:space="preserve"> Harvest Strategy Policy and Guidelines.</w:t>
            </w:r>
          </w:p>
          <w:p w14:paraId="770B0BCA" w14:textId="35CBA632" w:rsidR="003E5B6D" w:rsidRPr="004D6811" w:rsidRDefault="007F7F8D" w:rsidP="004D6811">
            <w:pPr>
              <w:numPr>
                <w:ilvl w:val="0"/>
                <w:numId w:val="15"/>
              </w:numPr>
              <w:spacing w:before="0" w:line="276" w:lineRule="auto"/>
              <w:rPr>
                <w:rFonts w:cs="Arial"/>
                <w:sz w:val="20"/>
                <w:szCs w:val="20"/>
              </w:rPr>
            </w:pPr>
            <w:r w:rsidRPr="004D6811">
              <w:rPr>
                <w:rFonts w:cs="Arial"/>
                <w:sz w:val="20"/>
                <w:szCs w:val="20"/>
              </w:rPr>
              <w:t>implement the key management actions identified in the formal rebuilding strategy. These actions should be fully implemented by 30</w:t>
            </w:r>
            <w:r w:rsidR="00A11203">
              <w:rPr>
                <w:rFonts w:cs="Arial"/>
                <w:sz w:val="20"/>
                <w:szCs w:val="20"/>
              </w:rPr>
              <w:t> </w:t>
            </w:r>
            <w:r w:rsidRPr="004D6811">
              <w:rPr>
                <w:rFonts w:cs="Arial"/>
                <w:sz w:val="20"/>
                <w:szCs w:val="20"/>
              </w:rPr>
              <w:t>November 2022.</w:t>
            </w:r>
          </w:p>
        </w:tc>
      </w:tr>
      <w:tr w:rsidR="003E5B6D" w:rsidRPr="003C4E58" w14:paraId="721F5F69"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75BE5C17" w14:textId="77777777" w:rsidR="008A63BD" w:rsidRDefault="008A63BD" w:rsidP="008A63BD">
            <w:pPr>
              <w:pageBreakBefore/>
              <w:spacing w:after="200" w:line="276" w:lineRule="auto"/>
              <w:rPr>
                <w:rFonts w:cs="Arial"/>
                <w:sz w:val="20"/>
                <w:szCs w:val="20"/>
                <w:u w:val="single"/>
              </w:rPr>
            </w:pPr>
            <w:r w:rsidRPr="4CFF6390">
              <w:rPr>
                <w:rFonts w:cs="Arial"/>
                <w:sz w:val="20"/>
                <w:szCs w:val="20"/>
                <w:u w:val="single"/>
              </w:rPr>
              <w:t>Finer scale spatial management</w:t>
            </w:r>
          </w:p>
          <w:p w14:paraId="22DFE381" w14:textId="3A93B038" w:rsidR="008A63BD" w:rsidRDefault="008A63BD" w:rsidP="008A63BD">
            <w:pPr>
              <w:pageBreakBefore/>
              <w:spacing w:after="200" w:line="276" w:lineRule="auto"/>
              <w:rPr>
                <w:rFonts w:cs="Arial"/>
                <w:sz w:val="20"/>
                <w:szCs w:val="20"/>
              </w:rPr>
            </w:pPr>
            <w:r w:rsidRPr="4CFF6390">
              <w:rPr>
                <w:rFonts w:cs="Arial"/>
                <w:sz w:val="20"/>
                <w:szCs w:val="20"/>
              </w:rPr>
              <w:t xml:space="preserve">In 2009, </w:t>
            </w:r>
            <w:r w:rsidRPr="00440E11">
              <w:rPr>
                <w:rFonts w:cs="Arial"/>
                <w:sz w:val="20"/>
                <w:szCs w:val="20"/>
              </w:rPr>
              <w:t>the Queensland Department of Agriculture and Fisheries</w:t>
            </w:r>
            <w:r w:rsidRPr="4CFF6390">
              <w:rPr>
                <w:rFonts w:cs="Arial"/>
                <w:sz w:val="20"/>
                <w:szCs w:val="20"/>
              </w:rPr>
              <w:t xml:space="preserve"> introduced an effort cap for those elements of the </w:t>
            </w:r>
            <w:r w:rsidRPr="00B6773D">
              <w:rPr>
                <w:rFonts w:cs="Arial"/>
                <w:sz w:val="20"/>
                <w:szCs w:val="20"/>
              </w:rPr>
              <w:t>Queensland East Coast Otter Trawl Fishery</w:t>
            </w:r>
            <w:r w:rsidRPr="4CFF6390">
              <w:rPr>
                <w:rFonts w:cs="Arial"/>
                <w:sz w:val="20"/>
                <w:szCs w:val="20"/>
              </w:rPr>
              <w:t xml:space="preserve"> that operate within the Great Barrier Reef World Heritage Area. This cap took account of the effort units bought out by the Australian Government after the marine park was rezoned on 1 July 2004. Under current arrangements, this cap is reduced annually to allow for any effort creep in the fishery.</w:t>
            </w:r>
          </w:p>
          <w:p w14:paraId="02279D2A" w14:textId="77777777" w:rsidR="008A63BD" w:rsidRDefault="008A63BD" w:rsidP="008A63BD">
            <w:pPr>
              <w:pageBreakBefore/>
              <w:spacing w:after="200" w:line="276" w:lineRule="auto"/>
              <w:rPr>
                <w:rFonts w:cs="Arial"/>
                <w:sz w:val="20"/>
                <w:szCs w:val="20"/>
              </w:rPr>
            </w:pPr>
            <w:r w:rsidRPr="4CFF6390">
              <w:rPr>
                <w:rFonts w:cs="Arial"/>
                <w:sz w:val="20"/>
                <w:szCs w:val="20"/>
              </w:rPr>
              <w:t>However, the initial cap was set using a formula based on historical levels of effort and was not based on any scientific assessment of sustainable effort levels. Since then, new scientific information has become available that could help inform a revision to this cap and ensure trawling effort in the fishery is sustainable.</w:t>
            </w:r>
          </w:p>
          <w:p w14:paraId="6B910C27" w14:textId="44C50ACE" w:rsidR="003E5B6D" w:rsidRPr="000747AE" w:rsidRDefault="008A63BD" w:rsidP="008A63BD">
            <w:pPr>
              <w:spacing w:after="200" w:line="276" w:lineRule="auto"/>
              <w:rPr>
                <w:rFonts w:cs="Arial"/>
              </w:rPr>
            </w:pPr>
            <w:r w:rsidRPr="4CFF6390">
              <w:rPr>
                <w:rFonts w:cs="Arial"/>
                <w:sz w:val="20"/>
                <w:szCs w:val="20"/>
              </w:rPr>
              <w:t xml:space="preserve">There is also a risk that some of the management arrangements being implemented by </w:t>
            </w:r>
            <w:r w:rsidRPr="00440E11">
              <w:rPr>
                <w:rFonts w:cs="Arial"/>
                <w:sz w:val="20"/>
                <w:szCs w:val="20"/>
              </w:rPr>
              <w:t>the Queensland Department of Agriculture and Fisheries</w:t>
            </w:r>
            <w:r w:rsidRPr="4CFF6390">
              <w:rPr>
                <w:rFonts w:cs="Arial"/>
                <w:sz w:val="20"/>
                <w:szCs w:val="20"/>
              </w:rPr>
              <w:t xml:space="preserve"> could see changes in fishing practices and a greater level of fishing effort in the world heritage area. </w:t>
            </w:r>
            <w:r>
              <w:rPr>
                <w:rFonts w:cs="Arial"/>
                <w:sz w:val="20"/>
                <w:szCs w:val="20"/>
              </w:rPr>
              <w:t>T</w:t>
            </w:r>
            <w:r w:rsidRPr="00440E11">
              <w:rPr>
                <w:rFonts w:cs="Arial"/>
                <w:sz w:val="20"/>
                <w:szCs w:val="20"/>
              </w:rPr>
              <w:t>he Queensland Department of Agriculture and Fisheries</w:t>
            </w:r>
            <w:r w:rsidRPr="4CFF6390">
              <w:rPr>
                <w:rFonts w:cs="Arial"/>
                <w:sz w:val="20"/>
                <w:szCs w:val="20"/>
              </w:rPr>
              <w:t xml:space="preserve"> should ensure that any changes to total allowable effort in the </w:t>
            </w:r>
            <w:r w:rsidRPr="00B6773D">
              <w:rPr>
                <w:rFonts w:cs="Arial"/>
                <w:sz w:val="20"/>
                <w:szCs w:val="20"/>
              </w:rPr>
              <w:t>Queensland East Coast Otter Trawl Fishery</w:t>
            </w:r>
            <w:r w:rsidRPr="4CFF6390">
              <w:rPr>
                <w:rFonts w:cs="Arial"/>
                <w:sz w:val="20"/>
                <w:szCs w:val="20"/>
              </w:rPr>
              <w:t xml:space="preserve">, or changes to the fishery’s management structure, do not result in an increase in the effort in the </w:t>
            </w:r>
            <w:r w:rsidRPr="008B11EE">
              <w:rPr>
                <w:rFonts w:cs="Arial"/>
                <w:sz w:val="20"/>
                <w:szCs w:val="20"/>
              </w:rPr>
              <w:t>Great Barrier Reef World Heritage Area</w:t>
            </w:r>
            <w:r w:rsidRPr="4CFF6390">
              <w:rPr>
                <w:rFonts w:cs="Arial"/>
                <w:sz w:val="20"/>
                <w:szCs w:val="20"/>
              </w:rPr>
              <w:t xml:space="preserve"> above the historic proportion of total fishing effort in that area of the fishery.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3634950" w14:textId="77777777" w:rsidR="008A63BD" w:rsidRPr="00E622AE" w:rsidRDefault="008A63BD" w:rsidP="00535D14">
            <w:pPr>
              <w:spacing w:after="200" w:line="276" w:lineRule="auto"/>
              <w:rPr>
                <w:sz w:val="20"/>
                <w:szCs w:val="20"/>
              </w:rPr>
            </w:pPr>
            <w:r w:rsidRPr="4CFF6390">
              <w:rPr>
                <w:b/>
                <w:bCs/>
                <w:sz w:val="20"/>
                <w:szCs w:val="20"/>
              </w:rPr>
              <w:t>Condition 6:</w:t>
            </w:r>
          </w:p>
          <w:p w14:paraId="467ADA8E" w14:textId="1AE5083F" w:rsidR="003E5B6D" w:rsidRPr="00766AE4" w:rsidRDefault="008A63BD" w:rsidP="008A63BD">
            <w:pPr>
              <w:spacing w:line="276" w:lineRule="auto"/>
              <w:rPr>
                <w:rFonts w:cs="Arial"/>
                <w:lang w:eastAsia="en-AU"/>
              </w:rPr>
            </w:pPr>
            <w:r w:rsidRPr="00535D14">
              <w:rPr>
                <w:rFonts w:cs="Arial"/>
                <w:sz w:val="20"/>
                <w:szCs w:val="20"/>
              </w:rPr>
              <w:t>By 30 November 2022, the Queensland Department of Agriculture and Fisheries must work with the Great Barrier Reef Marine Park Authority to develop a review that determines a scientifically informed and risk based total effort cap for the Queensland East Coast Otter Trawl Fishery operations within the Great Barrier Reef World Heritage Area as a whole</w:t>
            </w:r>
            <w:r w:rsidR="00FA5892" w:rsidRPr="00535D14">
              <w:rPr>
                <w:rFonts w:cs="Arial"/>
                <w:sz w:val="20"/>
                <w:szCs w:val="20"/>
              </w:rPr>
              <w:t>,</w:t>
            </w:r>
            <w:r w:rsidRPr="00535D14">
              <w:rPr>
                <w:rFonts w:cs="Arial"/>
                <w:sz w:val="20"/>
                <w:szCs w:val="20"/>
              </w:rPr>
              <w:t xml:space="preserve"> and within each management region within the Great Barrier Reef World Heritage Area. This needs to ensure trawling occurring within the heritage area is ecologically sustainable for all species, habitats</w:t>
            </w:r>
            <w:r w:rsidR="00FA5892" w:rsidRPr="00535D14">
              <w:rPr>
                <w:rFonts w:cs="Arial"/>
                <w:sz w:val="20"/>
                <w:szCs w:val="20"/>
              </w:rPr>
              <w:t>,</w:t>
            </w:r>
            <w:r w:rsidRPr="00535D14">
              <w:rPr>
                <w:rFonts w:cs="Arial"/>
                <w:sz w:val="20"/>
                <w:szCs w:val="20"/>
              </w:rPr>
              <w:t xml:space="preserve"> and regions</w:t>
            </w:r>
            <w:r w:rsidRPr="4CFF6390">
              <w:rPr>
                <w:sz w:val="20"/>
                <w:szCs w:val="20"/>
              </w:rPr>
              <w:t>.</w:t>
            </w:r>
          </w:p>
        </w:tc>
      </w:tr>
      <w:tr w:rsidR="008A63BD" w:rsidRPr="00455791" w14:paraId="7384A61F"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5A694348" w14:textId="77777777" w:rsidR="008A63BD" w:rsidRDefault="008A63BD" w:rsidP="008A63BD">
            <w:pPr>
              <w:spacing w:after="200" w:line="276" w:lineRule="auto"/>
              <w:rPr>
                <w:rFonts w:cs="Arial"/>
                <w:sz w:val="20"/>
                <w:szCs w:val="20"/>
                <w:u w:val="single"/>
              </w:rPr>
            </w:pPr>
            <w:r w:rsidRPr="4CFF6390">
              <w:rPr>
                <w:rFonts w:cs="Arial"/>
                <w:sz w:val="20"/>
                <w:szCs w:val="20"/>
                <w:u w:val="single"/>
              </w:rPr>
              <w:t>Independent data validation and monitoring</w:t>
            </w:r>
          </w:p>
          <w:p w14:paraId="1347003E" w14:textId="413DBE31" w:rsidR="008A63BD" w:rsidRPr="00C42515" w:rsidRDefault="008A63BD" w:rsidP="008A63BD">
            <w:pPr>
              <w:spacing w:after="200" w:line="276" w:lineRule="auto"/>
              <w:rPr>
                <w:rFonts w:cs="Arial"/>
                <w:sz w:val="20"/>
                <w:szCs w:val="20"/>
              </w:rPr>
            </w:pPr>
            <w:bookmarkStart w:id="5" w:name="_Hlk85703088"/>
            <w:r w:rsidRPr="4CFF6390">
              <w:rPr>
                <w:rFonts w:cs="Arial"/>
                <w:sz w:val="20"/>
                <w:szCs w:val="20"/>
              </w:rPr>
              <w:t xml:space="preserve">There is an ongoing need for </w:t>
            </w:r>
            <w:r w:rsidRPr="00440E11">
              <w:rPr>
                <w:rFonts w:cs="Arial"/>
                <w:sz w:val="20"/>
                <w:szCs w:val="20"/>
              </w:rPr>
              <w:t>the Queensland Department of Agriculture and Fisheries</w:t>
            </w:r>
            <w:r w:rsidRPr="4CFF6390">
              <w:rPr>
                <w:rFonts w:cs="Arial"/>
                <w:sz w:val="20"/>
                <w:szCs w:val="20"/>
              </w:rPr>
              <w:t xml:space="preserve"> to acquire information to support the ecologically sustainable management of the fishery.</w:t>
            </w:r>
            <w:bookmarkEnd w:id="5"/>
            <w:r w:rsidRPr="4CFF6390">
              <w:rPr>
                <w:rFonts w:cs="Arial"/>
                <w:sz w:val="20"/>
                <w:szCs w:val="20"/>
              </w:rPr>
              <w:t xml:space="preserve"> While the number of active licences </w:t>
            </w:r>
            <w:r w:rsidR="00FA5892">
              <w:rPr>
                <w:rFonts w:cs="Arial"/>
                <w:sz w:val="20"/>
                <w:szCs w:val="20"/>
              </w:rPr>
              <w:t xml:space="preserve">in the fishery </w:t>
            </w:r>
            <w:r w:rsidRPr="4CFF6390">
              <w:rPr>
                <w:rFonts w:cs="Arial"/>
                <w:sz w:val="20"/>
                <w:szCs w:val="20"/>
              </w:rPr>
              <w:t xml:space="preserve">has reduced since 2009, </w:t>
            </w:r>
            <w:r w:rsidR="00FA5892">
              <w:rPr>
                <w:rFonts w:cs="Arial"/>
                <w:sz w:val="20"/>
                <w:szCs w:val="20"/>
              </w:rPr>
              <w:t xml:space="preserve">the </w:t>
            </w:r>
            <w:r w:rsidRPr="4CFF6390">
              <w:rPr>
                <w:rFonts w:cs="Arial"/>
                <w:sz w:val="20"/>
                <w:szCs w:val="20"/>
              </w:rPr>
              <w:t xml:space="preserve">ongoing collection of reliable information is critical for understanding the impacts </w:t>
            </w:r>
            <w:bookmarkStart w:id="6" w:name="_Hlk85703150"/>
            <w:r w:rsidR="00FA5892">
              <w:rPr>
                <w:rFonts w:cs="Arial"/>
                <w:sz w:val="20"/>
                <w:szCs w:val="20"/>
              </w:rPr>
              <w:t xml:space="preserve">that </w:t>
            </w:r>
            <w:r w:rsidRPr="4CFF6390">
              <w:rPr>
                <w:rFonts w:cs="Arial"/>
                <w:sz w:val="20"/>
                <w:szCs w:val="20"/>
              </w:rPr>
              <w:t xml:space="preserve">fishing is having on the ecosystem, target stocks, </w:t>
            </w:r>
            <w:proofErr w:type="gramStart"/>
            <w:r w:rsidRPr="4CFF6390">
              <w:rPr>
                <w:rFonts w:cs="Arial"/>
                <w:sz w:val="20"/>
                <w:szCs w:val="20"/>
              </w:rPr>
              <w:t>sharks</w:t>
            </w:r>
            <w:proofErr w:type="gramEnd"/>
            <w:r w:rsidRPr="4CFF6390">
              <w:rPr>
                <w:rFonts w:cs="Arial"/>
                <w:sz w:val="20"/>
                <w:szCs w:val="20"/>
              </w:rPr>
              <w:t xml:space="preserve"> and bycatch</w:t>
            </w:r>
            <w:r w:rsidR="00FA5892">
              <w:rPr>
                <w:rFonts w:cs="Arial"/>
                <w:sz w:val="20"/>
                <w:szCs w:val="20"/>
              </w:rPr>
              <w:t xml:space="preserve"> (</w:t>
            </w:r>
            <w:r w:rsidRPr="4CFF6390">
              <w:rPr>
                <w:rFonts w:cs="Arial"/>
                <w:sz w:val="20"/>
                <w:szCs w:val="20"/>
              </w:rPr>
              <w:t>including</w:t>
            </w:r>
            <w:r w:rsidR="00FA5892">
              <w:rPr>
                <w:rFonts w:cs="Arial"/>
                <w:sz w:val="20"/>
                <w:szCs w:val="20"/>
              </w:rPr>
              <w:t xml:space="preserve"> </w:t>
            </w:r>
            <w:r w:rsidRPr="4CFF6390">
              <w:rPr>
                <w:rFonts w:cs="Arial"/>
                <w:sz w:val="20"/>
                <w:szCs w:val="20"/>
              </w:rPr>
              <w:t>protected species</w:t>
            </w:r>
            <w:r w:rsidR="00FA5892">
              <w:rPr>
                <w:rFonts w:cs="Arial"/>
                <w:sz w:val="20"/>
                <w:szCs w:val="20"/>
              </w:rPr>
              <w:t>)</w:t>
            </w:r>
            <w:r w:rsidRPr="4CFF6390">
              <w:rPr>
                <w:rFonts w:cs="Arial"/>
                <w:sz w:val="20"/>
                <w:szCs w:val="20"/>
              </w:rPr>
              <w:t>.</w:t>
            </w:r>
            <w:bookmarkEnd w:id="6"/>
          </w:p>
          <w:p w14:paraId="25E11142" w14:textId="1BCB333F" w:rsidR="008A63BD" w:rsidRPr="00C42515" w:rsidRDefault="008A63BD" w:rsidP="008A63BD">
            <w:pPr>
              <w:spacing w:after="200" w:line="276" w:lineRule="auto"/>
              <w:rPr>
                <w:rFonts w:cs="Arial"/>
                <w:sz w:val="20"/>
                <w:szCs w:val="20"/>
              </w:rPr>
            </w:pPr>
            <w:r w:rsidRPr="4CFF6390">
              <w:rPr>
                <w:rFonts w:cs="Arial"/>
                <w:sz w:val="20"/>
                <w:szCs w:val="20"/>
              </w:rPr>
              <w:t xml:space="preserve">The fishery has been identified as an intermediate or high risk to a variety of species including protected species. </w:t>
            </w:r>
            <w:bookmarkStart w:id="7" w:name="_Hlk85703125"/>
            <w:r w:rsidRPr="4CFF6390">
              <w:rPr>
                <w:rFonts w:cs="Arial"/>
                <w:sz w:val="20"/>
                <w:szCs w:val="20"/>
              </w:rPr>
              <w:t xml:space="preserve">Without accurate information on the impact of trawl fishing, it is impossible to ensure the sustainability and impacts </w:t>
            </w:r>
            <w:bookmarkEnd w:id="7"/>
            <w:r w:rsidRPr="4CFF6390">
              <w:rPr>
                <w:rFonts w:cs="Arial"/>
                <w:sz w:val="20"/>
                <w:szCs w:val="20"/>
              </w:rPr>
              <w:t>to the populations of these species.</w:t>
            </w:r>
          </w:p>
          <w:p w14:paraId="465FD66F" w14:textId="77777777" w:rsidR="008A63BD" w:rsidRDefault="008A63BD" w:rsidP="008A63BD">
            <w:pPr>
              <w:spacing w:after="200" w:line="276" w:lineRule="auto"/>
              <w:rPr>
                <w:rFonts w:cs="Arial"/>
                <w:sz w:val="20"/>
                <w:szCs w:val="20"/>
              </w:rPr>
            </w:pPr>
            <w:r w:rsidRPr="4CFF6390">
              <w:rPr>
                <w:rFonts w:cs="Arial"/>
                <w:sz w:val="20"/>
                <w:szCs w:val="20"/>
              </w:rPr>
              <w:t xml:space="preserve">The </w:t>
            </w:r>
            <w:r w:rsidRPr="00AA3FCC">
              <w:rPr>
                <w:rFonts w:cs="Arial"/>
                <w:sz w:val="20"/>
                <w:szCs w:val="20"/>
              </w:rPr>
              <w:t>Department of Agriculture, Water and the Environment</w:t>
            </w:r>
            <w:r w:rsidRPr="4CFF6390">
              <w:rPr>
                <w:rFonts w:cs="Arial"/>
                <w:sz w:val="20"/>
                <w:szCs w:val="20"/>
              </w:rPr>
              <w:t xml:space="preserve"> notes that </w:t>
            </w:r>
            <w:r w:rsidRPr="00440E11">
              <w:rPr>
                <w:rFonts w:cs="Arial"/>
                <w:sz w:val="20"/>
                <w:szCs w:val="20"/>
              </w:rPr>
              <w:t>the Queensland Department of Agriculture and Fisheries</w:t>
            </w:r>
            <w:r w:rsidRPr="4CFF6390">
              <w:rPr>
                <w:rFonts w:cs="Arial"/>
                <w:sz w:val="20"/>
                <w:szCs w:val="20"/>
              </w:rPr>
              <w:t xml:space="preserve"> characterises their fishery independent surveys as part of their data validation and monitoring program. While this independent survey data is vital to inform the management of target species, it is not designed to, and does not contribute to data validation and monitoring of bycatch and protected species interactions across the entire fishery.</w:t>
            </w:r>
          </w:p>
          <w:p w14:paraId="65B248C6" w14:textId="77777777" w:rsidR="008A63BD" w:rsidRPr="00C42515" w:rsidRDefault="008A63BD" w:rsidP="008A63BD">
            <w:pPr>
              <w:spacing w:after="200" w:line="276" w:lineRule="auto"/>
              <w:rPr>
                <w:rFonts w:cs="Arial"/>
                <w:sz w:val="20"/>
                <w:szCs w:val="20"/>
              </w:rPr>
            </w:pPr>
            <w:r w:rsidRPr="008A63BD">
              <w:rPr>
                <w:rFonts w:cs="Arial"/>
                <w:sz w:val="20"/>
                <w:szCs w:val="20"/>
              </w:rPr>
              <w:t xml:space="preserve">The Department of Agriculture, Water and the Environment notes Vessel Monitoring Systems are now required and in place on all Queensland managed commercial fishing vessels as of 1 January 2020. Vessel Monitoring Systems are a Global Positioning System tracker on vessels, providing vessel position, course and speed at any given time. Some of the data can be stored for future analysis. However, Vessel Monitoring Systems do not collect or validate data on catch of target, byproduct and bycatch species including </w:t>
            </w:r>
            <w:r w:rsidRPr="008A63BD">
              <w:rPr>
                <w:rFonts w:cs="Arial"/>
                <w:i/>
                <w:iCs/>
                <w:sz w:val="20"/>
                <w:szCs w:val="20"/>
              </w:rPr>
              <w:t>Environment Protection and Biodiversity Conservation Act 1999</w:t>
            </w:r>
            <w:r w:rsidRPr="008A63BD">
              <w:rPr>
                <w:rFonts w:cs="Arial"/>
                <w:sz w:val="20"/>
                <w:szCs w:val="20"/>
              </w:rPr>
              <w:t xml:space="preserve"> protected species.</w:t>
            </w:r>
          </w:p>
          <w:p w14:paraId="7AADE287" w14:textId="20F1D1FA" w:rsidR="008A63BD" w:rsidRPr="00C42515" w:rsidRDefault="008A63BD" w:rsidP="008A63BD">
            <w:pPr>
              <w:spacing w:after="200" w:line="276" w:lineRule="auto"/>
              <w:rPr>
                <w:rFonts w:cs="Arial"/>
                <w:sz w:val="20"/>
                <w:szCs w:val="20"/>
              </w:rPr>
            </w:pPr>
            <w:bookmarkStart w:id="8" w:name="_Hlk85703188"/>
            <w:r w:rsidRPr="4CFF6390">
              <w:rPr>
                <w:rFonts w:cs="Arial"/>
                <w:sz w:val="20"/>
                <w:szCs w:val="20"/>
              </w:rPr>
              <w:t>There is still a requirement to have a robust data validation and fishery monitoring system in place, to accurately ascertain quantitative data on bycatch and protected species interactions, to ensure the sustainability of, and mitigate the impacts to, these species.</w:t>
            </w:r>
            <w:bookmarkEnd w:id="8"/>
            <w:r w:rsidR="00535D14">
              <w:rPr>
                <w:rFonts w:cs="Arial"/>
                <w:sz w:val="20"/>
                <w:szCs w:val="20"/>
              </w:rPr>
              <w:t xml:space="preserve"> </w:t>
            </w:r>
            <w:r w:rsidRPr="4CFF6390">
              <w:rPr>
                <w:rFonts w:cs="Arial"/>
                <w:sz w:val="20"/>
                <w:szCs w:val="20"/>
              </w:rPr>
              <w:t xml:space="preserve">It is essential that </w:t>
            </w:r>
            <w:r w:rsidRPr="00440E11">
              <w:rPr>
                <w:rFonts w:cs="Arial"/>
                <w:sz w:val="20"/>
                <w:szCs w:val="20"/>
              </w:rPr>
              <w:t>the Queensland Department of Agriculture and Fisheries</w:t>
            </w:r>
            <w:r w:rsidRPr="4CFF6390">
              <w:rPr>
                <w:rFonts w:cs="Arial"/>
                <w:sz w:val="20"/>
                <w:szCs w:val="20"/>
              </w:rPr>
              <w:t xml:space="preserve"> develop, </w:t>
            </w:r>
            <w:proofErr w:type="gramStart"/>
            <w:r w:rsidRPr="4CFF6390">
              <w:rPr>
                <w:rFonts w:cs="Arial"/>
                <w:sz w:val="20"/>
                <w:szCs w:val="20"/>
              </w:rPr>
              <w:t>implement</w:t>
            </w:r>
            <w:proofErr w:type="gramEnd"/>
            <w:r w:rsidRPr="4CFF6390">
              <w:rPr>
                <w:rFonts w:cs="Arial"/>
                <w:sz w:val="20"/>
                <w:szCs w:val="20"/>
              </w:rPr>
              <w:t xml:space="preserve"> and maintain a statistically robust monitoring regime for the fishery which will allow:</w:t>
            </w:r>
          </w:p>
          <w:p w14:paraId="7BD845F5" w14:textId="77777777" w:rsidR="008A63BD" w:rsidRPr="00C42515" w:rsidRDefault="008A63BD" w:rsidP="008A63BD">
            <w:pPr>
              <w:numPr>
                <w:ilvl w:val="0"/>
                <w:numId w:val="13"/>
              </w:numPr>
              <w:spacing w:before="0" w:after="200" w:line="276" w:lineRule="auto"/>
              <w:rPr>
                <w:rFonts w:cs="Arial"/>
                <w:sz w:val="20"/>
                <w:szCs w:val="20"/>
              </w:rPr>
            </w:pPr>
            <w:r w:rsidRPr="4CFF6390">
              <w:rPr>
                <w:rFonts w:cs="Arial"/>
                <w:sz w:val="20"/>
                <w:szCs w:val="20"/>
              </w:rPr>
              <w:t>robust and qualitative data on byproduct and bycatch species</w:t>
            </w:r>
          </w:p>
          <w:p w14:paraId="3300BE04" w14:textId="77777777" w:rsidR="008A63BD" w:rsidRPr="00C42515" w:rsidRDefault="008A63BD" w:rsidP="008A63BD">
            <w:pPr>
              <w:numPr>
                <w:ilvl w:val="0"/>
                <w:numId w:val="13"/>
              </w:numPr>
              <w:spacing w:before="0" w:after="200" w:line="276" w:lineRule="auto"/>
              <w:rPr>
                <w:rFonts w:cs="Arial"/>
                <w:sz w:val="20"/>
                <w:szCs w:val="20"/>
              </w:rPr>
            </w:pPr>
            <w:r w:rsidRPr="4CFF6390">
              <w:rPr>
                <w:rFonts w:cs="Arial"/>
                <w:sz w:val="20"/>
                <w:szCs w:val="20"/>
              </w:rPr>
              <w:t>identification of risks to target, byproduct and bycatch species, and for protected species at a regional level, and</w:t>
            </w:r>
          </w:p>
          <w:p w14:paraId="3E867C97" w14:textId="77777777" w:rsidR="008A63BD" w:rsidRPr="00C42515" w:rsidRDefault="008A63BD" w:rsidP="008A63BD">
            <w:pPr>
              <w:numPr>
                <w:ilvl w:val="0"/>
                <w:numId w:val="13"/>
              </w:numPr>
              <w:spacing w:before="0" w:after="200" w:line="276" w:lineRule="auto"/>
              <w:rPr>
                <w:rFonts w:cs="Arial"/>
                <w:sz w:val="20"/>
                <w:szCs w:val="20"/>
              </w:rPr>
            </w:pPr>
            <w:r w:rsidRPr="4CFF6390">
              <w:rPr>
                <w:rFonts w:cs="Arial"/>
                <w:sz w:val="20"/>
                <w:szCs w:val="20"/>
              </w:rPr>
              <w:t>improved stakeholder confidence in the effectiveness of fishery management measures</w:t>
            </w:r>
          </w:p>
          <w:p w14:paraId="48667E3A" w14:textId="77777777" w:rsidR="008A63BD" w:rsidRPr="00C42515" w:rsidRDefault="008A63BD" w:rsidP="008A63BD">
            <w:pPr>
              <w:spacing w:after="200" w:line="276" w:lineRule="auto"/>
              <w:rPr>
                <w:rFonts w:cs="Arial"/>
                <w:sz w:val="20"/>
                <w:szCs w:val="20"/>
              </w:rPr>
            </w:pPr>
            <w:r w:rsidRPr="4CFF6390">
              <w:rPr>
                <w:rFonts w:cs="Arial"/>
                <w:sz w:val="20"/>
                <w:szCs w:val="20"/>
              </w:rPr>
              <w:t>This regime should provide data that is independent of (and complementary to) and validates fisher logbook data. Fishery monitoring data should continue to be analysed, peer reviewed and reported publicly, such as through the annual status reports for the fishery.</w:t>
            </w:r>
          </w:p>
          <w:p w14:paraId="43ABB482" w14:textId="1F055AF4" w:rsidR="008A63BD" w:rsidRPr="008A63BD" w:rsidRDefault="008A63BD" w:rsidP="008A63BD">
            <w:pPr>
              <w:pageBreakBefore/>
              <w:spacing w:after="200" w:line="276" w:lineRule="auto"/>
              <w:rPr>
                <w:rFonts w:cs="Arial"/>
              </w:rPr>
            </w:pPr>
            <w:r w:rsidRPr="4CFF6390">
              <w:rPr>
                <w:rFonts w:cs="Arial"/>
                <w:sz w:val="20"/>
                <w:szCs w:val="20"/>
              </w:rPr>
              <w:t xml:space="preserve">While the </w:t>
            </w:r>
            <w:r w:rsidRPr="00AA3FCC">
              <w:rPr>
                <w:rFonts w:cs="Arial"/>
                <w:sz w:val="20"/>
                <w:szCs w:val="20"/>
              </w:rPr>
              <w:t>Department of Agriculture, Water and the Environment</w:t>
            </w:r>
            <w:r w:rsidRPr="4CFF6390">
              <w:rPr>
                <w:rFonts w:cs="Arial"/>
                <w:sz w:val="20"/>
                <w:szCs w:val="20"/>
              </w:rPr>
              <w:t xml:space="preserve"> notes the ongoing work by </w:t>
            </w:r>
            <w:r w:rsidRPr="00440E11">
              <w:rPr>
                <w:rFonts w:cs="Arial"/>
                <w:sz w:val="20"/>
                <w:szCs w:val="20"/>
              </w:rPr>
              <w:t>the Queensland Department of Agriculture and Fisheries</w:t>
            </w:r>
            <w:r w:rsidRPr="4CFF6390">
              <w:rPr>
                <w:rFonts w:cs="Arial"/>
                <w:sz w:val="20"/>
                <w:szCs w:val="20"/>
              </w:rPr>
              <w:t xml:space="preserve"> to establish tailored programs of independent data validation across several fisheries, including the trawl fisheries, this condition was stipulated in the previous assessment of 2018. There appears to have been minimal progress towards meeting this condition. Therefore, this condition includes a timeframe for completion, that will be considered in the granting of a future W</w:t>
            </w:r>
            <w:r>
              <w:rPr>
                <w:rFonts w:cs="Arial"/>
                <w:sz w:val="20"/>
                <w:szCs w:val="20"/>
              </w:rPr>
              <w:t xml:space="preserve">ildlife </w:t>
            </w:r>
            <w:r w:rsidRPr="4CFF6390">
              <w:rPr>
                <w:rFonts w:cs="Arial"/>
                <w:sz w:val="20"/>
                <w:szCs w:val="20"/>
              </w:rPr>
              <w:t>T</w:t>
            </w:r>
            <w:r>
              <w:rPr>
                <w:rFonts w:cs="Arial"/>
                <w:sz w:val="20"/>
                <w:szCs w:val="20"/>
              </w:rPr>
              <w:t xml:space="preserve">rade </w:t>
            </w:r>
            <w:r w:rsidRPr="4CFF6390">
              <w:rPr>
                <w:rFonts w:cs="Arial"/>
                <w:sz w:val="20"/>
                <w:szCs w:val="20"/>
              </w:rPr>
              <w:t>O</w:t>
            </w:r>
            <w:r>
              <w:rPr>
                <w:rFonts w:cs="Arial"/>
                <w:sz w:val="20"/>
                <w:szCs w:val="20"/>
              </w:rPr>
              <w:t>peration</w:t>
            </w:r>
            <w:r w:rsidRPr="4CFF6390">
              <w:rPr>
                <w:rFonts w:cs="Arial"/>
                <w:sz w:val="20"/>
                <w:szCs w:val="20"/>
              </w:rPr>
              <w:t xml:space="preserve"> accreditation.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DAD20BB" w14:textId="77777777" w:rsidR="008A63BD" w:rsidRPr="00455791" w:rsidRDefault="008A63BD" w:rsidP="00535D14">
            <w:pPr>
              <w:spacing w:after="200" w:line="276" w:lineRule="auto"/>
              <w:rPr>
                <w:b/>
                <w:bCs/>
                <w:sz w:val="20"/>
                <w:szCs w:val="20"/>
              </w:rPr>
            </w:pPr>
            <w:r w:rsidRPr="4CFF6390">
              <w:rPr>
                <w:b/>
                <w:bCs/>
                <w:sz w:val="20"/>
                <w:szCs w:val="20"/>
              </w:rPr>
              <w:t>Condition 7:</w:t>
            </w:r>
          </w:p>
          <w:p w14:paraId="55CD968D" w14:textId="77777777" w:rsidR="008A63BD" w:rsidRDefault="008A63BD" w:rsidP="00535D14">
            <w:pPr>
              <w:spacing w:line="276" w:lineRule="auto"/>
              <w:rPr>
                <w:rFonts w:cs="Arial"/>
                <w:sz w:val="20"/>
                <w:szCs w:val="20"/>
              </w:rPr>
            </w:pPr>
            <w:r w:rsidRPr="4CFF6390">
              <w:rPr>
                <w:rFonts w:cs="Arial"/>
                <w:sz w:val="20"/>
                <w:szCs w:val="20"/>
              </w:rPr>
              <w:t xml:space="preserve">By 20 May 2024, </w:t>
            </w:r>
            <w:r>
              <w:rPr>
                <w:rFonts w:cs="Arial"/>
                <w:sz w:val="20"/>
                <w:szCs w:val="20"/>
              </w:rPr>
              <w:t>t</w:t>
            </w:r>
            <w:r w:rsidRPr="005B2783">
              <w:rPr>
                <w:rFonts w:cs="Arial"/>
                <w:sz w:val="20"/>
                <w:szCs w:val="20"/>
              </w:rPr>
              <w:t>he Queensland Department of Agriculture and Fisheries</w:t>
            </w:r>
            <w:r w:rsidRPr="4CFF6390">
              <w:rPr>
                <w:rFonts w:cs="Arial"/>
                <w:sz w:val="20"/>
                <w:szCs w:val="20"/>
              </w:rPr>
              <w:t xml:space="preserve"> must develop and implement a statistically robust, independent, quantitative and validated monitoring and data collection regime in the </w:t>
            </w:r>
            <w:r w:rsidRPr="00B6773D">
              <w:rPr>
                <w:rFonts w:cs="Arial"/>
                <w:sz w:val="20"/>
                <w:szCs w:val="20"/>
              </w:rPr>
              <w:t>Queensland East Coast Otter Trawl Fishery</w:t>
            </w:r>
            <w:r w:rsidRPr="4CFF6390">
              <w:rPr>
                <w:rFonts w:cs="Arial"/>
                <w:sz w:val="20"/>
                <w:szCs w:val="20"/>
              </w:rPr>
              <w:t>.</w:t>
            </w:r>
            <w:r>
              <w:rPr>
                <w:rFonts w:cs="Arial"/>
                <w:sz w:val="20"/>
                <w:szCs w:val="20"/>
              </w:rPr>
              <w:t xml:space="preserve"> </w:t>
            </w:r>
            <w:r w:rsidRPr="4CFF6390">
              <w:rPr>
                <w:rFonts w:cs="Arial"/>
                <w:sz w:val="20"/>
                <w:szCs w:val="20"/>
              </w:rPr>
              <w:t>This may involve the use of electronic monitoring, onboard observers, or other means.</w:t>
            </w:r>
          </w:p>
          <w:p w14:paraId="098CA438" w14:textId="50167FA4" w:rsidR="008A63BD" w:rsidRPr="00E622AE" w:rsidRDefault="008A63BD" w:rsidP="004B4BA7">
            <w:pPr>
              <w:spacing w:line="276" w:lineRule="auto"/>
            </w:pPr>
            <w:r w:rsidRPr="4CFF6390">
              <w:rPr>
                <w:rFonts w:cs="Arial"/>
                <w:sz w:val="20"/>
                <w:szCs w:val="20"/>
              </w:rPr>
              <w:t>The information collected must be sufficient to reliably demonstrate the accuracy of all reported catch, effort and protected species interaction data collected via logbooks</w:t>
            </w:r>
            <w:r w:rsidRPr="00535D14">
              <w:rPr>
                <w:rFonts w:cs="Arial"/>
                <w:sz w:val="20"/>
                <w:szCs w:val="20"/>
              </w:rPr>
              <w:t>.</w:t>
            </w:r>
            <w:r>
              <w:rPr>
                <w:rFonts w:cs="Arial"/>
                <w:sz w:val="20"/>
                <w:szCs w:val="20"/>
              </w:rPr>
              <w:t xml:space="preserve"> </w:t>
            </w:r>
            <w:r w:rsidRPr="4CFF6390">
              <w:rPr>
                <w:rFonts w:cs="Arial"/>
                <w:sz w:val="20"/>
                <w:szCs w:val="20"/>
              </w:rPr>
              <w:t xml:space="preserve">This regime needs to gather suitable data on the level of catch, </w:t>
            </w:r>
            <w:proofErr w:type="gramStart"/>
            <w:r w:rsidRPr="4CFF6390">
              <w:rPr>
                <w:rFonts w:cs="Arial"/>
                <w:sz w:val="20"/>
                <w:szCs w:val="20"/>
              </w:rPr>
              <w:t>discards</w:t>
            </w:r>
            <w:proofErr w:type="gramEnd"/>
            <w:r w:rsidRPr="4CFF6390">
              <w:rPr>
                <w:rFonts w:cs="Arial"/>
                <w:sz w:val="20"/>
                <w:szCs w:val="20"/>
              </w:rPr>
              <w:t xml:space="preserve"> and interactions in the fishery to inform the sustainable management of target, byproduct and bycatch species (including protected species)</w:t>
            </w:r>
            <w:r w:rsidR="004B4BA7">
              <w:rPr>
                <w:rFonts w:cs="Arial"/>
                <w:sz w:val="20"/>
                <w:szCs w:val="20"/>
              </w:rPr>
              <w:t>.</w:t>
            </w:r>
          </w:p>
        </w:tc>
      </w:tr>
      <w:tr w:rsidR="008A63BD" w:rsidRPr="00455791" w14:paraId="48D2F6E1"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31D6E48F" w14:textId="77777777" w:rsidR="008A63BD" w:rsidRPr="00455791" w:rsidRDefault="008A63BD" w:rsidP="008A63BD">
            <w:pPr>
              <w:spacing w:after="200" w:line="276" w:lineRule="auto"/>
              <w:rPr>
                <w:rFonts w:cs="Arial"/>
                <w:sz w:val="20"/>
                <w:szCs w:val="20"/>
                <w:u w:val="single"/>
              </w:rPr>
            </w:pPr>
            <w:r w:rsidRPr="4CFF6390">
              <w:rPr>
                <w:rFonts w:cs="Arial"/>
                <w:sz w:val="20"/>
                <w:szCs w:val="20"/>
                <w:u w:val="single"/>
              </w:rPr>
              <w:t xml:space="preserve">Ecological Risk Assessments </w:t>
            </w:r>
          </w:p>
          <w:p w14:paraId="1C0B034A" w14:textId="77777777" w:rsidR="008A63BD" w:rsidRDefault="008A63BD" w:rsidP="008A63BD">
            <w:pPr>
              <w:tabs>
                <w:tab w:val="left" w:pos="360"/>
              </w:tabs>
              <w:spacing w:after="200" w:line="276" w:lineRule="auto"/>
              <w:rPr>
                <w:rFonts w:eastAsia="Times New Roman" w:cs="Arial"/>
                <w:b/>
                <w:bCs/>
                <w:sz w:val="20"/>
                <w:szCs w:val="20"/>
                <w:highlight w:val="yellow"/>
                <w:lang w:eastAsia="en-AU"/>
              </w:rPr>
            </w:pPr>
            <w:r w:rsidRPr="4CFF6390">
              <w:rPr>
                <w:rFonts w:eastAsia="Times New Roman" w:cs="Arial"/>
                <w:sz w:val="20"/>
                <w:szCs w:val="20"/>
                <w:lang w:eastAsia="en-AU"/>
              </w:rPr>
              <w:t xml:space="preserve">Since 2012 there have been three Ecological Risk Assessments conducted for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w:t>
            </w:r>
          </w:p>
          <w:p w14:paraId="6D89F057" w14:textId="77777777" w:rsidR="008A63BD" w:rsidRDefault="008A63BD" w:rsidP="008A63BD">
            <w:pPr>
              <w:tabs>
                <w:tab w:val="left" w:pos="360"/>
              </w:tabs>
              <w:spacing w:after="20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 xml:space="preserve">Ecological Risk Assessment of the East Coast Otter Trawl Fishery in the Great Barrier Reef Marine Park </w:t>
            </w:r>
            <w:r w:rsidRPr="4CFF6390">
              <w:rPr>
                <w:rFonts w:eastAsia="Times New Roman" w:cs="Arial"/>
                <w:sz w:val="20"/>
                <w:szCs w:val="20"/>
                <w:lang w:eastAsia="en-AU"/>
              </w:rPr>
              <w:t>was finalised in 2012. This considered the management arrangements and effort levels at the time of the assessment and concluded that ‘current risk levels from trawling activities were generally low’. However, it did identify that some risks from trawling did remain. In particular, 11 species of skates and rays, two species of sea snake and a deepwater habitat in the southern Great Barrier Reef Marine Park were all assessed as being at high risk from trawling activity, while three species of Balmain bug were also assessed to be at intermediate-high risk from trawling activity.</w:t>
            </w:r>
          </w:p>
          <w:p w14:paraId="5FD63E3A" w14:textId="107AF8AA" w:rsidR="008A63BD" w:rsidRDefault="008A63BD" w:rsidP="008A63BD">
            <w:pPr>
              <w:tabs>
                <w:tab w:val="left" w:pos="360"/>
              </w:tabs>
              <w:spacing w:after="200" w:line="276" w:lineRule="auto"/>
              <w:rPr>
                <w:rFonts w:eastAsia="Times New Roman" w:cs="Arial"/>
                <w:sz w:val="20"/>
                <w:szCs w:val="20"/>
                <w:lang w:eastAsia="en-AU"/>
              </w:rPr>
            </w:pPr>
            <w:proofErr w:type="gramStart"/>
            <w:r w:rsidRPr="4CFF6390">
              <w:rPr>
                <w:rFonts w:eastAsia="Times New Roman" w:cs="Arial"/>
                <w:sz w:val="20"/>
                <w:szCs w:val="20"/>
                <w:lang w:eastAsia="en-AU"/>
              </w:rPr>
              <w:t>A number of</w:t>
            </w:r>
            <w:proofErr w:type="gramEnd"/>
            <w:r w:rsidRPr="4CFF6390">
              <w:rPr>
                <w:rFonts w:eastAsia="Times New Roman" w:cs="Arial"/>
                <w:sz w:val="20"/>
                <w:szCs w:val="20"/>
                <w:lang w:eastAsia="en-AU"/>
              </w:rPr>
              <w:t xml:space="preserve"> intermediate risks were also identified for principal, permitted and bycatch species (including some </w:t>
            </w:r>
            <w:r w:rsidR="00535D14" w:rsidRPr="00535D14">
              <w:rPr>
                <w:rFonts w:eastAsia="Times New Roman" w:cs="Arial"/>
                <w:sz w:val="20"/>
                <w:szCs w:val="20"/>
                <w:lang w:eastAsia="en-AU"/>
              </w:rPr>
              <w:t>protected</w:t>
            </w:r>
            <w:r w:rsidRPr="00535D14">
              <w:rPr>
                <w:rFonts w:eastAsia="Times New Roman" w:cs="Arial"/>
                <w:sz w:val="20"/>
                <w:szCs w:val="20"/>
                <w:lang w:eastAsia="en-AU"/>
              </w:rPr>
              <w:t xml:space="preserve"> </w:t>
            </w:r>
            <w:r w:rsidRPr="4CFF6390">
              <w:rPr>
                <w:rFonts w:eastAsia="Times New Roman" w:cs="Arial"/>
                <w:sz w:val="20"/>
                <w:szCs w:val="20"/>
                <w:lang w:eastAsia="en-AU"/>
              </w:rPr>
              <w:t>species) and species assemblages.</w:t>
            </w:r>
            <w:r w:rsidRPr="4CFF6390">
              <w:rPr>
                <w:sz w:val="20"/>
                <w:szCs w:val="20"/>
              </w:rPr>
              <w:t xml:space="preserve"> </w:t>
            </w:r>
            <w:r w:rsidRPr="4CFF6390">
              <w:rPr>
                <w:rFonts w:cs="Arial"/>
                <w:sz w:val="20"/>
                <w:szCs w:val="20"/>
              </w:rPr>
              <w:t>It also found that</w:t>
            </w:r>
            <w:r w:rsidRPr="4CFF6390">
              <w:rPr>
                <w:sz w:val="20"/>
                <w:szCs w:val="20"/>
              </w:rPr>
              <w:t xml:space="preserve"> </w:t>
            </w:r>
            <w:r w:rsidRPr="4CFF6390">
              <w:rPr>
                <w:rFonts w:eastAsia="Times New Roman" w:cs="Arial"/>
                <w:sz w:val="20"/>
                <w:szCs w:val="20"/>
                <w:lang w:eastAsia="en-AU"/>
              </w:rPr>
              <w:t>risks from the fishery may increase if fishing effort levels increased above those reported in 2009</w:t>
            </w:r>
            <w:r>
              <w:rPr>
                <w:rFonts w:eastAsia="Times New Roman" w:cs="Arial"/>
                <w:sz w:val="20"/>
                <w:szCs w:val="20"/>
                <w:lang w:eastAsia="en-AU"/>
              </w:rPr>
              <w:t>,</w:t>
            </w:r>
            <w:r w:rsidRPr="4CFF6390">
              <w:rPr>
                <w:rFonts w:eastAsia="Times New Roman" w:cs="Arial"/>
                <w:sz w:val="20"/>
                <w:szCs w:val="20"/>
                <w:lang w:eastAsia="en-AU"/>
              </w:rPr>
              <w:t xml:space="preserve"> and identified that trawl fishing effort is a key driver of ecological risk to species, habitats and the Great Barrier Reef ecosystem. </w:t>
            </w:r>
          </w:p>
          <w:p w14:paraId="391E2464" w14:textId="163E87F7" w:rsidR="008A63BD" w:rsidRPr="00455791" w:rsidRDefault="008A63BD" w:rsidP="008A63BD">
            <w:pPr>
              <w:tabs>
                <w:tab w:val="left" w:pos="360"/>
              </w:tabs>
              <w:spacing w:after="20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at that time. The report describes the outcomes from the ecological risk assessment that was undertaken as part of a formal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 xml:space="preserve">. The assessment included all waters fished by otter trawls between the southern limit of the Great Barrier Reef Marine Park and the New South Wales border, as well as areas of the River and Inshore Beam Trawl Fishery along the entire coast. The assessment focused specifically on the prawn and saucer scallop trawl fishery, including both target and non-target species that interact with, or have the potential to interact with,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during normal fishing operations.</w:t>
            </w:r>
          </w:p>
          <w:p w14:paraId="5466EAB1" w14:textId="77777777" w:rsidR="008A63BD" w:rsidRPr="00455791" w:rsidRDefault="008A63BD" w:rsidP="008A63BD">
            <w:pPr>
              <w:tabs>
                <w:tab w:val="left" w:pos="360"/>
              </w:tabs>
              <w:spacing w:after="200" w:line="276" w:lineRule="auto"/>
              <w:rPr>
                <w:rFonts w:eastAsia="Times New Roman" w:cs="Arial"/>
                <w:sz w:val="20"/>
                <w:szCs w:val="20"/>
                <w:lang w:eastAsia="en-AU"/>
              </w:rPr>
            </w:pPr>
            <w:r w:rsidRPr="4CFF6390">
              <w:rPr>
                <w:rFonts w:eastAsia="Times New Roman" w:cs="Arial"/>
                <w:sz w:val="20"/>
                <w:szCs w:val="20"/>
                <w:lang w:eastAsia="en-AU"/>
              </w:rPr>
              <w:t xml:space="preserve">A quantitative </w:t>
            </w:r>
            <w:r w:rsidRPr="00EE6DCD">
              <w:rPr>
                <w:rFonts w:eastAsia="Times New Roman" w:cs="Arial"/>
                <w:sz w:val="20"/>
                <w:szCs w:val="20"/>
                <w:lang w:eastAsia="en-AU"/>
              </w:rPr>
              <w:t>Ecological Risk Assessment</w:t>
            </w:r>
            <w:r w:rsidRPr="4CFF6390">
              <w:rPr>
                <w:rFonts w:eastAsia="Times New Roman" w:cs="Arial"/>
                <w:sz w:val="20"/>
                <w:szCs w:val="20"/>
                <w:lang w:eastAsia="en-AU"/>
              </w:rPr>
              <w:t xml:space="preserve"> in 2017 was also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 It revealed that of the 47 elasmobranch species assessed, the Piked Spurdog was found to be at high risk from trawling in the area of the study. A further six species (Brown Stingray, Crested Hornshark, Eastern Spotted Gummy Shark, Collar Carpetshark, Sandyback Stingaree and Patchwork Stingaree) were also assessed as being at medium risk in the area of the study. In most cases, these species are found in deeper water where fishing effort is high.</w:t>
            </w:r>
          </w:p>
          <w:p w14:paraId="0B466464" w14:textId="77777777" w:rsidR="008A63BD" w:rsidRPr="00B83CC6" w:rsidRDefault="008A63BD" w:rsidP="008A63BD">
            <w:pPr>
              <w:tabs>
                <w:tab w:val="left" w:pos="360"/>
              </w:tabs>
              <w:spacing w:after="200" w:line="276" w:lineRule="auto"/>
              <w:rPr>
                <w:rFonts w:eastAsia="Times New Roman" w:cs="Arial"/>
                <w:sz w:val="20"/>
                <w:szCs w:val="20"/>
                <w:lang w:eastAsia="en-AU"/>
              </w:rPr>
            </w:pPr>
            <w:r w:rsidRPr="00B83CC6">
              <w:rPr>
                <w:rFonts w:eastAsia="Times New Roman" w:cs="Arial"/>
                <w:sz w:val="20"/>
                <w:szCs w:val="20"/>
                <w:lang w:eastAsia="en-AU"/>
              </w:rPr>
              <w:t xml:space="preserve">The </w:t>
            </w:r>
            <w:r w:rsidRPr="00B83CC6">
              <w:rPr>
                <w:rFonts w:eastAsia="Times New Roman" w:cs="Arial"/>
                <w:i/>
                <w:iCs/>
                <w:sz w:val="20"/>
                <w:szCs w:val="20"/>
                <w:lang w:eastAsia="en-AU"/>
              </w:rPr>
              <w:t xml:space="preserve">Ecological Risk Assessment of the East Coast Otter Trawl Fishery in the Great Barrier Reef Marine Park 2012 </w:t>
            </w:r>
            <w:r w:rsidRPr="00B83CC6">
              <w:rPr>
                <w:rFonts w:eastAsia="Times New Roman" w:cs="Arial"/>
                <w:sz w:val="20"/>
                <w:szCs w:val="20"/>
                <w:lang w:eastAsia="en-AU"/>
              </w:rPr>
              <w:t>assessed 10 habitat types and their resilience to trawl fishing. One particular habitat type (Habitat 10, which occurs in the southern areas of the marine park at between 90 and 300m depths) was assessed to be at high risk. This was due to the high trawl fishing intensity in the area, the potentially sensitive biota associated with the habitat, and the lack of information available on the local benthic environment and associated biota. There five habitat types assessed as being at intermediate-low risk and four habitat types assessed as being at low risk from the fishery.</w:t>
            </w:r>
          </w:p>
          <w:p w14:paraId="26860CDF" w14:textId="77777777" w:rsidR="008A63BD" w:rsidRPr="00B83CC6" w:rsidRDefault="008A63BD" w:rsidP="008A63BD">
            <w:pPr>
              <w:tabs>
                <w:tab w:val="left" w:pos="360"/>
              </w:tabs>
              <w:spacing w:after="200" w:line="276" w:lineRule="auto"/>
              <w:rPr>
                <w:rFonts w:eastAsia="Times New Roman" w:cs="Arial"/>
                <w:sz w:val="20"/>
                <w:szCs w:val="20"/>
                <w:lang w:eastAsia="en-AU"/>
              </w:rPr>
            </w:pPr>
            <w:r w:rsidRPr="00B83CC6">
              <w:rPr>
                <w:rFonts w:eastAsia="Times New Roman" w:cs="Arial"/>
                <w:sz w:val="20"/>
                <w:szCs w:val="20"/>
                <w:lang w:eastAsia="en-AU"/>
              </w:rPr>
              <w:t>There is even less information available on the deeper water environments adjacent to the Habitat 10 areas. While the Ecological Risk Assessment determined the overall risk of trawling on the ecosystem was low within the Great Barrier Reef Marine Park area, it is important that if bycatch of reef-associated biota (corals and sponges) is apparent during trawling, that fishing activity should cease. At least until the vessel involved has moved to an area where there is less risk of catching these sensitive organisms.</w:t>
            </w:r>
          </w:p>
          <w:p w14:paraId="7FA897DB" w14:textId="77777777" w:rsidR="008A63BD" w:rsidRDefault="008A63BD" w:rsidP="008A63BD">
            <w:pPr>
              <w:tabs>
                <w:tab w:val="left" w:pos="360"/>
              </w:tabs>
              <w:spacing w:after="200" w:line="276" w:lineRule="auto"/>
              <w:rPr>
                <w:rFonts w:eastAsia="Times New Roman" w:cs="Arial"/>
                <w:sz w:val="20"/>
                <w:szCs w:val="20"/>
                <w:lang w:eastAsia="en-AU"/>
              </w:rPr>
            </w:pPr>
            <w:r w:rsidRPr="00B83CC6">
              <w:rPr>
                <w:rFonts w:eastAsia="Times New Roman" w:cs="Arial"/>
                <w:sz w:val="20"/>
                <w:szCs w:val="20"/>
                <w:lang w:eastAsia="en-AU"/>
              </w:rPr>
              <w:t>The Department of Agriculture and Fisheries has supported and is a co-investigator on a major study being planned to survey and document benthic biodiversity in deep water habitat and other previously undescribed habitats in the Coral Sea. This project is expected to provide significant new data, which should be incorporated into an updated ecological risk assessment for the Queensland East Coast Otter Trawl Fishery. Further, the Queensland Department of Agriculture and Fisheries should develop and adopt protocols to ensure sensitive benthic environments in and adjacent to the Great Barrier Reef Marine Park are not damaged as a result of trawl fishing.</w:t>
            </w:r>
          </w:p>
          <w:p w14:paraId="42E5F2CA" w14:textId="19D2233C" w:rsidR="008A63BD" w:rsidRPr="00535D14" w:rsidRDefault="008A63BD" w:rsidP="00535D14">
            <w:pPr>
              <w:tabs>
                <w:tab w:val="left" w:pos="360"/>
              </w:tabs>
              <w:spacing w:after="200" w:line="276" w:lineRule="auto"/>
              <w:rPr>
                <w:rFonts w:eastAsia="Times New Roman" w:cs="Arial"/>
                <w:sz w:val="20"/>
                <w:szCs w:val="20"/>
                <w:lang w:eastAsia="en-AU"/>
              </w:rPr>
            </w:pPr>
            <w:r w:rsidRPr="4CFF6390">
              <w:rPr>
                <w:rFonts w:eastAsia="Times New Roman" w:cs="Arial"/>
                <w:sz w:val="20"/>
                <w:szCs w:val="20"/>
                <w:lang w:eastAsia="en-AU"/>
              </w:rPr>
              <w:t xml:space="preserve">While some of the risks to sea snakes identified in the </w:t>
            </w:r>
            <w:r w:rsidRPr="00EE6DCD">
              <w:rPr>
                <w:rFonts w:eastAsia="Times New Roman" w:cs="Arial"/>
                <w:sz w:val="20"/>
                <w:szCs w:val="20"/>
                <w:lang w:eastAsia="en-AU"/>
              </w:rPr>
              <w:t>Ecological Risk Assessments</w:t>
            </w:r>
            <w:r w:rsidRPr="4CFF6390">
              <w:rPr>
                <w:rFonts w:eastAsia="Times New Roman" w:cs="Arial"/>
                <w:sz w:val="20"/>
                <w:szCs w:val="20"/>
                <w:lang w:eastAsia="en-AU"/>
              </w:rPr>
              <w:t xml:space="preserve"> have been mitigated</w:t>
            </w:r>
            <w:r w:rsidR="00535D14">
              <w:rPr>
                <w:rFonts w:eastAsia="Times New Roman" w:cs="Arial"/>
                <w:sz w:val="20"/>
                <w:szCs w:val="20"/>
                <w:lang w:eastAsia="en-AU"/>
              </w:rPr>
              <w:t xml:space="preserve"> through the </w:t>
            </w:r>
            <w:r w:rsidRPr="4CFF6390">
              <w:rPr>
                <w:rFonts w:eastAsia="Times New Roman" w:cs="Arial"/>
                <w:sz w:val="20"/>
                <w:szCs w:val="20"/>
                <w:lang w:eastAsia="en-AU"/>
              </w:rPr>
              <w:t>introduc</w:t>
            </w:r>
            <w:r w:rsidR="00535D14">
              <w:rPr>
                <w:rFonts w:eastAsia="Times New Roman" w:cs="Arial"/>
                <w:sz w:val="20"/>
                <w:szCs w:val="20"/>
                <w:lang w:eastAsia="en-AU"/>
              </w:rPr>
              <w:t>tion and use of</w:t>
            </w:r>
            <w:r w:rsidRPr="4CFF6390">
              <w:rPr>
                <w:rFonts w:eastAsia="Times New Roman" w:cs="Arial"/>
                <w:sz w:val="20"/>
                <w:szCs w:val="20"/>
                <w:lang w:eastAsia="en-AU"/>
              </w:rPr>
              <w:t xml:space="preserve"> Bycatch Reduction Devices in the fishery, most other risks have yet to be addressed. It is important that actions are taken during the first two years of a new </w:t>
            </w:r>
            <w:r w:rsidRPr="00EB555B">
              <w:rPr>
                <w:rFonts w:eastAsia="Times New Roman" w:cs="Arial"/>
                <w:sz w:val="20"/>
                <w:szCs w:val="20"/>
                <w:lang w:eastAsia="en-AU"/>
              </w:rPr>
              <w:t>Wildlife Trade Operation</w:t>
            </w:r>
            <w:r w:rsidRPr="4CFF6390">
              <w:rPr>
                <w:rFonts w:eastAsia="Times New Roman" w:cs="Arial"/>
                <w:sz w:val="20"/>
                <w:szCs w:val="20"/>
                <w:lang w:eastAsia="en-AU"/>
              </w:rPr>
              <w:t xml:space="preserve"> to mitigate any remaining risks, and measurable progress is made to reduce the associated risks during the period of the approval.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F5066F" w14:textId="77777777" w:rsidR="008A63BD" w:rsidRPr="00455791" w:rsidRDefault="008A63BD" w:rsidP="008A63BD">
            <w:pPr>
              <w:spacing w:line="276" w:lineRule="auto"/>
              <w:rPr>
                <w:b/>
                <w:bCs/>
                <w:sz w:val="20"/>
                <w:szCs w:val="20"/>
              </w:rPr>
            </w:pPr>
            <w:r w:rsidRPr="4CFF6390">
              <w:rPr>
                <w:b/>
                <w:bCs/>
                <w:sz w:val="20"/>
                <w:szCs w:val="20"/>
              </w:rPr>
              <w:t>Condition 8:</w:t>
            </w:r>
          </w:p>
          <w:p w14:paraId="00048C45" w14:textId="77777777" w:rsidR="008A63BD" w:rsidRPr="00455791" w:rsidRDefault="008A63BD" w:rsidP="008A63BD">
            <w:pPr>
              <w:spacing w:line="276" w:lineRule="auto"/>
              <w:rPr>
                <w:b/>
                <w:bCs/>
                <w:sz w:val="20"/>
                <w:szCs w:val="20"/>
              </w:rPr>
            </w:pPr>
            <w:r w:rsidRPr="4CFF6390">
              <w:rPr>
                <w:sz w:val="20"/>
                <w:szCs w:val="20"/>
              </w:rPr>
              <w:t xml:space="preserve">By 30 November 2023, </w:t>
            </w:r>
            <w:r>
              <w:rPr>
                <w:sz w:val="20"/>
                <w:szCs w:val="20"/>
              </w:rPr>
              <w:t>t</w:t>
            </w:r>
            <w:r w:rsidRPr="005B2783">
              <w:rPr>
                <w:sz w:val="20"/>
                <w:szCs w:val="20"/>
              </w:rPr>
              <w:t>he Queensland Department of Agriculture and Fisheries</w:t>
            </w:r>
            <w:r w:rsidRPr="4CFF6390">
              <w:rPr>
                <w:sz w:val="20"/>
                <w:szCs w:val="20"/>
              </w:rPr>
              <w:t xml:space="preserve"> must:</w:t>
            </w:r>
          </w:p>
          <w:p w14:paraId="32B61F7A" w14:textId="7C8DF21B" w:rsidR="008A63BD" w:rsidRPr="00535D14" w:rsidRDefault="008A63BD" w:rsidP="00535D14">
            <w:pPr>
              <w:pStyle w:val="ListParagraph"/>
              <w:numPr>
                <w:ilvl w:val="0"/>
                <w:numId w:val="21"/>
              </w:numPr>
              <w:tabs>
                <w:tab w:val="left" w:pos="360"/>
              </w:tabs>
              <w:spacing w:before="0" w:line="276" w:lineRule="auto"/>
              <w:ind w:left="360"/>
              <w:rPr>
                <w:rFonts w:eastAsia="Times New Roman" w:cs="Arial"/>
                <w:sz w:val="20"/>
                <w:szCs w:val="20"/>
                <w:lang w:eastAsia="en-AU"/>
              </w:rPr>
            </w:pPr>
            <w:r w:rsidRPr="008A63BD">
              <w:rPr>
                <w:rFonts w:eastAsia="Times New Roman" w:cs="Arial"/>
                <w:sz w:val="20"/>
                <w:szCs w:val="20"/>
                <w:lang w:eastAsia="en-AU"/>
              </w:rPr>
              <w:t>develop and implement mitigation measures to address all risks identified</w:t>
            </w:r>
            <w:r w:rsidRPr="008A63BD">
              <w:rPr>
                <w:rFonts w:eastAsia="Times New Roman" w:cs="Arial"/>
                <w:b/>
                <w:bCs/>
                <w:sz w:val="20"/>
                <w:szCs w:val="20"/>
                <w:lang w:eastAsia="en-AU"/>
              </w:rPr>
              <w:t xml:space="preserve"> </w:t>
            </w:r>
            <w:r w:rsidRPr="008A63BD">
              <w:rPr>
                <w:rFonts w:eastAsia="Times New Roman" w:cs="Arial"/>
                <w:sz w:val="20"/>
                <w:szCs w:val="20"/>
                <w:lang w:eastAsia="en-AU"/>
              </w:rPr>
              <w:t xml:space="preserve">as being at intermediate or above risk from the impacts of fishing in the existing Ecological Risk Assessments, according to protocols described in the </w:t>
            </w:r>
            <w:r w:rsidRPr="008A63BD">
              <w:rPr>
                <w:rFonts w:eastAsia="Times New Roman" w:cs="Arial"/>
                <w:i/>
                <w:iCs/>
                <w:sz w:val="20"/>
                <w:szCs w:val="20"/>
                <w:lang w:eastAsia="en-AU"/>
              </w:rPr>
              <w:t>Fisheries Queensland Ecological Risk Assessment Guideline.</w:t>
            </w:r>
          </w:p>
          <w:p w14:paraId="3FF39272" w14:textId="769E2C76" w:rsidR="008A63BD" w:rsidRPr="00535D14" w:rsidRDefault="008A63BD" w:rsidP="00535D14">
            <w:pPr>
              <w:pStyle w:val="ListParagraph"/>
              <w:numPr>
                <w:ilvl w:val="0"/>
                <w:numId w:val="21"/>
              </w:numPr>
              <w:spacing w:before="0" w:line="276" w:lineRule="auto"/>
              <w:ind w:left="360"/>
              <w:rPr>
                <w:rFonts w:cs="Arial"/>
                <w:sz w:val="20"/>
                <w:szCs w:val="20"/>
              </w:rPr>
            </w:pPr>
            <w:r w:rsidRPr="008A63BD">
              <w:rPr>
                <w:rFonts w:cs="Arial"/>
                <w:sz w:val="20"/>
                <w:szCs w:val="20"/>
              </w:rPr>
              <w:t>complete and publish an updated Ecological Risk Assessment for the Queensland East Coast Otter Trawl Fishery, which describes whole of fishery risks and species-specific risks within each of the fishery’s management regions</w:t>
            </w:r>
            <w:r w:rsidRPr="008A63BD">
              <w:rPr>
                <w:rFonts w:cs="Arial"/>
                <w:i/>
                <w:iCs/>
                <w:sz w:val="20"/>
                <w:szCs w:val="20"/>
              </w:rPr>
              <w:t xml:space="preserve">. </w:t>
            </w:r>
            <w:r w:rsidRPr="008A63BD">
              <w:rPr>
                <w:rFonts w:cs="Arial"/>
                <w:sz w:val="20"/>
                <w:szCs w:val="20"/>
              </w:rPr>
              <w:t>This should</w:t>
            </w:r>
            <w:r w:rsidRPr="008A63BD">
              <w:rPr>
                <w:rFonts w:cs="Arial"/>
                <w:i/>
                <w:iCs/>
                <w:sz w:val="20"/>
                <w:szCs w:val="20"/>
              </w:rPr>
              <w:t xml:space="preserve"> </w:t>
            </w:r>
            <w:r w:rsidRPr="008A63BD">
              <w:rPr>
                <w:rFonts w:cs="Arial"/>
                <w:sz w:val="20"/>
                <w:szCs w:val="20"/>
              </w:rPr>
              <w:t xml:space="preserve">follow the protocols described in the </w:t>
            </w:r>
            <w:r w:rsidRPr="008A63BD">
              <w:rPr>
                <w:rFonts w:cs="Arial"/>
                <w:i/>
                <w:iCs/>
                <w:sz w:val="20"/>
                <w:szCs w:val="20"/>
              </w:rPr>
              <w:t>Fisheries Queensland ERA Guideline 2018</w:t>
            </w:r>
            <w:r w:rsidRPr="008A63BD">
              <w:rPr>
                <w:rFonts w:cs="Arial"/>
                <w:sz w:val="20"/>
                <w:szCs w:val="20"/>
              </w:rPr>
              <w:t>.</w:t>
            </w:r>
          </w:p>
          <w:p w14:paraId="39749709" w14:textId="448A00DE" w:rsidR="008A63BD" w:rsidRPr="00535D14" w:rsidRDefault="008A63BD" w:rsidP="00535D14">
            <w:pPr>
              <w:pStyle w:val="ListParagraph"/>
              <w:numPr>
                <w:ilvl w:val="0"/>
                <w:numId w:val="21"/>
              </w:numPr>
              <w:spacing w:before="0" w:line="276" w:lineRule="auto"/>
              <w:ind w:left="360"/>
              <w:rPr>
                <w:rFonts w:cs="Arial"/>
                <w:sz w:val="20"/>
                <w:szCs w:val="20"/>
              </w:rPr>
            </w:pPr>
            <w:r w:rsidRPr="008A63BD">
              <w:rPr>
                <w:rFonts w:cs="Arial"/>
                <w:sz w:val="20"/>
                <w:szCs w:val="20"/>
              </w:rPr>
              <w:t>the updated Ecological Risk Assessment should incorporate any new published literature and data made available from the benthic fauna biodiversity surveys proposed for deep water and previously undocumented sections of the Coral Sea.</w:t>
            </w:r>
          </w:p>
        </w:tc>
      </w:tr>
      <w:tr w:rsidR="008A63BD" w:rsidRPr="00455791" w14:paraId="62A8780B"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3AF6D17D" w14:textId="77777777" w:rsidR="00845EEF" w:rsidRPr="00455791" w:rsidRDefault="00845EEF" w:rsidP="00845EEF">
            <w:pPr>
              <w:pageBreakBefore/>
              <w:tabs>
                <w:tab w:val="left" w:pos="360"/>
              </w:tabs>
              <w:spacing w:after="200" w:line="276" w:lineRule="auto"/>
              <w:rPr>
                <w:rFonts w:eastAsia="Times New Roman" w:cs="Arial"/>
                <w:sz w:val="20"/>
                <w:szCs w:val="20"/>
                <w:u w:val="single"/>
                <w:lang w:eastAsia="en-AU"/>
              </w:rPr>
            </w:pPr>
            <w:r w:rsidRPr="4CFF6390">
              <w:rPr>
                <w:rFonts w:eastAsia="Times New Roman" w:cs="Arial"/>
                <w:sz w:val="20"/>
                <w:szCs w:val="20"/>
                <w:u w:val="single"/>
                <w:lang w:eastAsia="en-AU"/>
              </w:rPr>
              <w:t>Protected species interactions and sea snake bycatch</w:t>
            </w:r>
          </w:p>
          <w:p w14:paraId="29CF74EA" w14:textId="6EF56F85" w:rsidR="00845EEF" w:rsidRPr="00455791" w:rsidRDefault="00845EEF" w:rsidP="00845EEF">
            <w:pPr>
              <w:tabs>
                <w:tab w:val="left" w:pos="360"/>
              </w:tabs>
              <w:spacing w:after="200" w:line="276" w:lineRule="auto"/>
              <w:rPr>
                <w:rFonts w:eastAsia="Times New Roman" w:cs="Arial"/>
                <w:sz w:val="20"/>
                <w:szCs w:val="20"/>
                <w:lang w:eastAsia="en-AU"/>
              </w:rPr>
            </w:pPr>
            <w:r w:rsidRPr="4CFF6390">
              <w:rPr>
                <w:rFonts w:eastAsia="Times New Roman" w:cs="Arial"/>
                <w:sz w:val="20"/>
                <w:szCs w:val="20"/>
                <w:lang w:eastAsia="en-AU"/>
              </w:rPr>
              <w:t>Under the EPBC Act, all species of sea snake are listed marine species.</w:t>
            </w:r>
            <w:r w:rsidRPr="4CFF6390">
              <w:rPr>
                <w:rFonts w:cs="Arial"/>
                <w:sz w:val="20"/>
                <w:szCs w:val="20"/>
              </w:rPr>
              <w:t xml:space="preserve"> </w:t>
            </w: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East Coast Otter Trawl in the Great Barrier Reef Marine Park 2012</w:t>
            </w:r>
            <w:r w:rsidRPr="4CFF6390">
              <w:rPr>
                <w:rFonts w:eastAsia="Times New Roman" w:cs="Arial"/>
                <w:sz w:val="20"/>
                <w:szCs w:val="20"/>
                <w:lang w:eastAsia="en-AU"/>
              </w:rPr>
              <w:t xml:space="preserve"> lists 15 species of sea snake that have overlapping distributions with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in the </w:t>
            </w:r>
            <w:r w:rsidRPr="008B11EE">
              <w:rPr>
                <w:rFonts w:eastAsia="Times New Roman" w:cs="Arial"/>
                <w:sz w:val="20"/>
                <w:szCs w:val="20"/>
                <w:lang w:eastAsia="en-AU"/>
              </w:rPr>
              <w:t>Great Barrier Reef Marine Park</w:t>
            </w:r>
            <w:r w:rsidRPr="4CFF6390">
              <w:rPr>
                <w:rFonts w:eastAsia="Times New Roman" w:cs="Arial"/>
                <w:sz w:val="20"/>
                <w:szCs w:val="20"/>
                <w:lang w:eastAsia="en-AU"/>
              </w:rPr>
              <w:t>. Of these, two species, the elegant sea snake and ornate sea snake, are considered to be at high risk from trawl operations. The spectacled and small-headed sea snakes were also considered to be at intermediate risk from trawling operations.</w:t>
            </w:r>
          </w:p>
          <w:p w14:paraId="16C4F9F2" w14:textId="42888709" w:rsidR="00845EEF" w:rsidRPr="00845EEF" w:rsidRDefault="00845EEF" w:rsidP="00845EEF">
            <w:pPr>
              <w:tabs>
                <w:tab w:val="left" w:pos="360"/>
              </w:tabs>
              <w:spacing w:after="200" w:line="276" w:lineRule="auto"/>
              <w:rPr>
                <w:rFonts w:cs="Arial"/>
                <w:sz w:val="20"/>
                <w:szCs w:val="20"/>
              </w:rPr>
            </w:pPr>
            <w:proofErr w:type="gramStart"/>
            <w:r w:rsidRPr="4CFF6390">
              <w:rPr>
                <w:rFonts w:eastAsia="Times New Roman" w:cs="Arial"/>
                <w:sz w:val="20"/>
                <w:szCs w:val="20"/>
                <w:lang w:eastAsia="en-AU"/>
              </w:rPr>
              <w:t xml:space="preserve">The </w:t>
            </w:r>
            <w:r w:rsidRPr="00845EEF">
              <w:rPr>
                <w:rFonts w:eastAsia="Times New Roman" w:cs="Arial"/>
                <w:sz w:val="20"/>
                <w:szCs w:val="20"/>
                <w:lang w:eastAsia="en-AU"/>
              </w:rPr>
              <w:t>majority of</w:t>
            </w:r>
            <w:proofErr w:type="gramEnd"/>
            <w:r w:rsidRPr="00845EEF">
              <w:rPr>
                <w:rFonts w:eastAsia="Times New Roman" w:cs="Arial"/>
                <w:sz w:val="20"/>
                <w:szCs w:val="20"/>
                <w:lang w:eastAsia="en-AU"/>
              </w:rPr>
              <w:t xml:space="preserve"> sea snake interactions occur in the red spot king prawn and scallop sectors of the fishery. </w:t>
            </w:r>
            <w:r w:rsidRPr="00845EEF">
              <w:rPr>
                <w:rFonts w:cs="Arial"/>
                <w:sz w:val="20"/>
                <w:szCs w:val="20"/>
              </w:rPr>
              <w:t xml:space="preserve">The capture of sea snakes in the Queensland East Coast Otter Trawl Fishery has been an ongoing issue since the initial assessment of the fishery in 2004. While some management measures, including the adoption of Bycatch Reduction Devices, have been effective at reducing the number of sea snakes caught, there appears to be a discrepancy between the numbers reported by fishers and the numbers scientific research and current fishing effort suggests are probably being caught. This may also be the case for other protected species such as turtles and dugong, which also occur in the vicinity of the fishery. </w:t>
            </w:r>
          </w:p>
          <w:p w14:paraId="28549CA8" w14:textId="77777777" w:rsidR="0082172D" w:rsidRDefault="00845EEF" w:rsidP="00845EEF">
            <w:pPr>
              <w:tabs>
                <w:tab w:val="left" w:pos="360"/>
              </w:tabs>
              <w:spacing w:after="200" w:line="276" w:lineRule="auto"/>
              <w:rPr>
                <w:rFonts w:cs="Arial"/>
                <w:sz w:val="20"/>
                <w:szCs w:val="20"/>
              </w:rPr>
            </w:pPr>
            <w:r w:rsidRPr="00845EEF">
              <w:rPr>
                <w:rFonts w:cs="Arial"/>
                <w:sz w:val="20"/>
                <w:szCs w:val="20"/>
              </w:rPr>
              <w:t>It important the Queensland Department of Agriculture and Fisheries provide fishers with sufficient education to ensure accurate and validated reporting of sea snakes and other protected species in their Species of Conservation Interest logbook.</w:t>
            </w:r>
          </w:p>
          <w:p w14:paraId="54AD02C2" w14:textId="53EC3907" w:rsidR="00845EEF" w:rsidRPr="00845EEF" w:rsidRDefault="00845EEF" w:rsidP="00845EEF">
            <w:pPr>
              <w:tabs>
                <w:tab w:val="left" w:pos="360"/>
              </w:tabs>
              <w:spacing w:after="200" w:line="276" w:lineRule="auto"/>
              <w:rPr>
                <w:rFonts w:cs="Arial"/>
                <w:sz w:val="20"/>
                <w:szCs w:val="20"/>
              </w:rPr>
            </w:pPr>
            <w:r w:rsidRPr="00845EEF">
              <w:rPr>
                <w:rFonts w:cs="Arial"/>
                <w:sz w:val="20"/>
                <w:szCs w:val="20"/>
              </w:rPr>
              <w:t xml:space="preserve">A strategy should describe best practice handling and release techniques in one document and be publicly available. </w:t>
            </w:r>
          </w:p>
          <w:p w14:paraId="508653BD" w14:textId="0C4FA545" w:rsidR="008A63BD" w:rsidRPr="00455791" w:rsidRDefault="00845EEF" w:rsidP="00845EEF">
            <w:pPr>
              <w:tabs>
                <w:tab w:val="left" w:pos="360"/>
              </w:tabs>
              <w:spacing w:after="200" w:line="276" w:lineRule="auto"/>
              <w:rPr>
                <w:rFonts w:cs="Arial"/>
              </w:rPr>
            </w:pPr>
            <w:r>
              <w:rPr>
                <w:rFonts w:cs="Arial"/>
                <w:sz w:val="20"/>
                <w:szCs w:val="20"/>
              </w:rPr>
              <w:t>T</w:t>
            </w:r>
            <w:r w:rsidRPr="00440E11">
              <w:rPr>
                <w:rFonts w:cs="Arial"/>
                <w:sz w:val="20"/>
                <w:szCs w:val="20"/>
              </w:rPr>
              <w:t>he Queensland Department of Agriculture and Fisheries</w:t>
            </w:r>
            <w:r w:rsidRPr="4CFF6390">
              <w:rPr>
                <w:rFonts w:cs="Arial"/>
                <w:sz w:val="20"/>
                <w:szCs w:val="20"/>
              </w:rPr>
              <w:t xml:space="preserve"> should continue to support research into understanding and reducing the impact on sea snakes in the fishery so that effective mitigation measures can be introduced.</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272F84E" w14:textId="72FFE470" w:rsidR="00845EEF" w:rsidRPr="0082172D" w:rsidRDefault="00845EEF" w:rsidP="00845EEF">
            <w:pPr>
              <w:spacing w:line="276" w:lineRule="auto"/>
              <w:rPr>
                <w:color w:val="000000" w:themeColor="text1"/>
                <w:sz w:val="20"/>
                <w:szCs w:val="20"/>
              </w:rPr>
            </w:pPr>
            <w:r w:rsidRPr="0082172D">
              <w:rPr>
                <w:b/>
                <w:bCs/>
                <w:color w:val="000000" w:themeColor="text1"/>
                <w:sz w:val="20"/>
                <w:szCs w:val="20"/>
              </w:rPr>
              <w:t>Part 13 Condition A:</w:t>
            </w:r>
          </w:p>
          <w:p w14:paraId="7FAC95BC" w14:textId="77777777" w:rsidR="00845EEF" w:rsidRPr="0082172D" w:rsidRDefault="00845EEF" w:rsidP="00845EEF">
            <w:pPr>
              <w:spacing w:line="276" w:lineRule="auto"/>
              <w:rPr>
                <w:rFonts w:eastAsia="Times New Roman" w:cs="Arial"/>
                <w:color w:val="000000" w:themeColor="text1"/>
                <w:sz w:val="20"/>
                <w:szCs w:val="20"/>
                <w:lang w:eastAsia="en-AU"/>
              </w:rPr>
            </w:pPr>
            <w:r w:rsidRPr="0082172D">
              <w:rPr>
                <w:rFonts w:cs="Arial"/>
                <w:color w:val="000000" w:themeColor="text1"/>
                <w:sz w:val="20"/>
                <w:szCs w:val="20"/>
              </w:rPr>
              <w:t>The Queensland Department of Agriculture and Fisheries must:</w:t>
            </w:r>
          </w:p>
          <w:p w14:paraId="6705715B" w14:textId="6FEEBA5E" w:rsidR="00845EEF" w:rsidRPr="0082172D" w:rsidRDefault="00845EEF" w:rsidP="0082172D">
            <w:pPr>
              <w:pStyle w:val="ListParagraph"/>
              <w:numPr>
                <w:ilvl w:val="0"/>
                <w:numId w:val="19"/>
              </w:numPr>
              <w:spacing w:before="0" w:line="259" w:lineRule="auto"/>
              <w:ind w:left="357"/>
              <w:rPr>
                <w:rFonts w:eastAsia="Times New Roman" w:cs="Arial"/>
                <w:color w:val="000000" w:themeColor="text1"/>
                <w:sz w:val="20"/>
                <w:szCs w:val="20"/>
                <w:lang w:eastAsia="en-AU"/>
              </w:rPr>
            </w:pPr>
            <w:r w:rsidRPr="0082172D">
              <w:rPr>
                <w:rFonts w:eastAsia="Times New Roman" w:cs="Arial"/>
                <w:color w:val="000000" w:themeColor="text1"/>
                <w:sz w:val="20"/>
                <w:szCs w:val="20"/>
                <w:lang w:eastAsia="en-AU"/>
              </w:rPr>
              <w:t>by 30 November 2022, develop and implement a best practice management strategy for the Queensland East Coast Otter Trawl Fishery that includes best practice handling and release techniques for non-target species to reduce discard mortality.</w:t>
            </w:r>
          </w:p>
          <w:p w14:paraId="1959292F" w14:textId="649851D7" w:rsidR="00845EEF" w:rsidRPr="0082172D" w:rsidRDefault="00845EEF" w:rsidP="0082172D">
            <w:pPr>
              <w:pStyle w:val="ListParagraph"/>
              <w:numPr>
                <w:ilvl w:val="0"/>
                <w:numId w:val="19"/>
              </w:numPr>
              <w:spacing w:before="0" w:line="259" w:lineRule="auto"/>
              <w:ind w:left="357"/>
              <w:rPr>
                <w:rFonts w:eastAsia="Times New Roman" w:cs="Arial"/>
                <w:color w:val="000000" w:themeColor="text1"/>
                <w:sz w:val="20"/>
                <w:szCs w:val="20"/>
                <w:lang w:eastAsia="en-AU"/>
              </w:rPr>
            </w:pPr>
            <w:r w:rsidRPr="0082172D">
              <w:rPr>
                <w:rFonts w:eastAsia="Times New Roman" w:cs="Arial"/>
                <w:color w:val="000000" w:themeColor="text1"/>
                <w:sz w:val="20"/>
                <w:szCs w:val="20"/>
                <w:lang w:eastAsia="en-AU"/>
              </w:rPr>
              <w:t xml:space="preserve">by 30 November 2023 </w:t>
            </w:r>
            <w:r w:rsidR="00A07029" w:rsidRPr="0082172D">
              <w:rPr>
                <w:rFonts w:eastAsia="Times New Roman" w:cs="Arial"/>
                <w:color w:val="000000" w:themeColor="text1"/>
                <w:sz w:val="20"/>
                <w:szCs w:val="20"/>
                <w:lang w:eastAsia="en-AU"/>
              </w:rPr>
              <w:t>develop and implement mitigation measures to address all risks identified</w:t>
            </w:r>
            <w:r w:rsidR="00A07029" w:rsidRPr="0082172D">
              <w:rPr>
                <w:rFonts w:eastAsia="Times New Roman" w:cs="Arial"/>
                <w:b/>
                <w:bCs/>
                <w:color w:val="000000" w:themeColor="text1"/>
                <w:sz w:val="20"/>
                <w:szCs w:val="20"/>
                <w:lang w:eastAsia="en-AU"/>
              </w:rPr>
              <w:t xml:space="preserve"> </w:t>
            </w:r>
            <w:r w:rsidR="00A07029" w:rsidRPr="0082172D">
              <w:rPr>
                <w:rFonts w:eastAsia="Times New Roman" w:cs="Arial"/>
                <w:color w:val="000000" w:themeColor="text1"/>
                <w:sz w:val="20"/>
                <w:szCs w:val="20"/>
                <w:lang w:eastAsia="en-AU"/>
              </w:rPr>
              <w:t xml:space="preserve">as being at intermediate or above risk from the impacts of fishing in the existing Ecological Risk Assessments, according to protocols described in the </w:t>
            </w:r>
            <w:r w:rsidR="00A07029" w:rsidRPr="0082172D">
              <w:rPr>
                <w:rFonts w:eastAsia="Times New Roman" w:cs="Arial"/>
                <w:i/>
                <w:iCs/>
                <w:color w:val="000000" w:themeColor="text1"/>
                <w:sz w:val="20"/>
                <w:szCs w:val="20"/>
                <w:lang w:eastAsia="en-AU"/>
              </w:rPr>
              <w:t>Fisheries Queensland Ecological Risk Assessment Guideline.</w:t>
            </w:r>
          </w:p>
          <w:p w14:paraId="568BFE79" w14:textId="664C63CC" w:rsidR="008A63BD" w:rsidRPr="0082172D" w:rsidRDefault="003F21BE" w:rsidP="0082172D">
            <w:pPr>
              <w:pStyle w:val="ListParagraph"/>
              <w:numPr>
                <w:ilvl w:val="0"/>
                <w:numId w:val="19"/>
              </w:numPr>
              <w:tabs>
                <w:tab w:val="left" w:pos="360"/>
              </w:tabs>
              <w:spacing w:before="0" w:line="276" w:lineRule="auto"/>
              <w:ind w:left="357"/>
              <w:rPr>
                <w:rFonts w:eastAsia="Times New Roman" w:cs="Arial"/>
                <w:color w:val="000000" w:themeColor="text1"/>
                <w:lang w:eastAsia="en-AU"/>
              </w:rPr>
            </w:pPr>
            <w:r w:rsidRPr="0082172D">
              <w:rPr>
                <w:rFonts w:eastAsia="Times New Roman" w:cs="Arial"/>
                <w:color w:val="000000" w:themeColor="text1"/>
                <w:sz w:val="20"/>
                <w:szCs w:val="20"/>
                <w:lang w:eastAsia="en-AU"/>
              </w:rPr>
              <w:t>continue to monitor any new research and development to support consideration of further management actions that respond to the ecological risks that may be posed by the Queensland East Coast Otter Trawl Fishery to sea snakes. This may include additional research and monitoring activities, including at sea trials of any identified improvements to mitigation devices, to guide the uptake of improved sea snake bycatch reduction devices in the fishery.</w:t>
            </w:r>
          </w:p>
          <w:p w14:paraId="53AE5966" w14:textId="77777777" w:rsidR="008A63BD" w:rsidRPr="0082172D" w:rsidRDefault="008A63BD" w:rsidP="008A63BD">
            <w:pPr>
              <w:tabs>
                <w:tab w:val="left" w:pos="360"/>
              </w:tabs>
              <w:spacing w:after="0"/>
              <w:rPr>
                <w:color w:val="000000" w:themeColor="text1"/>
              </w:rPr>
            </w:pPr>
          </w:p>
        </w:tc>
      </w:tr>
      <w:tr w:rsidR="008A63BD" w:rsidRPr="00EF5CBC" w14:paraId="6EA6AA2B" w14:textId="77777777" w:rsidTr="00535D1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25046F23" w14:textId="77777777" w:rsidR="00845EEF" w:rsidRPr="00455791" w:rsidRDefault="00845EEF" w:rsidP="00845EEF">
            <w:pPr>
              <w:pageBreakBefore/>
              <w:spacing w:after="200" w:line="276" w:lineRule="auto"/>
              <w:rPr>
                <w:rFonts w:cs="Arial"/>
                <w:sz w:val="20"/>
                <w:szCs w:val="20"/>
                <w:u w:val="single"/>
              </w:rPr>
            </w:pPr>
            <w:r w:rsidRPr="4CFF6390">
              <w:rPr>
                <w:rFonts w:cs="Arial"/>
                <w:sz w:val="20"/>
                <w:szCs w:val="20"/>
                <w:u w:val="single"/>
              </w:rPr>
              <w:t>Independent data collection, validation and monitoring</w:t>
            </w:r>
          </w:p>
          <w:p w14:paraId="362866E9" w14:textId="756EF484" w:rsidR="00845EEF" w:rsidRPr="00455791" w:rsidRDefault="00845EEF" w:rsidP="00845EEF">
            <w:pPr>
              <w:spacing w:line="276" w:lineRule="auto"/>
              <w:rPr>
                <w:rFonts w:cs="Arial"/>
                <w:sz w:val="20"/>
                <w:szCs w:val="20"/>
              </w:rPr>
            </w:pPr>
            <w:r w:rsidRPr="4CFF6390">
              <w:rPr>
                <w:rFonts w:cs="Arial"/>
                <w:sz w:val="20"/>
                <w:szCs w:val="20"/>
              </w:rPr>
              <w:t xml:space="preserve">Given uncertainty in stock status for saucer scallops and the large amount of bycatch in the </w:t>
            </w:r>
            <w:r w:rsidRPr="00095AC0">
              <w:rPr>
                <w:rFonts w:cs="Arial"/>
                <w:sz w:val="20"/>
                <w:szCs w:val="20"/>
              </w:rPr>
              <w:t>Queensland East Coast Otter Trawl Fishery</w:t>
            </w:r>
            <w:r w:rsidRPr="4CFF6390">
              <w:rPr>
                <w:rFonts w:cs="Arial"/>
                <w:sz w:val="20"/>
                <w:szCs w:val="20"/>
              </w:rPr>
              <w:t xml:space="preserve">, there is an ongoing need for </w:t>
            </w:r>
            <w:r w:rsidRPr="00095AC0">
              <w:rPr>
                <w:rFonts w:cs="Arial"/>
                <w:sz w:val="20"/>
                <w:szCs w:val="20"/>
              </w:rPr>
              <w:t>the Queensland Department of Agriculture and Fisheries</w:t>
            </w:r>
            <w:r w:rsidRPr="4CFF6390">
              <w:rPr>
                <w:rFonts w:cs="Arial"/>
                <w:sz w:val="20"/>
                <w:szCs w:val="20"/>
              </w:rPr>
              <w:t xml:space="preserve"> to acquire information that supports the ecologically sustainable management of the fishery. The </w:t>
            </w:r>
            <w:r w:rsidRPr="00440E11">
              <w:rPr>
                <w:rFonts w:cs="Arial"/>
                <w:sz w:val="20"/>
                <w:szCs w:val="20"/>
              </w:rPr>
              <w:t>Department of Agriculture, Water and the Environment</w:t>
            </w:r>
            <w:r w:rsidRPr="4CFF6390">
              <w:rPr>
                <w:rFonts w:cs="Arial"/>
                <w:sz w:val="20"/>
                <w:szCs w:val="20"/>
              </w:rPr>
              <w:t xml:space="preserve"> acknowledges that the number of active licences has reduced since 2009. However, </w:t>
            </w:r>
            <w:r w:rsidR="0082172D">
              <w:rPr>
                <w:rFonts w:cs="Arial"/>
                <w:sz w:val="20"/>
                <w:szCs w:val="20"/>
              </w:rPr>
              <w:t xml:space="preserve">the </w:t>
            </w:r>
            <w:r w:rsidRPr="4CFF6390">
              <w:rPr>
                <w:rFonts w:cs="Arial"/>
                <w:sz w:val="20"/>
                <w:szCs w:val="20"/>
              </w:rPr>
              <w:t xml:space="preserve">ongoing collection of reliable information is critical for understanding the impacts the fishery is having on the ecosystem, target stocks, </w:t>
            </w:r>
            <w:proofErr w:type="gramStart"/>
            <w:r w:rsidRPr="4CFF6390">
              <w:rPr>
                <w:rFonts w:cs="Arial"/>
                <w:sz w:val="20"/>
                <w:szCs w:val="20"/>
              </w:rPr>
              <w:t>sharks</w:t>
            </w:r>
            <w:proofErr w:type="gramEnd"/>
            <w:r w:rsidRPr="4CFF6390">
              <w:rPr>
                <w:rFonts w:cs="Arial"/>
                <w:sz w:val="20"/>
                <w:szCs w:val="20"/>
              </w:rPr>
              <w:t xml:space="preserve"> and bycatch, including protected species. </w:t>
            </w:r>
          </w:p>
          <w:p w14:paraId="4700C047" w14:textId="7EB0837B" w:rsidR="00845EEF" w:rsidRPr="00455791" w:rsidRDefault="00845EEF" w:rsidP="00845EEF">
            <w:pPr>
              <w:spacing w:line="276" w:lineRule="auto"/>
              <w:rPr>
                <w:rFonts w:cs="Arial"/>
                <w:sz w:val="20"/>
                <w:szCs w:val="20"/>
              </w:rPr>
            </w:pPr>
            <w:r w:rsidRPr="4CFF6390">
              <w:rPr>
                <w:rFonts w:cs="Arial"/>
                <w:sz w:val="20"/>
                <w:szCs w:val="20"/>
              </w:rPr>
              <w:t xml:space="preserve">The </w:t>
            </w:r>
            <w:r w:rsidRPr="4CFF6390">
              <w:rPr>
                <w:rFonts w:cs="Arial"/>
                <w:i/>
                <w:iCs/>
                <w:sz w:val="20"/>
                <w:szCs w:val="20"/>
              </w:rPr>
              <w:t>Great Barrier Reef Outlook Report 2014</w:t>
            </w:r>
            <w:r w:rsidRPr="4CFF6390">
              <w:rPr>
                <w:rFonts w:cs="Arial"/>
                <w:sz w:val="20"/>
                <w:szCs w:val="20"/>
              </w:rPr>
              <w:t xml:space="preserve"> and the </w:t>
            </w:r>
            <w:r w:rsidRPr="4CFF6390">
              <w:rPr>
                <w:rFonts w:eastAsia="Times New Roman" w:cs="Arial"/>
                <w:i/>
                <w:iCs/>
                <w:sz w:val="20"/>
                <w:szCs w:val="20"/>
                <w:lang w:eastAsia="en-AU"/>
              </w:rPr>
              <w:t>Ecological risk assessment of the East Coast Otter Trawl Fishery in the Great Barrier Reef Marine Park 2014</w:t>
            </w:r>
            <w:r w:rsidRPr="4CFF6390">
              <w:rPr>
                <w:rFonts w:cs="Arial"/>
                <w:sz w:val="20"/>
                <w:szCs w:val="20"/>
              </w:rPr>
              <w:t xml:space="preserve"> highlight the importance of accurate and ongoing data collection for managing the impacts of fishing on the environment and for maintaining sustainability, particularly within the </w:t>
            </w:r>
            <w:r w:rsidRPr="008B11EE">
              <w:rPr>
                <w:rFonts w:cs="Arial"/>
                <w:sz w:val="20"/>
                <w:szCs w:val="20"/>
              </w:rPr>
              <w:t xml:space="preserve">Great Barrier Reef </w:t>
            </w:r>
            <w:r>
              <w:rPr>
                <w:rFonts w:cs="Arial"/>
                <w:sz w:val="20"/>
                <w:szCs w:val="20"/>
              </w:rPr>
              <w:t>World Heritage Area</w:t>
            </w:r>
            <w:r w:rsidRPr="4CFF6390">
              <w:rPr>
                <w:rFonts w:cs="Arial"/>
                <w:sz w:val="20"/>
                <w:szCs w:val="20"/>
              </w:rPr>
              <w:t>.</w:t>
            </w:r>
          </w:p>
          <w:p w14:paraId="086616C1" w14:textId="54B100B7" w:rsidR="00845EEF" w:rsidRPr="00455791" w:rsidRDefault="00845EEF" w:rsidP="00845EEF">
            <w:pPr>
              <w:spacing w:after="0" w:line="276" w:lineRule="auto"/>
              <w:rPr>
                <w:rFonts w:cs="Arial"/>
                <w:sz w:val="20"/>
                <w:szCs w:val="20"/>
              </w:rPr>
            </w:pPr>
            <w:r w:rsidRPr="4CFF6390">
              <w:rPr>
                <w:rFonts w:cs="Arial"/>
                <w:sz w:val="20"/>
                <w:szCs w:val="20"/>
              </w:rPr>
              <w:t xml:space="preserve">It is essential that </w:t>
            </w:r>
            <w:r w:rsidRPr="00095AC0">
              <w:rPr>
                <w:rFonts w:cs="Arial"/>
                <w:sz w:val="20"/>
                <w:szCs w:val="20"/>
              </w:rPr>
              <w:t>the Queensland Department of Agriculture and Fisheries</w:t>
            </w:r>
            <w:r w:rsidRPr="4CFF6390">
              <w:rPr>
                <w:rFonts w:cs="Arial"/>
                <w:sz w:val="20"/>
                <w:szCs w:val="20"/>
              </w:rPr>
              <w:t xml:space="preserve"> develop, </w:t>
            </w:r>
            <w:proofErr w:type="gramStart"/>
            <w:r w:rsidRPr="4CFF6390">
              <w:rPr>
                <w:rFonts w:cs="Arial"/>
                <w:sz w:val="20"/>
                <w:szCs w:val="20"/>
              </w:rPr>
              <w:t>implement</w:t>
            </w:r>
            <w:proofErr w:type="gramEnd"/>
            <w:r w:rsidRPr="4CFF6390">
              <w:rPr>
                <w:rFonts w:cs="Arial"/>
                <w:sz w:val="20"/>
                <w:szCs w:val="20"/>
              </w:rPr>
              <w:t xml:space="preserve"> and maintain a statistically robust monitoring regime for the fishery. This regime will inform:</w:t>
            </w:r>
          </w:p>
          <w:p w14:paraId="4F83B245" w14:textId="77777777" w:rsidR="00845EEF" w:rsidRPr="00455791" w:rsidRDefault="00845EEF" w:rsidP="0082172D">
            <w:pPr>
              <w:numPr>
                <w:ilvl w:val="0"/>
                <w:numId w:val="13"/>
              </w:numPr>
              <w:rPr>
                <w:sz w:val="20"/>
                <w:szCs w:val="20"/>
              </w:rPr>
            </w:pPr>
            <w:r w:rsidRPr="4CFF6390">
              <w:rPr>
                <w:sz w:val="20"/>
                <w:szCs w:val="20"/>
              </w:rPr>
              <w:t xml:space="preserve">risk assessments for protected species and harvest strategies for target stocks </w:t>
            </w:r>
          </w:p>
          <w:p w14:paraId="0A5AD7D6" w14:textId="77777777" w:rsidR="00845EEF" w:rsidRPr="00455791" w:rsidRDefault="00845EEF" w:rsidP="0082172D">
            <w:pPr>
              <w:numPr>
                <w:ilvl w:val="0"/>
                <w:numId w:val="13"/>
              </w:numPr>
              <w:rPr>
                <w:sz w:val="20"/>
                <w:szCs w:val="20"/>
              </w:rPr>
            </w:pPr>
            <w:r w:rsidRPr="4CFF6390">
              <w:rPr>
                <w:sz w:val="20"/>
                <w:szCs w:val="20"/>
              </w:rPr>
              <w:t xml:space="preserve">the level of interactions with byproduct and bycatch, including </w:t>
            </w:r>
            <w:r w:rsidRPr="00095AC0">
              <w:rPr>
                <w:i/>
                <w:iCs/>
                <w:sz w:val="20"/>
                <w:szCs w:val="20"/>
              </w:rPr>
              <w:t>Environment Protection and Biodiversity Conservation Act 1999</w:t>
            </w:r>
            <w:r w:rsidRPr="4CFF6390">
              <w:rPr>
                <w:sz w:val="20"/>
                <w:szCs w:val="20"/>
              </w:rPr>
              <w:t xml:space="preserve"> protected species at a regional level</w:t>
            </w:r>
          </w:p>
          <w:p w14:paraId="5A16ED41" w14:textId="77777777" w:rsidR="00845EEF" w:rsidRPr="00455791" w:rsidRDefault="00845EEF" w:rsidP="0082172D">
            <w:pPr>
              <w:numPr>
                <w:ilvl w:val="0"/>
                <w:numId w:val="13"/>
              </w:numPr>
              <w:rPr>
                <w:rFonts w:cs="Arial"/>
                <w:sz w:val="20"/>
                <w:szCs w:val="20"/>
              </w:rPr>
            </w:pPr>
            <w:r w:rsidRPr="4CFF6390">
              <w:rPr>
                <w:sz w:val="20"/>
                <w:szCs w:val="20"/>
              </w:rPr>
              <w:t>improved stakeholder confidence in effectiveness of fishery management measures.</w:t>
            </w:r>
          </w:p>
          <w:p w14:paraId="6EB24BF5" w14:textId="294EC02D" w:rsidR="008A63BD" w:rsidRPr="0082172D" w:rsidRDefault="00845EEF" w:rsidP="00845EEF">
            <w:pPr>
              <w:spacing w:after="200" w:line="276" w:lineRule="auto"/>
              <w:rPr>
                <w:rFonts w:cs="Arial"/>
                <w:sz w:val="20"/>
                <w:szCs w:val="20"/>
              </w:rPr>
            </w:pPr>
            <w:r w:rsidRPr="4CFF6390">
              <w:rPr>
                <w:rFonts w:cs="Arial"/>
                <w:sz w:val="20"/>
                <w:szCs w:val="20"/>
              </w:rPr>
              <w:t xml:space="preserve">This regime should provide </w:t>
            </w:r>
            <w:r w:rsidRPr="4CFF6390">
              <w:rPr>
                <w:sz w:val="20"/>
                <w:szCs w:val="20"/>
              </w:rPr>
              <w:t xml:space="preserve">data that is independent of (but complementary to) fisher logbook data, which validates that logbook data. The regime should also be risk based, statistically robust and designed in consultation with relevant experts. </w:t>
            </w:r>
            <w:r w:rsidRPr="4CFF6390">
              <w:rPr>
                <w:rFonts w:cs="Arial"/>
                <w:sz w:val="20"/>
                <w:szCs w:val="20"/>
              </w:rPr>
              <w:t>Fishery monitoring data should continue to be analysed and reported publicly, such as through the annual status reports for the fishery.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4380ABD" w14:textId="77777777" w:rsidR="00845EEF" w:rsidRPr="0082172D" w:rsidRDefault="00845EEF" w:rsidP="00845EEF">
            <w:pPr>
              <w:spacing w:line="276" w:lineRule="auto"/>
              <w:rPr>
                <w:b/>
                <w:bCs/>
                <w:color w:val="000000" w:themeColor="text1"/>
                <w:sz w:val="20"/>
                <w:szCs w:val="20"/>
              </w:rPr>
            </w:pPr>
            <w:r w:rsidRPr="4CFF6390">
              <w:rPr>
                <w:b/>
                <w:bCs/>
                <w:sz w:val="20"/>
                <w:szCs w:val="20"/>
              </w:rPr>
              <w:t xml:space="preserve">Part 13 </w:t>
            </w:r>
            <w:r w:rsidRPr="0082172D">
              <w:rPr>
                <w:b/>
                <w:bCs/>
                <w:color w:val="000000" w:themeColor="text1"/>
                <w:sz w:val="20"/>
                <w:szCs w:val="20"/>
              </w:rPr>
              <w:t xml:space="preserve">Condition B: </w:t>
            </w:r>
          </w:p>
          <w:p w14:paraId="2A90CF8B" w14:textId="77777777" w:rsidR="0082172D" w:rsidRDefault="00845EEF" w:rsidP="00845EEF">
            <w:pPr>
              <w:spacing w:line="276" w:lineRule="auto"/>
              <w:rPr>
                <w:rFonts w:cs="Arial"/>
                <w:sz w:val="20"/>
                <w:szCs w:val="20"/>
              </w:rPr>
            </w:pPr>
            <w:r w:rsidRPr="4CFF6390">
              <w:rPr>
                <w:rFonts w:cs="Arial"/>
                <w:sz w:val="20"/>
                <w:szCs w:val="20"/>
              </w:rPr>
              <w:t xml:space="preserve">By 20 May 2024, </w:t>
            </w:r>
            <w:r>
              <w:rPr>
                <w:rFonts w:cs="Arial"/>
                <w:sz w:val="20"/>
                <w:szCs w:val="20"/>
              </w:rPr>
              <w:t>t</w:t>
            </w:r>
            <w:r w:rsidRPr="005B2783">
              <w:rPr>
                <w:rFonts w:cs="Arial"/>
                <w:sz w:val="20"/>
                <w:szCs w:val="20"/>
              </w:rPr>
              <w:t>he Queensland Department of Agriculture and Fisheries</w:t>
            </w:r>
            <w:r w:rsidRPr="4CFF6390">
              <w:rPr>
                <w:rFonts w:cs="Arial"/>
                <w:sz w:val="20"/>
                <w:szCs w:val="20"/>
              </w:rPr>
              <w:t xml:space="preserve"> must develop and implement a statistically robust, independent, quantitative and validated monitoring and data collection regime in the </w:t>
            </w:r>
            <w:r w:rsidRPr="00095AC0">
              <w:rPr>
                <w:rFonts w:cs="Arial"/>
                <w:sz w:val="20"/>
                <w:szCs w:val="20"/>
              </w:rPr>
              <w:t>Queensland East Coast Otter Trawl Fishery</w:t>
            </w:r>
            <w:r w:rsidRPr="4CFF6390">
              <w:rPr>
                <w:rFonts w:cs="Arial"/>
                <w:sz w:val="20"/>
                <w:szCs w:val="20"/>
              </w:rPr>
              <w:t xml:space="preserve">. This may involve the use of electronic monitoring, onboard observers, or other means. </w:t>
            </w:r>
          </w:p>
          <w:p w14:paraId="5D2BA6B1" w14:textId="3F5C7F7E" w:rsidR="008A63BD" w:rsidRPr="0082172D" w:rsidRDefault="00845EEF" w:rsidP="00845EEF">
            <w:pPr>
              <w:spacing w:line="276" w:lineRule="auto"/>
              <w:rPr>
                <w:rFonts w:cs="Arial"/>
                <w:sz w:val="20"/>
                <w:szCs w:val="20"/>
              </w:rPr>
            </w:pPr>
            <w:r w:rsidRPr="4CFF6390">
              <w:rPr>
                <w:rFonts w:cs="Arial"/>
                <w:sz w:val="20"/>
                <w:szCs w:val="20"/>
              </w:rPr>
              <w:t xml:space="preserve">The information collected must be sufficient to reliably demonstrate the accuracy of all reported catch, effort and protected species interaction data collected via logbooks. The regime needs to gather suitable data on the level of catch, </w:t>
            </w:r>
            <w:proofErr w:type="gramStart"/>
            <w:r w:rsidRPr="4CFF6390">
              <w:rPr>
                <w:rFonts w:cs="Arial"/>
                <w:sz w:val="20"/>
                <w:szCs w:val="20"/>
              </w:rPr>
              <w:t>discards</w:t>
            </w:r>
            <w:proofErr w:type="gramEnd"/>
            <w:r w:rsidRPr="4CFF6390">
              <w:rPr>
                <w:rFonts w:cs="Arial"/>
                <w:sz w:val="20"/>
                <w:szCs w:val="20"/>
              </w:rPr>
              <w:t xml:space="preserve"> and interactions in the fishery to inform the sustainable management of byproduct and bycatch species (including</w:t>
            </w:r>
            <w:r w:rsidR="0082172D">
              <w:rPr>
                <w:rFonts w:cs="Arial"/>
                <w:sz w:val="20"/>
                <w:szCs w:val="20"/>
              </w:rPr>
              <w:t xml:space="preserve"> </w:t>
            </w:r>
            <w:r w:rsidRPr="4CFF6390">
              <w:rPr>
                <w:rFonts w:cs="Arial"/>
                <w:sz w:val="20"/>
                <w:szCs w:val="20"/>
              </w:rPr>
              <w:t>protected species).</w:t>
            </w:r>
          </w:p>
        </w:tc>
      </w:tr>
    </w:tbl>
    <w:p w14:paraId="058987D4" w14:textId="77777777" w:rsidR="00227603" w:rsidRPr="00FC2EBF" w:rsidRDefault="00227603" w:rsidP="00FC2EBF">
      <w:pPr>
        <w:sectPr w:rsidR="00227603" w:rsidRPr="00FC2EBF" w:rsidSect="001955CD">
          <w:footerReference w:type="default" r:id="rId18"/>
          <w:footerReference w:type="first" r:id="rId19"/>
          <w:pgSz w:w="16838" w:h="11906" w:orient="landscape"/>
          <w:pgMar w:top="1021" w:right="1021" w:bottom="1021" w:left="1021" w:header="709" w:footer="709" w:gutter="0"/>
          <w:cols w:space="708"/>
          <w:docGrid w:linePitch="360"/>
        </w:sectPr>
      </w:pPr>
    </w:p>
    <w:p w14:paraId="00205463" w14:textId="77777777" w:rsidR="00134108" w:rsidRPr="00433FCA" w:rsidRDefault="00134108" w:rsidP="00A72CC7">
      <w:pPr>
        <w:pStyle w:val="Heading3"/>
        <w:spacing w:line="276" w:lineRule="auto"/>
      </w:pPr>
      <w:bookmarkStart w:id="9" w:name="_Toc90582189"/>
      <w:r w:rsidRPr="00433FCA">
        <w:t>Assessment history:</w:t>
      </w:r>
      <w:bookmarkEnd w:id="9"/>
    </w:p>
    <w:p w14:paraId="0AC8D611" w14:textId="209DF93A" w:rsidR="00134108" w:rsidRPr="00433FCA" w:rsidRDefault="00134108" w:rsidP="00A72CC7">
      <w:pPr>
        <w:spacing w:line="276" w:lineRule="auto"/>
      </w:pPr>
      <w:r w:rsidRPr="00433FCA">
        <w:t xml:space="preserve">Information on previous assessments for the </w:t>
      </w:r>
      <w:r w:rsidR="00AA209A" w:rsidRPr="00AA209A">
        <w:t>Queensland East Coast Otter Trawl Fishery</w:t>
      </w:r>
      <w:r w:rsidRPr="00433FCA">
        <w:t xml:space="preserve"> is available on the Department’s website at</w:t>
      </w:r>
      <w:r w:rsidR="00B97B40" w:rsidRPr="00433FCA">
        <w:t xml:space="preserve"> </w:t>
      </w:r>
      <w:hyperlink r:id="rId20" w:history="1">
        <w:r w:rsidR="00AA209A" w:rsidRPr="00EC363A">
          <w:rPr>
            <w:rStyle w:val="Hyperlink"/>
            <w:color w:val="548DD4" w:themeColor="text2" w:themeTint="99"/>
          </w:rPr>
          <w:t>http://www.environment.gov.au/marine/fisheries/qld/east-coast-otter-trawl</w:t>
        </w:r>
      </w:hyperlink>
    </w:p>
    <w:p w14:paraId="5838652F" w14:textId="0EAB407C" w:rsidR="00B97B40" w:rsidRPr="0058784A" w:rsidRDefault="00AB194A" w:rsidP="00A72CC7">
      <w:pPr>
        <w:spacing w:line="276" w:lineRule="auto"/>
      </w:pPr>
      <w:r w:rsidRPr="00433FCA">
        <w:t xml:space="preserve">1st assessment finalised </w:t>
      </w:r>
      <w:r w:rsidR="00A3231D">
        <w:t>December 2004</w:t>
      </w:r>
      <w:r w:rsidR="00BA09B7" w:rsidRPr="00433FCA">
        <w:t xml:space="preserve"> </w:t>
      </w:r>
      <w:r w:rsidR="00B97B40" w:rsidRPr="00433FCA">
        <w:t xml:space="preserve">– </w:t>
      </w:r>
      <w:r w:rsidR="00F93026" w:rsidRPr="00433FCA">
        <w:t xml:space="preserve">Exempt from </w:t>
      </w:r>
      <w:r w:rsidR="00F93026" w:rsidRPr="0058784A">
        <w:t xml:space="preserve">export approval until </w:t>
      </w:r>
      <w:r w:rsidR="0072709A" w:rsidRPr="0058784A">
        <w:t>1 December 2007</w:t>
      </w:r>
      <w:r w:rsidR="00F93026" w:rsidRPr="0058784A">
        <w:t xml:space="preserve"> while</w:t>
      </w:r>
      <w:r w:rsidR="00B97B40" w:rsidRPr="0058784A">
        <w:t xml:space="preserve"> an approved wildlife trade operation (WTO)</w:t>
      </w:r>
      <w:r w:rsidR="00F93026" w:rsidRPr="0058784A">
        <w:t xml:space="preserve"> is</w:t>
      </w:r>
      <w:r w:rsidR="00B97B40" w:rsidRPr="0058784A">
        <w:t xml:space="preserve"> in </w:t>
      </w:r>
      <w:r w:rsidR="00F93026" w:rsidRPr="0058784A">
        <w:t>place for the fishery</w:t>
      </w:r>
      <w:r w:rsidR="00BA09B7" w:rsidRPr="0058784A">
        <w:t>. The</w:t>
      </w:r>
      <w:r w:rsidR="00B97B40" w:rsidRPr="0058784A">
        <w:t xml:space="preserve"> list of exempt native specimens </w:t>
      </w:r>
      <w:r w:rsidR="00BA09B7" w:rsidRPr="0058784A">
        <w:t>(LENS) was amended</w:t>
      </w:r>
      <w:r w:rsidR="00F93026" w:rsidRPr="0058784A">
        <w:t>.</w:t>
      </w:r>
      <w:r w:rsidR="00B97B40" w:rsidRPr="0058784A">
        <w:t xml:space="preserve"> Export approval was subject to </w:t>
      </w:r>
      <w:r w:rsidR="009433A7" w:rsidRPr="0058784A">
        <w:t>3</w:t>
      </w:r>
      <w:r w:rsidR="00B97B40" w:rsidRPr="0058784A">
        <w:t xml:space="preserve"> </w:t>
      </w:r>
      <w:r w:rsidR="0058784A" w:rsidRPr="0058784A">
        <w:rPr>
          <w:rFonts w:ascii="Arial Bold" w:hAnsi="Arial Bold"/>
        </w:rPr>
        <w:t>c</w:t>
      </w:r>
      <w:r w:rsidR="004309C3" w:rsidRPr="0058784A">
        <w:rPr>
          <w:rFonts w:ascii="Arial Bold" w:hAnsi="Arial Bold"/>
        </w:rPr>
        <w:t>onditions</w:t>
      </w:r>
      <w:r w:rsidR="00B97B40" w:rsidRPr="0058784A">
        <w:t xml:space="preserve"> and </w:t>
      </w:r>
      <w:r w:rsidR="009433A7" w:rsidRPr="0058784A">
        <w:t>18</w:t>
      </w:r>
      <w:r w:rsidR="00F839FE" w:rsidRPr="0058784A">
        <w:t xml:space="preserve"> </w:t>
      </w:r>
      <w:r w:rsidR="00B97B40" w:rsidRPr="0058784A">
        <w:t>recommendations</w:t>
      </w:r>
      <w:r w:rsidRPr="0058784A">
        <w:t>.</w:t>
      </w:r>
    </w:p>
    <w:p w14:paraId="7E9C438A" w14:textId="4FF12B2D" w:rsidR="00B97B40" w:rsidRPr="0058784A" w:rsidRDefault="00AB194A" w:rsidP="00A72CC7">
      <w:pPr>
        <w:spacing w:line="276" w:lineRule="auto"/>
      </w:pPr>
      <w:r w:rsidRPr="0058784A">
        <w:t>2nd</w:t>
      </w:r>
      <w:r w:rsidR="00B97B40" w:rsidRPr="0058784A">
        <w:t xml:space="preserve"> assessment finalised </w:t>
      </w:r>
      <w:r w:rsidR="0072709A" w:rsidRPr="0058784A">
        <w:t>November 2007</w:t>
      </w:r>
      <w:r w:rsidR="00B97B40" w:rsidRPr="0058784A">
        <w:t xml:space="preserve"> – </w:t>
      </w:r>
      <w:r w:rsidR="00BA09B7" w:rsidRPr="0058784A">
        <w:t xml:space="preserve">Exempt from export approval until </w:t>
      </w:r>
      <w:r w:rsidR="0072709A" w:rsidRPr="0058784A">
        <w:t>29 November 2010</w:t>
      </w:r>
      <w:r w:rsidR="00BA09B7" w:rsidRPr="0058784A">
        <w:t xml:space="preserve"> while</w:t>
      </w:r>
      <w:r w:rsidR="00B97B40" w:rsidRPr="0058784A">
        <w:t xml:space="preserve"> an approved wildlife trade operation (WTO</w:t>
      </w:r>
      <w:r w:rsidR="00BA09B7" w:rsidRPr="0058784A">
        <w:t>) is</w:t>
      </w:r>
      <w:r w:rsidR="00B97B40" w:rsidRPr="0058784A">
        <w:t xml:space="preserve"> in </w:t>
      </w:r>
      <w:r w:rsidR="00BA09B7" w:rsidRPr="0058784A">
        <w:t>place for the fishery. The</w:t>
      </w:r>
      <w:r w:rsidR="00B97B40" w:rsidRPr="0058784A">
        <w:t xml:space="preserve"> list of exempt native specimens </w:t>
      </w:r>
      <w:r w:rsidR="00BA09B7" w:rsidRPr="0058784A">
        <w:t xml:space="preserve">(LENS) was amended. </w:t>
      </w:r>
      <w:r w:rsidR="00B97B40" w:rsidRPr="0058784A">
        <w:t xml:space="preserve">Export approval was subject to </w:t>
      </w:r>
      <w:r w:rsidR="009433A7" w:rsidRPr="0058784A">
        <w:t>3</w:t>
      </w:r>
      <w:r w:rsidR="00F839FE" w:rsidRPr="0058784A">
        <w:t xml:space="preserve"> </w:t>
      </w:r>
      <w:r w:rsidR="0058784A" w:rsidRPr="0058784A">
        <w:rPr>
          <w:rFonts w:ascii="Arial Bold" w:hAnsi="Arial Bold"/>
        </w:rPr>
        <w:t>c</w:t>
      </w:r>
      <w:r w:rsidR="004309C3" w:rsidRPr="0058784A">
        <w:rPr>
          <w:rFonts w:ascii="Arial Bold" w:hAnsi="Arial Bold"/>
        </w:rPr>
        <w:t>ondition</w:t>
      </w:r>
      <w:r w:rsidR="00B97B40" w:rsidRPr="0058784A">
        <w:t xml:space="preserve">s and </w:t>
      </w:r>
      <w:r w:rsidR="009433A7" w:rsidRPr="0058784A">
        <w:t>8</w:t>
      </w:r>
      <w:r w:rsidR="00F839FE" w:rsidRPr="0058784A">
        <w:t xml:space="preserve"> </w:t>
      </w:r>
      <w:r w:rsidR="00B97B40" w:rsidRPr="0058784A">
        <w:t>recommendations.</w:t>
      </w:r>
    </w:p>
    <w:p w14:paraId="1C1B4314" w14:textId="3E88CD5F" w:rsidR="00AB194A" w:rsidRPr="0058784A" w:rsidRDefault="00AB194A" w:rsidP="00A72CC7">
      <w:pPr>
        <w:spacing w:line="276" w:lineRule="auto"/>
      </w:pPr>
      <w:bookmarkStart w:id="10" w:name="_Hlk85017822"/>
      <w:r w:rsidRPr="0058784A">
        <w:t>3rd</w:t>
      </w:r>
      <w:r w:rsidR="00B97B40" w:rsidRPr="0058784A">
        <w:t xml:space="preserve"> assessment finalised </w:t>
      </w:r>
      <w:r w:rsidR="007B1E4A" w:rsidRPr="0058784A">
        <w:t>November 2010</w:t>
      </w:r>
      <w:r w:rsidR="00BA09B7" w:rsidRPr="0058784A">
        <w:t xml:space="preserve"> </w:t>
      </w:r>
      <w:r w:rsidR="00B97B40" w:rsidRPr="0058784A">
        <w:t xml:space="preserve">– </w:t>
      </w:r>
      <w:r w:rsidR="00BA09B7" w:rsidRPr="0058784A">
        <w:t xml:space="preserve">Exempt from export approval until </w:t>
      </w:r>
      <w:r w:rsidR="007B1E4A" w:rsidRPr="0058784A">
        <w:t>27 November 2013</w:t>
      </w:r>
      <w:r w:rsidR="00BA09B7" w:rsidRPr="0058784A">
        <w:t xml:space="preserve"> while</w:t>
      </w:r>
      <w:r w:rsidR="00B97B40" w:rsidRPr="0058784A">
        <w:t xml:space="preserve"> an approved wildlife trade operation (WTO</w:t>
      </w:r>
      <w:r w:rsidR="00BA09B7" w:rsidRPr="0058784A">
        <w:t>) is</w:t>
      </w:r>
      <w:r w:rsidR="00B97B40" w:rsidRPr="0058784A">
        <w:t xml:space="preserve"> in </w:t>
      </w:r>
      <w:r w:rsidR="00BA09B7" w:rsidRPr="0058784A">
        <w:t>place for the fishery. The</w:t>
      </w:r>
      <w:r w:rsidR="00B97B40" w:rsidRPr="0058784A">
        <w:t xml:space="preserve"> list of exempt native specimens </w:t>
      </w:r>
      <w:r w:rsidR="00BA09B7" w:rsidRPr="0058784A">
        <w:t xml:space="preserve">(LENS) was amended. </w:t>
      </w:r>
      <w:r w:rsidR="00B97B40" w:rsidRPr="0058784A">
        <w:t xml:space="preserve">Export approval was subject to </w:t>
      </w:r>
      <w:r w:rsidR="009433A7" w:rsidRPr="0058784A">
        <w:t>3</w:t>
      </w:r>
      <w:r w:rsidR="00F839FE" w:rsidRPr="0058784A">
        <w:t xml:space="preserve"> </w:t>
      </w:r>
      <w:r w:rsidR="0058784A" w:rsidRPr="0058784A">
        <w:rPr>
          <w:rFonts w:ascii="Arial Bold" w:hAnsi="Arial Bold"/>
        </w:rPr>
        <w:t>c</w:t>
      </w:r>
      <w:r w:rsidR="004309C3" w:rsidRPr="0058784A">
        <w:rPr>
          <w:rFonts w:ascii="Arial Bold" w:hAnsi="Arial Bold"/>
        </w:rPr>
        <w:t>onditions</w:t>
      </w:r>
      <w:r w:rsidR="00B97B40" w:rsidRPr="0058784A">
        <w:t xml:space="preserve"> and </w:t>
      </w:r>
      <w:r w:rsidR="009433A7" w:rsidRPr="0058784A">
        <w:t>7</w:t>
      </w:r>
      <w:r w:rsidR="00F839FE" w:rsidRPr="0058784A">
        <w:t xml:space="preserve"> </w:t>
      </w:r>
      <w:r w:rsidR="00B97B40" w:rsidRPr="0058784A">
        <w:t>recommendations.</w:t>
      </w:r>
      <w:bookmarkEnd w:id="10"/>
      <w:r w:rsidR="00BA09B7" w:rsidRPr="0058784A">
        <w:t xml:space="preserve"> </w:t>
      </w:r>
    </w:p>
    <w:p w14:paraId="5CE9132E" w14:textId="0308D79E" w:rsidR="00AB194A" w:rsidRPr="0058784A" w:rsidRDefault="009433A7" w:rsidP="00A72CC7">
      <w:pPr>
        <w:spacing w:line="276" w:lineRule="auto"/>
      </w:pPr>
      <w:r w:rsidRPr="0058784A">
        <w:t xml:space="preserve">4th assessment finalised </w:t>
      </w:r>
      <w:r w:rsidR="007B1E4A" w:rsidRPr="0058784A">
        <w:t>November 2013</w:t>
      </w:r>
      <w:r w:rsidRPr="0058784A">
        <w:t xml:space="preserve"> – Exempt from export approval until </w:t>
      </w:r>
      <w:r w:rsidR="007B1E4A" w:rsidRPr="0058784A">
        <w:t>25 November 2016</w:t>
      </w:r>
      <w:r w:rsidRPr="0058784A">
        <w:t xml:space="preserve"> while an approved wildlife trade operation (WTO) is in place for the fishery. The list of exempt native specimens (LENS) was amended. Export approval was subject to 5 </w:t>
      </w:r>
      <w:r w:rsidR="0058784A" w:rsidRPr="0058784A">
        <w:rPr>
          <w:rFonts w:ascii="Arial Bold" w:hAnsi="Arial Bold"/>
        </w:rPr>
        <w:t>c</w:t>
      </w:r>
      <w:r w:rsidR="004309C3" w:rsidRPr="0058784A">
        <w:rPr>
          <w:rFonts w:ascii="Arial Bold" w:hAnsi="Arial Bold"/>
        </w:rPr>
        <w:t>onditions</w:t>
      </w:r>
      <w:r w:rsidRPr="0058784A">
        <w:t xml:space="preserve"> and 4 recommendations.</w:t>
      </w:r>
    </w:p>
    <w:p w14:paraId="2959111D" w14:textId="2C3D757C" w:rsidR="009433A7" w:rsidRPr="0058784A" w:rsidRDefault="009433A7" w:rsidP="00A72CC7">
      <w:pPr>
        <w:spacing w:line="276" w:lineRule="auto"/>
      </w:pPr>
      <w:r w:rsidRPr="0058784A">
        <w:t xml:space="preserve">5th assessment finalised </w:t>
      </w:r>
      <w:r w:rsidR="007B1E4A" w:rsidRPr="0058784A">
        <w:t>March 2018</w:t>
      </w:r>
      <w:r w:rsidRPr="0058784A">
        <w:t xml:space="preserve"> – Exempt from export approval until </w:t>
      </w:r>
      <w:r w:rsidR="0082172D" w:rsidRPr="0058784A">
        <w:t xml:space="preserve">13 November 2020 </w:t>
      </w:r>
      <w:r w:rsidRPr="0058784A">
        <w:t xml:space="preserve">while an approved wildlife trade operation (WTO) is in place for the fishery. The list of exempt native specimens (LENS) was amended. Export approval was subject to 9 </w:t>
      </w:r>
      <w:r w:rsidR="0058784A" w:rsidRPr="0058784A">
        <w:rPr>
          <w:rFonts w:ascii="Arial Bold" w:hAnsi="Arial Bold"/>
        </w:rPr>
        <w:t>c</w:t>
      </w:r>
      <w:r w:rsidR="004309C3" w:rsidRPr="0058784A">
        <w:rPr>
          <w:rFonts w:ascii="Arial Bold" w:hAnsi="Arial Bold"/>
        </w:rPr>
        <w:t>onditions</w:t>
      </w:r>
      <w:r w:rsidRPr="0058784A">
        <w:t>.</w:t>
      </w:r>
    </w:p>
    <w:p w14:paraId="5C3C5A42" w14:textId="2C5B4946" w:rsidR="00B97B40" w:rsidRDefault="00AB194A" w:rsidP="00A72CC7">
      <w:pPr>
        <w:pStyle w:val="Heading3"/>
        <w:spacing w:line="276" w:lineRule="auto"/>
      </w:pPr>
      <w:bookmarkStart w:id="11" w:name="_Toc90582190"/>
      <w:r w:rsidRPr="00433FCA">
        <w:t>Fishery reporting:</w:t>
      </w:r>
      <w:bookmarkEnd w:id="11"/>
    </w:p>
    <w:p w14:paraId="00A73EAC" w14:textId="77777777" w:rsidR="00CD0543" w:rsidRPr="00B14FF9" w:rsidRDefault="00AB194A" w:rsidP="00A72CC7">
      <w:pPr>
        <w:spacing w:line="276" w:lineRule="auto"/>
        <w:rPr>
          <w:b/>
          <w:bCs/>
        </w:rPr>
      </w:pPr>
      <w:r w:rsidRPr="00B14FF9">
        <w:rPr>
          <w:b/>
          <w:bCs/>
        </w:rPr>
        <w:t xml:space="preserve">Annual report </w:t>
      </w:r>
    </w:p>
    <w:p w14:paraId="7C312B43" w14:textId="426D1D06" w:rsidR="001E1D22" w:rsidRPr="001E1D22" w:rsidRDefault="001E1D22" w:rsidP="00A72CC7">
      <w:pPr>
        <w:spacing w:line="276" w:lineRule="auto"/>
        <w:rPr>
          <w:rFonts w:eastAsia="Times New Roman" w:cs="Arial"/>
          <w:lang w:eastAsia="en-AU"/>
        </w:rPr>
      </w:pPr>
      <w:r w:rsidRPr="001E1D22">
        <w:rPr>
          <w:rFonts w:eastAsia="Times New Roman" w:cs="Arial"/>
          <w:lang w:eastAsia="en-AU"/>
        </w:rPr>
        <w:t>Annual report</w:t>
      </w:r>
      <w:r w:rsidR="00A72CC7">
        <w:rPr>
          <w:rFonts w:eastAsia="Times New Roman" w:cs="Arial"/>
          <w:lang w:eastAsia="en-AU"/>
        </w:rPr>
        <w:t>. QDAF</w:t>
      </w:r>
      <w:r w:rsidRPr="001E1D22">
        <w:rPr>
          <w:rFonts w:eastAsia="Times New Roman" w:cs="Arial"/>
          <w:lang w:eastAsia="en-AU"/>
        </w:rPr>
        <w:t xml:space="preserve"> last provided </w:t>
      </w:r>
      <w:r w:rsidR="00A72CC7">
        <w:rPr>
          <w:rFonts w:eastAsia="Times New Roman" w:cs="Arial"/>
          <w:lang w:eastAsia="en-AU"/>
        </w:rPr>
        <w:t xml:space="preserve">the department with annual report on the operation of the Queensland East Coast Otter Trawl Fishery </w:t>
      </w:r>
      <w:r w:rsidRPr="001E1D22">
        <w:rPr>
          <w:rFonts w:eastAsia="Times New Roman" w:cs="Arial"/>
          <w:lang w:eastAsia="en-AU"/>
        </w:rPr>
        <w:t>in 20</w:t>
      </w:r>
      <w:r w:rsidR="00011FD5">
        <w:rPr>
          <w:rFonts w:eastAsia="Times New Roman" w:cs="Arial"/>
          <w:lang w:eastAsia="en-AU"/>
        </w:rPr>
        <w:t>20</w:t>
      </w:r>
      <w:r w:rsidRPr="001E1D22">
        <w:rPr>
          <w:rFonts w:eastAsia="Times New Roman" w:cs="Arial"/>
          <w:lang w:eastAsia="en-AU"/>
        </w:rPr>
        <w:t>. Reports received by Department each year since last assessment in 201</w:t>
      </w:r>
      <w:r w:rsidR="00011FD5">
        <w:rPr>
          <w:rFonts w:eastAsia="Times New Roman" w:cs="Arial"/>
          <w:lang w:eastAsia="en-AU"/>
        </w:rPr>
        <w:t>8</w:t>
      </w:r>
      <w:r w:rsidRPr="001E1D22">
        <w:rPr>
          <w:rFonts w:eastAsia="Times New Roman" w:cs="Arial"/>
          <w:lang w:eastAsia="en-AU"/>
        </w:rPr>
        <w:t xml:space="preserve">. </w:t>
      </w:r>
    </w:p>
    <w:p w14:paraId="1828D3E7" w14:textId="48E65037" w:rsidR="00385E3C" w:rsidRPr="00433FCA" w:rsidRDefault="001E1D22" w:rsidP="00A72CC7">
      <w:pPr>
        <w:spacing w:line="276" w:lineRule="auto"/>
      </w:pPr>
      <w:r w:rsidRPr="001E1D22">
        <w:rPr>
          <w:rFonts w:eastAsia="Times New Roman" w:cs="Arial"/>
          <w:lang w:eastAsia="en-AU"/>
        </w:rPr>
        <w:t>Protected species interactions – Provided to the Department on a quarterly basis through MOU. Annual S</w:t>
      </w:r>
      <w:r w:rsidR="00A72CC7">
        <w:rPr>
          <w:rFonts w:eastAsia="Times New Roman" w:cs="Arial"/>
          <w:lang w:eastAsia="en-AU"/>
        </w:rPr>
        <w:t>pecies of Conservation Interest (S</w:t>
      </w:r>
      <w:r w:rsidRPr="001E1D22">
        <w:rPr>
          <w:rFonts w:eastAsia="Times New Roman" w:cs="Arial"/>
          <w:lang w:eastAsia="en-AU"/>
        </w:rPr>
        <w:t>OCI</w:t>
      </w:r>
      <w:r w:rsidR="00A72CC7">
        <w:rPr>
          <w:rFonts w:eastAsia="Times New Roman" w:cs="Arial"/>
          <w:lang w:eastAsia="en-AU"/>
        </w:rPr>
        <w:t>)</w:t>
      </w:r>
      <w:r w:rsidRPr="001E1D22">
        <w:rPr>
          <w:rFonts w:eastAsia="Times New Roman" w:cs="Arial"/>
          <w:lang w:eastAsia="en-AU"/>
        </w:rPr>
        <w:t xml:space="preserve"> report</w:t>
      </w:r>
      <w:r w:rsidR="00A72CC7">
        <w:rPr>
          <w:rFonts w:eastAsia="Times New Roman" w:cs="Arial"/>
          <w:lang w:eastAsia="en-AU"/>
        </w:rPr>
        <w:t>s</w:t>
      </w:r>
      <w:r w:rsidRPr="001E1D22">
        <w:rPr>
          <w:rFonts w:eastAsia="Times New Roman" w:cs="Arial"/>
          <w:lang w:eastAsia="en-AU"/>
        </w:rPr>
        <w:t xml:space="preserve"> provided in 201</w:t>
      </w:r>
      <w:r w:rsidR="00011FD5">
        <w:rPr>
          <w:rFonts w:eastAsia="Times New Roman" w:cs="Arial"/>
          <w:lang w:eastAsia="en-AU"/>
        </w:rPr>
        <w:t>8, 2019</w:t>
      </w:r>
      <w:r w:rsidRPr="001E1D22">
        <w:rPr>
          <w:rFonts w:eastAsia="Times New Roman" w:cs="Arial"/>
          <w:lang w:eastAsia="en-AU"/>
        </w:rPr>
        <w:t xml:space="preserve"> and 20</w:t>
      </w:r>
      <w:r w:rsidR="00011FD5">
        <w:rPr>
          <w:rFonts w:eastAsia="Times New Roman" w:cs="Arial"/>
          <w:lang w:eastAsia="en-AU"/>
        </w:rPr>
        <w:t>20</w:t>
      </w:r>
      <w:r w:rsidRPr="001E1D22">
        <w:rPr>
          <w:rFonts w:eastAsia="Times New Roman" w:cs="Arial"/>
          <w:lang w:eastAsia="en-AU"/>
        </w:rPr>
        <w:t>.</w:t>
      </w:r>
    </w:p>
    <w:p w14:paraId="4F3D3FCE" w14:textId="77777777" w:rsidR="00B97B40" w:rsidRPr="00433FCA" w:rsidRDefault="00AB194A" w:rsidP="00A72CC7">
      <w:pPr>
        <w:pStyle w:val="Heading3"/>
        <w:spacing w:line="276" w:lineRule="auto"/>
      </w:pPr>
      <w:bookmarkStart w:id="12" w:name="_Toc90582191"/>
      <w:r w:rsidRPr="00433FCA">
        <w:t>Key links:</w:t>
      </w:r>
      <w:bookmarkEnd w:id="12"/>
      <w:r w:rsidRPr="00433FCA">
        <w:t xml:space="preserve"> </w:t>
      </w:r>
    </w:p>
    <w:p w14:paraId="19C1FED1" w14:textId="1F43C844" w:rsidR="00CD0543" w:rsidRPr="00B14FF9" w:rsidRDefault="00AB194A" w:rsidP="00A72CC7">
      <w:pPr>
        <w:spacing w:line="276" w:lineRule="auto"/>
        <w:rPr>
          <w:b/>
          <w:bCs/>
        </w:rPr>
      </w:pPr>
      <w:r w:rsidRPr="00B14FF9">
        <w:rPr>
          <w:b/>
          <w:bCs/>
        </w:rPr>
        <w:t xml:space="preserve">Fishery information </w:t>
      </w:r>
    </w:p>
    <w:p w14:paraId="62DBD7AF" w14:textId="41C1FDBD" w:rsidR="00A72CC7" w:rsidRPr="00A72CC7" w:rsidRDefault="00A72CC7" w:rsidP="00A72CC7">
      <w:pPr>
        <w:pStyle w:val="CommentText"/>
        <w:spacing w:after="120"/>
        <w:rPr>
          <w:rFonts w:ascii="Arial" w:hAnsi="Arial" w:cs="Arial"/>
          <w:sz w:val="22"/>
          <w:szCs w:val="22"/>
        </w:rPr>
      </w:pPr>
      <w:r w:rsidRPr="00A72CC7">
        <w:rPr>
          <w:rFonts w:ascii="Arial" w:hAnsi="Arial" w:cs="Arial"/>
          <w:sz w:val="22"/>
          <w:szCs w:val="22"/>
        </w:rPr>
        <w:t>Information about the Queensland East Coast Trawl Fishery can be found on QDAF’s webpages:</w:t>
      </w:r>
      <w:r w:rsidRPr="00A72CC7">
        <w:t xml:space="preserve"> </w:t>
      </w:r>
      <w:hyperlink r:id="rId21" w:history="1">
        <w:r w:rsidRPr="00060DE2">
          <w:rPr>
            <w:rStyle w:val="Hyperlink"/>
            <w:rFonts w:ascii="Arial" w:hAnsi="Arial" w:cs="Arial"/>
            <w:sz w:val="22"/>
            <w:szCs w:val="22"/>
          </w:rPr>
          <w:t>https://www.business.qld.gov.au/industries/farms-fishing-forestry/fisheries/fisheries-profiles/trawl-fisheries/overview</w:t>
        </w:r>
      </w:hyperlink>
      <w:r>
        <w:rPr>
          <w:rFonts w:ascii="Arial" w:hAnsi="Arial" w:cs="Arial"/>
          <w:sz w:val="22"/>
          <w:szCs w:val="22"/>
        </w:rPr>
        <w:t xml:space="preserve"> </w:t>
      </w:r>
    </w:p>
    <w:p w14:paraId="5026DA4E" w14:textId="77777777" w:rsidR="00A72CC7" w:rsidRDefault="00A72CC7" w:rsidP="00A72CC7">
      <w:pPr>
        <w:spacing w:line="276" w:lineRule="auto"/>
        <w:rPr>
          <w:b/>
          <w:bCs/>
        </w:rPr>
      </w:pPr>
    </w:p>
    <w:p w14:paraId="66179759" w14:textId="2154E01F" w:rsidR="00B97B40" w:rsidRPr="00B14FF9" w:rsidRDefault="00B97B40" w:rsidP="00A72CC7">
      <w:pPr>
        <w:spacing w:line="276" w:lineRule="auto"/>
        <w:rPr>
          <w:b/>
          <w:bCs/>
        </w:rPr>
      </w:pPr>
      <w:r w:rsidRPr="00B14FF9">
        <w:rPr>
          <w:b/>
          <w:bCs/>
        </w:rPr>
        <w:t xml:space="preserve">Management </w:t>
      </w:r>
      <w:r w:rsidR="00EF7E85">
        <w:rPr>
          <w:b/>
          <w:bCs/>
        </w:rPr>
        <w:t>regime</w:t>
      </w:r>
    </w:p>
    <w:p w14:paraId="517E4C14" w14:textId="38AC918B" w:rsidR="00475C07" w:rsidRPr="00475C07" w:rsidRDefault="00411170" w:rsidP="00A72CC7">
      <w:pPr>
        <w:spacing w:line="276" w:lineRule="auto"/>
        <w:rPr>
          <w:color w:val="548DD4" w:themeColor="text2" w:themeTint="99"/>
        </w:rPr>
      </w:pPr>
      <w:hyperlink r:id="rId22" w:history="1">
        <w:r w:rsidR="00475C07" w:rsidRPr="00252660">
          <w:rPr>
            <w:rStyle w:val="Hyperlink"/>
            <w:color w:val="548DD4" w:themeColor="text2" w:themeTint="99"/>
          </w:rPr>
          <w:t>Fisheries Act 1994</w:t>
        </w:r>
      </w:hyperlink>
    </w:p>
    <w:bookmarkStart w:id="13" w:name="_Hlk85780206"/>
    <w:p w14:paraId="4C07DD80" w14:textId="031B8307" w:rsidR="00475C07" w:rsidRPr="00475C07" w:rsidRDefault="00475C07" w:rsidP="00A72CC7">
      <w:pPr>
        <w:spacing w:line="276" w:lineRule="auto"/>
        <w:rPr>
          <w:color w:val="548DD4" w:themeColor="text2" w:themeTint="99"/>
        </w:rPr>
      </w:pPr>
      <w:r w:rsidRPr="00475C07">
        <w:rPr>
          <w:color w:val="548DD4" w:themeColor="text2" w:themeTint="99"/>
        </w:rPr>
        <w:fldChar w:fldCharType="begin"/>
      </w:r>
      <w:r w:rsidRPr="00475C07">
        <w:rPr>
          <w:color w:val="548DD4" w:themeColor="text2" w:themeTint="99"/>
        </w:rPr>
        <w:instrText xml:space="preserve"> HYPERLINK "https://www.legislation.qld.gov.au/view/html/asmade/sl-2019-0179" </w:instrText>
      </w:r>
      <w:r w:rsidRPr="00475C07">
        <w:rPr>
          <w:color w:val="548DD4" w:themeColor="text2" w:themeTint="99"/>
        </w:rPr>
        <w:fldChar w:fldCharType="separate"/>
      </w:r>
      <w:r w:rsidRPr="00475C07">
        <w:rPr>
          <w:rStyle w:val="Hyperlink"/>
          <w:color w:val="548DD4" w:themeColor="text2" w:themeTint="99"/>
        </w:rPr>
        <w:t>Fisheries (General) Regulation 2019</w:t>
      </w:r>
      <w:r w:rsidRPr="00475C07">
        <w:rPr>
          <w:color w:val="548DD4" w:themeColor="text2" w:themeTint="99"/>
        </w:rPr>
        <w:fldChar w:fldCharType="end"/>
      </w:r>
      <w:bookmarkEnd w:id="13"/>
    </w:p>
    <w:p w14:paraId="5EF8B11D" w14:textId="45D115C9" w:rsidR="00475C07" w:rsidRPr="00475C07" w:rsidRDefault="00411170" w:rsidP="00A72CC7">
      <w:pPr>
        <w:spacing w:line="276" w:lineRule="auto"/>
        <w:rPr>
          <w:color w:val="548DD4" w:themeColor="text2" w:themeTint="99"/>
        </w:rPr>
      </w:pPr>
      <w:hyperlink r:id="rId23" w:history="1">
        <w:r w:rsidR="00475C07" w:rsidRPr="00475C07">
          <w:rPr>
            <w:rStyle w:val="Hyperlink"/>
            <w:color w:val="548DD4" w:themeColor="text2" w:themeTint="99"/>
          </w:rPr>
          <w:t>Fisheries (Commercial Fisheries) Regulation 2019</w:t>
        </w:r>
      </w:hyperlink>
    </w:p>
    <w:p w14:paraId="013DA7CD" w14:textId="1CFAFAE8" w:rsidR="00475C07" w:rsidRPr="00475C07" w:rsidRDefault="00411170" w:rsidP="00A72CC7">
      <w:pPr>
        <w:spacing w:line="276" w:lineRule="auto"/>
        <w:rPr>
          <w:color w:val="548DD4" w:themeColor="text2" w:themeTint="99"/>
        </w:rPr>
      </w:pPr>
      <w:hyperlink r:id="rId24" w:history="1">
        <w:r w:rsidR="00475C07" w:rsidRPr="00475C07">
          <w:rPr>
            <w:rStyle w:val="Hyperlink"/>
            <w:color w:val="548DD4" w:themeColor="text2" w:themeTint="99"/>
          </w:rPr>
          <w:t>Fisheries Declaration 2019</w:t>
        </w:r>
      </w:hyperlink>
    </w:p>
    <w:p w14:paraId="637868B3" w14:textId="7629A021" w:rsidR="00475C07" w:rsidRPr="00475C07" w:rsidRDefault="00411170" w:rsidP="00A72CC7">
      <w:pPr>
        <w:spacing w:line="276" w:lineRule="auto"/>
        <w:rPr>
          <w:color w:val="548DD4" w:themeColor="text2" w:themeTint="99"/>
        </w:rPr>
      </w:pPr>
      <w:hyperlink r:id="rId25" w:history="1">
        <w:r w:rsidR="00475C07" w:rsidRPr="00475C07">
          <w:rPr>
            <w:rStyle w:val="Hyperlink"/>
            <w:color w:val="548DD4" w:themeColor="text2" w:themeTint="99"/>
          </w:rPr>
          <w:t>Fisheries Quota Declaration 2019</w:t>
        </w:r>
      </w:hyperlink>
    </w:p>
    <w:p w14:paraId="390B7E04" w14:textId="5B61E666" w:rsidR="00CD0543" w:rsidRPr="00B14FF9" w:rsidRDefault="00AB194A" w:rsidP="00A72CC7">
      <w:pPr>
        <w:spacing w:line="276" w:lineRule="auto"/>
        <w:rPr>
          <w:b/>
          <w:bCs/>
        </w:rPr>
      </w:pPr>
      <w:r w:rsidRPr="00B14FF9">
        <w:rPr>
          <w:b/>
          <w:bCs/>
        </w:rPr>
        <w:t xml:space="preserve">Enforcing legislation </w:t>
      </w:r>
    </w:p>
    <w:p w14:paraId="1994E89F" w14:textId="34EDAF52" w:rsidR="00E30599" w:rsidRPr="00475C07" w:rsidRDefault="00411170" w:rsidP="00A72CC7">
      <w:pPr>
        <w:spacing w:line="276" w:lineRule="auto"/>
        <w:rPr>
          <w:rFonts w:eastAsia="Times New Roman" w:cs="Arial"/>
          <w:color w:val="4F81BD" w:themeColor="accent1"/>
          <w:lang w:eastAsia="en-AU"/>
        </w:rPr>
      </w:pPr>
      <w:hyperlink r:id="rId26" w:history="1">
        <w:r w:rsidR="00E30599" w:rsidRPr="00475C07">
          <w:rPr>
            <w:rFonts w:cs="Arial"/>
            <w:color w:val="4F81BD" w:themeColor="accent1"/>
            <w:u w:val="single"/>
            <w:lang w:eastAsia="en-AU"/>
          </w:rPr>
          <w:t>Fisheries Act 1994</w:t>
        </w:r>
      </w:hyperlink>
    </w:p>
    <w:p w14:paraId="1F29A120" w14:textId="7C5EBEF0" w:rsidR="00385E3C" w:rsidRPr="00BE7561" w:rsidRDefault="00411170" w:rsidP="00A72CC7">
      <w:pPr>
        <w:spacing w:line="276" w:lineRule="auto"/>
        <w:rPr>
          <w:color w:val="4F81BD" w:themeColor="accent1"/>
        </w:rPr>
      </w:pPr>
      <w:hyperlink r:id="rId27" w:history="1">
        <w:r w:rsidR="00E30599" w:rsidRPr="00475C07">
          <w:rPr>
            <w:rFonts w:cs="Arial"/>
            <w:color w:val="4F81BD" w:themeColor="accent1"/>
            <w:u w:val="single"/>
            <w:lang w:eastAsia="en-AU"/>
          </w:rPr>
          <w:t>Fisheries (Commercial Fisheries) Regulation 2019</w:t>
        </w:r>
      </w:hyperlink>
    </w:p>
    <w:p w14:paraId="17B035FC" w14:textId="19BAFE86" w:rsidR="00B14FF9" w:rsidRPr="00475C07" w:rsidRDefault="00411170" w:rsidP="00A72CC7">
      <w:pPr>
        <w:spacing w:line="276" w:lineRule="auto"/>
      </w:pPr>
      <w:hyperlink r:id="rId28" w:history="1">
        <w:r w:rsidR="00475C07" w:rsidRPr="00475C07">
          <w:rPr>
            <w:rStyle w:val="Hyperlink"/>
            <w:color w:val="548DD4" w:themeColor="text2" w:themeTint="99"/>
          </w:rPr>
          <w:t>Fisheries (General) Regulation 2019</w:t>
        </w:r>
      </w:hyperlink>
    </w:p>
    <w:p w14:paraId="678E29D9" w14:textId="44E7F2CA" w:rsidR="00206C12" w:rsidRDefault="00206C12" w:rsidP="00A72CC7">
      <w:pPr>
        <w:spacing w:line="276" w:lineRule="auto"/>
        <w:rPr>
          <w:b/>
          <w:bCs/>
        </w:rPr>
      </w:pPr>
    </w:p>
    <w:p w14:paraId="7A7EAFDE" w14:textId="6A87672D" w:rsidR="00CD0543" w:rsidRPr="00B14FF9" w:rsidRDefault="00AB194A" w:rsidP="00A72CC7">
      <w:pPr>
        <w:spacing w:line="276" w:lineRule="auto"/>
        <w:rPr>
          <w:b/>
          <w:bCs/>
        </w:rPr>
      </w:pPr>
      <w:r w:rsidRPr="00B14FF9">
        <w:rPr>
          <w:b/>
          <w:bCs/>
        </w:rPr>
        <w:t>Harvest strategy</w:t>
      </w:r>
    </w:p>
    <w:p w14:paraId="26192F16" w14:textId="6A2CD619" w:rsidR="00B14FF9" w:rsidRPr="00B14FF9" w:rsidRDefault="00411170" w:rsidP="00A72CC7">
      <w:pPr>
        <w:spacing w:line="276" w:lineRule="auto"/>
      </w:pPr>
      <w:hyperlink r:id="rId29" w:history="1">
        <w:r w:rsidR="00ED3DA7" w:rsidRPr="00ED3DA7">
          <w:rPr>
            <w:rStyle w:val="Hyperlink"/>
            <w:rFonts w:cs="Arial"/>
            <w:color w:val="548DD4" w:themeColor="text2" w:themeTint="99"/>
          </w:rPr>
          <w:t>Queensland East Coast Otter Trawl Fishery Regional Harvest Strategies</w:t>
        </w:r>
      </w:hyperlink>
      <w:r w:rsidR="00B14FF9" w:rsidRPr="00B14FF9">
        <w:t xml:space="preserve"> </w:t>
      </w:r>
    </w:p>
    <w:p w14:paraId="136CED26" w14:textId="7D91C264" w:rsidR="00206C12" w:rsidRDefault="00206C12" w:rsidP="00A72CC7">
      <w:pPr>
        <w:spacing w:line="276" w:lineRule="auto"/>
        <w:rPr>
          <w:b/>
          <w:bCs/>
        </w:rPr>
      </w:pPr>
    </w:p>
    <w:p w14:paraId="5BDB7149" w14:textId="70F04A67" w:rsidR="00A72CC7" w:rsidRDefault="00A72CC7" w:rsidP="00A72CC7">
      <w:pPr>
        <w:spacing w:line="276" w:lineRule="auto"/>
        <w:rPr>
          <w:b/>
          <w:bCs/>
        </w:rPr>
      </w:pPr>
      <w:r>
        <w:rPr>
          <w:b/>
          <w:bCs/>
        </w:rPr>
        <w:t>Queensland Sustainable Fisheries Strategy</w:t>
      </w:r>
    </w:p>
    <w:p w14:paraId="4D634CAD" w14:textId="62146E31" w:rsidR="00A72CC7" w:rsidRPr="00A72CC7" w:rsidRDefault="00411170" w:rsidP="00A72CC7">
      <w:pPr>
        <w:spacing w:line="276" w:lineRule="auto"/>
        <w:rPr>
          <w:rStyle w:val="Hyperlink"/>
          <w:rFonts w:cs="Arial"/>
          <w:color w:val="548DD4" w:themeColor="text2" w:themeTint="99"/>
        </w:rPr>
      </w:pPr>
      <w:hyperlink r:id="rId30" w:history="1">
        <w:r w:rsidR="00A72CC7" w:rsidRPr="00A72CC7">
          <w:rPr>
            <w:rStyle w:val="Hyperlink"/>
            <w:rFonts w:cs="Arial"/>
            <w:color w:val="548DD4" w:themeColor="text2" w:themeTint="99"/>
          </w:rPr>
          <w:t>https://www.daf.qld.gov.au/business-priorities/fisheries/sustainable/sustainable-fisheries-strategy-overview</w:t>
        </w:r>
      </w:hyperlink>
      <w:r w:rsidR="00A72CC7" w:rsidRPr="00A72CC7">
        <w:rPr>
          <w:rStyle w:val="Hyperlink"/>
          <w:rFonts w:cs="Arial"/>
          <w:color w:val="548DD4" w:themeColor="text2" w:themeTint="99"/>
        </w:rPr>
        <w:t xml:space="preserve"> </w:t>
      </w:r>
    </w:p>
    <w:p w14:paraId="6BE0F12D" w14:textId="77777777" w:rsidR="00A72CC7" w:rsidRDefault="00A72CC7" w:rsidP="00A72CC7">
      <w:pPr>
        <w:spacing w:line="276" w:lineRule="auto"/>
        <w:rPr>
          <w:b/>
          <w:bCs/>
        </w:rPr>
      </w:pPr>
    </w:p>
    <w:p w14:paraId="090956E6" w14:textId="53E85760" w:rsidR="00CD0543" w:rsidRPr="00B14FF9" w:rsidRDefault="00AB194A" w:rsidP="00A72CC7">
      <w:pPr>
        <w:spacing w:line="276" w:lineRule="auto"/>
        <w:rPr>
          <w:b/>
          <w:bCs/>
        </w:rPr>
      </w:pPr>
      <w:r w:rsidRPr="00B14FF9">
        <w:rPr>
          <w:b/>
          <w:bCs/>
        </w:rPr>
        <w:t xml:space="preserve">Ecological Risk Assessment </w:t>
      </w:r>
    </w:p>
    <w:bookmarkStart w:id="14" w:name="_Hlk86131861"/>
    <w:p w14:paraId="2D8CD478" w14:textId="7163C863" w:rsidR="00E30599" w:rsidRPr="00BE7561" w:rsidRDefault="00027312" w:rsidP="00A72CC7">
      <w:pPr>
        <w:pStyle w:val="CommentText"/>
        <w:spacing w:after="120"/>
        <w:rPr>
          <w:rFonts w:ascii="Arial" w:hAnsi="Arial" w:cs="Arial"/>
          <w:color w:val="4F81BD" w:themeColor="accent1"/>
          <w:sz w:val="22"/>
          <w:szCs w:val="22"/>
        </w:rPr>
      </w:pPr>
      <w:r>
        <w:fldChar w:fldCharType="begin"/>
      </w:r>
      <w:r>
        <w:instrText xml:space="preserve"> HYPERLINK "https://www.daf.qld.gov.au/__data/assets/pdf_file/0004/1402672/Sth-QLD-Trawl-ERA-Final.pdf" \h </w:instrText>
      </w:r>
      <w:r>
        <w:fldChar w:fldCharType="separate"/>
      </w:r>
      <w:r w:rsidR="00E30599" w:rsidRPr="00BE7561">
        <w:rPr>
          <w:rFonts w:ascii="Arial" w:eastAsia="Calibri" w:hAnsi="Arial" w:cs="Arial"/>
          <w:color w:val="4F81BD" w:themeColor="accent1"/>
          <w:sz w:val="22"/>
          <w:szCs w:val="22"/>
          <w:u w:val="single"/>
        </w:rPr>
        <w:t>Ecological Risk Assessment of the Southern Queensland East Coast Otter Trawl Fishery and River and Inshore Beam Trawl Fishery</w:t>
      </w:r>
      <w:r>
        <w:rPr>
          <w:rFonts w:ascii="Arial" w:eastAsia="Calibri" w:hAnsi="Arial" w:cs="Arial"/>
          <w:color w:val="4F81BD" w:themeColor="accent1"/>
          <w:sz w:val="22"/>
          <w:szCs w:val="22"/>
          <w:u w:val="single"/>
        </w:rPr>
        <w:fldChar w:fldCharType="end"/>
      </w:r>
      <w:bookmarkEnd w:id="14"/>
    </w:p>
    <w:p w14:paraId="2C08BCFA" w14:textId="208BF70E" w:rsidR="00BE7561" w:rsidRPr="00BE7561" w:rsidRDefault="00411170" w:rsidP="00A72CC7">
      <w:pPr>
        <w:pStyle w:val="CommentText"/>
        <w:spacing w:after="120"/>
        <w:rPr>
          <w:rFonts w:ascii="Arial" w:hAnsi="Arial" w:cs="Arial"/>
          <w:color w:val="4F81BD" w:themeColor="accent1"/>
          <w:sz w:val="22"/>
          <w:szCs w:val="22"/>
        </w:rPr>
      </w:pPr>
      <w:hyperlink r:id="rId31" w:history="1">
        <w:r w:rsidR="00BE7561" w:rsidRPr="00BE7561">
          <w:rPr>
            <w:rStyle w:val="Hyperlink"/>
            <w:rFonts w:ascii="Arial" w:hAnsi="Arial" w:cs="Arial"/>
            <w:color w:val="4F81BD" w:themeColor="accent1"/>
            <w:sz w:val="22"/>
            <w:szCs w:val="22"/>
          </w:rPr>
          <w:t>Estimating the impacts of management changes on bycatch reduction and sustainability of high-risk bycatch species in the Queensland East Coast Otter Trawl Fishery</w:t>
        </w:r>
      </w:hyperlink>
    </w:p>
    <w:p w14:paraId="1702F0F6" w14:textId="3CCDFF02" w:rsidR="00BE7561" w:rsidRPr="00BE7561" w:rsidRDefault="00411170" w:rsidP="00A72CC7">
      <w:pPr>
        <w:pStyle w:val="CommentText"/>
        <w:spacing w:after="120"/>
        <w:rPr>
          <w:rFonts w:ascii="Arial" w:hAnsi="Arial" w:cs="Arial"/>
          <w:color w:val="4F81BD" w:themeColor="accent1"/>
          <w:sz w:val="22"/>
          <w:szCs w:val="22"/>
        </w:rPr>
      </w:pPr>
      <w:hyperlink r:id="rId32">
        <w:r w:rsidR="00ED3DA7">
          <w:rPr>
            <w:rStyle w:val="Hyperlink"/>
            <w:rFonts w:ascii="Arial" w:hAnsi="Arial" w:cs="Arial"/>
            <w:color w:val="4F81BD" w:themeColor="accent1"/>
            <w:sz w:val="22"/>
            <w:szCs w:val="22"/>
          </w:rPr>
          <w:t>Ecological risk assessment of the East Coast Otter Trawl Fishery in the Great Barrier Reef Marine Park</w:t>
        </w:r>
      </w:hyperlink>
    </w:p>
    <w:p w14:paraId="28BF534A" w14:textId="77777777" w:rsidR="00206C12" w:rsidRDefault="00206C12" w:rsidP="00A72CC7">
      <w:pPr>
        <w:spacing w:line="276" w:lineRule="auto"/>
        <w:rPr>
          <w:b/>
          <w:bCs/>
        </w:rPr>
      </w:pPr>
    </w:p>
    <w:p w14:paraId="005FE20F" w14:textId="54D2742A" w:rsidR="00CD0543" w:rsidRPr="00B14FF9" w:rsidRDefault="00CD0543" w:rsidP="00A72CC7">
      <w:pPr>
        <w:spacing w:line="276" w:lineRule="auto"/>
        <w:rPr>
          <w:b/>
          <w:bCs/>
        </w:rPr>
      </w:pPr>
      <w:r w:rsidRPr="00B14FF9">
        <w:rPr>
          <w:b/>
          <w:bCs/>
        </w:rPr>
        <w:t>S</w:t>
      </w:r>
      <w:r w:rsidR="00AB194A" w:rsidRPr="00B14FF9">
        <w:rPr>
          <w:b/>
          <w:bCs/>
        </w:rPr>
        <w:t>tock assessment</w:t>
      </w:r>
      <w:r w:rsidRPr="00B14FF9">
        <w:rPr>
          <w:b/>
          <w:bCs/>
        </w:rPr>
        <w:t>s</w:t>
      </w:r>
      <w:r w:rsidR="00AB194A" w:rsidRPr="00B14FF9">
        <w:rPr>
          <w:b/>
          <w:bCs/>
        </w:rPr>
        <w:t xml:space="preserve"> </w:t>
      </w:r>
    </w:p>
    <w:p w14:paraId="638D36A4" w14:textId="1BD1C6DC" w:rsidR="00B14FF9" w:rsidRPr="001E1D22" w:rsidRDefault="00411170" w:rsidP="00A72CC7">
      <w:pPr>
        <w:pStyle w:val="CommentText"/>
        <w:spacing w:after="120"/>
        <w:rPr>
          <w:rFonts w:ascii="Arial" w:hAnsi="Arial" w:cs="Arial"/>
          <w:color w:val="4F81BD" w:themeColor="accent1"/>
          <w:sz w:val="22"/>
          <w:szCs w:val="22"/>
        </w:rPr>
      </w:pPr>
      <w:hyperlink r:id="rId33" w:history="1">
        <w:r w:rsidR="00ED3DA7" w:rsidRPr="001E1D22">
          <w:rPr>
            <w:rStyle w:val="Hyperlink"/>
            <w:rFonts w:ascii="Arial" w:hAnsi="Arial" w:cs="Arial"/>
            <w:color w:val="4F81BD" w:themeColor="accent1"/>
            <w:sz w:val="22"/>
            <w:szCs w:val="22"/>
          </w:rPr>
          <w:t xml:space="preserve">Stock assessment for saucer scallop </w:t>
        </w:r>
      </w:hyperlink>
    </w:p>
    <w:p w14:paraId="4AF4B613" w14:textId="59C6A53C" w:rsidR="00B14FF9" w:rsidRPr="001E1D22" w:rsidRDefault="00411170" w:rsidP="00A72CC7">
      <w:pPr>
        <w:pStyle w:val="CommentText"/>
        <w:spacing w:after="120"/>
        <w:rPr>
          <w:rFonts w:ascii="Arial" w:hAnsi="Arial" w:cs="Arial"/>
          <w:color w:val="4F81BD" w:themeColor="accent1"/>
          <w:sz w:val="22"/>
          <w:szCs w:val="22"/>
        </w:rPr>
      </w:pPr>
      <w:hyperlink r:id="rId34" w:history="1">
        <w:r w:rsidR="00ED3DA7" w:rsidRPr="001E1D22">
          <w:rPr>
            <w:rStyle w:val="Hyperlink"/>
            <w:rFonts w:ascii="Arial" w:hAnsi="Arial" w:cs="Arial"/>
            <w:color w:val="4F81BD" w:themeColor="accent1"/>
            <w:sz w:val="22"/>
            <w:szCs w:val="22"/>
          </w:rPr>
          <w:t>Stock assessment for eastern king prawn</w:t>
        </w:r>
      </w:hyperlink>
    </w:p>
    <w:p w14:paraId="1B0D1A31" w14:textId="0EB51715" w:rsidR="00465FAE" w:rsidRPr="001E1D22" w:rsidRDefault="00411170" w:rsidP="00A72CC7">
      <w:pPr>
        <w:pStyle w:val="CommentText"/>
        <w:spacing w:after="120"/>
        <w:rPr>
          <w:rFonts w:ascii="Arial" w:hAnsi="Arial" w:cs="Arial"/>
          <w:color w:val="4F81BD" w:themeColor="accent1"/>
          <w:sz w:val="22"/>
          <w:szCs w:val="22"/>
        </w:rPr>
      </w:pPr>
      <w:hyperlink r:id="rId35" w:history="1">
        <w:r w:rsidR="00ED3DA7" w:rsidRPr="001E1D22">
          <w:rPr>
            <w:rStyle w:val="Hyperlink"/>
            <w:rFonts w:ascii="Arial" w:hAnsi="Arial" w:cs="Arial"/>
            <w:color w:val="4F81BD" w:themeColor="accent1"/>
            <w:sz w:val="22"/>
            <w:szCs w:val="22"/>
          </w:rPr>
          <w:t xml:space="preserve">Stock </w:t>
        </w:r>
        <w:r w:rsidR="00EB3BC1" w:rsidRPr="001E1D22">
          <w:rPr>
            <w:rStyle w:val="Hyperlink"/>
            <w:rFonts w:ascii="Arial" w:hAnsi="Arial" w:cs="Arial"/>
            <w:color w:val="4F81BD" w:themeColor="accent1"/>
            <w:sz w:val="22"/>
            <w:szCs w:val="22"/>
          </w:rPr>
          <w:t>assessment</w:t>
        </w:r>
        <w:r w:rsidR="00ED3DA7" w:rsidRPr="001E1D22">
          <w:rPr>
            <w:rStyle w:val="Hyperlink"/>
            <w:rFonts w:ascii="Arial" w:hAnsi="Arial" w:cs="Arial"/>
            <w:color w:val="4F81BD" w:themeColor="accent1"/>
            <w:sz w:val="22"/>
            <w:szCs w:val="22"/>
          </w:rPr>
          <w:t xml:space="preserve"> for tiger prawns</w:t>
        </w:r>
      </w:hyperlink>
    </w:p>
    <w:p w14:paraId="27250449" w14:textId="2FE5D394" w:rsidR="00ED3DA7" w:rsidRPr="001E1D22" w:rsidRDefault="00411170" w:rsidP="00A72CC7">
      <w:pPr>
        <w:pStyle w:val="CommentText"/>
        <w:spacing w:after="120"/>
        <w:rPr>
          <w:rFonts w:ascii="Arial" w:eastAsia="Calibri" w:hAnsi="Arial" w:cs="Arial"/>
          <w:color w:val="4F81BD" w:themeColor="accent1"/>
          <w:sz w:val="24"/>
          <w:szCs w:val="24"/>
          <w:u w:val="single"/>
          <w:lang w:eastAsia="en-US"/>
        </w:rPr>
      </w:pPr>
      <w:hyperlink r:id="rId36" w:history="1">
        <w:r w:rsidR="00ED3DA7" w:rsidRPr="001E1D22">
          <w:rPr>
            <w:rStyle w:val="Hyperlink"/>
            <w:rFonts w:ascii="Arial" w:eastAsia="Calibri" w:hAnsi="Arial" w:cs="Arial"/>
            <w:color w:val="4F81BD" w:themeColor="accent1"/>
            <w:sz w:val="24"/>
            <w:szCs w:val="24"/>
            <w:lang w:eastAsia="en-US"/>
          </w:rPr>
          <w:t>Stock assessment for Moreton Bay bugs</w:t>
        </w:r>
      </w:hyperlink>
    </w:p>
    <w:p w14:paraId="3DA32A30" w14:textId="274F455F" w:rsidR="00465FAE" w:rsidRPr="001E1D22" w:rsidRDefault="00411170" w:rsidP="00A72CC7">
      <w:pPr>
        <w:pStyle w:val="CommentText"/>
        <w:spacing w:after="120"/>
        <w:rPr>
          <w:rFonts w:ascii="Arial" w:eastAsia="Calibri" w:hAnsi="Arial" w:cs="Arial"/>
          <w:color w:val="4F81BD" w:themeColor="accent1"/>
          <w:sz w:val="24"/>
          <w:szCs w:val="24"/>
          <w:u w:val="single"/>
          <w:lang w:eastAsia="en-US"/>
        </w:rPr>
      </w:pPr>
      <w:hyperlink r:id="rId37" w:history="1">
        <w:r w:rsidR="00ED3DA7" w:rsidRPr="001E1D22">
          <w:rPr>
            <w:rStyle w:val="Hyperlink"/>
            <w:rFonts w:ascii="Arial" w:eastAsia="Calibri" w:hAnsi="Arial" w:cs="Arial"/>
            <w:color w:val="4F81BD" w:themeColor="accent1"/>
            <w:sz w:val="24"/>
            <w:szCs w:val="24"/>
            <w:lang w:eastAsia="en-US"/>
          </w:rPr>
          <w:t xml:space="preserve">Stock status for banana prawns </w:t>
        </w:r>
      </w:hyperlink>
    </w:p>
    <w:p w14:paraId="067EE5AA" w14:textId="7578151C" w:rsidR="00ED3DA7" w:rsidRPr="001E1D22" w:rsidRDefault="00411170" w:rsidP="00A72CC7">
      <w:pPr>
        <w:pStyle w:val="CommentText"/>
        <w:spacing w:after="120"/>
        <w:rPr>
          <w:rFonts w:ascii="Arial" w:eastAsia="Calibri" w:hAnsi="Arial" w:cs="Arial"/>
          <w:color w:val="4F81BD" w:themeColor="accent1"/>
          <w:sz w:val="24"/>
          <w:szCs w:val="24"/>
          <w:u w:val="single"/>
          <w:lang w:eastAsia="en-US"/>
        </w:rPr>
      </w:pPr>
      <w:hyperlink r:id="rId38" w:history="1">
        <w:r w:rsidR="00ED3DA7" w:rsidRPr="001E1D22">
          <w:rPr>
            <w:rStyle w:val="Hyperlink"/>
            <w:rFonts w:ascii="Arial" w:eastAsia="Calibri" w:hAnsi="Arial" w:cs="Arial"/>
            <w:color w:val="4F81BD" w:themeColor="accent1"/>
            <w:sz w:val="24"/>
            <w:szCs w:val="24"/>
            <w:lang w:eastAsia="en-US"/>
          </w:rPr>
          <w:t>Stock status for western king prawn</w:t>
        </w:r>
      </w:hyperlink>
    </w:p>
    <w:p w14:paraId="1ACEC404" w14:textId="1EF29342" w:rsidR="00ED3DA7" w:rsidRPr="001E1D22" w:rsidRDefault="00411170" w:rsidP="00A72CC7">
      <w:pPr>
        <w:pStyle w:val="CommentText"/>
        <w:spacing w:after="120"/>
        <w:rPr>
          <w:rFonts w:ascii="Arial" w:eastAsia="Calibri" w:hAnsi="Arial" w:cs="Arial"/>
          <w:color w:val="4F81BD" w:themeColor="accent1"/>
          <w:sz w:val="24"/>
          <w:szCs w:val="24"/>
          <w:u w:val="single"/>
          <w:lang w:eastAsia="en-US"/>
        </w:rPr>
      </w:pPr>
      <w:hyperlink r:id="rId39" w:history="1">
        <w:r w:rsidR="00ED3DA7" w:rsidRPr="001E1D22">
          <w:rPr>
            <w:rStyle w:val="Hyperlink"/>
            <w:rFonts w:ascii="Arial" w:eastAsia="Calibri" w:hAnsi="Arial" w:cs="Arial"/>
            <w:color w:val="4F81BD" w:themeColor="accent1"/>
            <w:sz w:val="24"/>
            <w:szCs w:val="24"/>
            <w:lang w:eastAsia="en-US"/>
          </w:rPr>
          <w:t>Stock status for eastern school prawn</w:t>
        </w:r>
      </w:hyperlink>
    </w:p>
    <w:p w14:paraId="5B08112F" w14:textId="5A865BE9" w:rsidR="00ED3DA7" w:rsidRPr="001E1D22" w:rsidRDefault="00411170" w:rsidP="00A72CC7">
      <w:pPr>
        <w:pStyle w:val="CommentText"/>
        <w:spacing w:after="120"/>
        <w:rPr>
          <w:rFonts w:ascii="Arial" w:eastAsia="Calibri" w:hAnsi="Arial" w:cs="Arial"/>
          <w:color w:val="4F81BD" w:themeColor="accent1"/>
          <w:sz w:val="24"/>
          <w:szCs w:val="24"/>
          <w:u w:val="single"/>
          <w:lang w:eastAsia="en-US"/>
        </w:rPr>
      </w:pPr>
      <w:hyperlink r:id="rId40" w:history="1">
        <w:r w:rsidR="00ED3DA7" w:rsidRPr="001E1D22">
          <w:rPr>
            <w:rStyle w:val="Hyperlink"/>
            <w:rFonts w:ascii="Arial" w:eastAsia="Calibri" w:hAnsi="Arial" w:cs="Arial"/>
            <w:color w:val="4F81BD" w:themeColor="accent1"/>
            <w:sz w:val="24"/>
            <w:szCs w:val="24"/>
            <w:lang w:eastAsia="en-US"/>
          </w:rPr>
          <w:t>Stock status for balmain bugs</w:t>
        </w:r>
      </w:hyperlink>
    </w:p>
    <w:p w14:paraId="290BA7A2" w14:textId="77777777" w:rsidR="00206C12" w:rsidRDefault="00206C12" w:rsidP="00A72CC7">
      <w:pPr>
        <w:pStyle w:val="CommentText"/>
        <w:spacing w:after="120"/>
        <w:rPr>
          <w:rFonts w:ascii="Arial" w:hAnsi="Arial" w:cs="Arial"/>
          <w:b/>
          <w:bCs/>
          <w:sz w:val="22"/>
          <w:szCs w:val="22"/>
        </w:rPr>
      </w:pPr>
    </w:p>
    <w:p w14:paraId="29BA76A1" w14:textId="4EEB042A" w:rsidR="00583C48" w:rsidRPr="001E1D22" w:rsidRDefault="001E1D22" w:rsidP="00A72CC7">
      <w:pPr>
        <w:pStyle w:val="CommentText"/>
        <w:spacing w:after="120"/>
        <w:rPr>
          <w:rFonts w:ascii="Arial" w:hAnsi="Arial" w:cs="Arial"/>
          <w:b/>
          <w:bCs/>
          <w:sz w:val="22"/>
          <w:szCs w:val="22"/>
        </w:rPr>
      </w:pPr>
      <w:r w:rsidRPr="001E1D22">
        <w:rPr>
          <w:rFonts w:ascii="Arial" w:hAnsi="Arial" w:cs="Arial"/>
          <w:b/>
          <w:bCs/>
          <w:sz w:val="22"/>
          <w:szCs w:val="22"/>
        </w:rPr>
        <w:t>Other relevant documents</w:t>
      </w:r>
    </w:p>
    <w:p w14:paraId="70A2A439" w14:textId="7B90E089" w:rsidR="007361FC" w:rsidRPr="001E1D22" w:rsidRDefault="00411170" w:rsidP="00A72CC7">
      <w:pPr>
        <w:spacing w:line="276" w:lineRule="auto"/>
        <w:rPr>
          <w:color w:val="4F81BD" w:themeColor="accent1"/>
        </w:rPr>
      </w:pPr>
      <w:hyperlink r:id="rId41" w:history="1">
        <w:r w:rsidR="001E1D22" w:rsidRPr="001E1D22">
          <w:rPr>
            <w:rStyle w:val="Hyperlink"/>
            <w:color w:val="4F81BD" w:themeColor="accent1"/>
          </w:rPr>
          <w:t>Publicly reported protected species interactions (annual)</w:t>
        </w:r>
      </w:hyperlink>
    </w:p>
    <w:p w14:paraId="0002F131" w14:textId="26B92831" w:rsidR="001E1D22" w:rsidRPr="001E1D22" w:rsidRDefault="00411170" w:rsidP="00A72CC7">
      <w:pPr>
        <w:spacing w:line="276" w:lineRule="auto"/>
        <w:rPr>
          <w:color w:val="4F81BD" w:themeColor="accent1"/>
        </w:rPr>
      </w:pPr>
      <w:hyperlink r:id="rId42" w:history="1">
        <w:r w:rsidR="001E1D22" w:rsidRPr="001E1D22">
          <w:rPr>
            <w:rStyle w:val="Hyperlink"/>
            <w:color w:val="4F81BD" w:themeColor="accent1"/>
          </w:rPr>
          <w:t>Queensland RIS guidelines</w:t>
        </w:r>
      </w:hyperlink>
    </w:p>
    <w:p w14:paraId="2847AC28" w14:textId="54C2160C" w:rsidR="001E1D22" w:rsidRPr="001E1D22" w:rsidRDefault="00411170" w:rsidP="00A72CC7">
      <w:pPr>
        <w:spacing w:line="276" w:lineRule="auto"/>
        <w:rPr>
          <w:color w:val="4F81BD" w:themeColor="accent1"/>
        </w:rPr>
      </w:pPr>
      <w:hyperlink r:id="rId43" w:history="1">
        <w:r w:rsidR="001E1D22" w:rsidRPr="001E1D22">
          <w:rPr>
            <w:rStyle w:val="Hyperlink"/>
            <w:color w:val="4F81BD" w:themeColor="accent1"/>
          </w:rPr>
          <w:t>Reducing the impact of Queensland trawl fisheries on protected sea snakes</w:t>
        </w:r>
      </w:hyperlink>
    </w:p>
    <w:p w14:paraId="34D4BCED" w14:textId="54432724" w:rsidR="001E1D22" w:rsidRDefault="00411170" w:rsidP="00A72CC7">
      <w:pPr>
        <w:spacing w:line="276" w:lineRule="auto"/>
        <w:rPr>
          <w:rStyle w:val="Hyperlink"/>
          <w:color w:val="4F81BD" w:themeColor="accent1"/>
        </w:rPr>
      </w:pPr>
      <w:hyperlink r:id="rId44" w:history="1">
        <w:r w:rsidR="001E1D22" w:rsidRPr="001E1D22">
          <w:rPr>
            <w:rStyle w:val="Hyperlink"/>
            <w:color w:val="4F81BD" w:themeColor="accent1"/>
          </w:rPr>
          <w:t>Queensland Fisheries monitoring and research plan</w:t>
        </w:r>
      </w:hyperlink>
    </w:p>
    <w:p w14:paraId="2F4177DB" w14:textId="77777777" w:rsidR="00EB3BC1" w:rsidRPr="00433FCA" w:rsidRDefault="00EB3BC1" w:rsidP="00A72CC7">
      <w:pPr>
        <w:spacing w:line="276" w:lineRule="auto"/>
      </w:pPr>
    </w:p>
    <w:p w14:paraId="0DDCEFD3" w14:textId="77777777" w:rsidR="00227603" w:rsidRPr="00433FCA" w:rsidRDefault="00227603" w:rsidP="00433FCA">
      <w:pPr>
        <w:spacing w:line="276" w:lineRule="auto"/>
        <w:sectPr w:rsidR="00227603" w:rsidRPr="00433FCA" w:rsidSect="00227603">
          <w:pgSz w:w="11906" w:h="16838"/>
          <w:pgMar w:top="1021" w:right="1021" w:bottom="1021" w:left="1021" w:header="709" w:footer="709" w:gutter="0"/>
          <w:cols w:space="708"/>
          <w:docGrid w:linePitch="360"/>
        </w:sectPr>
      </w:pPr>
    </w:p>
    <w:p w14:paraId="1E535582" w14:textId="469D82A5" w:rsidR="00E22A97" w:rsidRPr="00AB3173" w:rsidRDefault="0027415B" w:rsidP="00AB3173">
      <w:pPr>
        <w:pStyle w:val="Heading1"/>
        <w:rPr>
          <w:rFonts w:ascii="Arial" w:hAnsi="Arial"/>
        </w:rPr>
      </w:pPr>
      <w:bookmarkStart w:id="15" w:name="_Toc90582192"/>
      <w:r w:rsidRPr="00433FCA">
        <w:rPr>
          <w:rFonts w:ascii="Arial" w:hAnsi="Arial"/>
        </w:rPr>
        <w:t>Section</w:t>
      </w:r>
      <w:r w:rsidR="0027138D" w:rsidRPr="00433FCA">
        <w:rPr>
          <w:rFonts w:ascii="Arial" w:hAnsi="Arial"/>
        </w:rPr>
        <w:t xml:space="preserve"> </w:t>
      </w:r>
      <w:r w:rsidR="00417DFC">
        <w:rPr>
          <w:rFonts w:ascii="Arial" w:hAnsi="Arial"/>
        </w:rPr>
        <w:t>3</w:t>
      </w:r>
      <w:r w:rsidR="0027138D" w:rsidRPr="00433FCA">
        <w:rPr>
          <w:rFonts w:ascii="Arial" w:hAnsi="Arial"/>
        </w:rPr>
        <w:t xml:space="preserve">: </w:t>
      </w:r>
      <w:r w:rsidRPr="00433FCA">
        <w:rPr>
          <w:rFonts w:ascii="Arial" w:hAnsi="Arial"/>
        </w:rPr>
        <w:t>Detailed Analysis Against the Guidelines</w:t>
      </w:r>
      <w:bookmarkEnd w:id="15"/>
      <w:r w:rsidRPr="00433FCA">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433FCA" w14:paraId="48EAFFFA" w14:textId="77777777" w:rsidTr="002F0C8B">
        <w:trPr>
          <w:cantSplit/>
        </w:trPr>
        <w:tc>
          <w:tcPr>
            <w:tcW w:w="1500" w:type="pct"/>
            <w:shd w:val="clear" w:color="auto" w:fill="auto"/>
            <w:vAlign w:val="center"/>
          </w:tcPr>
          <w:p w14:paraId="48317278" w14:textId="62E8BE4C" w:rsidR="00E22A97" w:rsidRPr="00E22A97" w:rsidRDefault="00885298" w:rsidP="00CB6583">
            <w:pPr>
              <w:spacing w:before="60" w:after="60" w:line="276" w:lineRule="auto"/>
              <w:contextualSpacing/>
              <w:jc w:val="center"/>
              <w:rPr>
                <w:rFonts w:cs="Arial"/>
                <w:bCs/>
                <w:i/>
                <w:iCs/>
                <w:sz w:val="20"/>
                <w:szCs w:val="20"/>
              </w:rPr>
            </w:pPr>
            <w:r w:rsidRPr="00433FCA">
              <w:rPr>
                <w:rFonts w:cs="Arial"/>
                <w:sz w:val="20"/>
                <w:szCs w:val="20"/>
                <w:lang w:eastAsia="en-AU"/>
              </w:rPr>
              <w:br w:type="page"/>
            </w:r>
            <w:r w:rsidRPr="00433FCA">
              <w:rPr>
                <w:rFonts w:cs="Arial"/>
                <w:b/>
                <w:sz w:val="20"/>
                <w:szCs w:val="20"/>
              </w:rPr>
              <w:t>Guidelines</w:t>
            </w:r>
            <w:r w:rsidR="0027415B" w:rsidRPr="00433FCA">
              <w:rPr>
                <w:rFonts w:cs="Arial"/>
                <w:b/>
                <w:sz w:val="20"/>
                <w:szCs w:val="20"/>
              </w:rPr>
              <w:t xml:space="preserve"> criteria</w:t>
            </w:r>
          </w:p>
        </w:tc>
        <w:tc>
          <w:tcPr>
            <w:tcW w:w="3500" w:type="pct"/>
            <w:shd w:val="clear" w:color="auto" w:fill="FFFFFF"/>
            <w:vAlign w:val="center"/>
          </w:tcPr>
          <w:p w14:paraId="2C014CC6" w14:textId="77777777" w:rsidR="00885298" w:rsidRPr="00433FCA" w:rsidRDefault="00885298" w:rsidP="00FC2EBF">
            <w:pPr>
              <w:spacing w:before="60" w:after="60" w:line="276" w:lineRule="auto"/>
              <w:contextualSpacing/>
              <w:jc w:val="center"/>
              <w:rPr>
                <w:rFonts w:cs="Arial"/>
                <w:b/>
                <w:sz w:val="20"/>
                <w:szCs w:val="20"/>
              </w:rPr>
            </w:pPr>
            <w:r w:rsidRPr="00433FCA">
              <w:rPr>
                <w:rFonts w:cs="Arial"/>
                <w:b/>
                <w:sz w:val="20"/>
                <w:szCs w:val="20"/>
              </w:rPr>
              <w:t>Comment</w:t>
            </w:r>
          </w:p>
        </w:tc>
      </w:tr>
      <w:tr w:rsidR="00885298" w:rsidRPr="00433FCA" w14:paraId="734EF4DC" w14:textId="77777777" w:rsidTr="002F0C8B">
        <w:trPr>
          <w:cantSplit/>
        </w:trPr>
        <w:tc>
          <w:tcPr>
            <w:tcW w:w="5000" w:type="pct"/>
            <w:gridSpan w:val="2"/>
            <w:shd w:val="clear" w:color="auto" w:fill="FFFF66"/>
          </w:tcPr>
          <w:p w14:paraId="7A6AEE90" w14:textId="77777777" w:rsidR="00885298" w:rsidRPr="00433FCA" w:rsidRDefault="00885298" w:rsidP="00FC2EBF">
            <w:pPr>
              <w:spacing w:before="60" w:after="60" w:line="276" w:lineRule="auto"/>
              <w:contextualSpacing/>
              <w:rPr>
                <w:rFonts w:cs="Arial"/>
                <w:b/>
                <w:sz w:val="20"/>
                <w:szCs w:val="20"/>
              </w:rPr>
            </w:pPr>
            <w:r w:rsidRPr="00433FCA">
              <w:rPr>
                <w:rFonts w:cs="Arial"/>
                <w:b/>
                <w:sz w:val="20"/>
                <w:szCs w:val="20"/>
              </w:rPr>
              <w:t>THE MANAGEMENT REGIME</w:t>
            </w:r>
          </w:p>
        </w:tc>
      </w:tr>
      <w:tr w:rsidR="00885298" w:rsidRPr="00433FCA" w14:paraId="28AB77EE" w14:textId="77777777" w:rsidTr="002F0C8B">
        <w:trPr>
          <w:cantSplit/>
        </w:trPr>
        <w:tc>
          <w:tcPr>
            <w:tcW w:w="5000" w:type="pct"/>
            <w:gridSpan w:val="2"/>
            <w:shd w:val="clear" w:color="auto" w:fill="FFFF99"/>
          </w:tcPr>
          <w:p w14:paraId="37148127" w14:textId="77777777" w:rsidR="00885298" w:rsidRPr="00433FCA" w:rsidRDefault="00885298" w:rsidP="00FC2EBF">
            <w:pPr>
              <w:spacing w:before="60" w:after="60" w:line="276" w:lineRule="auto"/>
              <w:contextualSpacing/>
              <w:rPr>
                <w:rFonts w:cs="Arial"/>
                <w:b/>
                <w:sz w:val="20"/>
                <w:szCs w:val="20"/>
              </w:rPr>
            </w:pPr>
            <w:r w:rsidRPr="00433FCA">
              <w:rPr>
                <w:rFonts w:cs="Arial"/>
                <w:sz w:val="20"/>
                <w:szCs w:val="20"/>
              </w:rPr>
              <w:t>The management regime does not have to be a formal statutory fishery management plan as such, and may include non-statutory management arrangements or management policies and programs. The regime should:</w:t>
            </w:r>
          </w:p>
        </w:tc>
      </w:tr>
      <w:tr w:rsidR="00885298" w:rsidRPr="00433FCA" w14:paraId="72AABFAD" w14:textId="77777777" w:rsidTr="00CB6583">
        <w:trPr>
          <w:cantSplit/>
        </w:trPr>
        <w:tc>
          <w:tcPr>
            <w:tcW w:w="1500" w:type="pct"/>
            <w:shd w:val="clear" w:color="auto" w:fill="92D050"/>
          </w:tcPr>
          <w:p w14:paraId="5A32CC79" w14:textId="77777777" w:rsidR="00885298" w:rsidRPr="00CB6583" w:rsidRDefault="00885298" w:rsidP="00FC2EBF">
            <w:pPr>
              <w:spacing w:before="60" w:after="60" w:line="276" w:lineRule="auto"/>
              <w:contextualSpacing/>
              <w:rPr>
                <w:rFonts w:cs="Arial"/>
                <w:sz w:val="20"/>
                <w:szCs w:val="20"/>
              </w:rPr>
            </w:pPr>
            <w:r w:rsidRPr="00CB6583">
              <w:rPr>
                <w:rFonts w:cs="Arial"/>
                <w:sz w:val="20"/>
                <w:szCs w:val="20"/>
              </w:rPr>
              <w:t>Be documented, publicly available and transparent</w:t>
            </w:r>
            <w:r w:rsidR="006B6EF9" w:rsidRPr="00CB6583">
              <w:rPr>
                <w:rFonts w:cs="Arial"/>
                <w:sz w:val="20"/>
                <w:szCs w:val="20"/>
              </w:rPr>
              <w:t>.</w:t>
            </w:r>
          </w:p>
          <w:p w14:paraId="5524B93B" w14:textId="5700D540" w:rsidR="004649FA" w:rsidRPr="00CB6583" w:rsidRDefault="004649FA" w:rsidP="00FC2EBF">
            <w:pPr>
              <w:spacing w:before="60" w:after="60" w:line="276" w:lineRule="auto"/>
              <w:contextualSpacing/>
              <w:rPr>
                <w:rFonts w:cs="Arial"/>
                <w:sz w:val="20"/>
                <w:szCs w:val="20"/>
              </w:rPr>
            </w:pPr>
          </w:p>
        </w:tc>
        <w:tc>
          <w:tcPr>
            <w:tcW w:w="3500" w:type="pct"/>
            <w:shd w:val="clear" w:color="auto" w:fill="auto"/>
          </w:tcPr>
          <w:p w14:paraId="60AA4EE9" w14:textId="58037DEC" w:rsidR="005869AD" w:rsidRPr="00E22A97" w:rsidRDefault="00F8472A" w:rsidP="00CB6583">
            <w:pPr>
              <w:spacing w:before="60" w:after="60" w:line="276" w:lineRule="auto"/>
              <w:contextualSpacing/>
              <w:rPr>
                <w:rFonts w:cs="Arial"/>
                <w:bCs/>
                <w:sz w:val="20"/>
                <w:szCs w:val="20"/>
              </w:rPr>
            </w:pPr>
            <w:r w:rsidRPr="00F34AB6">
              <w:rPr>
                <w:rFonts w:cs="Arial"/>
                <w:b/>
                <w:sz w:val="20"/>
                <w:szCs w:val="20"/>
              </w:rPr>
              <w:t>Meets</w:t>
            </w:r>
          </w:p>
          <w:p w14:paraId="35A74B53" w14:textId="09F907E2" w:rsidR="00571218" w:rsidRPr="00571218" w:rsidRDefault="00725AE7" w:rsidP="00571218">
            <w:pPr>
              <w:spacing w:before="60" w:after="60" w:line="276" w:lineRule="auto"/>
              <w:contextualSpacing/>
              <w:rPr>
                <w:rFonts w:cs="Arial"/>
                <w:bCs/>
                <w:sz w:val="20"/>
                <w:szCs w:val="20"/>
              </w:rPr>
            </w:pPr>
            <w:bookmarkStart w:id="16" w:name="_Hlk85702278"/>
            <w:r w:rsidRPr="00725AE7">
              <w:rPr>
                <w:rFonts w:cs="Arial"/>
                <w:bCs/>
                <w:sz w:val="20"/>
                <w:szCs w:val="20"/>
              </w:rPr>
              <w:t xml:space="preserve">The fishery is managed by the Queensland Department of Agriculture and Fisheries (QDAF) under the </w:t>
            </w:r>
            <w:r w:rsidRPr="00725AE7">
              <w:rPr>
                <w:rFonts w:cs="Arial"/>
                <w:bCs/>
                <w:i/>
                <w:iCs/>
                <w:sz w:val="20"/>
                <w:szCs w:val="20"/>
              </w:rPr>
              <w:t xml:space="preserve">Fisheries Act 1994, </w:t>
            </w:r>
            <w:r w:rsidRPr="00D91964">
              <w:rPr>
                <w:rFonts w:cs="Arial"/>
                <w:bCs/>
                <w:sz w:val="20"/>
                <w:szCs w:val="20"/>
              </w:rPr>
              <w:t>Fisheries (General) Regulation 2019, Fisheries (Commercial Fisheries) Regulation 2019, Fisheries Declaration 2019</w:t>
            </w:r>
            <w:r w:rsidR="00571218">
              <w:rPr>
                <w:rFonts w:cs="Arial"/>
                <w:bCs/>
                <w:sz w:val="20"/>
                <w:szCs w:val="20"/>
              </w:rPr>
              <w:t xml:space="preserve">, and </w:t>
            </w:r>
            <w:r w:rsidRPr="00D91964">
              <w:rPr>
                <w:rFonts w:cs="Arial"/>
                <w:bCs/>
                <w:sz w:val="20"/>
                <w:szCs w:val="20"/>
              </w:rPr>
              <w:t>Fisheries Quota Declaration 2019</w:t>
            </w:r>
            <w:r w:rsidR="00CB6583" w:rsidRPr="00725AE7">
              <w:rPr>
                <w:rFonts w:cs="Arial"/>
                <w:bCs/>
                <w:sz w:val="20"/>
                <w:szCs w:val="20"/>
              </w:rPr>
              <w:t>.</w:t>
            </w:r>
            <w:bookmarkEnd w:id="16"/>
            <w:r w:rsidR="00CB6583" w:rsidRPr="00725AE7">
              <w:rPr>
                <w:rFonts w:cs="Arial"/>
                <w:bCs/>
                <w:sz w:val="20"/>
                <w:szCs w:val="20"/>
              </w:rPr>
              <w:t xml:space="preserve"> </w:t>
            </w:r>
            <w:r w:rsidR="00571218">
              <w:rPr>
                <w:rFonts w:cs="Arial"/>
                <w:bCs/>
                <w:sz w:val="20"/>
                <w:szCs w:val="20"/>
              </w:rPr>
              <w:t xml:space="preserve">Other legislation affecting its operation includes the Marine Parks Act 2004, the Marine Parks Regulations 2019, the </w:t>
            </w:r>
            <w:r w:rsidR="00571218" w:rsidRPr="003E5B6D">
              <w:rPr>
                <w:rFonts w:cs="Arial"/>
                <w:i/>
                <w:iCs/>
                <w:sz w:val="20"/>
                <w:szCs w:val="20"/>
              </w:rPr>
              <w:t>Great Barrier Reef Marine Park Act 1975 </w:t>
            </w:r>
            <w:r w:rsidR="00571218" w:rsidRPr="00571218">
              <w:rPr>
                <w:rFonts w:cs="Arial"/>
                <w:sz w:val="20"/>
                <w:szCs w:val="20"/>
              </w:rPr>
              <w:t>(Cth)</w:t>
            </w:r>
            <w:r w:rsidR="00571218">
              <w:rPr>
                <w:rFonts w:cs="Arial"/>
                <w:i/>
                <w:iCs/>
                <w:sz w:val="20"/>
                <w:szCs w:val="20"/>
              </w:rPr>
              <w:t xml:space="preserve"> </w:t>
            </w:r>
            <w:r w:rsidR="00571218" w:rsidRPr="00571218">
              <w:rPr>
                <w:rFonts w:cs="Arial"/>
                <w:sz w:val="20"/>
                <w:szCs w:val="20"/>
              </w:rPr>
              <w:t>and the</w:t>
            </w:r>
            <w:r w:rsidR="00571218">
              <w:rPr>
                <w:rFonts w:cs="Arial"/>
                <w:i/>
                <w:iCs/>
                <w:sz w:val="20"/>
                <w:szCs w:val="20"/>
              </w:rPr>
              <w:t xml:space="preserve"> </w:t>
            </w:r>
            <w:r w:rsidR="00571218" w:rsidRPr="007F7F8D">
              <w:rPr>
                <w:rFonts w:cs="Arial"/>
                <w:sz w:val="20"/>
                <w:szCs w:val="20"/>
              </w:rPr>
              <w:t>Great Barrier Reef Marine Park Regulations 2019 (Cth).</w:t>
            </w:r>
          </w:p>
          <w:p w14:paraId="01B845EE" w14:textId="77777777" w:rsidR="00571218" w:rsidRDefault="00571218" w:rsidP="00FC2EBF">
            <w:pPr>
              <w:spacing w:before="60" w:after="60" w:line="276" w:lineRule="auto"/>
              <w:contextualSpacing/>
              <w:rPr>
                <w:rFonts w:cs="Arial"/>
                <w:bCs/>
                <w:sz w:val="20"/>
                <w:szCs w:val="20"/>
              </w:rPr>
            </w:pPr>
          </w:p>
          <w:p w14:paraId="207FE14F" w14:textId="77777777" w:rsidR="00571218" w:rsidRDefault="00571218" w:rsidP="00FC2EBF">
            <w:pPr>
              <w:spacing w:before="60" w:after="60" w:line="276" w:lineRule="auto"/>
              <w:contextualSpacing/>
              <w:rPr>
                <w:rFonts w:cs="Arial"/>
                <w:bCs/>
                <w:sz w:val="20"/>
                <w:szCs w:val="20"/>
              </w:rPr>
            </w:pPr>
            <w:r>
              <w:rPr>
                <w:rFonts w:cs="Arial"/>
                <w:bCs/>
                <w:sz w:val="20"/>
                <w:szCs w:val="20"/>
              </w:rPr>
              <w:t>The Queensland l</w:t>
            </w:r>
            <w:r w:rsidR="00CB6583" w:rsidRPr="00725AE7">
              <w:rPr>
                <w:rFonts w:cs="Arial"/>
                <w:bCs/>
                <w:sz w:val="20"/>
                <w:szCs w:val="20"/>
              </w:rPr>
              <w:t xml:space="preserve">egislation can be found at </w:t>
            </w:r>
            <w:hyperlink r:id="rId45" w:history="1">
              <w:r w:rsidRPr="00060DE2">
                <w:rPr>
                  <w:rStyle w:val="Hyperlink"/>
                  <w:rFonts w:cs="Arial"/>
                  <w:bCs/>
                  <w:sz w:val="20"/>
                  <w:szCs w:val="20"/>
                </w:rPr>
                <w:t>www.legislation.qld.gov.au</w:t>
              </w:r>
            </w:hyperlink>
            <w:r>
              <w:rPr>
                <w:rFonts w:cs="Arial"/>
                <w:bCs/>
                <w:sz w:val="20"/>
                <w:szCs w:val="20"/>
              </w:rPr>
              <w:t xml:space="preserve">, while the Commonwealth legislation can be found at: </w:t>
            </w:r>
            <w:hyperlink r:id="rId46" w:history="1">
              <w:r w:rsidRPr="00060DE2">
                <w:rPr>
                  <w:rStyle w:val="Hyperlink"/>
                  <w:rFonts w:cs="Arial"/>
                  <w:bCs/>
                  <w:sz w:val="20"/>
                  <w:szCs w:val="20"/>
                </w:rPr>
                <w:t>https://www.legislation.gov.au/</w:t>
              </w:r>
            </w:hyperlink>
          </w:p>
          <w:p w14:paraId="28161830" w14:textId="4C1A1AB8" w:rsidR="00571218" w:rsidRPr="00E22A97" w:rsidRDefault="00571218" w:rsidP="00FC2EBF">
            <w:pPr>
              <w:spacing w:before="60" w:after="60" w:line="276" w:lineRule="auto"/>
              <w:contextualSpacing/>
              <w:rPr>
                <w:rFonts w:cs="Arial"/>
                <w:bCs/>
                <w:sz w:val="20"/>
                <w:szCs w:val="20"/>
              </w:rPr>
            </w:pPr>
          </w:p>
        </w:tc>
      </w:tr>
      <w:tr w:rsidR="00885298" w:rsidRPr="00433FCA" w14:paraId="4513BEBB" w14:textId="77777777" w:rsidTr="00105845">
        <w:trPr>
          <w:cantSplit/>
        </w:trPr>
        <w:tc>
          <w:tcPr>
            <w:tcW w:w="1500" w:type="pct"/>
            <w:shd w:val="clear" w:color="auto" w:fill="92D050"/>
          </w:tcPr>
          <w:p w14:paraId="69DB1911"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developed through a consultative process providing opportunity to all interested and affected parties, including the general public</w:t>
            </w:r>
            <w:r w:rsidR="006B6EF9" w:rsidRPr="00433FCA">
              <w:rPr>
                <w:rFonts w:cs="Arial"/>
                <w:sz w:val="20"/>
                <w:szCs w:val="20"/>
              </w:rPr>
              <w:t>.</w:t>
            </w:r>
          </w:p>
          <w:p w14:paraId="1B8852AD" w14:textId="345FBAC7"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2CB0D6EA" w14:textId="73F0F595" w:rsidR="00105845" w:rsidRDefault="00F8472A" w:rsidP="00105845">
            <w:pPr>
              <w:spacing w:before="60" w:after="60" w:line="276" w:lineRule="auto"/>
              <w:contextualSpacing/>
              <w:rPr>
                <w:rFonts w:cs="Arial"/>
                <w:b/>
                <w:sz w:val="20"/>
                <w:szCs w:val="20"/>
              </w:rPr>
            </w:pPr>
            <w:r w:rsidRPr="00F34AB6">
              <w:rPr>
                <w:rFonts w:cs="Arial"/>
                <w:b/>
                <w:sz w:val="20"/>
                <w:szCs w:val="20"/>
              </w:rPr>
              <w:t xml:space="preserve">Meets </w:t>
            </w:r>
          </w:p>
          <w:p w14:paraId="0DF43EFB" w14:textId="011608F6" w:rsidR="00105845" w:rsidRPr="00011FD5" w:rsidRDefault="00571218" w:rsidP="00105845">
            <w:pPr>
              <w:spacing w:before="60" w:after="60" w:line="276" w:lineRule="auto"/>
              <w:contextualSpacing/>
              <w:rPr>
                <w:rFonts w:cs="Arial"/>
                <w:bCs/>
                <w:sz w:val="20"/>
                <w:szCs w:val="20"/>
              </w:rPr>
            </w:pPr>
            <w:r>
              <w:rPr>
                <w:rFonts w:cs="Arial"/>
                <w:bCs/>
                <w:sz w:val="20"/>
                <w:szCs w:val="20"/>
              </w:rPr>
              <w:t>QDAF developed t</w:t>
            </w:r>
            <w:r w:rsidR="00105845" w:rsidRPr="00105845">
              <w:rPr>
                <w:rFonts w:cs="Arial"/>
                <w:bCs/>
                <w:sz w:val="20"/>
                <w:szCs w:val="20"/>
              </w:rPr>
              <w:t xml:space="preserve">he original </w:t>
            </w:r>
            <w:bookmarkStart w:id="17" w:name="_Hlk85702389"/>
            <w:r w:rsidR="00105845" w:rsidRPr="00105845">
              <w:rPr>
                <w:rFonts w:cs="Arial"/>
                <w:bCs/>
                <w:sz w:val="20"/>
                <w:szCs w:val="20"/>
              </w:rPr>
              <w:t xml:space="preserve">management arrangements </w:t>
            </w:r>
            <w:r>
              <w:rPr>
                <w:rFonts w:cs="Arial"/>
                <w:bCs/>
                <w:sz w:val="20"/>
                <w:szCs w:val="20"/>
              </w:rPr>
              <w:t xml:space="preserve">for fishery in consultation </w:t>
            </w:r>
            <w:r w:rsidR="00105845" w:rsidRPr="00105845">
              <w:rPr>
                <w:rFonts w:cs="Arial"/>
                <w:bCs/>
                <w:sz w:val="20"/>
                <w:szCs w:val="20"/>
              </w:rPr>
              <w:t>with industry and relevant stakeholders. There is a statutory process in place for public consultation and advisory committees. A Regulatory Impact Statement (RIS) process is used as the main mechanism for ongoing consultation.</w:t>
            </w:r>
            <w:bookmarkEnd w:id="17"/>
            <w:r w:rsidR="00105845" w:rsidRPr="00105845">
              <w:rPr>
                <w:rFonts w:cs="Arial"/>
                <w:bCs/>
                <w:sz w:val="20"/>
                <w:szCs w:val="20"/>
              </w:rPr>
              <w:t xml:space="preserve"> The Queensland RIS guidelines can be found on the Queensland Department of Treasury </w:t>
            </w:r>
            <w:r w:rsidR="00105845" w:rsidRPr="00011FD5">
              <w:rPr>
                <w:rFonts w:cs="Arial"/>
                <w:bCs/>
                <w:sz w:val="20"/>
                <w:szCs w:val="20"/>
              </w:rPr>
              <w:t>website (</w:t>
            </w:r>
            <w:r>
              <w:rPr>
                <w:rFonts w:cs="Arial"/>
                <w:bCs/>
                <w:sz w:val="20"/>
                <w:szCs w:val="20"/>
              </w:rPr>
              <w:t>see link in the previous section</w:t>
            </w:r>
            <w:r w:rsidR="00105845" w:rsidRPr="00011FD5">
              <w:rPr>
                <w:rFonts w:cs="Arial"/>
                <w:bCs/>
                <w:sz w:val="20"/>
                <w:szCs w:val="20"/>
              </w:rPr>
              <w:t>).</w:t>
            </w:r>
          </w:p>
          <w:p w14:paraId="6E20D096" w14:textId="77777777" w:rsidR="00105845" w:rsidRPr="00011FD5" w:rsidRDefault="00105845" w:rsidP="00105845">
            <w:pPr>
              <w:spacing w:before="60" w:after="60" w:line="276" w:lineRule="auto"/>
              <w:contextualSpacing/>
              <w:rPr>
                <w:rFonts w:cs="Arial"/>
                <w:bCs/>
                <w:sz w:val="20"/>
                <w:szCs w:val="20"/>
              </w:rPr>
            </w:pPr>
          </w:p>
          <w:p w14:paraId="7E0A53D4" w14:textId="332D8842" w:rsidR="00105845" w:rsidRPr="00E22A97" w:rsidRDefault="00105845" w:rsidP="00105845">
            <w:pPr>
              <w:spacing w:before="60" w:after="60" w:line="276" w:lineRule="auto"/>
              <w:contextualSpacing/>
              <w:rPr>
                <w:rFonts w:cs="Arial"/>
                <w:bCs/>
                <w:sz w:val="20"/>
                <w:szCs w:val="20"/>
              </w:rPr>
            </w:pPr>
            <w:r w:rsidRPr="00011FD5">
              <w:rPr>
                <w:rFonts w:cs="Arial"/>
                <w:bCs/>
                <w:sz w:val="20"/>
                <w:szCs w:val="20"/>
              </w:rPr>
              <w:t xml:space="preserve">The </w:t>
            </w:r>
            <w:r w:rsidRPr="00011FD5">
              <w:rPr>
                <w:rFonts w:cs="Arial"/>
                <w:bCs/>
                <w:i/>
                <w:iCs/>
                <w:sz w:val="20"/>
                <w:szCs w:val="20"/>
              </w:rPr>
              <w:t>Queensland Sustainable Fisheries Strategy 2017-2027</w:t>
            </w:r>
            <w:r w:rsidRPr="00011FD5">
              <w:rPr>
                <w:rFonts w:cs="Arial"/>
                <w:bCs/>
                <w:sz w:val="20"/>
                <w:szCs w:val="20"/>
              </w:rPr>
              <w:t xml:space="preserve"> (</w:t>
            </w:r>
            <w:r w:rsidR="00571218">
              <w:rPr>
                <w:rFonts w:cs="Arial"/>
                <w:bCs/>
                <w:sz w:val="20"/>
                <w:szCs w:val="20"/>
              </w:rPr>
              <w:t>see link in the previous section</w:t>
            </w:r>
            <w:r w:rsidRPr="00011FD5">
              <w:rPr>
                <w:rFonts w:cs="Arial"/>
                <w:bCs/>
                <w:sz w:val="20"/>
                <w:szCs w:val="20"/>
              </w:rPr>
              <w:t>) sets</w:t>
            </w:r>
            <w:r w:rsidRPr="00105845">
              <w:rPr>
                <w:rFonts w:cs="Arial"/>
                <w:bCs/>
                <w:sz w:val="20"/>
                <w:szCs w:val="20"/>
              </w:rPr>
              <w:t xml:space="preserve"> out priorities for </w:t>
            </w:r>
            <w:r w:rsidR="00571218">
              <w:rPr>
                <w:rFonts w:cs="Arial"/>
                <w:bCs/>
                <w:sz w:val="20"/>
                <w:szCs w:val="20"/>
              </w:rPr>
              <w:t>the</w:t>
            </w:r>
            <w:r w:rsidRPr="00105845">
              <w:rPr>
                <w:rFonts w:cs="Arial"/>
                <w:bCs/>
                <w:sz w:val="20"/>
                <w:szCs w:val="20"/>
              </w:rPr>
              <w:t xml:space="preserve"> engagement with stakeholders </w:t>
            </w:r>
            <w:r w:rsidR="00571218">
              <w:rPr>
                <w:rFonts w:cs="Arial"/>
                <w:bCs/>
                <w:sz w:val="20"/>
                <w:szCs w:val="20"/>
              </w:rPr>
              <w:t>via QDAF fishery</w:t>
            </w:r>
            <w:r w:rsidRPr="00105845">
              <w:rPr>
                <w:rFonts w:cs="Arial"/>
                <w:bCs/>
                <w:sz w:val="20"/>
                <w:szCs w:val="20"/>
              </w:rPr>
              <w:t xml:space="preserve"> working groups.</w:t>
            </w:r>
          </w:p>
          <w:p w14:paraId="254E39FF" w14:textId="02D910F5" w:rsidR="00885298" w:rsidRPr="00E22A97" w:rsidRDefault="00885298" w:rsidP="00FC2EBF">
            <w:pPr>
              <w:spacing w:before="60" w:after="60" w:line="276" w:lineRule="auto"/>
              <w:contextualSpacing/>
              <w:rPr>
                <w:rFonts w:cs="Arial"/>
                <w:bCs/>
                <w:sz w:val="20"/>
                <w:szCs w:val="20"/>
              </w:rPr>
            </w:pPr>
          </w:p>
        </w:tc>
      </w:tr>
      <w:tr w:rsidR="00885298" w:rsidRPr="00433FCA" w14:paraId="064DC322" w14:textId="77777777" w:rsidTr="00623E5D">
        <w:trPr>
          <w:cantSplit/>
        </w:trPr>
        <w:tc>
          <w:tcPr>
            <w:tcW w:w="1500" w:type="pct"/>
            <w:shd w:val="clear" w:color="auto" w:fill="92D050"/>
          </w:tcPr>
          <w:p w14:paraId="155D9C96" w14:textId="3A9D7BF0" w:rsidR="00885298" w:rsidRPr="00433FCA" w:rsidRDefault="00885298" w:rsidP="00FC2EBF">
            <w:pPr>
              <w:spacing w:before="60" w:after="60" w:line="276" w:lineRule="auto"/>
              <w:contextualSpacing/>
              <w:rPr>
                <w:rFonts w:cs="Arial"/>
                <w:sz w:val="20"/>
                <w:szCs w:val="20"/>
              </w:rPr>
            </w:pPr>
            <w:r w:rsidRPr="00433FCA">
              <w:rPr>
                <w:rFonts w:cs="Arial"/>
                <w:sz w:val="20"/>
                <w:szCs w:val="20"/>
              </w:rPr>
              <w:t>Ensure that a range of expertise and community interests are involved in individual fishery management committees and during the stock assessment process</w:t>
            </w:r>
            <w:r w:rsidR="006B6EF9" w:rsidRPr="00433FCA">
              <w:rPr>
                <w:rFonts w:cs="Arial"/>
                <w:sz w:val="20"/>
                <w:szCs w:val="20"/>
              </w:rPr>
              <w:t>.</w:t>
            </w:r>
          </w:p>
          <w:p w14:paraId="2188F6A2" w14:textId="1B938CB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080CDDF" w14:textId="57654D87" w:rsidR="005869AD" w:rsidRDefault="00F8472A" w:rsidP="00623E5D">
            <w:pPr>
              <w:spacing w:before="60" w:after="60" w:line="276" w:lineRule="auto"/>
              <w:contextualSpacing/>
              <w:rPr>
                <w:rFonts w:cs="Arial"/>
                <w:bCs/>
                <w:sz w:val="20"/>
                <w:szCs w:val="20"/>
              </w:rPr>
            </w:pPr>
            <w:r w:rsidRPr="00F34AB6">
              <w:rPr>
                <w:rFonts w:cs="Arial"/>
                <w:b/>
                <w:sz w:val="20"/>
                <w:szCs w:val="20"/>
              </w:rPr>
              <w:t>Meets</w:t>
            </w:r>
            <w:r w:rsidRPr="00E22A97">
              <w:rPr>
                <w:rFonts w:cs="Arial"/>
                <w:bCs/>
                <w:sz w:val="20"/>
                <w:szCs w:val="20"/>
              </w:rPr>
              <w:t xml:space="preserve"> </w:t>
            </w:r>
          </w:p>
          <w:p w14:paraId="6E61F3E4" w14:textId="72200A26" w:rsidR="00623E5D" w:rsidRPr="00623E5D" w:rsidRDefault="00623E5D" w:rsidP="00623E5D">
            <w:pPr>
              <w:spacing w:before="60" w:after="60" w:line="276" w:lineRule="auto"/>
              <w:contextualSpacing/>
              <w:rPr>
                <w:rFonts w:cs="Arial"/>
                <w:bCs/>
                <w:sz w:val="20"/>
                <w:szCs w:val="20"/>
              </w:rPr>
            </w:pPr>
            <w:r w:rsidRPr="00623E5D">
              <w:rPr>
                <w:rFonts w:cs="Arial"/>
                <w:bCs/>
                <w:sz w:val="20"/>
                <w:szCs w:val="20"/>
              </w:rPr>
              <w:t xml:space="preserve">Consultation is completed through a formal RIS and/or show cause process </w:t>
            </w:r>
            <w:r w:rsidRPr="00011FD5">
              <w:rPr>
                <w:rFonts w:cs="Arial"/>
                <w:bCs/>
                <w:sz w:val="20"/>
                <w:szCs w:val="20"/>
              </w:rPr>
              <w:t>under Section 63 of</w:t>
            </w:r>
            <w:r w:rsidRPr="00623E5D">
              <w:rPr>
                <w:rFonts w:cs="Arial"/>
                <w:bCs/>
                <w:sz w:val="20"/>
                <w:szCs w:val="20"/>
              </w:rPr>
              <w:t xml:space="preserve"> the </w:t>
            </w:r>
            <w:r w:rsidRPr="00623E5D">
              <w:rPr>
                <w:rFonts w:cs="Arial"/>
                <w:bCs/>
                <w:i/>
                <w:iCs/>
                <w:sz w:val="20"/>
                <w:szCs w:val="20"/>
              </w:rPr>
              <w:t>Queensland Fisheries Act 1994</w:t>
            </w:r>
            <w:r w:rsidRPr="00623E5D">
              <w:rPr>
                <w:rFonts w:cs="Arial"/>
                <w:bCs/>
                <w:sz w:val="20"/>
                <w:szCs w:val="20"/>
              </w:rPr>
              <w:t>. There is ongoing scientific research and management expertise within QDAF.</w:t>
            </w:r>
          </w:p>
          <w:p w14:paraId="3ED669CA" w14:textId="77777777" w:rsidR="00623E5D" w:rsidRPr="00623E5D" w:rsidRDefault="00623E5D" w:rsidP="00623E5D">
            <w:pPr>
              <w:spacing w:before="60" w:after="60" w:line="276" w:lineRule="auto"/>
              <w:contextualSpacing/>
              <w:rPr>
                <w:rFonts w:cs="Arial"/>
                <w:bCs/>
                <w:sz w:val="20"/>
                <w:szCs w:val="20"/>
              </w:rPr>
            </w:pPr>
          </w:p>
          <w:p w14:paraId="645C1BF7" w14:textId="52323F53" w:rsidR="00623E5D" w:rsidRPr="00E22A97" w:rsidRDefault="00623E5D" w:rsidP="00623E5D">
            <w:pPr>
              <w:spacing w:before="60" w:after="60" w:line="276" w:lineRule="auto"/>
              <w:contextualSpacing/>
              <w:rPr>
                <w:rFonts w:cs="Arial"/>
                <w:bCs/>
                <w:sz w:val="20"/>
                <w:szCs w:val="20"/>
              </w:rPr>
            </w:pPr>
            <w:r w:rsidRPr="00623E5D">
              <w:rPr>
                <w:rFonts w:cs="Arial"/>
                <w:bCs/>
                <w:sz w:val="20"/>
                <w:szCs w:val="20"/>
              </w:rPr>
              <w:t>QDAF have established a Trawl Fishery Working Group to provide advice on the operational aspects of the management of this fishery. The Working group has representation from commercial fishers, recreational fishers, the conservation sector</w:t>
            </w:r>
            <w:r w:rsidR="00535C05">
              <w:rPr>
                <w:rFonts w:cs="Arial"/>
                <w:bCs/>
                <w:sz w:val="20"/>
                <w:szCs w:val="20"/>
              </w:rPr>
              <w:t>,</w:t>
            </w:r>
            <w:r w:rsidRPr="00623E5D">
              <w:rPr>
                <w:rFonts w:cs="Arial"/>
                <w:bCs/>
                <w:sz w:val="20"/>
                <w:szCs w:val="20"/>
              </w:rPr>
              <w:t xml:space="preserve"> and the Great Barrier Reef Marine Park Authority (GRBMPA).</w:t>
            </w:r>
          </w:p>
          <w:p w14:paraId="14A7D973" w14:textId="686695D6" w:rsidR="00885298" w:rsidRPr="00E22A97" w:rsidRDefault="00885298" w:rsidP="00FC2EBF">
            <w:pPr>
              <w:spacing w:before="60" w:after="60" w:line="276" w:lineRule="auto"/>
              <w:contextualSpacing/>
              <w:rPr>
                <w:rFonts w:cs="Arial"/>
                <w:bCs/>
                <w:sz w:val="20"/>
                <w:szCs w:val="20"/>
              </w:rPr>
            </w:pPr>
          </w:p>
        </w:tc>
      </w:tr>
      <w:tr w:rsidR="00885298" w:rsidRPr="00433FCA" w14:paraId="434A9161" w14:textId="77777777" w:rsidTr="00273588">
        <w:trPr>
          <w:cantSplit/>
        </w:trPr>
        <w:tc>
          <w:tcPr>
            <w:tcW w:w="1500" w:type="pct"/>
            <w:shd w:val="clear" w:color="auto" w:fill="92D050"/>
          </w:tcPr>
          <w:p w14:paraId="434CE030"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 xml:space="preserve">Be strategic, containing objectives and performance criteria by which the effectiveness of the management arrangements </w:t>
            </w:r>
            <w:proofErr w:type="gramStart"/>
            <w:r w:rsidRPr="00433FCA">
              <w:rPr>
                <w:rFonts w:cs="Arial"/>
                <w:sz w:val="20"/>
                <w:szCs w:val="20"/>
              </w:rPr>
              <w:t>are</w:t>
            </w:r>
            <w:proofErr w:type="gramEnd"/>
            <w:r w:rsidRPr="00433FCA">
              <w:rPr>
                <w:rFonts w:cs="Arial"/>
                <w:sz w:val="20"/>
                <w:szCs w:val="20"/>
              </w:rPr>
              <w:t xml:space="preserve"> measured</w:t>
            </w:r>
            <w:r w:rsidR="006B6EF9" w:rsidRPr="00433FCA">
              <w:rPr>
                <w:rFonts w:cs="Arial"/>
                <w:sz w:val="20"/>
                <w:szCs w:val="20"/>
              </w:rPr>
              <w:t>.</w:t>
            </w:r>
          </w:p>
          <w:p w14:paraId="7043B0B9" w14:textId="6802F625"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1DA3A98" w14:textId="7987A957" w:rsidR="005869AD" w:rsidRDefault="00F8472A" w:rsidP="00623E5D">
            <w:pPr>
              <w:spacing w:before="60" w:after="60" w:line="276" w:lineRule="auto"/>
              <w:contextualSpacing/>
              <w:rPr>
                <w:rFonts w:cs="Arial"/>
                <w:bCs/>
                <w:sz w:val="20"/>
                <w:szCs w:val="20"/>
              </w:rPr>
            </w:pPr>
            <w:r w:rsidRPr="00F34AB6">
              <w:rPr>
                <w:rFonts w:cs="Arial"/>
                <w:b/>
                <w:sz w:val="20"/>
                <w:szCs w:val="20"/>
              </w:rPr>
              <w:t>Meets</w:t>
            </w:r>
            <w:r w:rsidRPr="00E22A97">
              <w:rPr>
                <w:rFonts w:cs="Arial"/>
                <w:bCs/>
                <w:sz w:val="20"/>
                <w:szCs w:val="20"/>
              </w:rPr>
              <w:t xml:space="preserve"> </w:t>
            </w:r>
          </w:p>
          <w:p w14:paraId="507A7DEA" w14:textId="77777777" w:rsidR="00885298" w:rsidRDefault="00725AE7" w:rsidP="00725AE7">
            <w:pPr>
              <w:spacing w:before="60" w:after="60" w:line="276" w:lineRule="auto"/>
              <w:contextualSpacing/>
              <w:rPr>
                <w:rFonts w:cs="Arial"/>
                <w:bCs/>
                <w:iCs/>
                <w:sz w:val="20"/>
              </w:rPr>
            </w:pPr>
            <w:r w:rsidRPr="00725AE7">
              <w:rPr>
                <w:rFonts w:cs="Arial"/>
                <w:bCs/>
                <w:iCs/>
                <w:sz w:val="20"/>
              </w:rPr>
              <w:t xml:space="preserve">The </w:t>
            </w:r>
            <w:r w:rsidRPr="00725AE7">
              <w:rPr>
                <w:rFonts w:cs="Arial"/>
                <w:bCs/>
                <w:i/>
                <w:sz w:val="20"/>
              </w:rPr>
              <w:t>Queensland Fisheries Act 1994</w:t>
            </w:r>
            <w:r w:rsidRPr="00725AE7">
              <w:rPr>
                <w:rFonts w:cs="Arial"/>
                <w:bCs/>
                <w:iCs/>
                <w:sz w:val="20"/>
              </w:rPr>
              <w:t xml:space="preserve"> and </w:t>
            </w:r>
            <w:r w:rsidR="00535C05">
              <w:rPr>
                <w:rFonts w:cs="Arial"/>
                <w:bCs/>
                <w:iCs/>
                <w:sz w:val="20"/>
              </w:rPr>
              <w:t>t</w:t>
            </w:r>
            <w:r w:rsidRPr="00725AE7">
              <w:rPr>
                <w:rFonts w:cs="Arial"/>
                <w:bCs/>
                <w:iCs/>
                <w:sz w:val="20"/>
              </w:rPr>
              <w:t xml:space="preserve">he </w:t>
            </w:r>
            <w:r w:rsidRPr="00725AE7">
              <w:rPr>
                <w:rFonts w:cs="Arial"/>
                <w:bCs/>
                <w:i/>
                <w:iCs/>
                <w:sz w:val="20"/>
              </w:rPr>
              <w:t>Queensland Sustainable Fisheries Strategy 2017-2027</w:t>
            </w:r>
            <w:r w:rsidRPr="00725AE7">
              <w:rPr>
                <w:rFonts w:cs="Arial"/>
                <w:bCs/>
                <w:iCs/>
                <w:sz w:val="20"/>
              </w:rPr>
              <w:t xml:space="preserve"> outline clear objectives and performance criteria for Queensland fisheries. </w:t>
            </w:r>
            <w:r w:rsidR="00535C05">
              <w:rPr>
                <w:rFonts w:cs="Arial"/>
                <w:bCs/>
                <w:iCs/>
                <w:sz w:val="20"/>
              </w:rPr>
              <w:t>P</w:t>
            </w:r>
            <w:r w:rsidRPr="00725AE7">
              <w:rPr>
                <w:rFonts w:cs="Arial"/>
                <w:bCs/>
                <w:iCs/>
                <w:sz w:val="20"/>
              </w:rPr>
              <w:t xml:space="preserve">erformance monitoring </w:t>
            </w:r>
            <w:r w:rsidR="00535C05">
              <w:rPr>
                <w:rFonts w:cs="Arial"/>
                <w:bCs/>
                <w:iCs/>
                <w:sz w:val="20"/>
              </w:rPr>
              <w:t xml:space="preserve">criteria </w:t>
            </w:r>
            <w:r w:rsidRPr="00725AE7">
              <w:rPr>
                <w:rFonts w:cs="Arial"/>
                <w:bCs/>
                <w:iCs/>
                <w:sz w:val="20"/>
              </w:rPr>
              <w:t xml:space="preserve">is </w:t>
            </w:r>
            <w:r w:rsidR="00535C05">
              <w:rPr>
                <w:rFonts w:cs="Arial"/>
                <w:bCs/>
                <w:iCs/>
                <w:sz w:val="20"/>
              </w:rPr>
              <w:t xml:space="preserve">also </w:t>
            </w:r>
            <w:r w:rsidRPr="00725AE7">
              <w:rPr>
                <w:rFonts w:cs="Arial"/>
                <w:bCs/>
                <w:iCs/>
                <w:sz w:val="20"/>
              </w:rPr>
              <w:t>outlined in the Harvest Strategies for this fishery</w:t>
            </w:r>
            <w:r w:rsidRPr="00725AE7">
              <w:rPr>
                <w:rFonts w:cs="Arial"/>
                <w:bCs/>
                <w:i/>
                <w:sz w:val="20"/>
              </w:rPr>
              <w:t xml:space="preserve">. </w:t>
            </w:r>
            <w:r w:rsidRPr="00725AE7">
              <w:rPr>
                <w:rFonts w:cs="Arial"/>
                <w:bCs/>
                <w:iCs/>
                <w:sz w:val="20"/>
              </w:rPr>
              <w:t>Stock status assessments of target stocks provide a basis to measure the performance of the fishery.</w:t>
            </w:r>
          </w:p>
          <w:p w14:paraId="1DAE5048" w14:textId="1106E48C" w:rsidR="00535C05" w:rsidRPr="00E22A97" w:rsidRDefault="00535C05" w:rsidP="00725AE7">
            <w:pPr>
              <w:spacing w:before="60" w:after="60" w:line="276" w:lineRule="auto"/>
              <w:contextualSpacing/>
              <w:rPr>
                <w:rFonts w:cs="Arial"/>
                <w:bCs/>
                <w:sz w:val="20"/>
              </w:rPr>
            </w:pPr>
          </w:p>
        </w:tc>
      </w:tr>
      <w:tr w:rsidR="00885298" w:rsidRPr="00433FCA" w14:paraId="73791D4D" w14:textId="77777777" w:rsidTr="00F44802">
        <w:trPr>
          <w:cantSplit/>
        </w:trPr>
        <w:tc>
          <w:tcPr>
            <w:tcW w:w="1500" w:type="pct"/>
            <w:shd w:val="clear" w:color="auto" w:fill="FFC000"/>
          </w:tcPr>
          <w:p w14:paraId="7741660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capable of controlling the level of harvest in the fishery using input and/or output controls</w:t>
            </w:r>
            <w:r w:rsidR="006B6EF9" w:rsidRPr="00433FCA">
              <w:rPr>
                <w:rFonts w:cs="Arial"/>
                <w:sz w:val="20"/>
                <w:szCs w:val="20"/>
              </w:rPr>
              <w:t>.</w:t>
            </w:r>
          </w:p>
          <w:p w14:paraId="1EB80B0F" w14:textId="42B1B36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65ECCEB0" w14:textId="7D8F14A2" w:rsidR="005869AD" w:rsidRDefault="00F8472A" w:rsidP="00F44802">
            <w:pPr>
              <w:spacing w:before="60" w:after="60" w:line="276" w:lineRule="auto"/>
              <w:contextualSpacing/>
              <w:rPr>
                <w:rFonts w:cs="Arial"/>
                <w:bCs/>
                <w:sz w:val="20"/>
                <w:szCs w:val="20"/>
              </w:rPr>
            </w:pPr>
            <w:r w:rsidRPr="00F34AB6">
              <w:rPr>
                <w:rFonts w:cs="Arial"/>
                <w:b/>
                <w:sz w:val="20"/>
                <w:szCs w:val="20"/>
              </w:rPr>
              <w:t>Partially meets</w:t>
            </w:r>
            <w:r w:rsidRPr="00E22A97">
              <w:rPr>
                <w:rFonts w:cs="Arial"/>
                <w:bCs/>
                <w:sz w:val="20"/>
                <w:szCs w:val="20"/>
              </w:rPr>
              <w:t xml:space="preserve"> </w:t>
            </w:r>
          </w:p>
          <w:p w14:paraId="18B12192" w14:textId="2FCE6772" w:rsidR="00F44802" w:rsidRPr="00F44802" w:rsidRDefault="00F44802" w:rsidP="00F44802">
            <w:pPr>
              <w:spacing w:before="60" w:after="60" w:line="276" w:lineRule="auto"/>
              <w:contextualSpacing/>
              <w:rPr>
                <w:rFonts w:cs="Arial"/>
                <w:bCs/>
                <w:sz w:val="20"/>
                <w:szCs w:val="20"/>
              </w:rPr>
            </w:pPr>
            <w:r w:rsidRPr="00F44802">
              <w:rPr>
                <w:rFonts w:cs="Arial"/>
                <w:bCs/>
                <w:sz w:val="20"/>
                <w:szCs w:val="20"/>
              </w:rPr>
              <w:t xml:space="preserve">The fishery uses input controls (effort units, limited entry trigger levels, seasonal closures) to control the level of harvest. Spatial closures can be implemented if the fishery is having an impact on a </w:t>
            </w:r>
            <w:r w:rsidR="00535C05">
              <w:rPr>
                <w:rFonts w:cs="Arial"/>
                <w:bCs/>
                <w:sz w:val="20"/>
                <w:szCs w:val="20"/>
              </w:rPr>
              <w:t xml:space="preserve">particular </w:t>
            </w:r>
            <w:r w:rsidRPr="00F44802">
              <w:rPr>
                <w:rFonts w:cs="Arial"/>
                <w:bCs/>
                <w:sz w:val="20"/>
                <w:szCs w:val="20"/>
              </w:rPr>
              <w:t xml:space="preserve">target or </w:t>
            </w:r>
            <w:r w:rsidR="003160EC">
              <w:rPr>
                <w:rFonts w:cs="Arial"/>
                <w:bCs/>
                <w:sz w:val="20"/>
                <w:szCs w:val="20"/>
              </w:rPr>
              <w:t>byproduct</w:t>
            </w:r>
            <w:r w:rsidRPr="00F44802">
              <w:rPr>
                <w:rFonts w:cs="Arial"/>
                <w:bCs/>
                <w:sz w:val="20"/>
                <w:szCs w:val="20"/>
              </w:rPr>
              <w:t xml:space="preserve"> stock. No catch quotas are in place for target species. Logbook data entry checks are undertaken.</w:t>
            </w:r>
          </w:p>
          <w:p w14:paraId="5E618A52" w14:textId="77777777" w:rsidR="00F44802" w:rsidRPr="00F44802" w:rsidRDefault="00F44802" w:rsidP="00F44802">
            <w:pPr>
              <w:spacing w:before="60" w:after="60" w:line="276" w:lineRule="auto"/>
              <w:contextualSpacing/>
              <w:rPr>
                <w:rFonts w:cs="Arial"/>
                <w:bCs/>
                <w:sz w:val="20"/>
                <w:szCs w:val="20"/>
              </w:rPr>
            </w:pPr>
          </w:p>
          <w:p w14:paraId="7517946B" w14:textId="79E49FE9" w:rsidR="00F44802" w:rsidRPr="00E22A97" w:rsidRDefault="00F44802" w:rsidP="00F44802">
            <w:pPr>
              <w:spacing w:before="60" w:after="60" w:line="276" w:lineRule="auto"/>
              <w:contextualSpacing/>
              <w:rPr>
                <w:rFonts w:cs="Arial"/>
                <w:bCs/>
                <w:sz w:val="20"/>
                <w:szCs w:val="20"/>
              </w:rPr>
            </w:pPr>
            <w:r>
              <w:rPr>
                <w:rFonts w:cs="Arial"/>
                <w:bCs/>
                <w:sz w:val="20"/>
                <w:szCs w:val="20"/>
              </w:rPr>
              <w:t xml:space="preserve">However, </w:t>
            </w:r>
            <w:r w:rsidR="00535C05">
              <w:rPr>
                <w:rFonts w:cs="Arial"/>
                <w:bCs/>
                <w:sz w:val="20"/>
                <w:szCs w:val="20"/>
              </w:rPr>
              <w:t>t</w:t>
            </w:r>
            <w:r w:rsidR="00535C05" w:rsidRPr="4CFF6390">
              <w:rPr>
                <w:rFonts w:cs="Arial"/>
                <w:sz w:val="20"/>
                <w:szCs w:val="20"/>
              </w:rPr>
              <w:t xml:space="preserve">he Queensland saucer scallop stock remains </w:t>
            </w:r>
            <w:r w:rsidR="00535C05">
              <w:rPr>
                <w:rFonts w:cs="Arial"/>
                <w:sz w:val="20"/>
                <w:szCs w:val="20"/>
              </w:rPr>
              <w:t>overfished</w:t>
            </w:r>
            <w:r w:rsidR="00535C05" w:rsidRPr="4CFF6390">
              <w:rPr>
                <w:rFonts w:cs="Arial"/>
                <w:sz w:val="20"/>
                <w:szCs w:val="20"/>
              </w:rPr>
              <w:t xml:space="preserve">. The 2021 stock assessment estimates the biomass to be at 12% of original biomass, a decline from 17% of original biomass in the 2020 stock assessment and 22% in the 2019 stock assessment. </w:t>
            </w:r>
            <w:r w:rsidR="00535C05">
              <w:rPr>
                <w:rFonts w:cs="Arial"/>
                <w:sz w:val="20"/>
                <w:szCs w:val="20"/>
              </w:rPr>
              <w:t>P</w:t>
            </w:r>
            <w:r w:rsidR="00535C05">
              <w:rPr>
                <w:rFonts w:cs="Arial"/>
                <w:bCs/>
                <w:sz w:val="20"/>
                <w:szCs w:val="20"/>
              </w:rPr>
              <w:t>revious management controls</w:t>
            </w:r>
            <w:r w:rsidRPr="00F44802">
              <w:rPr>
                <w:rFonts w:cs="Arial"/>
                <w:bCs/>
                <w:sz w:val="20"/>
                <w:szCs w:val="20"/>
              </w:rPr>
              <w:t xml:space="preserve"> </w:t>
            </w:r>
            <w:r>
              <w:rPr>
                <w:rFonts w:cs="Arial"/>
                <w:bCs/>
                <w:sz w:val="20"/>
                <w:szCs w:val="20"/>
              </w:rPr>
              <w:t xml:space="preserve">have not </w:t>
            </w:r>
            <w:r w:rsidR="00535C05">
              <w:rPr>
                <w:rFonts w:cs="Arial"/>
                <w:bCs/>
                <w:sz w:val="20"/>
                <w:szCs w:val="20"/>
              </w:rPr>
              <w:t>successfully halted</w:t>
            </w:r>
            <w:r>
              <w:rPr>
                <w:rFonts w:cs="Arial"/>
                <w:bCs/>
                <w:sz w:val="20"/>
                <w:szCs w:val="20"/>
              </w:rPr>
              <w:t xml:space="preserve"> the decline of the scallop stock.</w:t>
            </w:r>
          </w:p>
          <w:p w14:paraId="0FD82E69" w14:textId="34163C52" w:rsidR="00885298" w:rsidRPr="00E22A97" w:rsidRDefault="00885298" w:rsidP="00FC2EBF">
            <w:pPr>
              <w:spacing w:before="60" w:after="60" w:line="276" w:lineRule="auto"/>
              <w:contextualSpacing/>
              <w:rPr>
                <w:rFonts w:cs="Arial"/>
                <w:bCs/>
                <w:sz w:val="20"/>
                <w:szCs w:val="20"/>
              </w:rPr>
            </w:pPr>
          </w:p>
        </w:tc>
      </w:tr>
      <w:tr w:rsidR="00885298" w:rsidRPr="00433FCA" w14:paraId="1E480671" w14:textId="77777777" w:rsidTr="00F44802">
        <w:trPr>
          <w:cantSplit/>
        </w:trPr>
        <w:tc>
          <w:tcPr>
            <w:tcW w:w="1500" w:type="pct"/>
            <w:shd w:val="clear" w:color="auto" w:fill="92D050"/>
          </w:tcPr>
          <w:p w14:paraId="22F41D85"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Contain the means of enforcing critical aspects of the management arrangements</w:t>
            </w:r>
            <w:r w:rsidR="006B6EF9" w:rsidRPr="00433FCA">
              <w:rPr>
                <w:rFonts w:cs="Arial"/>
                <w:sz w:val="20"/>
                <w:szCs w:val="20"/>
              </w:rPr>
              <w:t>.</w:t>
            </w:r>
          </w:p>
          <w:p w14:paraId="086604CB" w14:textId="2B986CD8"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BFAB1B2" w14:textId="793FFD90" w:rsidR="00F44802" w:rsidRPr="00E22A97" w:rsidRDefault="00F8472A" w:rsidP="00F44802">
            <w:pPr>
              <w:spacing w:before="60" w:after="60" w:line="276" w:lineRule="auto"/>
              <w:contextualSpacing/>
              <w:rPr>
                <w:rFonts w:cs="Arial"/>
                <w:bCs/>
                <w:i/>
                <w:sz w:val="20"/>
                <w:szCs w:val="20"/>
              </w:rPr>
            </w:pPr>
            <w:r w:rsidRPr="00F34AB6">
              <w:rPr>
                <w:rFonts w:cs="Arial"/>
                <w:b/>
                <w:sz w:val="20"/>
                <w:szCs w:val="20"/>
              </w:rPr>
              <w:t>Meets</w:t>
            </w:r>
            <w:r w:rsidRPr="00E22A97">
              <w:rPr>
                <w:rFonts w:cs="Arial"/>
                <w:bCs/>
                <w:sz w:val="20"/>
                <w:szCs w:val="20"/>
              </w:rPr>
              <w:t xml:space="preserve"> </w:t>
            </w:r>
          </w:p>
          <w:p w14:paraId="1B9CB587" w14:textId="714F8CF5" w:rsidR="005869AD" w:rsidRPr="00F44802" w:rsidRDefault="00F44802" w:rsidP="00FC2EBF">
            <w:pPr>
              <w:spacing w:before="60" w:after="60" w:line="276" w:lineRule="auto"/>
              <w:contextualSpacing/>
              <w:rPr>
                <w:rFonts w:cs="Arial"/>
                <w:bCs/>
                <w:iCs/>
                <w:sz w:val="20"/>
                <w:szCs w:val="20"/>
              </w:rPr>
            </w:pPr>
            <w:r w:rsidRPr="00F44802">
              <w:rPr>
                <w:rFonts w:cs="Arial"/>
                <w:bCs/>
                <w:iCs/>
                <w:sz w:val="20"/>
                <w:szCs w:val="20"/>
              </w:rPr>
              <w:t xml:space="preserve">The </w:t>
            </w:r>
            <w:r w:rsidRPr="00F44802">
              <w:rPr>
                <w:rFonts w:cs="Arial"/>
                <w:bCs/>
                <w:i/>
                <w:sz w:val="20"/>
                <w:szCs w:val="20"/>
              </w:rPr>
              <w:t>Queensland Fisheries Act 1994</w:t>
            </w:r>
            <w:r w:rsidRPr="00F44802">
              <w:rPr>
                <w:rFonts w:cs="Arial"/>
                <w:bCs/>
                <w:iCs/>
                <w:sz w:val="20"/>
                <w:szCs w:val="20"/>
              </w:rPr>
              <w:t xml:space="preserve"> contains provisions for the enforcement of the</w:t>
            </w:r>
            <w:r w:rsidR="00535C05">
              <w:rPr>
                <w:rFonts w:cs="Arial"/>
                <w:bCs/>
                <w:iCs/>
                <w:sz w:val="20"/>
                <w:szCs w:val="20"/>
              </w:rPr>
              <w:t xml:space="preserve"> fishery’s</w:t>
            </w:r>
            <w:r w:rsidRPr="00F44802">
              <w:rPr>
                <w:rFonts w:cs="Arial"/>
                <w:bCs/>
                <w:iCs/>
                <w:sz w:val="20"/>
                <w:szCs w:val="20"/>
              </w:rPr>
              <w:t xml:space="preserve"> management arrangements. Compliance and enforcement activities are carried out by the Queensland Boating and Fisheries Patrol.</w:t>
            </w:r>
            <w:r w:rsidR="00DB0B2A">
              <w:rPr>
                <w:rFonts w:cs="Arial"/>
                <w:bCs/>
                <w:iCs/>
                <w:sz w:val="20"/>
                <w:szCs w:val="20"/>
              </w:rPr>
              <w:t xml:space="preserve"> </w:t>
            </w:r>
            <w:r w:rsidRPr="00F44802">
              <w:rPr>
                <w:rFonts w:cs="Arial"/>
                <w:bCs/>
                <w:iCs/>
                <w:sz w:val="20"/>
                <w:szCs w:val="20"/>
              </w:rPr>
              <w:t xml:space="preserve">Catch dockets are held for a </w:t>
            </w:r>
            <w:proofErr w:type="gramStart"/>
            <w:r w:rsidRPr="00F44802">
              <w:rPr>
                <w:rFonts w:cs="Arial"/>
                <w:bCs/>
                <w:iCs/>
                <w:sz w:val="20"/>
                <w:szCs w:val="20"/>
              </w:rPr>
              <w:t>five year</w:t>
            </w:r>
            <w:proofErr w:type="gramEnd"/>
            <w:r w:rsidRPr="00F44802">
              <w:rPr>
                <w:rFonts w:cs="Arial"/>
                <w:bCs/>
                <w:iCs/>
                <w:sz w:val="20"/>
                <w:szCs w:val="20"/>
              </w:rPr>
              <w:t xml:space="preserve"> period for auditing purposes.</w:t>
            </w:r>
          </w:p>
          <w:p w14:paraId="44E84912" w14:textId="3DAEA75C" w:rsidR="00885298" w:rsidRPr="00E22A97" w:rsidRDefault="00885298" w:rsidP="00FC2EBF">
            <w:pPr>
              <w:spacing w:before="60" w:after="60" w:line="276" w:lineRule="auto"/>
              <w:contextualSpacing/>
              <w:rPr>
                <w:rFonts w:cs="Arial"/>
                <w:bCs/>
                <w:sz w:val="20"/>
                <w:szCs w:val="20"/>
              </w:rPr>
            </w:pPr>
          </w:p>
        </w:tc>
      </w:tr>
      <w:tr w:rsidR="00885298" w:rsidRPr="00433FCA" w14:paraId="050DB205" w14:textId="77777777" w:rsidTr="00F44802">
        <w:trPr>
          <w:cantSplit/>
        </w:trPr>
        <w:tc>
          <w:tcPr>
            <w:tcW w:w="1500" w:type="pct"/>
            <w:shd w:val="clear" w:color="auto" w:fill="92D050"/>
          </w:tcPr>
          <w:p w14:paraId="0A1D3E4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Provide for the periodic review of the performance of the fishery management arrangements and the management strategies, objectives and criteria</w:t>
            </w:r>
            <w:r w:rsidR="006B6EF9" w:rsidRPr="00433FCA">
              <w:rPr>
                <w:rFonts w:cs="Arial"/>
                <w:sz w:val="20"/>
                <w:szCs w:val="20"/>
              </w:rPr>
              <w:t>.</w:t>
            </w:r>
          </w:p>
          <w:p w14:paraId="4C2BDACB" w14:textId="0F524F03"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7B160A0" w14:textId="7DF90D2B" w:rsidR="00F44802" w:rsidRDefault="00F8472A" w:rsidP="00F44802">
            <w:pPr>
              <w:spacing w:before="60" w:after="60" w:line="276" w:lineRule="auto"/>
              <w:contextualSpacing/>
              <w:rPr>
                <w:rFonts w:cs="Arial"/>
                <w:bCs/>
                <w:sz w:val="20"/>
                <w:szCs w:val="20"/>
              </w:rPr>
            </w:pPr>
            <w:r w:rsidRPr="00F34AB6">
              <w:rPr>
                <w:rFonts w:cs="Arial"/>
                <w:b/>
                <w:sz w:val="20"/>
                <w:szCs w:val="20"/>
              </w:rPr>
              <w:t>Meets</w:t>
            </w:r>
            <w:r w:rsidRPr="00E22A97">
              <w:rPr>
                <w:rFonts w:cs="Arial"/>
                <w:bCs/>
                <w:sz w:val="20"/>
                <w:szCs w:val="20"/>
              </w:rPr>
              <w:t xml:space="preserve"> </w:t>
            </w:r>
          </w:p>
          <w:p w14:paraId="17A6F6B4" w14:textId="77777777" w:rsidR="00F44802" w:rsidRPr="00F44802" w:rsidRDefault="00F44802" w:rsidP="00F44802">
            <w:pPr>
              <w:spacing w:before="60" w:after="60" w:line="276" w:lineRule="auto"/>
              <w:contextualSpacing/>
              <w:rPr>
                <w:rFonts w:cs="Arial"/>
                <w:bCs/>
                <w:sz w:val="20"/>
                <w:szCs w:val="20"/>
              </w:rPr>
            </w:pPr>
            <w:r w:rsidRPr="00F44802">
              <w:rPr>
                <w:rFonts w:cs="Arial"/>
                <w:bCs/>
                <w:sz w:val="20"/>
                <w:szCs w:val="20"/>
              </w:rPr>
              <w:t xml:space="preserve">The performance of the fishery is reviewed on an annual basis along with catch information of target (and some byproduct) stocks being included in the Fisheries Research and Development Corporation’s Status of Key Australian Fish Stocks (SAFS) process. </w:t>
            </w:r>
          </w:p>
          <w:p w14:paraId="7B531461" w14:textId="77777777" w:rsidR="00F44802" w:rsidRPr="00F44802" w:rsidRDefault="00F44802" w:rsidP="00F44802">
            <w:pPr>
              <w:spacing w:before="60" w:after="60" w:line="276" w:lineRule="auto"/>
              <w:contextualSpacing/>
              <w:rPr>
                <w:rFonts w:cs="Arial"/>
                <w:bCs/>
                <w:sz w:val="20"/>
                <w:szCs w:val="20"/>
              </w:rPr>
            </w:pPr>
          </w:p>
          <w:p w14:paraId="3D41C7E5" w14:textId="07E3DAD8" w:rsidR="00F44802" w:rsidRPr="00F44802" w:rsidRDefault="00F44802" w:rsidP="00F44802">
            <w:pPr>
              <w:spacing w:before="60" w:after="60" w:line="276" w:lineRule="auto"/>
              <w:contextualSpacing/>
              <w:rPr>
                <w:rFonts w:cs="Arial"/>
                <w:bCs/>
                <w:sz w:val="20"/>
                <w:szCs w:val="20"/>
              </w:rPr>
            </w:pPr>
            <w:r w:rsidRPr="00F44802">
              <w:rPr>
                <w:rFonts w:cs="Arial"/>
                <w:bCs/>
                <w:sz w:val="20"/>
                <w:szCs w:val="20"/>
              </w:rPr>
              <w:t xml:space="preserve">The performance of management arrangements </w:t>
            </w:r>
            <w:r w:rsidR="00DB0B2A">
              <w:rPr>
                <w:rFonts w:cs="Arial"/>
                <w:bCs/>
                <w:sz w:val="20"/>
                <w:szCs w:val="20"/>
              </w:rPr>
              <w:t xml:space="preserve">implemented </w:t>
            </w:r>
            <w:r w:rsidRPr="00F44802">
              <w:rPr>
                <w:rFonts w:cs="Arial"/>
                <w:bCs/>
                <w:sz w:val="20"/>
                <w:szCs w:val="20"/>
              </w:rPr>
              <w:t>to protect protected species, such as th</w:t>
            </w:r>
            <w:r w:rsidR="00DB0B2A">
              <w:rPr>
                <w:rFonts w:cs="Arial"/>
                <w:bCs/>
                <w:sz w:val="20"/>
                <w:szCs w:val="20"/>
              </w:rPr>
              <w:t>e</w:t>
            </w:r>
            <w:r w:rsidRPr="00F44802">
              <w:rPr>
                <w:rFonts w:cs="Arial"/>
                <w:bCs/>
                <w:sz w:val="20"/>
                <w:szCs w:val="20"/>
              </w:rPr>
              <w:t xml:space="preserve"> use of turtle exclusion devices (TEDs) and bycatch reduction devices (BRDs), is measured periodically through </w:t>
            </w:r>
            <w:r w:rsidR="00DB0B2A">
              <w:rPr>
                <w:rFonts w:cs="Arial"/>
                <w:bCs/>
                <w:sz w:val="20"/>
                <w:szCs w:val="20"/>
              </w:rPr>
              <w:t xml:space="preserve">supporting research </w:t>
            </w:r>
            <w:r w:rsidRPr="00F44802">
              <w:rPr>
                <w:rFonts w:cs="Arial"/>
                <w:bCs/>
                <w:sz w:val="20"/>
                <w:szCs w:val="20"/>
              </w:rPr>
              <w:t>compliance operations.</w:t>
            </w:r>
          </w:p>
          <w:p w14:paraId="1F9E835F" w14:textId="77777777" w:rsidR="00F44802" w:rsidRPr="00F44802" w:rsidRDefault="00F44802" w:rsidP="00F44802">
            <w:pPr>
              <w:spacing w:before="60" w:after="60" w:line="276" w:lineRule="auto"/>
              <w:contextualSpacing/>
              <w:rPr>
                <w:rFonts w:cs="Arial"/>
                <w:bCs/>
                <w:sz w:val="20"/>
                <w:szCs w:val="20"/>
              </w:rPr>
            </w:pPr>
          </w:p>
          <w:p w14:paraId="567B24FB" w14:textId="1F228B8F" w:rsidR="00F44802" w:rsidRPr="00E22A97" w:rsidRDefault="00F44802" w:rsidP="00F44802">
            <w:pPr>
              <w:spacing w:before="60" w:after="60" w:line="276" w:lineRule="auto"/>
              <w:contextualSpacing/>
              <w:rPr>
                <w:rFonts w:cs="Arial"/>
                <w:bCs/>
                <w:sz w:val="20"/>
                <w:szCs w:val="20"/>
              </w:rPr>
            </w:pPr>
            <w:r w:rsidRPr="00F44802">
              <w:rPr>
                <w:rFonts w:cs="Arial"/>
                <w:bCs/>
                <w:sz w:val="20"/>
                <w:szCs w:val="20"/>
              </w:rPr>
              <w:t>The Queensland Harvest Strategy Policy and Guidelines states that all target species will be managed at BMSY by 2020 with a future target of 60 per cent of original biomass by 2027.</w:t>
            </w:r>
          </w:p>
          <w:p w14:paraId="41F2D84A" w14:textId="5305A2E9" w:rsidR="005869AD" w:rsidRDefault="005869AD" w:rsidP="00FC2EBF">
            <w:pPr>
              <w:spacing w:before="60" w:after="60" w:line="276" w:lineRule="auto"/>
              <w:contextualSpacing/>
              <w:rPr>
                <w:rFonts w:cs="Arial"/>
                <w:bCs/>
                <w:sz w:val="20"/>
                <w:szCs w:val="20"/>
              </w:rPr>
            </w:pPr>
          </w:p>
          <w:p w14:paraId="1A479FC3" w14:textId="09CC0017" w:rsidR="00F44802" w:rsidRPr="00E22A97" w:rsidRDefault="00F44802" w:rsidP="00FC2EBF">
            <w:pPr>
              <w:spacing w:before="60" w:after="60" w:line="276" w:lineRule="auto"/>
              <w:contextualSpacing/>
              <w:rPr>
                <w:rFonts w:cs="Arial"/>
                <w:bCs/>
                <w:sz w:val="20"/>
                <w:szCs w:val="20"/>
              </w:rPr>
            </w:pPr>
            <w:r w:rsidRPr="00105845">
              <w:rPr>
                <w:rFonts w:cs="Arial"/>
                <w:bCs/>
                <w:sz w:val="20"/>
                <w:szCs w:val="20"/>
              </w:rPr>
              <w:t xml:space="preserve">The </w:t>
            </w:r>
            <w:r w:rsidRPr="00105845">
              <w:rPr>
                <w:rFonts w:cs="Arial"/>
                <w:bCs/>
                <w:i/>
                <w:iCs/>
                <w:sz w:val="20"/>
                <w:szCs w:val="20"/>
              </w:rPr>
              <w:t>Queensland Sustainable Fisheries Strategy 2017-2027</w:t>
            </w:r>
            <w:r>
              <w:rPr>
                <w:rFonts w:cs="Arial"/>
                <w:bCs/>
                <w:i/>
                <w:iCs/>
                <w:sz w:val="20"/>
                <w:szCs w:val="20"/>
              </w:rPr>
              <w:t xml:space="preserve"> </w:t>
            </w:r>
            <w:r>
              <w:rPr>
                <w:rFonts w:cs="Arial"/>
                <w:bCs/>
                <w:sz w:val="20"/>
                <w:szCs w:val="20"/>
              </w:rPr>
              <w:t xml:space="preserve">outlines clear objectives and performance criteria for Queensland fisheries. </w:t>
            </w:r>
            <w:r w:rsidRPr="00623E5D">
              <w:rPr>
                <w:rFonts w:cs="Arial"/>
                <w:bCs/>
                <w:sz w:val="20"/>
              </w:rPr>
              <w:t xml:space="preserve">Future performance monitoring </w:t>
            </w:r>
            <w:r>
              <w:rPr>
                <w:rFonts w:cs="Arial"/>
                <w:bCs/>
                <w:sz w:val="20"/>
              </w:rPr>
              <w:t>is outlined in</w:t>
            </w:r>
            <w:r w:rsidRPr="00623E5D">
              <w:rPr>
                <w:rFonts w:cs="Arial"/>
                <w:bCs/>
                <w:sz w:val="20"/>
              </w:rPr>
              <w:t xml:space="preserve"> the Harvest Strateg</w:t>
            </w:r>
            <w:r>
              <w:rPr>
                <w:rFonts w:cs="Arial"/>
                <w:bCs/>
                <w:sz w:val="20"/>
              </w:rPr>
              <w:t>ies</w:t>
            </w:r>
            <w:r w:rsidRPr="00623E5D">
              <w:rPr>
                <w:rFonts w:cs="Arial"/>
                <w:bCs/>
                <w:sz w:val="20"/>
              </w:rPr>
              <w:t xml:space="preserve"> for this fishery.</w:t>
            </w:r>
          </w:p>
          <w:p w14:paraId="38969CE4" w14:textId="477D6D44" w:rsidR="00885298" w:rsidRPr="00E22A97" w:rsidRDefault="00885298" w:rsidP="00FC2EBF">
            <w:pPr>
              <w:spacing w:before="60" w:after="60" w:line="276" w:lineRule="auto"/>
              <w:contextualSpacing/>
              <w:rPr>
                <w:rFonts w:cs="Arial"/>
                <w:bCs/>
                <w:sz w:val="20"/>
                <w:szCs w:val="20"/>
              </w:rPr>
            </w:pPr>
          </w:p>
        </w:tc>
      </w:tr>
      <w:tr w:rsidR="00885298" w:rsidRPr="00433FCA" w14:paraId="7F16FB15" w14:textId="77777777" w:rsidTr="00607229">
        <w:trPr>
          <w:cantSplit/>
        </w:trPr>
        <w:tc>
          <w:tcPr>
            <w:tcW w:w="1500" w:type="pct"/>
            <w:shd w:val="clear" w:color="auto" w:fill="FFC000"/>
          </w:tcPr>
          <w:p w14:paraId="1EEADDCC"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 xml:space="preserve">Be capable of assessing, monitoring and avoiding, remedying or mitigating any adverse impacts on the wider marine ecosystem in which the target species </w:t>
            </w:r>
            <w:proofErr w:type="gramStart"/>
            <w:r w:rsidRPr="00433FCA">
              <w:rPr>
                <w:rFonts w:cs="Arial"/>
                <w:sz w:val="20"/>
                <w:szCs w:val="20"/>
              </w:rPr>
              <w:t>lives</w:t>
            </w:r>
            <w:proofErr w:type="gramEnd"/>
            <w:r w:rsidRPr="00433FCA">
              <w:rPr>
                <w:rFonts w:cs="Arial"/>
                <w:sz w:val="20"/>
                <w:szCs w:val="20"/>
              </w:rPr>
              <w:t xml:space="preserve"> and the fishery operates</w:t>
            </w:r>
            <w:r w:rsidR="006B6EF9" w:rsidRPr="00433FCA">
              <w:rPr>
                <w:rFonts w:cs="Arial"/>
                <w:sz w:val="20"/>
                <w:szCs w:val="20"/>
              </w:rPr>
              <w:t>.</w:t>
            </w:r>
          </w:p>
          <w:p w14:paraId="79731F76" w14:textId="63F0A93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062BCDF" w14:textId="3BF78087" w:rsidR="005869AD" w:rsidRPr="00E22A97" w:rsidRDefault="00F8472A" w:rsidP="00FC2EBF">
            <w:pPr>
              <w:spacing w:before="60" w:after="60" w:line="276" w:lineRule="auto"/>
              <w:contextualSpacing/>
              <w:rPr>
                <w:rFonts w:cs="Arial"/>
                <w:bCs/>
                <w:sz w:val="20"/>
                <w:szCs w:val="20"/>
              </w:rPr>
            </w:pPr>
            <w:r w:rsidRPr="000D26ED">
              <w:rPr>
                <w:rFonts w:cs="Arial"/>
                <w:b/>
                <w:sz w:val="20"/>
                <w:szCs w:val="20"/>
              </w:rPr>
              <w:t>Partially meets</w:t>
            </w:r>
            <w:r w:rsidRPr="00E22A97">
              <w:rPr>
                <w:rFonts w:cs="Arial"/>
                <w:bCs/>
                <w:sz w:val="20"/>
                <w:szCs w:val="20"/>
              </w:rPr>
              <w:t xml:space="preserve"> </w:t>
            </w:r>
          </w:p>
          <w:p w14:paraId="49E7785F" w14:textId="36770026" w:rsidR="00DB0B2A" w:rsidRDefault="002B4193" w:rsidP="002B4193">
            <w:pPr>
              <w:tabs>
                <w:tab w:val="left" w:pos="360"/>
              </w:tabs>
              <w:spacing w:before="0" w:after="0" w:line="276" w:lineRule="auto"/>
              <w:rPr>
                <w:rFonts w:eastAsia="Times New Roman" w:cs="Arial"/>
                <w:sz w:val="20"/>
                <w:szCs w:val="20"/>
                <w:lang w:eastAsia="en-AU"/>
              </w:rPr>
            </w:pPr>
            <w:proofErr w:type="gramStart"/>
            <w:r>
              <w:rPr>
                <w:rFonts w:eastAsia="Times New Roman" w:cs="Arial"/>
                <w:sz w:val="20"/>
                <w:szCs w:val="20"/>
                <w:lang w:eastAsia="en-AU"/>
              </w:rPr>
              <w:t>A number of</w:t>
            </w:r>
            <w:proofErr w:type="gramEnd"/>
            <w:r>
              <w:rPr>
                <w:rFonts w:eastAsia="Times New Roman" w:cs="Arial"/>
                <w:sz w:val="20"/>
                <w:szCs w:val="20"/>
                <w:lang w:eastAsia="en-AU"/>
              </w:rPr>
              <w:t xml:space="preserve"> Ecological Risk Assessments have been completed for the fishery. </w:t>
            </w:r>
            <w:r w:rsidR="00DB0B2A" w:rsidRPr="4CFF6390">
              <w:rPr>
                <w:rFonts w:eastAsia="Times New Roman" w:cs="Arial"/>
                <w:sz w:val="20"/>
                <w:szCs w:val="20"/>
                <w:lang w:eastAsia="en-AU"/>
              </w:rPr>
              <w:t xml:space="preserve">The </w:t>
            </w:r>
            <w:r w:rsidR="00DB0B2A" w:rsidRPr="4CFF6390">
              <w:rPr>
                <w:rFonts w:eastAsia="Times New Roman" w:cs="Arial"/>
                <w:i/>
                <w:iCs/>
                <w:sz w:val="20"/>
                <w:szCs w:val="20"/>
                <w:lang w:eastAsia="en-AU"/>
              </w:rPr>
              <w:t xml:space="preserve">Ecological Risk Assessment of the East Coast Otter Trawl Fishery in the Great Barrier Reef Marine Park </w:t>
            </w:r>
            <w:r w:rsidR="00DB0B2A" w:rsidRPr="4CFF6390">
              <w:rPr>
                <w:rFonts w:eastAsia="Times New Roman" w:cs="Arial"/>
                <w:sz w:val="20"/>
                <w:szCs w:val="20"/>
                <w:lang w:eastAsia="en-AU"/>
              </w:rPr>
              <w:t>was finalised in 2012. This considered the management arrangements and effort levels at the time of the assessment and concluded ‘risk levels from trawling activities were generally low’. However, it did identify some risks remain</w:t>
            </w:r>
            <w:r w:rsidR="00DB0B2A">
              <w:rPr>
                <w:rFonts w:eastAsia="Times New Roman" w:cs="Arial"/>
                <w:sz w:val="20"/>
                <w:szCs w:val="20"/>
                <w:lang w:eastAsia="en-AU"/>
              </w:rPr>
              <w:t>ed</w:t>
            </w:r>
            <w:r w:rsidR="00DB0B2A" w:rsidRPr="4CFF6390">
              <w:rPr>
                <w:rFonts w:eastAsia="Times New Roman" w:cs="Arial"/>
                <w:sz w:val="20"/>
                <w:szCs w:val="20"/>
                <w:lang w:eastAsia="en-AU"/>
              </w:rPr>
              <w:t xml:space="preserve">. </w:t>
            </w:r>
            <w:proofErr w:type="gramStart"/>
            <w:r w:rsidR="00DB0B2A" w:rsidRPr="4CFF6390">
              <w:rPr>
                <w:rFonts w:eastAsia="Times New Roman" w:cs="Arial"/>
                <w:sz w:val="20"/>
                <w:szCs w:val="20"/>
                <w:lang w:eastAsia="en-AU"/>
              </w:rPr>
              <w:t xml:space="preserve">In particular, </w:t>
            </w:r>
            <w:r w:rsidR="00DB0B2A">
              <w:rPr>
                <w:rFonts w:eastAsia="Times New Roman" w:cs="Arial"/>
                <w:sz w:val="20"/>
                <w:szCs w:val="20"/>
                <w:lang w:eastAsia="en-AU"/>
              </w:rPr>
              <w:t>eleven</w:t>
            </w:r>
            <w:proofErr w:type="gramEnd"/>
            <w:r w:rsidR="00DB0B2A" w:rsidRPr="4CFF6390">
              <w:rPr>
                <w:rFonts w:eastAsia="Times New Roman" w:cs="Arial"/>
                <w:sz w:val="20"/>
                <w:szCs w:val="20"/>
                <w:lang w:eastAsia="en-AU"/>
              </w:rPr>
              <w:t xml:space="preserve"> species of skates and rays, two species of sea snake</w:t>
            </w:r>
            <w:r>
              <w:rPr>
                <w:rFonts w:eastAsia="Times New Roman" w:cs="Arial"/>
                <w:sz w:val="20"/>
                <w:szCs w:val="20"/>
                <w:lang w:eastAsia="en-AU"/>
              </w:rPr>
              <w:t>,</w:t>
            </w:r>
            <w:r w:rsidR="00DB0B2A" w:rsidRPr="4CFF6390">
              <w:rPr>
                <w:rFonts w:eastAsia="Times New Roman" w:cs="Arial"/>
                <w:sz w:val="20"/>
                <w:szCs w:val="20"/>
                <w:lang w:eastAsia="en-AU"/>
              </w:rPr>
              <w:t xml:space="preserve"> and a deepwater habitat in the southern Great Barrier Reef Marine Park were assessed as being at high risk from trawling</w:t>
            </w:r>
            <w:r>
              <w:rPr>
                <w:rFonts w:eastAsia="Times New Roman" w:cs="Arial"/>
                <w:sz w:val="20"/>
                <w:szCs w:val="20"/>
                <w:lang w:eastAsia="en-AU"/>
              </w:rPr>
              <w:t>. T</w:t>
            </w:r>
            <w:r w:rsidR="00DB0B2A" w:rsidRPr="4CFF6390">
              <w:rPr>
                <w:rFonts w:eastAsia="Times New Roman" w:cs="Arial"/>
                <w:sz w:val="20"/>
                <w:szCs w:val="20"/>
                <w:lang w:eastAsia="en-AU"/>
              </w:rPr>
              <w:t>hree species of Balmain bug were also assessed to be at intermediate</w:t>
            </w:r>
            <w:r w:rsidR="00DB0B2A">
              <w:rPr>
                <w:rFonts w:eastAsia="Times New Roman" w:cs="Arial"/>
                <w:sz w:val="20"/>
                <w:szCs w:val="20"/>
                <w:lang w:eastAsia="en-AU"/>
              </w:rPr>
              <w:t xml:space="preserve"> to </w:t>
            </w:r>
            <w:r w:rsidR="00DB0B2A" w:rsidRPr="4CFF6390">
              <w:rPr>
                <w:rFonts w:eastAsia="Times New Roman" w:cs="Arial"/>
                <w:sz w:val="20"/>
                <w:szCs w:val="20"/>
                <w:lang w:eastAsia="en-AU"/>
              </w:rPr>
              <w:t>high risk from trawling.</w:t>
            </w:r>
          </w:p>
          <w:p w14:paraId="6DE6FB95" w14:textId="77777777" w:rsidR="002B4193" w:rsidRDefault="002B4193" w:rsidP="002B4193">
            <w:pPr>
              <w:tabs>
                <w:tab w:val="left" w:pos="360"/>
              </w:tabs>
              <w:spacing w:before="0" w:after="0" w:line="276" w:lineRule="auto"/>
              <w:rPr>
                <w:rFonts w:eastAsia="Times New Roman" w:cs="Arial"/>
                <w:sz w:val="20"/>
                <w:szCs w:val="20"/>
                <w:lang w:eastAsia="en-AU"/>
              </w:rPr>
            </w:pPr>
          </w:p>
          <w:p w14:paraId="6C2B7D1F" w14:textId="63A5E249" w:rsidR="00DB0B2A" w:rsidRPr="00455791" w:rsidRDefault="00DB0B2A" w:rsidP="002B4193">
            <w:pPr>
              <w:tabs>
                <w:tab w:val="left" w:pos="360"/>
              </w:tabs>
              <w:spacing w:before="0" w:after="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sidR="002B4193">
              <w:rPr>
                <w:rFonts w:eastAsia="Times New Roman" w:cs="Arial"/>
                <w:sz w:val="20"/>
                <w:szCs w:val="20"/>
                <w:lang w:eastAsia="en-AU"/>
              </w:rPr>
              <w:t>fishery</w:t>
            </w:r>
            <w:r w:rsidRPr="4CFF6390">
              <w:rPr>
                <w:rFonts w:eastAsia="Times New Roman" w:cs="Arial"/>
                <w:sz w:val="20"/>
                <w:szCs w:val="20"/>
                <w:lang w:eastAsia="en-AU"/>
              </w:rPr>
              <w:t xml:space="preserve"> at that time. The report describes the outcomes from the ecological risk assessment that was undertaken as part of a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w:t>
            </w:r>
          </w:p>
          <w:p w14:paraId="4C9DFF37" w14:textId="77777777" w:rsidR="002B4193" w:rsidRDefault="002B4193" w:rsidP="002B4193">
            <w:pPr>
              <w:tabs>
                <w:tab w:val="left" w:pos="360"/>
              </w:tabs>
              <w:spacing w:before="0" w:after="0" w:line="276" w:lineRule="auto"/>
              <w:rPr>
                <w:rFonts w:eastAsia="Times New Roman" w:cs="Arial"/>
                <w:sz w:val="20"/>
                <w:szCs w:val="20"/>
                <w:lang w:eastAsia="en-AU"/>
              </w:rPr>
            </w:pPr>
          </w:p>
          <w:p w14:paraId="50352DF3" w14:textId="514E8701" w:rsidR="002B4193" w:rsidRDefault="00DB0B2A" w:rsidP="002B4193">
            <w:pPr>
              <w:tabs>
                <w:tab w:val="left" w:pos="360"/>
              </w:tabs>
              <w:spacing w:before="0" w:after="0" w:line="276" w:lineRule="auto"/>
              <w:rPr>
                <w:rFonts w:eastAsia="Times New Roman" w:cs="Arial"/>
                <w:sz w:val="20"/>
                <w:szCs w:val="20"/>
                <w:lang w:eastAsia="en-AU"/>
              </w:rPr>
            </w:pPr>
            <w:r>
              <w:rPr>
                <w:rFonts w:eastAsia="Times New Roman" w:cs="Arial"/>
                <w:sz w:val="20"/>
                <w:szCs w:val="20"/>
                <w:lang w:eastAsia="en-AU"/>
              </w:rPr>
              <w:t>In 2017, a</w:t>
            </w:r>
            <w:r w:rsidRPr="4CFF6390">
              <w:rPr>
                <w:rFonts w:eastAsia="Times New Roman" w:cs="Arial"/>
                <w:sz w:val="20"/>
                <w:szCs w:val="20"/>
                <w:lang w:eastAsia="en-AU"/>
              </w:rPr>
              <w:t xml:space="preserve"> </w:t>
            </w:r>
            <w:r w:rsidR="002B4193">
              <w:rPr>
                <w:rFonts w:eastAsia="Times New Roman" w:cs="Arial"/>
                <w:sz w:val="20"/>
                <w:szCs w:val="20"/>
                <w:lang w:eastAsia="en-AU"/>
              </w:rPr>
              <w:t>further ERA</w:t>
            </w:r>
            <w:r w:rsidRPr="4CFF6390">
              <w:rPr>
                <w:rFonts w:eastAsia="Times New Roman" w:cs="Arial"/>
                <w:sz w:val="20"/>
                <w:szCs w:val="20"/>
                <w:lang w:eastAsia="en-AU"/>
              </w:rPr>
              <w:t xml:space="preserve"> was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w:t>
            </w:r>
            <w:r w:rsidR="002B4193">
              <w:rPr>
                <w:rFonts w:eastAsia="Times New Roman" w:cs="Arial"/>
                <w:sz w:val="20"/>
                <w:szCs w:val="20"/>
                <w:lang w:eastAsia="en-AU"/>
              </w:rPr>
              <w:t>.</w:t>
            </w:r>
          </w:p>
          <w:p w14:paraId="1FFA8E33" w14:textId="77777777" w:rsidR="002B4193" w:rsidRDefault="002B4193" w:rsidP="002B4193">
            <w:pPr>
              <w:tabs>
                <w:tab w:val="left" w:pos="360"/>
              </w:tabs>
              <w:spacing w:before="0" w:after="0" w:line="276" w:lineRule="auto"/>
              <w:rPr>
                <w:rFonts w:cs="Arial"/>
                <w:bCs/>
                <w:sz w:val="20"/>
              </w:rPr>
            </w:pPr>
          </w:p>
          <w:p w14:paraId="3D9D1DC9" w14:textId="6454B041" w:rsidR="002B4193" w:rsidRDefault="000B2573" w:rsidP="002B4193">
            <w:pPr>
              <w:tabs>
                <w:tab w:val="left" w:pos="360"/>
              </w:tabs>
              <w:spacing w:before="0" w:after="0" w:line="276" w:lineRule="auto"/>
              <w:rPr>
                <w:rFonts w:cs="Arial"/>
                <w:bCs/>
                <w:sz w:val="20"/>
              </w:rPr>
            </w:pPr>
            <w:r w:rsidRPr="000B2573">
              <w:rPr>
                <w:rFonts w:cs="Arial"/>
                <w:bCs/>
                <w:sz w:val="20"/>
              </w:rPr>
              <w:t>A 2005 paper titled ‘</w:t>
            </w:r>
            <w:bookmarkStart w:id="18" w:name="_Hlk88804679"/>
            <w:r w:rsidRPr="00750732">
              <w:rPr>
                <w:rFonts w:cs="Arial"/>
                <w:bCs/>
                <w:i/>
                <w:iCs/>
                <w:sz w:val="20"/>
              </w:rPr>
              <w:t>Reducing the impact of Queensland's trawl fisheries on sea snakes</w:t>
            </w:r>
            <w:bookmarkEnd w:id="18"/>
            <w:r w:rsidRPr="000B2573">
              <w:rPr>
                <w:rFonts w:cs="Arial"/>
                <w:bCs/>
                <w:sz w:val="20"/>
              </w:rPr>
              <w:t>’ investigated actions to reduce sea snake interactions. Implementation of these actions, along with reduction in effort since this time, should have reduced sea snake captures</w:t>
            </w:r>
            <w:r w:rsidR="00DB0B2A">
              <w:rPr>
                <w:rFonts w:cs="Arial"/>
                <w:bCs/>
                <w:sz w:val="20"/>
              </w:rPr>
              <w:t>. H</w:t>
            </w:r>
            <w:r w:rsidRPr="000B2573">
              <w:rPr>
                <w:rFonts w:cs="Arial"/>
                <w:bCs/>
                <w:sz w:val="20"/>
              </w:rPr>
              <w:t>owever</w:t>
            </w:r>
            <w:r w:rsidR="00DB0B2A">
              <w:rPr>
                <w:rFonts w:cs="Arial"/>
                <w:bCs/>
                <w:sz w:val="20"/>
              </w:rPr>
              <w:t>,</w:t>
            </w:r>
            <w:r w:rsidRPr="000B2573">
              <w:rPr>
                <w:rFonts w:cs="Arial"/>
                <w:bCs/>
                <w:sz w:val="20"/>
              </w:rPr>
              <w:t xml:space="preserve"> the number of interactions reported to the </w:t>
            </w:r>
            <w:r w:rsidR="000D26ED">
              <w:rPr>
                <w:rFonts w:cs="Arial"/>
                <w:bCs/>
                <w:sz w:val="20"/>
              </w:rPr>
              <w:t>d</w:t>
            </w:r>
            <w:r w:rsidRPr="000B2573">
              <w:rPr>
                <w:rFonts w:cs="Arial"/>
                <w:bCs/>
                <w:sz w:val="20"/>
              </w:rPr>
              <w:t>epartment is significantly lower than the research predictions, and therefore further investigation into the reliability of the information recorded in logbooks about bycatch is recommended.</w:t>
            </w:r>
          </w:p>
          <w:p w14:paraId="7FD6C51C" w14:textId="77777777" w:rsidR="002B4193" w:rsidRDefault="002B4193" w:rsidP="002B4193">
            <w:pPr>
              <w:tabs>
                <w:tab w:val="left" w:pos="360"/>
              </w:tabs>
              <w:spacing w:before="0" w:after="0" w:line="276" w:lineRule="auto"/>
              <w:rPr>
                <w:rFonts w:cs="Arial"/>
                <w:bCs/>
                <w:sz w:val="20"/>
              </w:rPr>
            </w:pPr>
          </w:p>
          <w:p w14:paraId="168F334A" w14:textId="6A2DF32C" w:rsidR="00636969" w:rsidRPr="002B4193" w:rsidRDefault="000B2573" w:rsidP="002B4193">
            <w:pPr>
              <w:tabs>
                <w:tab w:val="left" w:pos="360"/>
              </w:tabs>
              <w:spacing w:before="0" w:after="0" w:line="276" w:lineRule="auto"/>
              <w:rPr>
                <w:rFonts w:eastAsia="Times New Roman" w:cs="Arial"/>
                <w:sz w:val="20"/>
                <w:szCs w:val="20"/>
                <w:lang w:eastAsia="en-AU"/>
              </w:rPr>
            </w:pPr>
            <w:r w:rsidRPr="000B2573">
              <w:rPr>
                <w:rFonts w:cs="Arial"/>
                <w:bCs/>
                <w:sz w:val="20"/>
              </w:rPr>
              <w:t xml:space="preserve">Satisfactory implementation </w:t>
            </w:r>
            <w:r w:rsidRPr="005377F3">
              <w:rPr>
                <w:rFonts w:cs="Arial"/>
                <w:bCs/>
                <w:sz w:val="20"/>
              </w:rPr>
              <w:t xml:space="preserve">of </w:t>
            </w:r>
            <w:r w:rsidRPr="005377F3">
              <w:rPr>
                <w:rFonts w:cs="Arial"/>
                <w:b/>
                <w:sz w:val="20"/>
              </w:rPr>
              <w:t xml:space="preserve">Part 13A Conditions </w:t>
            </w:r>
            <w:r w:rsidR="005377F3" w:rsidRPr="005377F3">
              <w:rPr>
                <w:rFonts w:cs="Arial"/>
                <w:b/>
                <w:sz w:val="20"/>
              </w:rPr>
              <w:t>6</w:t>
            </w:r>
            <w:r w:rsidR="0003748C" w:rsidRPr="005377F3">
              <w:rPr>
                <w:rFonts w:cs="Arial"/>
                <w:b/>
                <w:sz w:val="20"/>
              </w:rPr>
              <w:t xml:space="preserve">, </w:t>
            </w:r>
            <w:r w:rsidR="005377F3" w:rsidRPr="005377F3">
              <w:rPr>
                <w:rFonts w:cs="Arial"/>
                <w:b/>
                <w:sz w:val="20"/>
              </w:rPr>
              <w:t>7</w:t>
            </w:r>
            <w:r w:rsidR="0003748C" w:rsidRPr="005377F3">
              <w:rPr>
                <w:rFonts w:cs="Arial"/>
                <w:b/>
                <w:sz w:val="20"/>
              </w:rPr>
              <w:t xml:space="preserve"> </w:t>
            </w:r>
            <w:r w:rsidRPr="005377F3">
              <w:rPr>
                <w:rFonts w:cs="Arial"/>
                <w:b/>
                <w:sz w:val="20"/>
              </w:rPr>
              <w:t xml:space="preserve">and </w:t>
            </w:r>
            <w:r w:rsidR="005377F3" w:rsidRPr="005377F3">
              <w:rPr>
                <w:rFonts w:cs="Arial"/>
                <w:b/>
                <w:sz w:val="20"/>
              </w:rPr>
              <w:t>8</w:t>
            </w:r>
            <w:r w:rsidRPr="005377F3">
              <w:rPr>
                <w:rFonts w:cs="Arial"/>
                <w:bCs/>
                <w:sz w:val="20"/>
              </w:rPr>
              <w:t xml:space="preserve"> and </w:t>
            </w:r>
            <w:r w:rsidRPr="005377F3">
              <w:rPr>
                <w:rFonts w:cs="Arial"/>
                <w:b/>
                <w:sz w:val="20"/>
              </w:rPr>
              <w:t>Part 13 Conditions A and B</w:t>
            </w:r>
            <w:r w:rsidRPr="005377F3">
              <w:rPr>
                <w:rFonts w:cs="Arial"/>
                <w:bCs/>
                <w:sz w:val="20"/>
              </w:rPr>
              <w:t xml:space="preserve"> (see</w:t>
            </w:r>
            <w:r w:rsidRPr="000B2573">
              <w:rPr>
                <w:rFonts w:cs="Arial"/>
                <w:bCs/>
                <w:sz w:val="20"/>
              </w:rPr>
              <w:t xml:space="preserve"> Section </w:t>
            </w:r>
            <w:r w:rsidR="006C346B">
              <w:rPr>
                <w:rFonts w:cs="Arial"/>
                <w:bCs/>
                <w:sz w:val="20"/>
              </w:rPr>
              <w:t>2</w:t>
            </w:r>
            <w:r w:rsidRPr="000B2573">
              <w:rPr>
                <w:rFonts w:cs="Arial"/>
                <w:bCs/>
                <w:sz w:val="20"/>
              </w:rPr>
              <w:t>) will improve the assessment, monitoring and subsequent mitigation of potential adverse impacts of this fishery.</w:t>
            </w:r>
          </w:p>
          <w:p w14:paraId="4EB133A4" w14:textId="0C8C6B0B" w:rsidR="00885298" w:rsidRPr="00E22A97" w:rsidRDefault="00885298" w:rsidP="00FC2EBF">
            <w:pPr>
              <w:pStyle w:val="BodyText1"/>
              <w:spacing w:before="60" w:after="60" w:line="276" w:lineRule="auto"/>
              <w:contextualSpacing/>
              <w:jc w:val="left"/>
              <w:rPr>
                <w:rFonts w:cs="Arial"/>
                <w:bCs/>
                <w:sz w:val="20"/>
              </w:rPr>
            </w:pPr>
          </w:p>
        </w:tc>
      </w:tr>
      <w:tr w:rsidR="00885298" w:rsidRPr="00433FCA" w14:paraId="257A30C9" w14:textId="77777777" w:rsidTr="00607229">
        <w:trPr>
          <w:cantSplit/>
        </w:trPr>
        <w:tc>
          <w:tcPr>
            <w:tcW w:w="1500" w:type="pct"/>
            <w:shd w:val="clear" w:color="auto" w:fill="FFC000"/>
          </w:tcPr>
          <w:p w14:paraId="334B90D6"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Requires compliance with relevant threat abatement plans, recovery plans, the National Policy on Fisheries Bycatch, and bycatch action strategies developed under the policy</w:t>
            </w:r>
            <w:r w:rsidR="006B6EF9" w:rsidRPr="00433FCA">
              <w:rPr>
                <w:rFonts w:cs="Arial"/>
                <w:sz w:val="20"/>
                <w:szCs w:val="20"/>
              </w:rPr>
              <w:t>.</w:t>
            </w:r>
          </w:p>
          <w:p w14:paraId="2FAB5309" w14:textId="0F6B3941"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6B3FABD" w14:textId="6B41ADD7" w:rsidR="00FC3A7F" w:rsidRDefault="00F8472A" w:rsidP="00DF7641">
            <w:pPr>
              <w:spacing w:before="60" w:after="60" w:line="276" w:lineRule="auto"/>
              <w:contextualSpacing/>
              <w:rPr>
                <w:rFonts w:cs="Arial"/>
                <w:bCs/>
                <w:sz w:val="20"/>
                <w:szCs w:val="20"/>
                <w:highlight w:val="yellow"/>
              </w:rPr>
            </w:pPr>
            <w:r w:rsidRPr="00F34AB6">
              <w:rPr>
                <w:rFonts w:cs="Arial"/>
                <w:b/>
                <w:sz w:val="20"/>
                <w:szCs w:val="20"/>
              </w:rPr>
              <w:t>Partially</w:t>
            </w:r>
            <w:r w:rsidR="00DF7641">
              <w:rPr>
                <w:rFonts w:cs="Arial"/>
                <w:b/>
                <w:sz w:val="20"/>
                <w:szCs w:val="20"/>
              </w:rPr>
              <w:t xml:space="preserve"> </w:t>
            </w:r>
            <w:r w:rsidR="00D91964">
              <w:rPr>
                <w:rFonts w:cs="Arial"/>
                <w:b/>
                <w:sz w:val="20"/>
                <w:szCs w:val="20"/>
              </w:rPr>
              <w:t>Meets</w:t>
            </w:r>
          </w:p>
          <w:p w14:paraId="46E8052B" w14:textId="000C7AA2" w:rsidR="00FC3A7F" w:rsidRPr="00FC3A7F" w:rsidRDefault="00FC3A7F" w:rsidP="00FC3A7F">
            <w:pPr>
              <w:pStyle w:val="BodyText1"/>
              <w:spacing w:before="60" w:after="60" w:line="276" w:lineRule="auto"/>
              <w:contextualSpacing/>
              <w:rPr>
                <w:rFonts w:cs="Arial"/>
                <w:bCs/>
                <w:sz w:val="20"/>
              </w:rPr>
            </w:pPr>
            <w:r w:rsidRPr="00FC3A7F">
              <w:rPr>
                <w:rFonts w:cs="Arial"/>
                <w:bCs/>
                <w:sz w:val="20"/>
              </w:rPr>
              <w:t>The fishery interacts with marine turtles, dolphins, dugongs, sawfish, seabirds and sea snakes.</w:t>
            </w:r>
          </w:p>
          <w:p w14:paraId="1135E6E1" w14:textId="77777777" w:rsidR="00FC3A7F" w:rsidRPr="00FC3A7F" w:rsidRDefault="00FC3A7F" w:rsidP="00FC3A7F">
            <w:pPr>
              <w:pStyle w:val="BodyText1"/>
              <w:spacing w:before="60" w:after="60" w:line="276" w:lineRule="auto"/>
              <w:contextualSpacing/>
              <w:rPr>
                <w:rFonts w:cs="Arial"/>
                <w:bCs/>
                <w:sz w:val="20"/>
              </w:rPr>
            </w:pPr>
          </w:p>
          <w:p w14:paraId="3A7B6005" w14:textId="51B7047F" w:rsidR="008C40EC" w:rsidRPr="00FC3A7F" w:rsidRDefault="00DF7641" w:rsidP="00FC3A7F">
            <w:pPr>
              <w:pStyle w:val="BodyText1"/>
              <w:spacing w:before="60" w:after="60" w:line="276" w:lineRule="auto"/>
              <w:contextualSpacing/>
              <w:rPr>
                <w:rFonts w:cs="Arial"/>
                <w:bCs/>
                <w:sz w:val="20"/>
              </w:rPr>
            </w:pPr>
            <w:r w:rsidRPr="00D91964">
              <w:rPr>
                <w:rFonts w:cs="Arial"/>
                <w:bCs/>
                <w:sz w:val="20"/>
              </w:rPr>
              <w:t xml:space="preserve">Given the </w:t>
            </w:r>
            <w:r w:rsidR="008C40EC" w:rsidRPr="00FC3A7F">
              <w:rPr>
                <w:rFonts w:cs="Arial"/>
                <w:bCs/>
                <w:sz w:val="20"/>
              </w:rPr>
              <w:t>fishery</w:t>
            </w:r>
            <w:r w:rsidRPr="00D91964">
              <w:rPr>
                <w:rFonts w:cs="Arial"/>
                <w:bCs/>
                <w:sz w:val="20"/>
              </w:rPr>
              <w:t xml:space="preserve"> operates in both state and Commonwealth areas, the management arrangements for the fishery are required to comply with all relevant Commonwealth threat abatement plans, recovery plans and bycatch policies or strategies. This includes the Threat Abatement Plan for the impacts of marine debris on the vertebrate wildlife of Australia’s coasts and oceans (Department of Environment and Energy, 2018) and the Recovery Plan for Marine Turtles in Australia (Department of Environment and Energy 2017). </w:t>
            </w:r>
          </w:p>
          <w:p w14:paraId="3B903808" w14:textId="77777777" w:rsidR="00FC3A7F" w:rsidRDefault="00FC3A7F" w:rsidP="00FC3A7F">
            <w:pPr>
              <w:pStyle w:val="BodyText1"/>
              <w:spacing w:before="60" w:after="60" w:line="276" w:lineRule="auto"/>
              <w:contextualSpacing/>
              <w:rPr>
                <w:rFonts w:cs="Arial"/>
                <w:bCs/>
                <w:sz w:val="20"/>
              </w:rPr>
            </w:pPr>
          </w:p>
          <w:p w14:paraId="2EAFCF47" w14:textId="6510F6BC" w:rsidR="00DF7641" w:rsidRDefault="00DF7641" w:rsidP="00FC3A7F">
            <w:pPr>
              <w:pStyle w:val="BodyText1"/>
              <w:spacing w:before="60" w:after="60" w:line="276" w:lineRule="auto"/>
              <w:contextualSpacing/>
              <w:rPr>
                <w:rFonts w:cs="Arial"/>
                <w:bCs/>
                <w:sz w:val="20"/>
              </w:rPr>
            </w:pPr>
            <w:r w:rsidRPr="00D91964">
              <w:rPr>
                <w:rFonts w:cs="Arial"/>
                <w:bCs/>
                <w:sz w:val="20"/>
              </w:rPr>
              <w:t xml:space="preserve">Although </w:t>
            </w:r>
            <w:r w:rsidR="008C40EC" w:rsidRPr="00FC3A7F">
              <w:rPr>
                <w:rFonts w:cs="Arial"/>
                <w:bCs/>
                <w:sz w:val="20"/>
              </w:rPr>
              <w:t>fishery</w:t>
            </w:r>
            <w:r w:rsidRPr="00D91964">
              <w:rPr>
                <w:rFonts w:cs="Arial"/>
                <w:bCs/>
                <w:sz w:val="20"/>
              </w:rPr>
              <w:t xml:space="preserve"> management arrangements are not inconsistent with these plans, they do not specifically require fishers to comply with Commonwealth plans, policies, or strategies.</w:t>
            </w:r>
            <w:r w:rsidR="00FC3A7F">
              <w:rPr>
                <w:rFonts w:cs="Arial"/>
                <w:bCs/>
                <w:sz w:val="20"/>
              </w:rPr>
              <w:t xml:space="preserve"> However, ther</w:t>
            </w:r>
            <w:r w:rsidR="00422046">
              <w:rPr>
                <w:rFonts w:cs="Arial"/>
                <w:bCs/>
                <w:sz w:val="20"/>
              </w:rPr>
              <w:t>e</w:t>
            </w:r>
            <w:r w:rsidR="00FC3A7F">
              <w:rPr>
                <w:rFonts w:cs="Arial"/>
                <w:bCs/>
                <w:sz w:val="20"/>
              </w:rPr>
              <w:t xml:space="preserve"> is some compliance with these plans as the current management arrangements for the fishery </w:t>
            </w:r>
            <w:r w:rsidR="00FC3A7F" w:rsidRPr="00FC3A7F">
              <w:rPr>
                <w:rFonts w:cs="Arial"/>
                <w:bCs/>
                <w:sz w:val="20"/>
              </w:rPr>
              <w:t>require</w:t>
            </w:r>
            <w:r w:rsidR="00FC3A7F">
              <w:rPr>
                <w:rFonts w:cs="Arial"/>
                <w:bCs/>
                <w:sz w:val="20"/>
              </w:rPr>
              <w:t xml:space="preserve"> the</w:t>
            </w:r>
            <w:r w:rsidR="00FC3A7F" w:rsidRPr="00FC3A7F">
              <w:rPr>
                <w:rFonts w:cs="Arial"/>
                <w:bCs/>
                <w:sz w:val="20"/>
              </w:rPr>
              <w:t xml:space="preserve"> use </w:t>
            </w:r>
            <w:r w:rsidR="00FC3A7F">
              <w:rPr>
                <w:rFonts w:cs="Arial"/>
                <w:bCs/>
                <w:sz w:val="20"/>
              </w:rPr>
              <w:t xml:space="preserve">of </w:t>
            </w:r>
            <w:r w:rsidR="00FC3A7F" w:rsidRPr="00FC3A7F">
              <w:rPr>
                <w:rFonts w:cs="Arial"/>
                <w:bCs/>
                <w:sz w:val="20"/>
              </w:rPr>
              <w:t>BRDs and TEDs</w:t>
            </w:r>
            <w:r w:rsidR="00FC3A7F">
              <w:rPr>
                <w:rFonts w:cs="Arial"/>
                <w:bCs/>
                <w:sz w:val="20"/>
              </w:rPr>
              <w:t>,</w:t>
            </w:r>
            <w:r w:rsidR="00FC3A7F" w:rsidRPr="00FC3A7F">
              <w:rPr>
                <w:rFonts w:cs="Arial"/>
                <w:bCs/>
                <w:sz w:val="20"/>
              </w:rPr>
              <w:t xml:space="preserve"> to reduce impact on protected species and to mitigate against bycatch.</w:t>
            </w:r>
          </w:p>
          <w:p w14:paraId="5E4F5B9B" w14:textId="569D258B" w:rsidR="00885298" w:rsidRPr="00433FCA" w:rsidRDefault="00885298" w:rsidP="00FC3A7F">
            <w:pPr>
              <w:spacing w:before="60" w:after="60" w:line="276" w:lineRule="auto"/>
              <w:contextualSpacing/>
              <w:rPr>
                <w:rFonts w:cs="Arial"/>
                <w:sz w:val="20"/>
                <w:szCs w:val="20"/>
              </w:rPr>
            </w:pPr>
          </w:p>
        </w:tc>
      </w:tr>
    </w:tbl>
    <w:p w14:paraId="2F136355" w14:textId="77777777" w:rsidR="00AB3173" w:rsidRDefault="00AB317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433FCA" w14:paraId="4C167BCF" w14:textId="77777777" w:rsidTr="002F0C8B">
        <w:trPr>
          <w:cantSplit/>
        </w:trPr>
        <w:tc>
          <w:tcPr>
            <w:tcW w:w="5000" w:type="pct"/>
            <w:gridSpan w:val="2"/>
            <w:shd w:val="clear" w:color="auto" w:fill="92CDDC"/>
          </w:tcPr>
          <w:p w14:paraId="5BAE62F0" w14:textId="581B6C37" w:rsidR="00885298" w:rsidRPr="00433FCA" w:rsidRDefault="00885298" w:rsidP="00E22A97">
            <w:pPr>
              <w:keepNext/>
              <w:autoSpaceDE w:val="0"/>
              <w:autoSpaceDN w:val="0"/>
              <w:adjustRightInd w:val="0"/>
              <w:spacing w:before="60" w:after="60" w:line="276" w:lineRule="auto"/>
              <w:contextualSpacing/>
              <w:rPr>
                <w:rFonts w:cs="Arial"/>
                <w:b/>
                <w:bCs/>
                <w:sz w:val="20"/>
                <w:szCs w:val="20"/>
              </w:rPr>
            </w:pPr>
            <w:r w:rsidRPr="00433FCA">
              <w:rPr>
                <w:rFonts w:cs="Arial"/>
                <w:b/>
                <w:bCs/>
                <w:sz w:val="20"/>
                <w:szCs w:val="20"/>
              </w:rPr>
              <w:t xml:space="preserve">PRINCIPLE 1 - </w:t>
            </w:r>
            <w:r w:rsidRPr="00433FCA">
              <w:rPr>
                <w:rFonts w:cs="Arial"/>
                <w:sz w:val="20"/>
                <w:szCs w:val="20"/>
              </w:rPr>
              <w:t>A fishery must be conducted in a manner that does not lead to over-fishing, or for those stocks that are over-fished, the fishery must be conducted such that there is a high degree of probability the stock(s) will recover</w:t>
            </w:r>
            <w:r w:rsidRPr="00433FCA">
              <w:rPr>
                <w:rFonts w:cs="Arial"/>
                <w:b/>
                <w:bCs/>
                <w:sz w:val="20"/>
                <w:szCs w:val="20"/>
              </w:rPr>
              <w:t xml:space="preserve">. </w:t>
            </w:r>
          </w:p>
        </w:tc>
      </w:tr>
      <w:tr w:rsidR="00885298" w:rsidRPr="00433FCA" w14:paraId="1B4867E2" w14:textId="77777777" w:rsidTr="002F0C8B">
        <w:trPr>
          <w:cantSplit/>
        </w:trPr>
        <w:tc>
          <w:tcPr>
            <w:tcW w:w="5000" w:type="pct"/>
            <w:gridSpan w:val="2"/>
            <w:shd w:val="clear" w:color="auto" w:fill="B6DDE8"/>
          </w:tcPr>
          <w:p w14:paraId="1598A040" w14:textId="0115D611" w:rsidR="00885298" w:rsidRPr="00433FCA" w:rsidRDefault="00885298" w:rsidP="00E22A97">
            <w:pPr>
              <w:keepNext/>
              <w:spacing w:before="60" w:after="60" w:line="276" w:lineRule="auto"/>
              <w:contextualSpacing/>
              <w:rPr>
                <w:rFonts w:cs="Arial"/>
                <w:b/>
                <w:bCs/>
                <w:sz w:val="20"/>
                <w:szCs w:val="20"/>
              </w:rPr>
            </w:pPr>
            <w:r w:rsidRPr="00433FCA">
              <w:rPr>
                <w:rFonts w:cs="Arial"/>
                <w:b/>
                <w:bCs/>
                <w:sz w:val="20"/>
                <w:szCs w:val="20"/>
              </w:rPr>
              <w:t xml:space="preserve">Objective 1 - </w:t>
            </w:r>
            <w:r w:rsidRPr="00433FCA">
              <w:rPr>
                <w:rFonts w:cs="Arial"/>
                <w:sz w:val="20"/>
                <w:szCs w:val="20"/>
              </w:rPr>
              <w:t>The fishery shall be conducted at catch levels that maintain ecologically viable stock levels at an agreed point or range, with ac</w:t>
            </w:r>
            <w:r w:rsidR="006B6EF9" w:rsidRPr="00433FCA">
              <w:rPr>
                <w:rFonts w:cs="Arial"/>
                <w:sz w:val="20"/>
                <w:szCs w:val="20"/>
              </w:rPr>
              <w:t>ceptable levels of probability.</w:t>
            </w:r>
          </w:p>
        </w:tc>
      </w:tr>
      <w:tr w:rsidR="00885298" w:rsidRPr="00433FCA" w14:paraId="1CCDF312" w14:textId="77777777" w:rsidTr="002F0C8B">
        <w:trPr>
          <w:cantSplit/>
        </w:trPr>
        <w:tc>
          <w:tcPr>
            <w:tcW w:w="5000" w:type="pct"/>
            <w:gridSpan w:val="2"/>
            <w:shd w:val="clear" w:color="auto" w:fill="DAEEF3"/>
          </w:tcPr>
          <w:p w14:paraId="43C5F828" w14:textId="77777777" w:rsidR="00885298" w:rsidRPr="00433FCA" w:rsidRDefault="00885298" w:rsidP="00E22A97">
            <w:pPr>
              <w:keepNext/>
              <w:spacing w:before="60" w:after="60" w:line="276" w:lineRule="auto"/>
              <w:contextualSpacing/>
              <w:rPr>
                <w:rFonts w:cs="Arial"/>
                <w:b/>
                <w:bCs/>
                <w:i/>
                <w:iCs/>
                <w:sz w:val="20"/>
                <w:szCs w:val="20"/>
              </w:rPr>
            </w:pPr>
            <w:r w:rsidRPr="00433FCA">
              <w:rPr>
                <w:rFonts w:cs="Arial"/>
                <w:b/>
                <w:bCs/>
                <w:i/>
                <w:iCs/>
                <w:sz w:val="20"/>
                <w:szCs w:val="20"/>
              </w:rPr>
              <w:t xml:space="preserve">Information requirements </w:t>
            </w:r>
          </w:p>
        </w:tc>
      </w:tr>
      <w:tr w:rsidR="00885298" w:rsidRPr="00433FCA" w14:paraId="40E94611" w14:textId="77777777" w:rsidTr="008E32C6">
        <w:trPr>
          <w:cantSplit/>
        </w:trPr>
        <w:tc>
          <w:tcPr>
            <w:tcW w:w="1500" w:type="pct"/>
            <w:shd w:val="clear" w:color="auto" w:fill="FFC000"/>
          </w:tcPr>
          <w:p w14:paraId="144AC722" w14:textId="626FE5E9" w:rsidR="00A0129B"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1.1.1 </w:t>
            </w:r>
            <w:r w:rsidRPr="00433FCA">
              <w:rPr>
                <w:rFonts w:cs="Arial"/>
                <w:sz w:val="20"/>
                <w:szCs w:val="20"/>
              </w:rPr>
              <w:t>There is a reliable information collection system in place appropriate to the scale of the fishery. The level of data collection should be based upon an appropriate mix of fishery independent and dep</w:t>
            </w:r>
            <w:r w:rsidR="006B6EF9" w:rsidRPr="00433FCA">
              <w:rPr>
                <w:rFonts w:cs="Arial"/>
                <w:sz w:val="20"/>
                <w:szCs w:val="20"/>
              </w:rPr>
              <w:t>endent research and monitoring.</w:t>
            </w:r>
          </w:p>
          <w:p w14:paraId="31C44E87" w14:textId="67073DC3" w:rsidR="00A0129B" w:rsidRPr="00433FCA" w:rsidRDefault="00A0129B" w:rsidP="00FC2EBF">
            <w:pPr>
              <w:spacing w:before="60" w:after="60" w:line="276" w:lineRule="auto"/>
              <w:contextualSpacing/>
              <w:rPr>
                <w:rFonts w:cs="Arial"/>
                <w:sz w:val="20"/>
                <w:szCs w:val="20"/>
              </w:rPr>
            </w:pPr>
          </w:p>
        </w:tc>
        <w:tc>
          <w:tcPr>
            <w:tcW w:w="3500" w:type="pct"/>
            <w:shd w:val="clear" w:color="auto" w:fill="auto"/>
          </w:tcPr>
          <w:p w14:paraId="27876F50" w14:textId="36243EA6" w:rsidR="00607229" w:rsidRPr="00607229" w:rsidRDefault="00F8472A" w:rsidP="00607229">
            <w:pPr>
              <w:spacing w:before="60" w:after="60" w:line="276" w:lineRule="auto"/>
              <w:contextualSpacing/>
              <w:rPr>
                <w:rFonts w:cs="Arial"/>
                <w:sz w:val="20"/>
                <w:szCs w:val="20"/>
              </w:rPr>
            </w:pPr>
            <w:r w:rsidRPr="00607229">
              <w:rPr>
                <w:rFonts w:cs="Arial"/>
                <w:b/>
                <w:sz w:val="20"/>
                <w:szCs w:val="20"/>
              </w:rPr>
              <w:t xml:space="preserve">Partially meets </w:t>
            </w:r>
          </w:p>
          <w:p w14:paraId="3CC4D49A" w14:textId="77777777" w:rsidR="00607229" w:rsidRDefault="00607229" w:rsidP="00607229">
            <w:pPr>
              <w:spacing w:before="60" w:after="60" w:line="276" w:lineRule="auto"/>
              <w:contextualSpacing/>
              <w:rPr>
                <w:rFonts w:cs="Arial"/>
                <w:sz w:val="20"/>
                <w:szCs w:val="20"/>
              </w:rPr>
            </w:pPr>
            <w:r w:rsidRPr="00607229">
              <w:rPr>
                <w:rFonts w:cs="Arial"/>
                <w:sz w:val="20"/>
                <w:szCs w:val="20"/>
              </w:rPr>
              <w:t xml:space="preserve">Fishers are required to complete a logbook at the end of each fishing day and submit that to QDAF within 15 days of the end of each month. E-logs have been developed for the fishery and are being trialled by some fishers. </w:t>
            </w:r>
          </w:p>
          <w:p w14:paraId="7E6EE975" w14:textId="77777777" w:rsidR="00607229" w:rsidRDefault="00607229" w:rsidP="00607229">
            <w:pPr>
              <w:spacing w:before="60" w:after="60" w:line="276" w:lineRule="auto"/>
              <w:contextualSpacing/>
              <w:rPr>
                <w:rFonts w:cs="Arial"/>
                <w:sz w:val="20"/>
                <w:szCs w:val="20"/>
              </w:rPr>
            </w:pPr>
          </w:p>
          <w:p w14:paraId="35915A9A" w14:textId="7FFF24A3" w:rsidR="00607229" w:rsidRPr="00607229" w:rsidRDefault="00607229" w:rsidP="00607229">
            <w:pPr>
              <w:spacing w:before="60" w:after="60" w:line="276" w:lineRule="auto"/>
              <w:contextualSpacing/>
              <w:rPr>
                <w:rFonts w:cs="Arial"/>
                <w:sz w:val="20"/>
                <w:szCs w:val="20"/>
              </w:rPr>
            </w:pPr>
            <w:r w:rsidRPr="00607229">
              <w:rPr>
                <w:rFonts w:cs="Arial"/>
                <w:sz w:val="20"/>
                <w:szCs w:val="20"/>
              </w:rPr>
              <w:t xml:space="preserve">Ongoing biological monitoring also occurs for some species, including scallops and bugs. </w:t>
            </w:r>
          </w:p>
          <w:p w14:paraId="244D911A" w14:textId="77777777" w:rsidR="00607229" w:rsidRPr="00607229" w:rsidRDefault="00607229" w:rsidP="00607229">
            <w:pPr>
              <w:spacing w:before="60" w:after="60" w:line="276" w:lineRule="auto"/>
              <w:contextualSpacing/>
              <w:rPr>
                <w:rFonts w:cs="Arial"/>
                <w:sz w:val="20"/>
                <w:szCs w:val="20"/>
              </w:rPr>
            </w:pPr>
          </w:p>
          <w:p w14:paraId="30BB2076" w14:textId="5D5DF383" w:rsidR="00885298" w:rsidRDefault="00607229" w:rsidP="00607229">
            <w:pPr>
              <w:spacing w:before="60" w:after="60" w:line="276" w:lineRule="auto"/>
              <w:contextualSpacing/>
              <w:rPr>
                <w:rFonts w:cs="Arial"/>
                <w:sz w:val="20"/>
                <w:szCs w:val="20"/>
              </w:rPr>
            </w:pPr>
            <w:r w:rsidRPr="00607229">
              <w:rPr>
                <w:rFonts w:cs="Arial"/>
                <w:sz w:val="20"/>
                <w:szCs w:val="20"/>
              </w:rPr>
              <w:t xml:space="preserve">Satisfactory implementation </w:t>
            </w:r>
            <w:r w:rsidRPr="005377F3">
              <w:rPr>
                <w:rFonts w:cs="Arial"/>
                <w:sz w:val="20"/>
                <w:szCs w:val="20"/>
              </w:rPr>
              <w:t xml:space="preserve">of </w:t>
            </w:r>
            <w:r w:rsidRPr="005377F3">
              <w:rPr>
                <w:rFonts w:cs="Arial"/>
                <w:b/>
                <w:bCs/>
                <w:sz w:val="20"/>
                <w:szCs w:val="20"/>
              </w:rPr>
              <w:t xml:space="preserve">Condition </w:t>
            </w:r>
            <w:r w:rsidR="005377F3" w:rsidRPr="005377F3">
              <w:rPr>
                <w:rFonts w:cs="Arial"/>
                <w:b/>
                <w:bCs/>
                <w:sz w:val="20"/>
                <w:szCs w:val="20"/>
              </w:rPr>
              <w:t>7</w:t>
            </w:r>
            <w:r w:rsidRPr="005377F3">
              <w:rPr>
                <w:rFonts w:cs="Arial"/>
                <w:b/>
                <w:bCs/>
                <w:sz w:val="20"/>
                <w:szCs w:val="20"/>
              </w:rPr>
              <w:t xml:space="preserve"> </w:t>
            </w:r>
            <w:r w:rsidRPr="005377F3">
              <w:rPr>
                <w:rFonts w:cs="Arial"/>
                <w:sz w:val="20"/>
                <w:szCs w:val="20"/>
              </w:rPr>
              <w:t xml:space="preserve">(see Section </w:t>
            </w:r>
            <w:r w:rsidR="006C346B" w:rsidRPr="005377F3">
              <w:rPr>
                <w:rFonts w:cs="Arial"/>
                <w:sz w:val="20"/>
                <w:szCs w:val="20"/>
              </w:rPr>
              <w:t>2</w:t>
            </w:r>
            <w:r w:rsidRPr="005377F3">
              <w:rPr>
                <w:rFonts w:cs="Arial"/>
                <w:sz w:val="20"/>
                <w:szCs w:val="20"/>
              </w:rPr>
              <w:t xml:space="preserve">) will improve the reliability of information collected </w:t>
            </w:r>
            <w:r w:rsidR="000C6557" w:rsidRPr="005377F3">
              <w:rPr>
                <w:rFonts w:cs="Arial"/>
                <w:sz w:val="20"/>
                <w:szCs w:val="20"/>
              </w:rPr>
              <w:t xml:space="preserve">in </w:t>
            </w:r>
            <w:r w:rsidRPr="005377F3">
              <w:rPr>
                <w:rFonts w:cs="Arial"/>
                <w:sz w:val="20"/>
                <w:szCs w:val="20"/>
              </w:rPr>
              <w:t>this fishery</w:t>
            </w:r>
            <w:r w:rsidR="00AB3173">
              <w:rPr>
                <w:rFonts w:cs="Arial"/>
                <w:sz w:val="20"/>
                <w:szCs w:val="20"/>
              </w:rPr>
              <w:t>. I</w:t>
            </w:r>
            <w:r w:rsidRPr="005377F3">
              <w:rPr>
                <w:rFonts w:cs="Arial"/>
                <w:sz w:val="20"/>
                <w:szCs w:val="20"/>
              </w:rPr>
              <w:t xml:space="preserve">mplementation of </w:t>
            </w:r>
            <w:r w:rsidRPr="005377F3">
              <w:rPr>
                <w:rFonts w:cs="Arial"/>
                <w:b/>
                <w:bCs/>
                <w:sz w:val="20"/>
                <w:szCs w:val="20"/>
              </w:rPr>
              <w:t>Part 13 Condition B</w:t>
            </w:r>
            <w:r w:rsidRPr="005377F3">
              <w:rPr>
                <w:rFonts w:cs="Arial"/>
                <w:sz w:val="20"/>
                <w:szCs w:val="20"/>
              </w:rPr>
              <w:t xml:space="preserve"> </w:t>
            </w:r>
            <w:r w:rsidR="006C346B" w:rsidRPr="005377F3">
              <w:rPr>
                <w:rFonts w:cs="Arial"/>
                <w:sz w:val="20"/>
                <w:szCs w:val="20"/>
              </w:rPr>
              <w:t>(see</w:t>
            </w:r>
            <w:r w:rsidR="006C346B">
              <w:rPr>
                <w:rFonts w:cs="Arial"/>
                <w:sz w:val="20"/>
                <w:szCs w:val="20"/>
              </w:rPr>
              <w:t xml:space="preserve"> section 2) </w:t>
            </w:r>
            <w:r w:rsidRPr="00607229">
              <w:rPr>
                <w:rFonts w:cs="Arial"/>
                <w:sz w:val="20"/>
                <w:szCs w:val="20"/>
              </w:rPr>
              <w:t xml:space="preserve">will </w:t>
            </w:r>
            <w:r w:rsidR="00AB3173">
              <w:rPr>
                <w:rFonts w:cs="Arial"/>
                <w:sz w:val="20"/>
                <w:szCs w:val="20"/>
              </w:rPr>
              <w:t xml:space="preserve">also </w:t>
            </w:r>
            <w:r w:rsidRPr="00607229">
              <w:rPr>
                <w:rFonts w:cs="Arial"/>
                <w:sz w:val="20"/>
                <w:szCs w:val="20"/>
              </w:rPr>
              <w:t>improve data collection and validation</w:t>
            </w:r>
            <w:r w:rsidR="000D26ED">
              <w:rPr>
                <w:rFonts w:cs="Arial"/>
                <w:sz w:val="20"/>
                <w:szCs w:val="20"/>
              </w:rPr>
              <w:t xml:space="preserve"> of bycatch and </w:t>
            </w:r>
            <w:r w:rsidR="00AB3173">
              <w:rPr>
                <w:rFonts w:cs="Arial"/>
                <w:sz w:val="20"/>
                <w:szCs w:val="20"/>
              </w:rPr>
              <w:t>protected species</w:t>
            </w:r>
            <w:r w:rsidR="000D26ED">
              <w:rPr>
                <w:rFonts w:cs="Arial"/>
                <w:sz w:val="20"/>
                <w:szCs w:val="20"/>
              </w:rPr>
              <w:t xml:space="preserve"> interactions.</w:t>
            </w:r>
          </w:p>
          <w:p w14:paraId="4D7948C3" w14:textId="4661CB25" w:rsidR="00AB3173" w:rsidRPr="00607229" w:rsidRDefault="00AB3173" w:rsidP="00607229">
            <w:pPr>
              <w:spacing w:before="60" w:after="60" w:line="276" w:lineRule="auto"/>
              <w:contextualSpacing/>
              <w:rPr>
                <w:rFonts w:cs="Arial"/>
                <w:sz w:val="20"/>
                <w:szCs w:val="20"/>
              </w:rPr>
            </w:pPr>
          </w:p>
        </w:tc>
      </w:tr>
      <w:tr w:rsidR="00885298" w:rsidRPr="00433FCA" w14:paraId="24E6F4E0" w14:textId="77777777" w:rsidTr="002F0C8B">
        <w:trPr>
          <w:cantSplit/>
        </w:trPr>
        <w:tc>
          <w:tcPr>
            <w:tcW w:w="5000" w:type="pct"/>
            <w:gridSpan w:val="2"/>
            <w:shd w:val="clear" w:color="auto" w:fill="DAEEF3"/>
          </w:tcPr>
          <w:p w14:paraId="5031E339" w14:textId="77777777" w:rsidR="00885298" w:rsidRPr="00433FCA" w:rsidRDefault="00885298" w:rsidP="00FC2EBF">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885298" w:rsidRPr="00433FCA" w14:paraId="4FB3EA8F" w14:textId="77777777" w:rsidTr="008E32C6">
        <w:trPr>
          <w:cantSplit/>
        </w:trPr>
        <w:tc>
          <w:tcPr>
            <w:tcW w:w="1500" w:type="pct"/>
            <w:shd w:val="clear" w:color="auto" w:fill="92D050"/>
          </w:tcPr>
          <w:p w14:paraId="2096A75F"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1.1.2 </w:t>
            </w:r>
            <w:r w:rsidRPr="00433FCA">
              <w:rPr>
                <w:rFonts w:cs="Arial"/>
                <w:sz w:val="20"/>
                <w:szCs w:val="20"/>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w:t>
            </w:r>
            <w:r w:rsidR="006B6EF9" w:rsidRPr="00433FCA">
              <w:rPr>
                <w:rFonts w:cs="Arial"/>
                <w:sz w:val="20"/>
                <w:szCs w:val="20"/>
              </w:rPr>
              <w:t xml:space="preserve"> but at least every three years.</w:t>
            </w:r>
          </w:p>
          <w:p w14:paraId="619918D7" w14:textId="4E9ECF2E"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F056762" w14:textId="77777777" w:rsidR="00FC3A7F" w:rsidRDefault="00F8472A" w:rsidP="008E32C6">
            <w:pPr>
              <w:spacing w:before="60" w:after="60" w:line="276" w:lineRule="auto"/>
              <w:contextualSpacing/>
              <w:rPr>
                <w:rFonts w:cs="Arial"/>
                <w:b/>
                <w:sz w:val="20"/>
                <w:szCs w:val="20"/>
              </w:rPr>
            </w:pPr>
            <w:r w:rsidRPr="008E32C6">
              <w:rPr>
                <w:rFonts w:cs="Arial"/>
                <w:b/>
                <w:sz w:val="20"/>
                <w:szCs w:val="20"/>
              </w:rPr>
              <w:t xml:space="preserve">Meets </w:t>
            </w:r>
          </w:p>
          <w:p w14:paraId="60156969" w14:textId="31DB26F9" w:rsidR="00A0129B" w:rsidRDefault="00A62E00" w:rsidP="00FC2EBF">
            <w:pPr>
              <w:spacing w:before="60" w:after="60" w:line="276" w:lineRule="auto"/>
              <w:contextualSpacing/>
              <w:rPr>
                <w:rFonts w:cs="Arial"/>
                <w:sz w:val="20"/>
                <w:szCs w:val="20"/>
              </w:rPr>
            </w:pPr>
            <w:r w:rsidRPr="00FC3A7F">
              <w:rPr>
                <w:rFonts w:cs="Arial"/>
                <w:sz w:val="20"/>
                <w:szCs w:val="20"/>
              </w:rPr>
              <w:t>Regular stock assessments and stock status evaluations are done for the fishery.</w:t>
            </w:r>
            <w:r w:rsidR="00AB3173">
              <w:rPr>
                <w:rFonts w:cs="Arial"/>
                <w:sz w:val="20"/>
                <w:szCs w:val="20"/>
              </w:rPr>
              <w:t xml:space="preserve"> </w:t>
            </w:r>
            <w:r w:rsidR="008E32C6" w:rsidRPr="008E32C6">
              <w:rPr>
                <w:rFonts w:cs="Arial"/>
                <w:sz w:val="20"/>
                <w:szCs w:val="20"/>
              </w:rPr>
              <w:t>Target species (and some by</w:t>
            </w:r>
            <w:r w:rsidR="00AB3173">
              <w:rPr>
                <w:rFonts w:cs="Arial"/>
                <w:sz w:val="20"/>
                <w:szCs w:val="20"/>
              </w:rPr>
              <w:t>- </w:t>
            </w:r>
            <w:r w:rsidR="008E32C6" w:rsidRPr="008E32C6">
              <w:rPr>
                <w:rFonts w:cs="Arial"/>
                <w:sz w:val="20"/>
                <w:szCs w:val="20"/>
              </w:rPr>
              <w:t xml:space="preserve">product species) are assessed on a biennial basis through the </w:t>
            </w:r>
            <w:r w:rsidR="00F73547">
              <w:rPr>
                <w:rFonts w:cs="Arial"/>
                <w:sz w:val="20"/>
                <w:szCs w:val="20"/>
              </w:rPr>
              <w:t>S</w:t>
            </w:r>
            <w:r w:rsidR="00AB3173">
              <w:rPr>
                <w:rFonts w:cs="Arial"/>
                <w:sz w:val="20"/>
                <w:szCs w:val="20"/>
              </w:rPr>
              <w:t xml:space="preserve">tatus of </w:t>
            </w:r>
            <w:r w:rsidR="00F73547">
              <w:rPr>
                <w:rFonts w:cs="Arial"/>
                <w:sz w:val="20"/>
                <w:szCs w:val="20"/>
              </w:rPr>
              <w:t>A</w:t>
            </w:r>
            <w:r w:rsidR="00AB3173">
              <w:rPr>
                <w:rFonts w:cs="Arial"/>
                <w:sz w:val="20"/>
                <w:szCs w:val="20"/>
              </w:rPr>
              <w:t xml:space="preserve">ustralian </w:t>
            </w:r>
            <w:r w:rsidR="00F73547">
              <w:rPr>
                <w:rFonts w:cs="Arial"/>
                <w:sz w:val="20"/>
                <w:szCs w:val="20"/>
              </w:rPr>
              <w:t>F</w:t>
            </w:r>
            <w:r w:rsidR="00AB3173">
              <w:rPr>
                <w:rFonts w:cs="Arial"/>
                <w:sz w:val="20"/>
                <w:szCs w:val="20"/>
              </w:rPr>
              <w:t xml:space="preserve">ish </w:t>
            </w:r>
            <w:r w:rsidR="00F73547">
              <w:rPr>
                <w:rFonts w:cs="Arial"/>
                <w:sz w:val="20"/>
                <w:szCs w:val="20"/>
              </w:rPr>
              <w:t>S</w:t>
            </w:r>
            <w:r w:rsidR="00AB3173">
              <w:rPr>
                <w:rFonts w:cs="Arial"/>
                <w:sz w:val="20"/>
                <w:szCs w:val="20"/>
              </w:rPr>
              <w:t>tocks</w:t>
            </w:r>
            <w:r w:rsidR="000D26ED">
              <w:rPr>
                <w:rFonts w:cs="Arial"/>
                <w:sz w:val="20"/>
                <w:szCs w:val="20"/>
              </w:rPr>
              <w:t xml:space="preserve"> r</w:t>
            </w:r>
            <w:r w:rsidR="00F73547">
              <w:rPr>
                <w:rFonts w:cs="Arial"/>
                <w:sz w:val="20"/>
                <w:szCs w:val="20"/>
              </w:rPr>
              <w:t xml:space="preserve">eport </w:t>
            </w:r>
            <w:r w:rsidR="008E32C6" w:rsidRPr="008E32C6">
              <w:rPr>
                <w:rFonts w:cs="Arial"/>
                <w:sz w:val="20"/>
                <w:szCs w:val="20"/>
              </w:rPr>
              <w:t>and through QDAF’s stock status assessment process.</w:t>
            </w:r>
          </w:p>
          <w:p w14:paraId="1D22F3B8" w14:textId="77777777" w:rsidR="00FC3A7F" w:rsidRPr="00433FCA" w:rsidRDefault="00FC3A7F" w:rsidP="00FC2EBF">
            <w:pPr>
              <w:spacing w:before="60" w:after="60" w:line="276" w:lineRule="auto"/>
              <w:contextualSpacing/>
              <w:rPr>
                <w:rFonts w:cs="Arial"/>
                <w:sz w:val="20"/>
                <w:szCs w:val="20"/>
              </w:rPr>
            </w:pPr>
          </w:p>
          <w:p w14:paraId="5ECF3F15" w14:textId="1BD4D955" w:rsidR="00885298" w:rsidRPr="00433FCA" w:rsidRDefault="002C7A77" w:rsidP="00FC2EBF">
            <w:pPr>
              <w:spacing w:before="60" w:after="60" w:line="276" w:lineRule="auto"/>
              <w:contextualSpacing/>
              <w:rPr>
                <w:rFonts w:cs="Arial"/>
                <w:sz w:val="20"/>
                <w:szCs w:val="20"/>
              </w:rPr>
            </w:pPr>
            <w:r w:rsidRPr="00FC3A7F">
              <w:rPr>
                <w:rFonts w:cs="Arial"/>
                <w:sz w:val="20"/>
                <w:szCs w:val="20"/>
              </w:rPr>
              <w:t xml:space="preserve">The </w:t>
            </w:r>
            <w:r w:rsidR="00FC3A7F" w:rsidRPr="00FC3A7F">
              <w:rPr>
                <w:rFonts w:cs="Arial"/>
                <w:i/>
                <w:iCs/>
                <w:sz w:val="20"/>
                <w:szCs w:val="20"/>
              </w:rPr>
              <w:t>Queensland Sustainable Fisheries Strategy 2017-2027</w:t>
            </w:r>
            <w:r w:rsidRPr="00FC3A7F">
              <w:rPr>
                <w:rFonts w:cs="Arial"/>
                <w:sz w:val="20"/>
                <w:szCs w:val="20"/>
              </w:rPr>
              <w:t xml:space="preserve"> has specified that stock assessments will be undertaken annually or at least every two years for key </w:t>
            </w:r>
            <w:r w:rsidR="00AB3173">
              <w:rPr>
                <w:rFonts w:cs="Arial"/>
                <w:sz w:val="20"/>
                <w:szCs w:val="20"/>
              </w:rPr>
              <w:t xml:space="preserve">target </w:t>
            </w:r>
            <w:r w:rsidRPr="00FC3A7F">
              <w:rPr>
                <w:rFonts w:cs="Arial"/>
                <w:sz w:val="20"/>
                <w:szCs w:val="20"/>
              </w:rPr>
              <w:t>stocks.</w:t>
            </w:r>
          </w:p>
        </w:tc>
      </w:tr>
      <w:tr w:rsidR="00885298" w:rsidRPr="00433FCA" w14:paraId="554D6C9D" w14:textId="77777777" w:rsidTr="008E32C6">
        <w:trPr>
          <w:cantSplit/>
          <w:trHeight w:val="854"/>
        </w:trPr>
        <w:tc>
          <w:tcPr>
            <w:tcW w:w="1500" w:type="pct"/>
            <w:shd w:val="clear" w:color="auto" w:fill="92D050"/>
          </w:tcPr>
          <w:p w14:paraId="4E9F9AB0" w14:textId="77777777" w:rsidR="00885298" w:rsidRPr="00433FCA" w:rsidRDefault="00885298" w:rsidP="00FC2EBF">
            <w:pPr>
              <w:spacing w:before="60" w:after="60" w:line="276" w:lineRule="auto"/>
              <w:contextualSpacing/>
              <w:rPr>
                <w:rFonts w:cs="Arial"/>
                <w:i/>
                <w:iCs/>
                <w:sz w:val="20"/>
                <w:szCs w:val="20"/>
              </w:rPr>
            </w:pPr>
            <w:r w:rsidRPr="00433FCA">
              <w:rPr>
                <w:rFonts w:cs="Arial"/>
                <w:b/>
                <w:bCs/>
                <w:i/>
                <w:iCs/>
                <w:sz w:val="20"/>
                <w:szCs w:val="20"/>
              </w:rPr>
              <w:t xml:space="preserve">1.1.3 </w:t>
            </w:r>
            <w:r w:rsidRPr="00433FCA">
              <w:rPr>
                <w:rFonts w:cs="Arial"/>
                <w:sz w:val="20"/>
                <w:szCs w:val="20"/>
              </w:rPr>
              <w:t>The distribution and spatial structure of the stock(s) has been established and factored into management responses</w:t>
            </w:r>
            <w:r w:rsidR="006B6EF9" w:rsidRPr="00433FCA">
              <w:rPr>
                <w:rFonts w:cs="Arial"/>
                <w:i/>
                <w:iCs/>
                <w:sz w:val="20"/>
                <w:szCs w:val="20"/>
              </w:rPr>
              <w:t>.</w:t>
            </w:r>
          </w:p>
          <w:p w14:paraId="0D80A14A" w14:textId="315FCA83" w:rsidR="004649FA" w:rsidRPr="00433FCA" w:rsidRDefault="004649FA" w:rsidP="00FC2EBF">
            <w:pPr>
              <w:spacing w:before="60" w:after="60" w:line="276" w:lineRule="auto"/>
              <w:contextualSpacing/>
              <w:rPr>
                <w:rFonts w:cs="Arial"/>
                <w:i/>
                <w:iCs/>
                <w:sz w:val="20"/>
                <w:szCs w:val="20"/>
              </w:rPr>
            </w:pPr>
          </w:p>
        </w:tc>
        <w:tc>
          <w:tcPr>
            <w:tcW w:w="3500" w:type="pct"/>
            <w:shd w:val="clear" w:color="auto" w:fill="auto"/>
          </w:tcPr>
          <w:p w14:paraId="77CC1AD4" w14:textId="6C69FC6F" w:rsidR="00C74B33" w:rsidRPr="00433FCA" w:rsidRDefault="005869AD" w:rsidP="008E32C6">
            <w:pPr>
              <w:spacing w:before="60" w:after="60" w:line="276" w:lineRule="auto"/>
              <w:contextualSpacing/>
              <w:rPr>
                <w:rFonts w:cs="Arial"/>
                <w:b/>
                <w:sz w:val="20"/>
                <w:szCs w:val="20"/>
              </w:rPr>
            </w:pPr>
            <w:r w:rsidRPr="008E32C6">
              <w:rPr>
                <w:rFonts w:cs="Arial"/>
                <w:b/>
                <w:sz w:val="20"/>
                <w:szCs w:val="20"/>
              </w:rPr>
              <w:t xml:space="preserve">Meets </w:t>
            </w:r>
          </w:p>
          <w:p w14:paraId="372ABED8" w14:textId="411037C8" w:rsidR="00C74B33" w:rsidRPr="00433FCA" w:rsidRDefault="008E32C6" w:rsidP="00FC2EBF">
            <w:pPr>
              <w:spacing w:before="60" w:after="60" w:line="276" w:lineRule="auto"/>
              <w:contextualSpacing/>
              <w:rPr>
                <w:rFonts w:cs="Arial"/>
                <w:sz w:val="20"/>
                <w:szCs w:val="20"/>
              </w:rPr>
            </w:pPr>
            <w:r w:rsidRPr="008E32C6">
              <w:rPr>
                <w:rFonts w:cs="Arial"/>
                <w:sz w:val="20"/>
                <w:szCs w:val="20"/>
              </w:rPr>
              <w:t>The distribution and spatial structure of the target stocks have been established and the information is incorporated into stock modelling and SAFS assessments.</w:t>
            </w:r>
          </w:p>
          <w:p w14:paraId="602A640F" w14:textId="6C2E3904" w:rsidR="00885298" w:rsidRPr="00433FCA" w:rsidRDefault="00885298" w:rsidP="00FC2EBF">
            <w:pPr>
              <w:spacing w:before="60" w:after="60" w:line="276" w:lineRule="auto"/>
              <w:contextualSpacing/>
              <w:rPr>
                <w:rFonts w:cs="Arial"/>
                <w:b/>
                <w:sz w:val="20"/>
                <w:szCs w:val="20"/>
              </w:rPr>
            </w:pPr>
          </w:p>
        </w:tc>
      </w:tr>
      <w:tr w:rsidR="00885298" w:rsidRPr="00433FCA" w14:paraId="3F52708C" w14:textId="77777777" w:rsidTr="008E32C6">
        <w:trPr>
          <w:cantSplit/>
        </w:trPr>
        <w:tc>
          <w:tcPr>
            <w:tcW w:w="1500" w:type="pct"/>
            <w:shd w:val="clear" w:color="auto" w:fill="FFC000"/>
          </w:tcPr>
          <w:p w14:paraId="5BFE2E19"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1.1.4 </w:t>
            </w:r>
            <w:r w:rsidRPr="00433FCA">
              <w:rPr>
                <w:rFonts w:cs="Arial"/>
                <w:sz w:val="20"/>
                <w:szCs w:val="20"/>
              </w:rPr>
              <w:t>There are reliable estimates of all removals, including commercial (landings and discards), recreational and indigenous, from the fished stock. These estimates have been factored into stock assessments a</w:t>
            </w:r>
            <w:r w:rsidR="006B6EF9" w:rsidRPr="00433FCA">
              <w:rPr>
                <w:rFonts w:cs="Arial"/>
                <w:sz w:val="20"/>
                <w:szCs w:val="20"/>
              </w:rPr>
              <w:t>nd target species catch levels.</w:t>
            </w:r>
          </w:p>
          <w:p w14:paraId="150B44F6" w14:textId="33DE543E"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7940CCEE" w14:textId="2EA8CC93" w:rsidR="00C74B33" w:rsidRPr="00433FCA" w:rsidRDefault="008E32C6" w:rsidP="008E32C6">
            <w:pPr>
              <w:spacing w:before="60" w:after="60" w:line="276" w:lineRule="auto"/>
              <w:contextualSpacing/>
              <w:rPr>
                <w:rFonts w:cs="Arial"/>
                <w:sz w:val="20"/>
                <w:szCs w:val="20"/>
              </w:rPr>
            </w:pPr>
            <w:r>
              <w:rPr>
                <w:rFonts w:cs="Arial"/>
                <w:b/>
                <w:sz w:val="20"/>
                <w:szCs w:val="20"/>
              </w:rPr>
              <w:t xml:space="preserve">Partially </w:t>
            </w:r>
            <w:r w:rsidR="005869AD" w:rsidRPr="008E32C6">
              <w:rPr>
                <w:rFonts w:cs="Arial"/>
                <w:b/>
                <w:sz w:val="20"/>
                <w:szCs w:val="20"/>
              </w:rPr>
              <w:t xml:space="preserve">Meets </w:t>
            </w:r>
          </w:p>
          <w:p w14:paraId="08A9D7E2" w14:textId="685CA964" w:rsidR="008E32C6" w:rsidRPr="008E32C6" w:rsidRDefault="008E32C6" w:rsidP="008E32C6">
            <w:pPr>
              <w:spacing w:before="60" w:after="60" w:line="276" w:lineRule="auto"/>
              <w:contextualSpacing/>
              <w:rPr>
                <w:rFonts w:cs="Arial"/>
                <w:sz w:val="20"/>
                <w:szCs w:val="20"/>
                <w:lang w:eastAsia="en-AU"/>
              </w:rPr>
            </w:pPr>
            <w:r w:rsidRPr="008E32C6">
              <w:rPr>
                <w:rFonts w:cs="Arial"/>
                <w:sz w:val="20"/>
                <w:szCs w:val="20"/>
                <w:lang w:eastAsia="en-AU"/>
              </w:rPr>
              <w:t>Commercial fishers are required to complete a logbook at the end of each fishing trip and submit that to QDAF. E-</w:t>
            </w:r>
            <w:r w:rsidR="00AB3173">
              <w:rPr>
                <w:rFonts w:cs="Arial"/>
                <w:sz w:val="20"/>
                <w:szCs w:val="20"/>
                <w:lang w:eastAsia="en-AU"/>
              </w:rPr>
              <w:t> </w:t>
            </w:r>
            <w:r w:rsidRPr="008E32C6">
              <w:rPr>
                <w:rFonts w:cs="Arial"/>
                <w:sz w:val="20"/>
                <w:szCs w:val="20"/>
                <w:lang w:eastAsia="en-AU"/>
              </w:rPr>
              <w:t xml:space="preserve">logs have </w:t>
            </w:r>
            <w:r w:rsidR="00AB3173">
              <w:rPr>
                <w:rFonts w:cs="Arial"/>
                <w:sz w:val="20"/>
                <w:szCs w:val="20"/>
                <w:lang w:eastAsia="en-AU"/>
              </w:rPr>
              <w:t xml:space="preserve">also </w:t>
            </w:r>
            <w:r w:rsidRPr="008E32C6">
              <w:rPr>
                <w:rFonts w:cs="Arial"/>
                <w:sz w:val="20"/>
                <w:szCs w:val="20"/>
                <w:lang w:eastAsia="en-AU"/>
              </w:rPr>
              <w:t xml:space="preserve">been developed for the fishery and </w:t>
            </w:r>
            <w:r w:rsidR="00AB3173">
              <w:rPr>
                <w:rFonts w:cs="Arial"/>
                <w:sz w:val="20"/>
                <w:szCs w:val="20"/>
                <w:lang w:eastAsia="en-AU"/>
              </w:rPr>
              <w:t>are</w:t>
            </w:r>
            <w:r w:rsidRPr="008E32C6">
              <w:rPr>
                <w:rFonts w:cs="Arial"/>
                <w:sz w:val="20"/>
                <w:szCs w:val="20"/>
                <w:lang w:eastAsia="en-AU"/>
              </w:rPr>
              <w:t xml:space="preserve"> being trialled by some fishers. </w:t>
            </w:r>
          </w:p>
          <w:p w14:paraId="76CBA036" w14:textId="77777777" w:rsidR="008E32C6" w:rsidRPr="008E32C6" w:rsidRDefault="008E32C6" w:rsidP="008E32C6">
            <w:pPr>
              <w:spacing w:before="60" w:after="60" w:line="276" w:lineRule="auto"/>
              <w:contextualSpacing/>
              <w:rPr>
                <w:rFonts w:cs="Arial"/>
                <w:sz w:val="20"/>
                <w:szCs w:val="20"/>
                <w:lang w:eastAsia="en-AU"/>
              </w:rPr>
            </w:pPr>
          </w:p>
          <w:p w14:paraId="130BD845" w14:textId="39AE9F8F" w:rsidR="004E6C95" w:rsidRPr="00433FCA" w:rsidRDefault="008E32C6" w:rsidP="00FC2EBF">
            <w:pPr>
              <w:spacing w:before="60" w:after="60" w:line="276" w:lineRule="auto"/>
              <w:contextualSpacing/>
              <w:rPr>
                <w:rFonts w:cs="Arial"/>
                <w:sz w:val="20"/>
                <w:szCs w:val="20"/>
                <w:lang w:eastAsia="en-AU"/>
              </w:rPr>
            </w:pPr>
            <w:r w:rsidRPr="008E32C6">
              <w:rPr>
                <w:rFonts w:cs="Arial"/>
                <w:sz w:val="20"/>
                <w:szCs w:val="20"/>
                <w:lang w:eastAsia="en-AU"/>
              </w:rPr>
              <w:t xml:space="preserve">There are no </w:t>
            </w:r>
            <w:r w:rsidR="00AB3173">
              <w:rPr>
                <w:rFonts w:cs="Arial"/>
                <w:sz w:val="20"/>
                <w:szCs w:val="20"/>
                <w:lang w:eastAsia="en-AU"/>
              </w:rPr>
              <w:t xml:space="preserve">current </w:t>
            </w:r>
            <w:r w:rsidRPr="008E32C6">
              <w:rPr>
                <w:rFonts w:cs="Arial"/>
                <w:sz w:val="20"/>
                <w:szCs w:val="20"/>
                <w:lang w:eastAsia="en-AU"/>
              </w:rPr>
              <w:t>estimates available of removals by recreational and Indigenous fishers.</w:t>
            </w:r>
          </w:p>
          <w:p w14:paraId="7647E613" w14:textId="4602AF49" w:rsidR="00885298" w:rsidRPr="00433FCA" w:rsidRDefault="00885298" w:rsidP="00FC2EBF">
            <w:pPr>
              <w:spacing w:before="60" w:after="60" w:line="276" w:lineRule="auto"/>
              <w:contextualSpacing/>
              <w:rPr>
                <w:rFonts w:cs="Arial"/>
                <w:sz w:val="20"/>
                <w:szCs w:val="20"/>
                <w:lang w:eastAsia="en-AU"/>
              </w:rPr>
            </w:pPr>
          </w:p>
        </w:tc>
      </w:tr>
      <w:tr w:rsidR="00885298" w:rsidRPr="00433FCA" w14:paraId="4048E040" w14:textId="77777777" w:rsidTr="008E32C6">
        <w:trPr>
          <w:cantSplit/>
        </w:trPr>
        <w:tc>
          <w:tcPr>
            <w:tcW w:w="1500" w:type="pct"/>
            <w:shd w:val="clear" w:color="auto" w:fill="92D050"/>
          </w:tcPr>
          <w:p w14:paraId="413B5EF5"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1.1.5 </w:t>
            </w:r>
            <w:r w:rsidRPr="00433FCA">
              <w:rPr>
                <w:rFonts w:cs="Arial"/>
                <w:sz w:val="20"/>
                <w:szCs w:val="20"/>
              </w:rPr>
              <w:t>There is a sound estimate of the potential productivity of the fished stock/s and the prop</w:t>
            </w:r>
            <w:r w:rsidR="006B6EF9" w:rsidRPr="00433FCA">
              <w:rPr>
                <w:rFonts w:cs="Arial"/>
                <w:sz w:val="20"/>
                <w:szCs w:val="20"/>
              </w:rPr>
              <w:t>ortion that could be harvested.</w:t>
            </w:r>
          </w:p>
          <w:p w14:paraId="1E766E2B" w14:textId="5EB12E47"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700B61DA" w14:textId="351023FB" w:rsidR="00C74B33" w:rsidRPr="00433FCA" w:rsidRDefault="005869AD" w:rsidP="008E32C6">
            <w:pPr>
              <w:spacing w:before="60" w:after="60" w:line="276" w:lineRule="auto"/>
              <w:contextualSpacing/>
              <w:rPr>
                <w:rFonts w:cs="Arial"/>
                <w:b/>
                <w:sz w:val="20"/>
                <w:szCs w:val="20"/>
              </w:rPr>
            </w:pPr>
            <w:r w:rsidRPr="008E32C6">
              <w:rPr>
                <w:rFonts w:cs="Arial"/>
                <w:b/>
                <w:sz w:val="20"/>
                <w:szCs w:val="20"/>
              </w:rPr>
              <w:t>Meets</w:t>
            </w:r>
            <w:r w:rsidRPr="00433FCA">
              <w:rPr>
                <w:rFonts w:cs="Arial"/>
                <w:b/>
                <w:sz w:val="20"/>
                <w:szCs w:val="20"/>
                <w:highlight w:val="yellow"/>
              </w:rPr>
              <w:t xml:space="preserve"> </w:t>
            </w:r>
          </w:p>
          <w:p w14:paraId="7ED297B2" w14:textId="3B175496" w:rsidR="00C74B33" w:rsidRPr="00433FCA" w:rsidRDefault="008E32C6" w:rsidP="00FC2EBF">
            <w:pPr>
              <w:spacing w:before="60" w:after="60" w:line="276" w:lineRule="auto"/>
              <w:contextualSpacing/>
              <w:rPr>
                <w:rFonts w:cs="Arial"/>
                <w:sz w:val="20"/>
                <w:szCs w:val="20"/>
              </w:rPr>
            </w:pPr>
            <w:r w:rsidRPr="008E32C6">
              <w:rPr>
                <w:rFonts w:cs="Arial"/>
                <w:sz w:val="20"/>
                <w:szCs w:val="20"/>
              </w:rPr>
              <w:t xml:space="preserve">Productivity has been calculated for target species and some byproduct species with historical records. This data can be found in the </w:t>
            </w:r>
            <w:r w:rsidRPr="00A6419B">
              <w:rPr>
                <w:rFonts w:cs="Arial"/>
                <w:sz w:val="20"/>
                <w:szCs w:val="20"/>
              </w:rPr>
              <w:t>SAFS 20</w:t>
            </w:r>
            <w:r w:rsidR="00A6419B" w:rsidRPr="00A6419B">
              <w:rPr>
                <w:rFonts w:cs="Arial"/>
                <w:sz w:val="20"/>
                <w:szCs w:val="20"/>
              </w:rPr>
              <w:t>20</w:t>
            </w:r>
            <w:r w:rsidRPr="008E32C6">
              <w:rPr>
                <w:rFonts w:cs="Arial"/>
                <w:sz w:val="20"/>
                <w:szCs w:val="20"/>
              </w:rPr>
              <w:t xml:space="preserve"> report.</w:t>
            </w:r>
          </w:p>
          <w:p w14:paraId="18AD0295" w14:textId="7FB5DC55" w:rsidR="00885298" w:rsidRPr="00433FCA" w:rsidRDefault="00885298" w:rsidP="00FC2EBF">
            <w:pPr>
              <w:spacing w:before="60" w:after="60" w:line="276" w:lineRule="auto"/>
              <w:contextualSpacing/>
              <w:rPr>
                <w:rFonts w:cs="Arial"/>
                <w:sz w:val="20"/>
                <w:szCs w:val="20"/>
              </w:rPr>
            </w:pPr>
          </w:p>
        </w:tc>
      </w:tr>
      <w:tr w:rsidR="00867590" w:rsidRPr="00433FCA" w14:paraId="56D2C7E4" w14:textId="77777777" w:rsidTr="002F0C8B">
        <w:trPr>
          <w:cantSplit/>
        </w:trPr>
        <w:tc>
          <w:tcPr>
            <w:tcW w:w="5000" w:type="pct"/>
            <w:gridSpan w:val="2"/>
            <w:shd w:val="clear" w:color="auto" w:fill="DAEEF3"/>
          </w:tcPr>
          <w:p w14:paraId="7D91A0CD"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51F6B96C" w14:textId="77777777" w:rsidTr="00AB3173">
        <w:trPr>
          <w:cantSplit/>
        </w:trPr>
        <w:tc>
          <w:tcPr>
            <w:tcW w:w="1500" w:type="pct"/>
            <w:shd w:val="clear" w:color="auto" w:fill="FFC000"/>
          </w:tcPr>
          <w:p w14:paraId="1DB6A9BC"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1.1.6 </w:t>
            </w:r>
            <w:r w:rsidRPr="00433FCA">
              <w:rPr>
                <w:rFonts w:cs="Arial"/>
                <w:sz w:val="20"/>
                <w:szCs w:val="20"/>
              </w:rPr>
              <w:t>There are reference points (target and/or limit), that trigger management actions including a biological bottom line and/or a catch or effort upper limit beyond which the stock should not be</w:t>
            </w:r>
            <w:r w:rsidR="006B6EF9" w:rsidRPr="00433FCA">
              <w:rPr>
                <w:rFonts w:cs="Arial"/>
                <w:sz w:val="20"/>
                <w:szCs w:val="20"/>
              </w:rPr>
              <w:t xml:space="preserve"> taken.</w:t>
            </w:r>
          </w:p>
          <w:p w14:paraId="37D19E12" w14:textId="5DA7B9DC"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7A04D047" w14:textId="30CFA6F1" w:rsidR="00C74B33" w:rsidRPr="00F34AB6" w:rsidRDefault="005869AD" w:rsidP="008E32C6">
            <w:pPr>
              <w:spacing w:before="60" w:after="60" w:line="276" w:lineRule="auto"/>
              <w:contextualSpacing/>
              <w:rPr>
                <w:rFonts w:cs="Arial"/>
                <w:bCs/>
                <w:sz w:val="20"/>
                <w:szCs w:val="20"/>
              </w:rPr>
            </w:pPr>
            <w:r w:rsidRPr="008E32C6">
              <w:rPr>
                <w:rFonts w:cs="Arial"/>
                <w:b/>
                <w:sz w:val="20"/>
                <w:szCs w:val="20"/>
              </w:rPr>
              <w:t xml:space="preserve">Partially meets </w:t>
            </w:r>
          </w:p>
          <w:p w14:paraId="5BD5E175" w14:textId="77777777" w:rsidR="003160EC" w:rsidRDefault="003160EC" w:rsidP="003160EC">
            <w:pPr>
              <w:spacing w:before="60" w:after="60" w:line="276" w:lineRule="auto"/>
              <w:contextualSpacing/>
              <w:rPr>
                <w:rFonts w:cs="Arial"/>
                <w:sz w:val="20"/>
                <w:szCs w:val="20"/>
                <w:lang w:eastAsia="en-AU"/>
              </w:rPr>
            </w:pPr>
            <w:r w:rsidRPr="003160EC">
              <w:rPr>
                <w:rFonts w:cs="Arial"/>
                <w:sz w:val="20"/>
                <w:szCs w:val="20"/>
                <w:lang w:eastAsia="en-AU"/>
              </w:rPr>
              <w:t>The Queensland Sustainable Fisheries Strategy 2017–2027</w:t>
            </w:r>
            <w:r w:rsidRPr="4CFF6390">
              <w:rPr>
                <w:rFonts w:cs="Arial"/>
                <w:sz w:val="20"/>
                <w:szCs w:val="20"/>
                <w:lang w:eastAsia="en-AU"/>
              </w:rPr>
              <w:t xml:space="preserve"> and associated </w:t>
            </w:r>
            <w:r w:rsidRPr="003160EC">
              <w:rPr>
                <w:rFonts w:cs="Arial"/>
                <w:sz w:val="20"/>
                <w:szCs w:val="20"/>
                <w:lang w:eastAsia="en-AU"/>
              </w:rPr>
              <w:t>Harvest Strategy Policy and Guidelines</w:t>
            </w:r>
            <w:r w:rsidRPr="4CFF6390">
              <w:rPr>
                <w:rFonts w:cs="Arial"/>
                <w:sz w:val="20"/>
                <w:szCs w:val="20"/>
                <w:lang w:eastAsia="en-AU"/>
              </w:rPr>
              <w:t xml:space="preserve"> state that all target stocks in Queensland fisheries will be managed to 40% to 50% of original biomass (maximum sustainable yield) by 2020 and to around 60% by 2027 (maximum economic yield). Additionally, these documents state that stocks assessed as below 20% original biomass, will be subject to a no-take provision.</w:t>
            </w:r>
            <w:r>
              <w:rPr>
                <w:rFonts w:cs="Arial"/>
                <w:sz w:val="20"/>
                <w:szCs w:val="20"/>
                <w:lang w:eastAsia="en-AU"/>
              </w:rPr>
              <w:t xml:space="preserve"> </w:t>
            </w:r>
            <w:r w:rsidR="008E32C6" w:rsidRPr="008E32C6">
              <w:rPr>
                <w:rFonts w:cs="Arial"/>
                <w:sz w:val="20"/>
                <w:szCs w:val="20"/>
                <w:lang w:eastAsia="en-AU"/>
              </w:rPr>
              <w:t xml:space="preserve">Stock assessments are </w:t>
            </w:r>
            <w:r>
              <w:rPr>
                <w:rFonts w:cs="Arial"/>
                <w:sz w:val="20"/>
                <w:szCs w:val="20"/>
                <w:lang w:eastAsia="en-AU"/>
              </w:rPr>
              <w:t xml:space="preserve">regularly </w:t>
            </w:r>
            <w:r w:rsidR="008E32C6" w:rsidRPr="008E32C6">
              <w:rPr>
                <w:rFonts w:cs="Arial"/>
                <w:sz w:val="20"/>
                <w:szCs w:val="20"/>
                <w:lang w:eastAsia="en-AU"/>
              </w:rPr>
              <w:t>undertaken for target species and trigger limits are applied.</w:t>
            </w:r>
          </w:p>
          <w:p w14:paraId="41A96FF8" w14:textId="77777777" w:rsidR="003160EC" w:rsidRDefault="003160EC" w:rsidP="003160EC">
            <w:pPr>
              <w:spacing w:before="60" w:after="60" w:line="276" w:lineRule="auto"/>
              <w:contextualSpacing/>
              <w:rPr>
                <w:rFonts w:cs="Arial"/>
                <w:sz w:val="20"/>
                <w:szCs w:val="20"/>
                <w:lang w:eastAsia="en-AU"/>
              </w:rPr>
            </w:pPr>
          </w:p>
          <w:p w14:paraId="7884A639" w14:textId="2175466C" w:rsidR="008E5572" w:rsidRPr="003160EC" w:rsidRDefault="003160EC" w:rsidP="003160EC">
            <w:pPr>
              <w:spacing w:before="60" w:after="60" w:line="276" w:lineRule="auto"/>
              <w:contextualSpacing/>
              <w:rPr>
                <w:rFonts w:cs="Arial"/>
                <w:sz w:val="20"/>
                <w:szCs w:val="20"/>
                <w:lang w:eastAsia="en-AU"/>
              </w:rPr>
            </w:pPr>
            <w:r>
              <w:rPr>
                <w:rFonts w:cs="Arial"/>
                <w:sz w:val="20"/>
                <w:szCs w:val="20"/>
                <w:lang w:eastAsia="en-AU"/>
              </w:rPr>
              <w:t>The c</w:t>
            </w:r>
            <w:r w:rsidR="008E5572" w:rsidRPr="008E32C6">
              <w:rPr>
                <w:rFonts w:cs="Arial"/>
                <w:sz w:val="20"/>
                <w:szCs w:val="20"/>
                <w:lang w:eastAsia="en-AU"/>
              </w:rPr>
              <w:t xml:space="preserve">ompletion </w:t>
            </w:r>
            <w:r w:rsidR="008E5572" w:rsidRPr="006B0C1B">
              <w:rPr>
                <w:rFonts w:cs="Arial"/>
                <w:sz w:val="20"/>
                <w:szCs w:val="20"/>
                <w:lang w:eastAsia="en-AU"/>
              </w:rPr>
              <w:t xml:space="preserve">of </w:t>
            </w:r>
            <w:r w:rsidR="008E5572" w:rsidRPr="003160EC">
              <w:rPr>
                <w:rFonts w:cs="Arial"/>
                <w:sz w:val="20"/>
                <w:szCs w:val="20"/>
                <w:lang w:eastAsia="en-AU"/>
              </w:rPr>
              <w:t>Condition 5</w:t>
            </w:r>
            <w:r w:rsidR="008E5572" w:rsidRPr="008E32C6">
              <w:rPr>
                <w:rFonts w:cs="Arial"/>
                <w:sz w:val="20"/>
                <w:szCs w:val="20"/>
                <w:lang w:eastAsia="en-AU"/>
              </w:rPr>
              <w:t xml:space="preserve"> (</w:t>
            </w:r>
            <w:r w:rsidR="008E5572">
              <w:rPr>
                <w:rFonts w:cs="Arial"/>
                <w:sz w:val="20"/>
                <w:szCs w:val="20"/>
                <w:lang w:eastAsia="en-AU"/>
              </w:rPr>
              <w:t xml:space="preserve">see </w:t>
            </w:r>
            <w:r w:rsidR="008E5572" w:rsidRPr="008E32C6">
              <w:rPr>
                <w:rFonts w:cs="Arial"/>
                <w:sz w:val="20"/>
                <w:szCs w:val="20"/>
                <w:lang w:eastAsia="en-AU"/>
              </w:rPr>
              <w:t xml:space="preserve">Section </w:t>
            </w:r>
            <w:r w:rsidR="008E5572">
              <w:rPr>
                <w:rFonts w:cs="Arial"/>
                <w:sz w:val="20"/>
                <w:szCs w:val="20"/>
                <w:lang w:eastAsia="en-AU"/>
              </w:rPr>
              <w:t>2</w:t>
            </w:r>
            <w:r w:rsidR="008E5572" w:rsidRPr="008E32C6">
              <w:rPr>
                <w:rFonts w:cs="Arial"/>
                <w:sz w:val="20"/>
                <w:szCs w:val="20"/>
                <w:lang w:eastAsia="en-AU"/>
              </w:rPr>
              <w:t xml:space="preserve">) will </w:t>
            </w:r>
            <w:r>
              <w:rPr>
                <w:rFonts w:cs="Arial"/>
                <w:sz w:val="20"/>
                <w:szCs w:val="20"/>
                <w:lang w:eastAsia="en-AU"/>
              </w:rPr>
              <w:t xml:space="preserve">help </w:t>
            </w:r>
            <w:r w:rsidR="008E5572" w:rsidRPr="008E32C6">
              <w:rPr>
                <w:rFonts w:cs="Arial"/>
                <w:sz w:val="20"/>
                <w:szCs w:val="20"/>
                <w:lang w:eastAsia="en-AU"/>
              </w:rPr>
              <w:t>support the recovery of th</w:t>
            </w:r>
            <w:r>
              <w:rPr>
                <w:rFonts w:cs="Arial"/>
                <w:sz w:val="20"/>
                <w:szCs w:val="20"/>
                <w:lang w:eastAsia="en-AU"/>
              </w:rPr>
              <w:t>e saucer scallop</w:t>
            </w:r>
            <w:r w:rsidR="008E5572" w:rsidRPr="008E32C6">
              <w:rPr>
                <w:rFonts w:cs="Arial"/>
                <w:sz w:val="20"/>
                <w:szCs w:val="20"/>
                <w:lang w:eastAsia="en-AU"/>
              </w:rPr>
              <w:t xml:space="preserve"> stock by implementing management measures</w:t>
            </w:r>
            <w:r w:rsidR="008E5572">
              <w:rPr>
                <w:rFonts w:cs="Arial"/>
                <w:sz w:val="20"/>
                <w:szCs w:val="20"/>
                <w:lang w:eastAsia="en-AU"/>
              </w:rPr>
              <w:t xml:space="preserve"> that will prevent further overfishing of the stock and promote its recovery to more sustainable levels</w:t>
            </w:r>
            <w:r w:rsidR="008E5572" w:rsidRPr="008E32C6">
              <w:rPr>
                <w:rFonts w:cs="Arial"/>
                <w:sz w:val="20"/>
                <w:szCs w:val="20"/>
                <w:lang w:eastAsia="en-AU"/>
              </w:rPr>
              <w:t>.</w:t>
            </w:r>
          </w:p>
          <w:p w14:paraId="325A6C3A" w14:textId="0FEDB8AD" w:rsidR="00867590" w:rsidRPr="00433FCA" w:rsidRDefault="00867590" w:rsidP="00FC2EBF">
            <w:pPr>
              <w:spacing w:before="60" w:after="60" w:line="276" w:lineRule="auto"/>
              <w:contextualSpacing/>
              <w:rPr>
                <w:rFonts w:cs="Arial"/>
                <w:sz w:val="20"/>
                <w:szCs w:val="20"/>
              </w:rPr>
            </w:pPr>
          </w:p>
        </w:tc>
      </w:tr>
      <w:tr w:rsidR="00867590" w:rsidRPr="00433FCA" w14:paraId="31A6BE89" w14:textId="77777777" w:rsidTr="008409C3">
        <w:trPr>
          <w:cantSplit/>
        </w:trPr>
        <w:tc>
          <w:tcPr>
            <w:tcW w:w="1500" w:type="pct"/>
            <w:shd w:val="clear" w:color="auto" w:fill="FFC000"/>
          </w:tcPr>
          <w:p w14:paraId="039A44C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1.1.7 </w:t>
            </w:r>
            <w:r w:rsidRPr="00433FCA">
              <w:rPr>
                <w:rFonts w:cs="Arial"/>
                <w:sz w:val="20"/>
                <w:szCs w:val="20"/>
              </w:rPr>
              <w:t xml:space="preserve">There are management strategies in place capable of controlling the level of take. </w:t>
            </w:r>
          </w:p>
          <w:p w14:paraId="4CC54A7F" w14:textId="4F8715F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25B7344C" w14:textId="0DBFEAF5" w:rsidR="00C74B33" w:rsidRPr="008409C3" w:rsidRDefault="005869AD" w:rsidP="008409C3">
            <w:pPr>
              <w:spacing w:before="60" w:after="60" w:line="276" w:lineRule="auto"/>
              <w:contextualSpacing/>
              <w:rPr>
                <w:rFonts w:cs="Arial"/>
                <w:b/>
                <w:sz w:val="20"/>
                <w:szCs w:val="20"/>
              </w:rPr>
            </w:pPr>
            <w:r w:rsidRPr="008409C3">
              <w:rPr>
                <w:rFonts w:cs="Arial"/>
                <w:b/>
                <w:sz w:val="20"/>
                <w:szCs w:val="20"/>
              </w:rPr>
              <w:t xml:space="preserve">Partially meets </w:t>
            </w:r>
          </w:p>
          <w:p w14:paraId="336D2A86" w14:textId="066637AD" w:rsidR="00C74B33" w:rsidRPr="00433FCA" w:rsidRDefault="008409C3" w:rsidP="00FC2EBF">
            <w:pPr>
              <w:spacing w:before="60" w:after="60" w:line="276" w:lineRule="auto"/>
              <w:contextualSpacing/>
              <w:rPr>
                <w:rFonts w:cs="Arial"/>
                <w:sz w:val="20"/>
                <w:szCs w:val="20"/>
              </w:rPr>
            </w:pPr>
            <w:r>
              <w:rPr>
                <w:rFonts w:cs="Arial"/>
                <w:sz w:val="20"/>
                <w:szCs w:val="20"/>
              </w:rPr>
              <w:t>Under the management system, t</w:t>
            </w:r>
            <w:r w:rsidRPr="008409C3">
              <w:rPr>
                <w:rFonts w:cs="Arial"/>
                <w:sz w:val="20"/>
                <w:szCs w:val="20"/>
              </w:rPr>
              <w:t xml:space="preserve">he level of take is </w:t>
            </w:r>
            <w:r>
              <w:rPr>
                <w:rFonts w:cs="Arial"/>
                <w:sz w:val="20"/>
                <w:szCs w:val="20"/>
              </w:rPr>
              <w:t>to be controlled</w:t>
            </w:r>
            <w:r w:rsidRPr="008409C3">
              <w:rPr>
                <w:rFonts w:cs="Arial"/>
                <w:sz w:val="20"/>
                <w:szCs w:val="20"/>
              </w:rPr>
              <w:t xml:space="preserve"> by limits on effort units, limited entry and spatial closures. </w:t>
            </w:r>
            <w:r w:rsidR="003160EC">
              <w:rPr>
                <w:rFonts w:cs="Arial"/>
                <w:sz w:val="20"/>
                <w:szCs w:val="20"/>
              </w:rPr>
              <w:t xml:space="preserve">While </w:t>
            </w:r>
            <w:r>
              <w:rPr>
                <w:rFonts w:cs="Arial"/>
                <w:sz w:val="20"/>
                <w:szCs w:val="20"/>
              </w:rPr>
              <w:t>s</w:t>
            </w:r>
            <w:r w:rsidRPr="008409C3">
              <w:rPr>
                <w:rFonts w:cs="Arial"/>
                <w:sz w:val="20"/>
                <w:szCs w:val="20"/>
              </w:rPr>
              <w:t xml:space="preserve">patial closures to protect </w:t>
            </w:r>
            <w:r>
              <w:rPr>
                <w:rFonts w:cs="Arial"/>
                <w:sz w:val="20"/>
                <w:szCs w:val="20"/>
              </w:rPr>
              <w:t xml:space="preserve">the </w:t>
            </w:r>
            <w:r w:rsidRPr="008409C3">
              <w:rPr>
                <w:rFonts w:cs="Arial"/>
                <w:sz w:val="20"/>
                <w:szCs w:val="20"/>
              </w:rPr>
              <w:t>scallop</w:t>
            </w:r>
            <w:r>
              <w:rPr>
                <w:rFonts w:cs="Arial"/>
                <w:sz w:val="20"/>
                <w:szCs w:val="20"/>
              </w:rPr>
              <w:t xml:space="preserve"> stock</w:t>
            </w:r>
            <w:r w:rsidRPr="008409C3">
              <w:rPr>
                <w:rFonts w:cs="Arial"/>
                <w:sz w:val="20"/>
                <w:szCs w:val="20"/>
              </w:rPr>
              <w:t xml:space="preserve"> are in place</w:t>
            </w:r>
            <w:r w:rsidR="003160EC">
              <w:rPr>
                <w:rFonts w:cs="Arial"/>
                <w:sz w:val="20"/>
                <w:szCs w:val="20"/>
              </w:rPr>
              <w:t>, they</w:t>
            </w:r>
            <w:r w:rsidRPr="008409C3">
              <w:rPr>
                <w:rFonts w:cs="Arial"/>
                <w:sz w:val="20"/>
                <w:szCs w:val="20"/>
              </w:rPr>
              <w:t xml:space="preserve"> are not designed to control </w:t>
            </w:r>
            <w:r w:rsidR="003160EC">
              <w:rPr>
                <w:rFonts w:cs="Arial"/>
                <w:sz w:val="20"/>
                <w:szCs w:val="20"/>
              </w:rPr>
              <w:t xml:space="preserve">overall </w:t>
            </w:r>
            <w:r w:rsidRPr="008409C3">
              <w:rPr>
                <w:rFonts w:cs="Arial"/>
                <w:sz w:val="20"/>
                <w:szCs w:val="20"/>
              </w:rPr>
              <w:t>take</w:t>
            </w:r>
            <w:r>
              <w:rPr>
                <w:rFonts w:cs="Arial"/>
                <w:sz w:val="20"/>
                <w:szCs w:val="20"/>
              </w:rPr>
              <w:t xml:space="preserve"> and have </w:t>
            </w:r>
            <w:r w:rsidR="003160EC">
              <w:rPr>
                <w:rFonts w:cs="Arial"/>
                <w:sz w:val="20"/>
                <w:szCs w:val="20"/>
              </w:rPr>
              <w:t xml:space="preserve">not </w:t>
            </w:r>
            <w:r>
              <w:rPr>
                <w:rFonts w:cs="Arial"/>
                <w:sz w:val="20"/>
                <w:szCs w:val="20"/>
              </w:rPr>
              <w:t>proven to be effective</w:t>
            </w:r>
            <w:r w:rsidR="003160EC">
              <w:rPr>
                <w:rFonts w:cs="Arial"/>
                <w:sz w:val="20"/>
                <w:szCs w:val="20"/>
              </w:rPr>
              <w:t xml:space="preserve"> in preventing the decline in scallop stocks</w:t>
            </w:r>
            <w:r w:rsidRPr="008409C3">
              <w:rPr>
                <w:rFonts w:cs="Arial"/>
                <w:sz w:val="20"/>
                <w:szCs w:val="20"/>
              </w:rPr>
              <w:t>.</w:t>
            </w:r>
          </w:p>
          <w:p w14:paraId="0F14F279" w14:textId="005E0EDF" w:rsidR="00867590" w:rsidRPr="00433FCA" w:rsidRDefault="00867590" w:rsidP="00FC2EBF">
            <w:pPr>
              <w:spacing w:before="60" w:after="60" w:line="276" w:lineRule="auto"/>
              <w:contextualSpacing/>
              <w:rPr>
                <w:rFonts w:cs="Arial"/>
                <w:sz w:val="20"/>
                <w:szCs w:val="20"/>
              </w:rPr>
            </w:pPr>
          </w:p>
        </w:tc>
      </w:tr>
      <w:tr w:rsidR="00867590" w:rsidRPr="00433FCA" w14:paraId="2457E862" w14:textId="77777777" w:rsidTr="00E1376E">
        <w:trPr>
          <w:cantSplit/>
        </w:trPr>
        <w:tc>
          <w:tcPr>
            <w:tcW w:w="1500" w:type="pct"/>
            <w:shd w:val="clear" w:color="auto" w:fill="FFC000"/>
          </w:tcPr>
          <w:p w14:paraId="504D319A"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1.1.8 </w:t>
            </w:r>
            <w:r w:rsidRPr="00433FCA">
              <w:rPr>
                <w:rFonts w:cs="Arial"/>
                <w:sz w:val="20"/>
                <w:szCs w:val="20"/>
              </w:rPr>
              <w:t>Fishing is conducted in a manner that does not threaten stocks of byproduct species.</w:t>
            </w:r>
          </w:p>
          <w:p w14:paraId="4099D757" w14:textId="438F01D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4FF0A84B" w14:textId="454583CC" w:rsidR="00C74B33" w:rsidRPr="00E1376E" w:rsidRDefault="005869AD" w:rsidP="00E1376E">
            <w:pPr>
              <w:spacing w:before="60" w:after="60" w:line="276" w:lineRule="auto"/>
              <w:contextualSpacing/>
              <w:rPr>
                <w:rFonts w:cs="Arial"/>
                <w:b/>
                <w:sz w:val="20"/>
                <w:szCs w:val="20"/>
              </w:rPr>
            </w:pPr>
            <w:r w:rsidRPr="00E1376E">
              <w:rPr>
                <w:rFonts w:cs="Arial"/>
                <w:b/>
                <w:sz w:val="20"/>
                <w:szCs w:val="20"/>
              </w:rPr>
              <w:t xml:space="preserve">Partially meets </w:t>
            </w:r>
          </w:p>
          <w:p w14:paraId="02DFAE66" w14:textId="77777777" w:rsidR="003160EC" w:rsidRDefault="003160EC" w:rsidP="00FC2EBF">
            <w:pPr>
              <w:spacing w:before="60" w:after="60" w:line="276" w:lineRule="auto"/>
              <w:contextualSpacing/>
              <w:rPr>
                <w:rFonts w:cs="Arial"/>
                <w:sz w:val="20"/>
                <w:szCs w:val="20"/>
              </w:rPr>
            </w:pPr>
            <w:r>
              <w:rPr>
                <w:rFonts w:cs="Arial"/>
                <w:sz w:val="20"/>
                <w:szCs w:val="20"/>
              </w:rPr>
              <w:t xml:space="preserve">Overall effort in the fishery </w:t>
            </w:r>
            <w:r w:rsidR="00E1376E" w:rsidRPr="00E1376E">
              <w:rPr>
                <w:rFonts w:cs="Arial"/>
                <w:sz w:val="20"/>
                <w:szCs w:val="20"/>
              </w:rPr>
              <w:t xml:space="preserve">is high and therefore </w:t>
            </w:r>
            <w:r>
              <w:rPr>
                <w:rFonts w:cs="Arial"/>
                <w:sz w:val="20"/>
                <w:szCs w:val="20"/>
              </w:rPr>
              <w:t xml:space="preserve">the </w:t>
            </w:r>
            <w:r w:rsidR="00E1376E" w:rsidRPr="00E1376E">
              <w:rPr>
                <w:rFonts w:cs="Arial"/>
                <w:sz w:val="20"/>
                <w:szCs w:val="20"/>
              </w:rPr>
              <w:t xml:space="preserve">take of </w:t>
            </w:r>
            <w:r>
              <w:rPr>
                <w:rFonts w:cs="Arial"/>
                <w:sz w:val="20"/>
                <w:szCs w:val="20"/>
              </w:rPr>
              <w:t>byproduct</w:t>
            </w:r>
            <w:r w:rsidR="00E1376E" w:rsidRPr="00E1376E">
              <w:rPr>
                <w:rFonts w:cs="Arial"/>
                <w:sz w:val="20"/>
                <w:szCs w:val="20"/>
              </w:rPr>
              <w:t xml:space="preserve"> is also high. The impact on stocks of </w:t>
            </w:r>
            <w:r>
              <w:rPr>
                <w:rFonts w:cs="Arial"/>
                <w:sz w:val="20"/>
                <w:szCs w:val="20"/>
              </w:rPr>
              <w:t>byproduct</w:t>
            </w:r>
            <w:r w:rsidR="00E1376E" w:rsidRPr="00E1376E">
              <w:rPr>
                <w:rFonts w:cs="Arial"/>
                <w:sz w:val="20"/>
                <w:szCs w:val="20"/>
              </w:rPr>
              <w:t xml:space="preserve"> species i</w:t>
            </w:r>
            <w:r w:rsidR="00E1376E">
              <w:rPr>
                <w:rFonts w:cs="Arial"/>
                <w:sz w:val="20"/>
                <w:szCs w:val="20"/>
              </w:rPr>
              <w:t>s</w:t>
            </w:r>
            <w:r w:rsidR="00E1376E" w:rsidRPr="00E1376E">
              <w:rPr>
                <w:rFonts w:cs="Arial"/>
                <w:sz w:val="20"/>
                <w:szCs w:val="20"/>
              </w:rPr>
              <w:t xml:space="preserve"> </w:t>
            </w:r>
            <w:r>
              <w:rPr>
                <w:rFonts w:cs="Arial"/>
                <w:sz w:val="20"/>
                <w:szCs w:val="20"/>
              </w:rPr>
              <w:t xml:space="preserve">currently </w:t>
            </w:r>
            <w:r w:rsidR="00E1376E" w:rsidRPr="00E1376E">
              <w:rPr>
                <w:rFonts w:cs="Arial"/>
                <w:sz w:val="20"/>
                <w:szCs w:val="20"/>
              </w:rPr>
              <w:t>unclear, as the</w:t>
            </w:r>
            <w:r>
              <w:rPr>
                <w:rFonts w:cs="Arial"/>
                <w:sz w:val="20"/>
                <w:szCs w:val="20"/>
              </w:rPr>
              <w:t xml:space="preserve"> trawl</w:t>
            </w:r>
            <w:r w:rsidR="00E1376E" w:rsidRPr="00E1376E">
              <w:rPr>
                <w:rFonts w:cs="Arial"/>
                <w:sz w:val="20"/>
                <w:szCs w:val="20"/>
              </w:rPr>
              <w:t xml:space="preserve"> fishing method does not allow effective selection of target vs byproduct species. Minimum legal</w:t>
            </w:r>
            <w:r>
              <w:rPr>
                <w:rFonts w:cs="Arial"/>
                <w:sz w:val="20"/>
                <w:szCs w:val="20"/>
              </w:rPr>
              <w:t>-</w:t>
            </w:r>
            <w:r w:rsidR="00E1376E" w:rsidRPr="00E1376E">
              <w:rPr>
                <w:rFonts w:cs="Arial"/>
                <w:sz w:val="20"/>
                <w:szCs w:val="20"/>
              </w:rPr>
              <w:t xml:space="preserve">size limits and trip limits are in place for a range of </w:t>
            </w:r>
            <w:r>
              <w:rPr>
                <w:rFonts w:cs="Arial"/>
                <w:sz w:val="20"/>
                <w:szCs w:val="20"/>
              </w:rPr>
              <w:t>byproduct</w:t>
            </w:r>
            <w:r w:rsidR="00E1376E" w:rsidRPr="00E1376E">
              <w:rPr>
                <w:rFonts w:cs="Arial"/>
                <w:sz w:val="20"/>
                <w:szCs w:val="20"/>
              </w:rPr>
              <w:t xml:space="preserve"> species (</w:t>
            </w:r>
            <w:proofErr w:type="gramStart"/>
            <w:r w:rsidR="00E1376E" w:rsidRPr="00E1376E">
              <w:rPr>
                <w:rFonts w:cs="Arial"/>
                <w:sz w:val="20"/>
                <w:szCs w:val="20"/>
              </w:rPr>
              <w:t>i.e.</w:t>
            </w:r>
            <w:proofErr w:type="gramEnd"/>
            <w:r w:rsidR="00E1376E" w:rsidRPr="00E1376E">
              <w:rPr>
                <w:rFonts w:cs="Arial"/>
                <w:sz w:val="20"/>
                <w:szCs w:val="20"/>
              </w:rPr>
              <w:t xml:space="preserve"> Balmain bugs, blue swimmer crab, three-spotted crab and red champagne lobster).</w:t>
            </w:r>
          </w:p>
          <w:p w14:paraId="50AA1586" w14:textId="77777777" w:rsidR="003160EC" w:rsidRDefault="003160EC" w:rsidP="00FC2EBF">
            <w:pPr>
              <w:spacing w:before="60" w:after="60" w:line="276" w:lineRule="auto"/>
              <w:contextualSpacing/>
              <w:rPr>
                <w:rFonts w:cs="Arial"/>
                <w:sz w:val="20"/>
                <w:szCs w:val="20"/>
              </w:rPr>
            </w:pPr>
          </w:p>
          <w:p w14:paraId="67A5BF09" w14:textId="5A32245E" w:rsidR="00C74B33" w:rsidRPr="00433FCA" w:rsidRDefault="00E1376E" w:rsidP="00FC2EBF">
            <w:pPr>
              <w:spacing w:before="60" w:after="60" w:line="276" w:lineRule="auto"/>
              <w:contextualSpacing/>
              <w:rPr>
                <w:rFonts w:cs="Arial"/>
                <w:sz w:val="20"/>
                <w:szCs w:val="20"/>
              </w:rPr>
            </w:pPr>
            <w:r w:rsidRPr="00E1376E">
              <w:rPr>
                <w:rFonts w:cs="Arial"/>
                <w:sz w:val="20"/>
                <w:szCs w:val="20"/>
              </w:rPr>
              <w:t xml:space="preserve">Balmain and Moreton Bay bugs are </w:t>
            </w:r>
            <w:r w:rsidR="003160EC">
              <w:rPr>
                <w:rFonts w:cs="Arial"/>
                <w:sz w:val="20"/>
                <w:szCs w:val="20"/>
              </w:rPr>
              <w:t xml:space="preserve">also </w:t>
            </w:r>
            <w:r w:rsidRPr="00E1376E">
              <w:rPr>
                <w:rFonts w:cs="Arial"/>
                <w:sz w:val="20"/>
                <w:szCs w:val="20"/>
              </w:rPr>
              <w:t>assessed through the S</w:t>
            </w:r>
            <w:r w:rsidR="003160EC">
              <w:rPr>
                <w:rFonts w:cs="Arial"/>
                <w:sz w:val="20"/>
                <w:szCs w:val="20"/>
              </w:rPr>
              <w:t xml:space="preserve">tatus of </w:t>
            </w:r>
            <w:r w:rsidRPr="00E1376E">
              <w:rPr>
                <w:rFonts w:cs="Arial"/>
                <w:sz w:val="20"/>
                <w:szCs w:val="20"/>
              </w:rPr>
              <w:t>A</w:t>
            </w:r>
            <w:r w:rsidR="003160EC">
              <w:rPr>
                <w:rFonts w:cs="Arial"/>
                <w:sz w:val="20"/>
                <w:szCs w:val="20"/>
              </w:rPr>
              <w:t xml:space="preserve">ustralian </w:t>
            </w:r>
            <w:r w:rsidRPr="00E1376E">
              <w:rPr>
                <w:rFonts w:cs="Arial"/>
                <w:sz w:val="20"/>
                <w:szCs w:val="20"/>
              </w:rPr>
              <w:t>F</w:t>
            </w:r>
            <w:r w:rsidR="003160EC">
              <w:rPr>
                <w:rFonts w:cs="Arial"/>
                <w:sz w:val="20"/>
                <w:szCs w:val="20"/>
              </w:rPr>
              <w:t xml:space="preserve">ish </w:t>
            </w:r>
            <w:r w:rsidRPr="00E1376E">
              <w:rPr>
                <w:rFonts w:cs="Arial"/>
                <w:sz w:val="20"/>
                <w:szCs w:val="20"/>
              </w:rPr>
              <w:t>S</w:t>
            </w:r>
            <w:r w:rsidR="003160EC">
              <w:rPr>
                <w:rFonts w:cs="Arial"/>
                <w:sz w:val="20"/>
                <w:szCs w:val="20"/>
              </w:rPr>
              <w:t>tocks Reports</w:t>
            </w:r>
            <w:r w:rsidRPr="00E1376E">
              <w:rPr>
                <w:rFonts w:cs="Arial"/>
                <w:sz w:val="20"/>
                <w:szCs w:val="20"/>
              </w:rPr>
              <w:t xml:space="preserve"> process.</w:t>
            </w:r>
          </w:p>
          <w:p w14:paraId="30F78FE4" w14:textId="5C9EB773" w:rsidR="00867590" w:rsidRPr="00433FCA" w:rsidRDefault="00867590" w:rsidP="00FC2EBF">
            <w:pPr>
              <w:spacing w:before="60" w:after="60" w:line="276" w:lineRule="auto"/>
              <w:contextualSpacing/>
              <w:rPr>
                <w:rFonts w:cs="Arial"/>
                <w:sz w:val="20"/>
                <w:szCs w:val="20"/>
              </w:rPr>
            </w:pPr>
          </w:p>
        </w:tc>
      </w:tr>
      <w:tr w:rsidR="00867590" w:rsidRPr="00433FCA" w14:paraId="2961A6DF" w14:textId="77777777" w:rsidTr="002F0C8B">
        <w:trPr>
          <w:cantSplit/>
        </w:trPr>
        <w:tc>
          <w:tcPr>
            <w:tcW w:w="5000" w:type="pct"/>
            <w:gridSpan w:val="2"/>
            <w:shd w:val="clear" w:color="auto" w:fill="DAEEF3"/>
          </w:tcPr>
          <w:p w14:paraId="27314CF2" w14:textId="5CAD14A0" w:rsidR="00867590" w:rsidRPr="00433FCA" w:rsidRDefault="00867590" w:rsidP="00FC2EBF">
            <w:pPr>
              <w:spacing w:before="60" w:after="60" w:line="276" w:lineRule="auto"/>
              <w:contextualSpacing/>
              <w:rPr>
                <w:rFonts w:cs="Arial"/>
                <w:sz w:val="20"/>
                <w:szCs w:val="20"/>
              </w:rPr>
            </w:pPr>
            <w:r w:rsidRPr="00433FCA">
              <w:rPr>
                <w:rFonts w:cs="Arial"/>
                <w:sz w:val="20"/>
                <w:szCs w:val="20"/>
              </w:rPr>
              <w:t xml:space="preserve">(Guidelines 1.1.1 to 1.1.7 should be applied to </w:t>
            </w:r>
            <w:r w:rsidR="003160EC">
              <w:rPr>
                <w:rFonts w:cs="Arial"/>
                <w:sz w:val="20"/>
                <w:szCs w:val="20"/>
              </w:rPr>
              <w:t>byproduct</w:t>
            </w:r>
            <w:r w:rsidRPr="00433FCA">
              <w:rPr>
                <w:rFonts w:cs="Arial"/>
                <w:sz w:val="20"/>
                <w:szCs w:val="20"/>
              </w:rPr>
              <w:t xml:space="preserve"> species to an appropriate level) </w:t>
            </w:r>
          </w:p>
        </w:tc>
      </w:tr>
      <w:tr w:rsidR="00867590" w:rsidRPr="00433FCA" w14:paraId="4222D52C" w14:textId="77777777" w:rsidTr="00E1376E">
        <w:trPr>
          <w:cantSplit/>
        </w:trPr>
        <w:tc>
          <w:tcPr>
            <w:tcW w:w="1500" w:type="pct"/>
            <w:shd w:val="clear" w:color="auto" w:fill="FFC000"/>
          </w:tcPr>
          <w:p w14:paraId="3C74BA56"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1.1.9 </w:t>
            </w:r>
            <w:r w:rsidRPr="00433FCA">
              <w:rPr>
                <w:rFonts w:cs="Arial"/>
                <w:sz w:val="20"/>
                <w:szCs w:val="20"/>
              </w:rPr>
              <w:t>The management response, considering uncertainties in the assessment and precautionary management actions, has a high chance of achieving the objective.</w:t>
            </w:r>
          </w:p>
          <w:p w14:paraId="4861A5F6" w14:textId="288FFA1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3B040DBB" w14:textId="37BBCC67" w:rsidR="00C74B33" w:rsidRPr="00433FCA" w:rsidRDefault="005869AD" w:rsidP="00FC2EBF">
            <w:pPr>
              <w:spacing w:before="60" w:after="60" w:line="276" w:lineRule="auto"/>
              <w:contextualSpacing/>
              <w:rPr>
                <w:rFonts w:cs="Arial"/>
                <w:b/>
                <w:sz w:val="20"/>
                <w:szCs w:val="20"/>
              </w:rPr>
            </w:pPr>
            <w:r w:rsidRPr="00E1376E">
              <w:rPr>
                <w:rFonts w:cs="Arial"/>
                <w:b/>
                <w:sz w:val="20"/>
                <w:szCs w:val="20"/>
              </w:rPr>
              <w:t xml:space="preserve">Partially meets </w:t>
            </w:r>
          </w:p>
          <w:p w14:paraId="37B82043" w14:textId="1CC4F3E2" w:rsidR="00C74B33" w:rsidRPr="00433FCA" w:rsidRDefault="00E1376E" w:rsidP="00FC2EBF">
            <w:pPr>
              <w:spacing w:before="60" w:after="60" w:line="276" w:lineRule="auto"/>
              <w:contextualSpacing/>
              <w:rPr>
                <w:rFonts w:cs="Arial"/>
                <w:sz w:val="20"/>
                <w:szCs w:val="20"/>
              </w:rPr>
            </w:pPr>
            <w:r w:rsidRPr="00E1376E">
              <w:rPr>
                <w:rFonts w:cs="Arial"/>
                <w:sz w:val="20"/>
                <w:szCs w:val="20"/>
              </w:rPr>
              <w:t>While some controls are in place, there is some uncertainty if management actions will achieve the objective of maintaining target and byproduct species at appropriate levels.</w:t>
            </w:r>
            <w:r>
              <w:rPr>
                <w:rFonts w:cs="Arial"/>
                <w:sz w:val="20"/>
                <w:szCs w:val="20"/>
              </w:rPr>
              <w:t xml:space="preserve"> To date, </w:t>
            </w:r>
            <w:r w:rsidR="00021FFC">
              <w:rPr>
                <w:rFonts w:cs="Arial"/>
                <w:sz w:val="20"/>
                <w:szCs w:val="20"/>
              </w:rPr>
              <w:t xml:space="preserve">the </w:t>
            </w:r>
            <w:r>
              <w:rPr>
                <w:rFonts w:cs="Arial"/>
                <w:sz w:val="20"/>
                <w:szCs w:val="20"/>
              </w:rPr>
              <w:t>management actions</w:t>
            </w:r>
            <w:r w:rsidR="00021FFC">
              <w:rPr>
                <w:rFonts w:cs="Arial"/>
                <w:sz w:val="20"/>
                <w:szCs w:val="20"/>
              </w:rPr>
              <w:t xml:space="preserve"> undertaken by QDAF</w:t>
            </w:r>
            <w:r>
              <w:rPr>
                <w:rFonts w:cs="Arial"/>
                <w:sz w:val="20"/>
                <w:szCs w:val="20"/>
              </w:rPr>
              <w:t xml:space="preserve"> have not achieved </w:t>
            </w:r>
            <w:r w:rsidR="00021FFC">
              <w:rPr>
                <w:rFonts w:cs="Arial"/>
                <w:sz w:val="20"/>
                <w:szCs w:val="20"/>
              </w:rPr>
              <w:t xml:space="preserve">its stated </w:t>
            </w:r>
            <w:r>
              <w:rPr>
                <w:rFonts w:cs="Arial"/>
                <w:sz w:val="20"/>
                <w:szCs w:val="20"/>
              </w:rPr>
              <w:t xml:space="preserve">objectives </w:t>
            </w:r>
            <w:proofErr w:type="gramStart"/>
            <w:r>
              <w:rPr>
                <w:rFonts w:cs="Arial"/>
                <w:sz w:val="20"/>
                <w:szCs w:val="20"/>
              </w:rPr>
              <w:t>in regard to</w:t>
            </w:r>
            <w:proofErr w:type="gramEnd"/>
            <w:r>
              <w:rPr>
                <w:rFonts w:cs="Arial"/>
                <w:sz w:val="20"/>
                <w:szCs w:val="20"/>
              </w:rPr>
              <w:t xml:space="preserve"> the</w:t>
            </w:r>
            <w:r w:rsidR="00021FFC">
              <w:rPr>
                <w:rFonts w:cs="Arial"/>
                <w:sz w:val="20"/>
                <w:szCs w:val="20"/>
              </w:rPr>
              <w:t xml:space="preserve"> broader recovery of</w:t>
            </w:r>
            <w:r>
              <w:rPr>
                <w:rFonts w:cs="Arial"/>
                <w:sz w:val="20"/>
                <w:szCs w:val="20"/>
              </w:rPr>
              <w:t xml:space="preserve"> </w:t>
            </w:r>
            <w:r w:rsidR="00021FFC">
              <w:rPr>
                <w:rFonts w:cs="Arial"/>
                <w:sz w:val="20"/>
                <w:szCs w:val="20"/>
              </w:rPr>
              <w:t xml:space="preserve">saucer </w:t>
            </w:r>
            <w:r>
              <w:rPr>
                <w:rFonts w:cs="Arial"/>
                <w:sz w:val="20"/>
                <w:szCs w:val="20"/>
              </w:rPr>
              <w:t>scallop stock</w:t>
            </w:r>
            <w:r w:rsidR="00021FFC">
              <w:rPr>
                <w:rFonts w:cs="Arial"/>
                <w:sz w:val="20"/>
                <w:szCs w:val="20"/>
              </w:rPr>
              <w:t>s</w:t>
            </w:r>
            <w:r>
              <w:rPr>
                <w:rFonts w:cs="Arial"/>
                <w:sz w:val="20"/>
                <w:szCs w:val="20"/>
              </w:rPr>
              <w:t>.</w:t>
            </w:r>
          </w:p>
          <w:p w14:paraId="6EC2CC41" w14:textId="2DBA854E" w:rsidR="00867590" w:rsidRPr="00433FCA" w:rsidRDefault="00867590" w:rsidP="00FC2EBF">
            <w:pPr>
              <w:spacing w:before="60" w:after="60" w:line="276" w:lineRule="auto"/>
              <w:contextualSpacing/>
              <w:rPr>
                <w:rFonts w:cs="Arial"/>
                <w:sz w:val="20"/>
                <w:szCs w:val="20"/>
              </w:rPr>
            </w:pPr>
          </w:p>
        </w:tc>
      </w:tr>
      <w:tr w:rsidR="00867590" w:rsidRPr="00433FCA" w14:paraId="5014C200" w14:textId="77777777" w:rsidTr="002F0C8B">
        <w:trPr>
          <w:cantSplit/>
        </w:trPr>
        <w:tc>
          <w:tcPr>
            <w:tcW w:w="5000" w:type="pct"/>
            <w:gridSpan w:val="2"/>
            <w:shd w:val="clear" w:color="auto" w:fill="DAEEF3"/>
          </w:tcPr>
          <w:p w14:paraId="4D58C0B1"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If overfished, go to Objective 2:</w:t>
            </w:r>
          </w:p>
          <w:p w14:paraId="60E5199F"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If not overfished, go to PRINCIPLE 2:</w:t>
            </w:r>
          </w:p>
        </w:tc>
      </w:tr>
      <w:tr w:rsidR="00867590" w:rsidRPr="00433FCA" w14:paraId="4A7FBAAA" w14:textId="77777777" w:rsidTr="002F0C8B">
        <w:trPr>
          <w:cantSplit/>
        </w:trPr>
        <w:tc>
          <w:tcPr>
            <w:tcW w:w="5000" w:type="pct"/>
            <w:gridSpan w:val="2"/>
            <w:shd w:val="clear" w:color="auto" w:fill="B6DDE8"/>
          </w:tcPr>
          <w:p w14:paraId="476360A7"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 xml:space="preserve">Where the fished stock(s) are below a defined reference point, the fishery will be managed to promote recovery to ecologically viable stock levels within nominated timeframes. </w:t>
            </w:r>
          </w:p>
        </w:tc>
      </w:tr>
      <w:tr w:rsidR="00867590" w:rsidRPr="00433FCA" w14:paraId="36CC6979" w14:textId="77777777" w:rsidTr="002F0C8B">
        <w:trPr>
          <w:cantSplit/>
        </w:trPr>
        <w:tc>
          <w:tcPr>
            <w:tcW w:w="5000" w:type="pct"/>
            <w:gridSpan w:val="2"/>
            <w:shd w:val="clear" w:color="auto" w:fill="DAEEF3"/>
          </w:tcPr>
          <w:p w14:paraId="2128D6FD"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51B761D2" w14:textId="77777777" w:rsidTr="00564149">
        <w:trPr>
          <w:cantSplit/>
        </w:trPr>
        <w:tc>
          <w:tcPr>
            <w:tcW w:w="1500" w:type="pct"/>
            <w:tcBorders>
              <w:bottom w:val="single" w:sz="4" w:space="0" w:color="auto"/>
            </w:tcBorders>
            <w:shd w:val="clear" w:color="auto" w:fill="FF0000"/>
          </w:tcPr>
          <w:p w14:paraId="651D437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1.2.1 </w:t>
            </w:r>
            <w:r w:rsidRPr="00433FCA">
              <w:rPr>
                <w:rFonts w:cs="Arial"/>
                <w:sz w:val="20"/>
                <w:szCs w:val="20"/>
              </w:rPr>
              <w:t>A precautionary recovery strategy is in place specifying management actions, or staged management responses, which are linked to reference points. The recovery strategy should apply until the stock recovers, and should aim for recovery within a specific time period appropriate to the biology of the stock.</w:t>
            </w:r>
          </w:p>
          <w:p w14:paraId="5553280C" w14:textId="07B2BC96" w:rsidR="004649FA" w:rsidRPr="00433FCA" w:rsidRDefault="004649FA" w:rsidP="00FC2EBF">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11E59431" w14:textId="026F93A4" w:rsidR="00C74B33" w:rsidRPr="00564149" w:rsidRDefault="005869AD" w:rsidP="00FC2EBF">
            <w:pPr>
              <w:spacing w:before="60" w:after="60" w:line="276" w:lineRule="auto"/>
              <w:contextualSpacing/>
              <w:rPr>
                <w:rFonts w:cs="Arial"/>
                <w:bCs/>
                <w:sz w:val="20"/>
                <w:szCs w:val="20"/>
              </w:rPr>
            </w:pPr>
            <w:r w:rsidRPr="00564149">
              <w:rPr>
                <w:rFonts w:cs="Arial"/>
                <w:b/>
                <w:sz w:val="20"/>
                <w:szCs w:val="20"/>
              </w:rPr>
              <w:t xml:space="preserve">Does not </w:t>
            </w:r>
            <w:r w:rsidR="00564149" w:rsidRPr="00564149">
              <w:rPr>
                <w:rFonts w:cs="Arial"/>
                <w:b/>
                <w:sz w:val="20"/>
                <w:szCs w:val="20"/>
              </w:rPr>
              <w:t>meet</w:t>
            </w:r>
          </w:p>
          <w:p w14:paraId="3A44E1A4" w14:textId="77777777" w:rsidR="00636829" w:rsidRDefault="00564149" w:rsidP="00636829">
            <w:pPr>
              <w:spacing w:before="60" w:after="60" w:line="276" w:lineRule="auto"/>
              <w:contextualSpacing/>
              <w:rPr>
                <w:rFonts w:cs="Arial"/>
                <w:i/>
                <w:iCs/>
                <w:sz w:val="20"/>
                <w:szCs w:val="20"/>
              </w:rPr>
            </w:pPr>
            <w:r w:rsidRPr="00564149">
              <w:rPr>
                <w:rFonts w:cs="Arial"/>
                <w:sz w:val="20"/>
                <w:szCs w:val="20"/>
              </w:rPr>
              <w:t xml:space="preserve">While the majority of target and byproduct species in the fishery </w:t>
            </w:r>
            <w:proofErr w:type="gramStart"/>
            <w:r w:rsidRPr="00564149">
              <w:rPr>
                <w:rFonts w:cs="Arial"/>
                <w:sz w:val="20"/>
                <w:szCs w:val="20"/>
              </w:rPr>
              <w:t>are considered to be</w:t>
            </w:r>
            <w:proofErr w:type="gramEnd"/>
            <w:r w:rsidRPr="00564149">
              <w:rPr>
                <w:rFonts w:cs="Arial"/>
                <w:sz w:val="20"/>
                <w:szCs w:val="20"/>
              </w:rPr>
              <w:t xml:space="preserve"> sustainable, saucer scallops are considered to be ‘overfished’</w:t>
            </w:r>
            <w:r w:rsidR="00021FFC">
              <w:rPr>
                <w:rFonts w:cs="Arial"/>
                <w:sz w:val="20"/>
                <w:szCs w:val="20"/>
              </w:rPr>
              <w:t xml:space="preserve">. </w:t>
            </w:r>
            <w:r w:rsidR="00021FFC" w:rsidRPr="4CFF6390">
              <w:rPr>
                <w:rFonts w:cs="Arial"/>
                <w:sz w:val="20"/>
                <w:szCs w:val="20"/>
              </w:rPr>
              <w:t xml:space="preserve">The 2021 stock assessment estimates the biomass to be at 12% of original biomass, a decline from 17% of original biomass in the 2020 stock assessment and 22% in the 2019 stock assessment. This is also well below the 20% limit reference point set out in the </w:t>
            </w:r>
            <w:r w:rsidR="00021FFC" w:rsidRPr="4CFF6390">
              <w:rPr>
                <w:rFonts w:cs="Arial"/>
                <w:i/>
                <w:iCs/>
                <w:sz w:val="20"/>
                <w:szCs w:val="20"/>
              </w:rPr>
              <w:t>Queensland Sustainable Fishery Strategy 2017-2027.</w:t>
            </w:r>
          </w:p>
          <w:p w14:paraId="7C0FDF54" w14:textId="77777777" w:rsidR="00636829" w:rsidRDefault="00636829" w:rsidP="00636829">
            <w:pPr>
              <w:spacing w:before="60" w:after="60" w:line="276" w:lineRule="auto"/>
              <w:contextualSpacing/>
              <w:rPr>
                <w:rFonts w:cs="Arial"/>
                <w:i/>
                <w:iCs/>
                <w:sz w:val="20"/>
                <w:szCs w:val="20"/>
              </w:rPr>
            </w:pPr>
          </w:p>
          <w:p w14:paraId="023704E8" w14:textId="432D32F8" w:rsidR="00636829" w:rsidRDefault="00021FFC" w:rsidP="00636829">
            <w:pPr>
              <w:spacing w:before="60" w:after="60" w:line="276" w:lineRule="auto"/>
              <w:contextualSpacing/>
              <w:rPr>
                <w:rFonts w:cs="Arial"/>
                <w:sz w:val="20"/>
                <w:szCs w:val="20"/>
              </w:rPr>
            </w:pPr>
            <w:r w:rsidRPr="4CFF6390">
              <w:rPr>
                <w:rFonts w:cs="Arial"/>
                <w:sz w:val="20"/>
                <w:szCs w:val="20"/>
              </w:rPr>
              <w:t>Responding to th</w:t>
            </w:r>
            <w:r w:rsidR="00636829">
              <w:rPr>
                <w:rFonts w:cs="Arial"/>
                <w:sz w:val="20"/>
                <w:szCs w:val="20"/>
              </w:rPr>
              <w:t>ese</w:t>
            </w:r>
            <w:r w:rsidRPr="4CFF6390">
              <w:rPr>
                <w:rFonts w:cs="Arial"/>
                <w:sz w:val="20"/>
                <w:szCs w:val="20"/>
              </w:rPr>
              <w:t xml:space="preserve"> level</w:t>
            </w:r>
            <w:r w:rsidR="00636829">
              <w:rPr>
                <w:rFonts w:cs="Arial"/>
                <w:sz w:val="20"/>
                <w:szCs w:val="20"/>
              </w:rPr>
              <w:t>s</w:t>
            </w:r>
            <w:r w:rsidRPr="4CFF6390">
              <w:rPr>
                <w:rFonts w:cs="Arial"/>
                <w:sz w:val="20"/>
                <w:szCs w:val="20"/>
              </w:rPr>
              <w:t xml:space="preserve">, </w:t>
            </w:r>
            <w:r w:rsidRPr="00440E11">
              <w:rPr>
                <w:rFonts w:cs="Arial"/>
                <w:sz w:val="20"/>
                <w:szCs w:val="20"/>
              </w:rPr>
              <w:t>the Queensland Department of Agriculture and Fisheries</w:t>
            </w:r>
            <w:r w:rsidRPr="4CFF6390">
              <w:rPr>
                <w:rFonts w:cs="Arial"/>
                <w:sz w:val="20"/>
                <w:szCs w:val="20"/>
              </w:rPr>
              <w:t xml:space="preserve"> </w:t>
            </w:r>
            <w:r w:rsidR="00636829">
              <w:rPr>
                <w:rFonts w:cs="Arial"/>
                <w:sz w:val="20"/>
                <w:szCs w:val="20"/>
              </w:rPr>
              <w:t xml:space="preserve">has introduced several waves of management arrangements that sought to address the continued decline of the saucer scallop stocks. This </w:t>
            </w:r>
            <w:r w:rsidR="00636829" w:rsidRPr="4CFF6390">
              <w:rPr>
                <w:rFonts w:cs="Arial"/>
                <w:sz w:val="20"/>
                <w:szCs w:val="20"/>
              </w:rPr>
              <w:t xml:space="preserve">included </w:t>
            </w:r>
            <w:r w:rsidR="00636829">
              <w:rPr>
                <w:rFonts w:cs="Arial"/>
                <w:sz w:val="20"/>
                <w:szCs w:val="20"/>
              </w:rPr>
              <w:t xml:space="preserve">the </w:t>
            </w:r>
            <w:r w:rsidR="00636829" w:rsidRPr="4CFF6390">
              <w:rPr>
                <w:rFonts w:cs="Arial"/>
                <w:sz w:val="20"/>
                <w:szCs w:val="20"/>
              </w:rPr>
              <w:t xml:space="preserve">closing </w:t>
            </w:r>
            <w:r w:rsidR="00636829">
              <w:rPr>
                <w:rFonts w:cs="Arial"/>
                <w:sz w:val="20"/>
                <w:szCs w:val="20"/>
              </w:rPr>
              <w:t xml:space="preserve">of </w:t>
            </w:r>
            <w:r w:rsidR="00636829" w:rsidRPr="4CFF6390">
              <w:rPr>
                <w:rFonts w:cs="Arial"/>
                <w:sz w:val="20"/>
                <w:szCs w:val="20"/>
              </w:rPr>
              <w:t>all six of the scallop replenishment areas located off Yeppoon, Bustard Head and Hervey Bay, to scallop fishing</w:t>
            </w:r>
            <w:r w:rsidR="00636829">
              <w:rPr>
                <w:rFonts w:cs="Arial"/>
                <w:sz w:val="20"/>
                <w:szCs w:val="20"/>
              </w:rPr>
              <w:t xml:space="preserve"> in 2017</w:t>
            </w:r>
            <w:r w:rsidR="00636829" w:rsidRPr="4CFF6390">
              <w:rPr>
                <w:rFonts w:cs="Arial"/>
                <w:sz w:val="20"/>
                <w:szCs w:val="20"/>
              </w:rPr>
              <w:t xml:space="preserve">. In September 2020, </w:t>
            </w:r>
            <w:r w:rsidR="00636829">
              <w:rPr>
                <w:rFonts w:cs="Arial"/>
                <w:sz w:val="20"/>
                <w:szCs w:val="20"/>
              </w:rPr>
              <w:t>further changes were implemented</w:t>
            </w:r>
            <w:r w:rsidR="00636829" w:rsidRPr="4CFF6390">
              <w:rPr>
                <w:rFonts w:cs="Arial"/>
                <w:sz w:val="20"/>
                <w:szCs w:val="20"/>
              </w:rPr>
              <w:t xml:space="preserve">, </w:t>
            </w:r>
            <w:r w:rsidR="00636829">
              <w:rPr>
                <w:rFonts w:cs="Arial"/>
                <w:sz w:val="20"/>
                <w:szCs w:val="20"/>
              </w:rPr>
              <w:t>which saw</w:t>
            </w:r>
            <w:r w:rsidR="00636829" w:rsidRPr="4CFF6390">
              <w:rPr>
                <w:rFonts w:cs="Arial"/>
                <w:sz w:val="20"/>
                <w:szCs w:val="20"/>
              </w:rPr>
              <w:t xml:space="preserve"> reductions in the scallop effort cap, additional closures in the Southern Inshore Trawl Region, and reductions in the trawling period for the Southern Offshore Fishery Region.</w:t>
            </w:r>
          </w:p>
          <w:p w14:paraId="162D5AB8" w14:textId="77777777" w:rsidR="00636829" w:rsidRDefault="00636829" w:rsidP="00636829">
            <w:pPr>
              <w:spacing w:before="60" w:after="60" w:line="276" w:lineRule="auto"/>
              <w:contextualSpacing/>
              <w:rPr>
                <w:rFonts w:cs="Arial"/>
                <w:sz w:val="20"/>
                <w:szCs w:val="20"/>
              </w:rPr>
            </w:pPr>
          </w:p>
          <w:p w14:paraId="257710C3" w14:textId="157B8480" w:rsidR="00564149" w:rsidRDefault="00AA72DD" w:rsidP="00564149">
            <w:pPr>
              <w:spacing w:before="60" w:after="60" w:line="276" w:lineRule="auto"/>
              <w:contextualSpacing/>
              <w:rPr>
                <w:rFonts w:cs="Arial"/>
                <w:sz w:val="20"/>
                <w:szCs w:val="20"/>
              </w:rPr>
            </w:pPr>
            <w:r>
              <w:rPr>
                <w:rFonts w:cs="Arial"/>
                <w:sz w:val="20"/>
                <w:szCs w:val="20"/>
              </w:rPr>
              <w:t>Further</w:t>
            </w:r>
            <w:r w:rsidR="00636829">
              <w:rPr>
                <w:rFonts w:cs="Arial"/>
                <w:sz w:val="20"/>
                <w:szCs w:val="20"/>
              </w:rPr>
              <w:t xml:space="preserve"> measures also</w:t>
            </w:r>
            <w:r w:rsidR="00021FFC" w:rsidRPr="4CFF6390">
              <w:rPr>
                <w:rFonts w:cs="Arial"/>
                <w:sz w:val="20"/>
                <w:szCs w:val="20"/>
              </w:rPr>
              <w:t xml:space="preserve"> came into force on 1 November 2021. These include</w:t>
            </w:r>
            <w:r w:rsidR="00636829">
              <w:rPr>
                <w:rFonts w:cs="Arial"/>
                <w:sz w:val="20"/>
                <w:szCs w:val="20"/>
              </w:rPr>
              <w:t xml:space="preserve">d </w:t>
            </w:r>
            <w:r w:rsidR="00021FFC" w:rsidRPr="00636829">
              <w:rPr>
                <w:rFonts w:cs="Arial"/>
                <w:sz w:val="20"/>
                <w:szCs w:val="20"/>
              </w:rPr>
              <w:t>no take or possession of scallops in the Southern Inshore and Central Trawl Regions until the conditions within the proposed rebuilding harvest strategy are met</w:t>
            </w:r>
            <w:r w:rsidR="00636829">
              <w:rPr>
                <w:rFonts w:cs="Arial"/>
                <w:sz w:val="20"/>
                <w:szCs w:val="20"/>
              </w:rPr>
              <w:t xml:space="preserve"> (</w:t>
            </w:r>
            <w:r w:rsidR="00422046">
              <w:rPr>
                <w:rFonts w:cs="Arial"/>
                <w:sz w:val="20"/>
                <w:szCs w:val="20"/>
              </w:rPr>
              <w:t>i.e.</w:t>
            </w:r>
            <w:r w:rsidR="00021FFC" w:rsidRPr="00636829">
              <w:rPr>
                <w:rFonts w:cs="Arial"/>
                <w:sz w:val="20"/>
                <w:szCs w:val="20"/>
              </w:rPr>
              <w:t xml:space="preserve"> a minimum of 30% biomass level is reached</w:t>
            </w:r>
            <w:r w:rsidR="00636829">
              <w:rPr>
                <w:rFonts w:cs="Arial"/>
                <w:sz w:val="20"/>
                <w:szCs w:val="20"/>
              </w:rPr>
              <w:t xml:space="preserve">). A reduced season was also implemented </w:t>
            </w:r>
            <w:r w:rsidR="00021FFC" w:rsidRPr="00636829">
              <w:rPr>
                <w:rFonts w:cs="Arial"/>
                <w:sz w:val="20"/>
                <w:szCs w:val="20"/>
              </w:rPr>
              <w:t>for the Southern Offshore Trawl Region</w:t>
            </w:r>
            <w:r>
              <w:rPr>
                <w:rFonts w:cs="Arial"/>
                <w:sz w:val="20"/>
                <w:szCs w:val="20"/>
              </w:rPr>
              <w:t xml:space="preserve">. </w:t>
            </w:r>
          </w:p>
          <w:p w14:paraId="5A00515E" w14:textId="47A208AC" w:rsidR="00564149" w:rsidRDefault="00564149" w:rsidP="00564149">
            <w:pPr>
              <w:spacing w:before="60" w:after="60" w:line="276" w:lineRule="auto"/>
              <w:contextualSpacing/>
              <w:rPr>
                <w:rFonts w:cs="Arial"/>
                <w:sz w:val="20"/>
                <w:szCs w:val="20"/>
              </w:rPr>
            </w:pPr>
          </w:p>
          <w:p w14:paraId="2E338D58" w14:textId="3F4D9585" w:rsidR="00564149" w:rsidRDefault="003A7D7A" w:rsidP="00564149">
            <w:pPr>
              <w:spacing w:before="60" w:after="60" w:line="276" w:lineRule="auto"/>
              <w:contextualSpacing/>
              <w:rPr>
                <w:rFonts w:cs="Arial"/>
                <w:sz w:val="20"/>
                <w:szCs w:val="20"/>
              </w:rPr>
            </w:pPr>
            <w:r w:rsidRPr="4CFF6390">
              <w:rPr>
                <w:rFonts w:cs="Arial"/>
                <w:sz w:val="20"/>
                <w:szCs w:val="20"/>
              </w:rPr>
              <w:t xml:space="preserve">However, a formal rebuilding strategy for scallops has not </w:t>
            </w:r>
            <w:r>
              <w:rPr>
                <w:rFonts w:cs="Arial"/>
                <w:sz w:val="20"/>
                <w:szCs w:val="20"/>
              </w:rPr>
              <w:t xml:space="preserve">yet </w:t>
            </w:r>
            <w:r w:rsidRPr="4CFF6390">
              <w:rPr>
                <w:rFonts w:cs="Arial"/>
                <w:sz w:val="20"/>
                <w:szCs w:val="20"/>
              </w:rPr>
              <w:t>been developed. Further management action is required to ensure the scallop stock recovers to ecologically sustainable levels and remain at those levels in future</w:t>
            </w:r>
          </w:p>
          <w:p w14:paraId="0F9CC2F8" w14:textId="0BF05F84" w:rsidR="00564149" w:rsidRDefault="00564149" w:rsidP="00564149">
            <w:pPr>
              <w:spacing w:before="60" w:after="60" w:line="276" w:lineRule="auto"/>
              <w:contextualSpacing/>
              <w:rPr>
                <w:rFonts w:cs="Arial"/>
                <w:sz w:val="20"/>
                <w:szCs w:val="20"/>
              </w:rPr>
            </w:pPr>
          </w:p>
          <w:p w14:paraId="170C6625" w14:textId="1E6DF825" w:rsidR="00564149" w:rsidRPr="00433FCA" w:rsidRDefault="00564149" w:rsidP="00564149">
            <w:pPr>
              <w:spacing w:before="60" w:after="60" w:line="276" w:lineRule="auto"/>
              <w:contextualSpacing/>
              <w:rPr>
                <w:rFonts w:cs="Arial"/>
                <w:sz w:val="20"/>
                <w:szCs w:val="20"/>
              </w:rPr>
            </w:pPr>
            <w:r w:rsidRPr="00564149">
              <w:rPr>
                <w:rFonts w:cs="Arial"/>
                <w:sz w:val="20"/>
                <w:szCs w:val="20"/>
              </w:rPr>
              <w:t xml:space="preserve">The implementation </w:t>
            </w:r>
            <w:r w:rsidRPr="006B0C1B">
              <w:rPr>
                <w:rFonts w:cs="Arial"/>
                <w:sz w:val="20"/>
                <w:szCs w:val="20"/>
              </w:rPr>
              <w:t xml:space="preserve">of </w:t>
            </w:r>
            <w:r w:rsidRPr="006B0C1B">
              <w:rPr>
                <w:rFonts w:cs="Arial"/>
                <w:b/>
                <w:bCs/>
                <w:sz w:val="20"/>
                <w:szCs w:val="20"/>
              </w:rPr>
              <w:t xml:space="preserve">Condition </w:t>
            </w:r>
            <w:r w:rsidR="006B0C1B" w:rsidRPr="006B0C1B">
              <w:rPr>
                <w:rFonts w:cs="Arial"/>
                <w:b/>
                <w:bCs/>
                <w:sz w:val="20"/>
                <w:szCs w:val="20"/>
              </w:rPr>
              <w:t>5</w:t>
            </w:r>
            <w:r w:rsidRPr="006B0C1B">
              <w:rPr>
                <w:rFonts w:cs="Arial"/>
                <w:sz w:val="20"/>
                <w:szCs w:val="20"/>
              </w:rPr>
              <w:t xml:space="preserve"> (</w:t>
            </w:r>
            <w:r w:rsidRPr="00564149">
              <w:rPr>
                <w:rFonts w:cs="Arial"/>
                <w:sz w:val="20"/>
                <w:szCs w:val="20"/>
              </w:rPr>
              <w:t xml:space="preserve">see Section </w:t>
            </w:r>
            <w:r w:rsidR="006C346B">
              <w:rPr>
                <w:rFonts w:cs="Arial"/>
                <w:sz w:val="20"/>
                <w:szCs w:val="20"/>
              </w:rPr>
              <w:t>2</w:t>
            </w:r>
            <w:r w:rsidRPr="00564149">
              <w:rPr>
                <w:rFonts w:cs="Arial"/>
                <w:sz w:val="20"/>
                <w:szCs w:val="20"/>
              </w:rPr>
              <w:t>), will support efforts to recover saucer scallops to sustainable levels and prevent future overfishing.</w:t>
            </w:r>
          </w:p>
        </w:tc>
      </w:tr>
      <w:tr w:rsidR="00867590" w:rsidRPr="00433FCA" w14:paraId="6B177681" w14:textId="77777777" w:rsidTr="00B45DBF">
        <w:trPr>
          <w:cantSplit/>
        </w:trPr>
        <w:tc>
          <w:tcPr>
            <w:tcW w:w="1500" w:type="pct"/>
            <w:tcBorders>
              <w:bottom w:val="single" w:sz="4" w:space="0" w:color="auto"/>
            </w:tcBorders>
            <w:shd w:val="clear" w:color="auto" w:fill="FFC000"/>
          </w:tcPr>
          <w:p w14:paraId="2EB21E59"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1.2.2 </w:t>
            </w:r>
            <w:r w:rsidRPr="00433FCA">
              <w:rPr>
                <w:rFonts w:cs="Arial"/>
                <w:sz w:val="20"/>
                <w:szCs w:val="20"/>
              </w:rPr>
              <w:t>If the stock is estimated as being at or below the biological and / or effort bottom line, management responses such as a zero targeted catch, temporary fishery closure or a ‘whole of fishery’ effort or quota reduction are implemented.</w:t>
            </w:r>
          </w:p>
          <w:p w14:paraId="7B9BD7E1" w14:textId="4501EE70" w:rsidR="004649FA" w:rsidRPr="00433FCA" w:rsidRDefault="004649FA" w:rsidP="00FC2EBF">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73AC46E9" w14:textId="0A4121B1" w:rsidR="00C74B33" w:rsidRPr="00564149" w:rsidRDefault="005869AD" w:rsidP="00564149">
            <w:pPr>
              <w:spacing w:before="60" w:after="60" w:line="276" w:lineRule="auto"/>
              <w:contextualSpacing/>
              <w:rPr>
                <w:rFonts w:cs="Arial"/>
                <w:b/>
                <w:sz w:val="20"/>
                <w:szCs w:val="20"/>
              </w:rPr>
            </w:pPr>
            <w:r w:rsidRPr="00564149">
              <w:rPr>
                <w:rFonts w:cs="Arial"/>
                <w:b/>
                <w:sz w:val="20"/>
                <w:szCs w:val="20"/>
              </w:rPr>
              <w:t xml:space="preserve">Partially meets </w:t>
            </w:r>
          </w:p>
          <w:p w14:paraId="030BDBCD" w14:textId="4D443472" w:rsidR="00C74B33" w:rsidRPr="00433FCA" w:rsidRDefault="00564149" w:rsidP="00FC2EBF">
            <w:pPr>
              <w:spacing w:before="60" w:after="60" w:line="276" w:lineRule="auto"/>
              <w:contextualSpacing/>
              <w:rPr>
                <w:rFonts w:cs="Arial"/>
                <w:sz w:val="20"/>
                <w:szCs w:val="20"/>
              </w:rPr>
            </w:pPr>
            <w:r w:rsidRPr="00564149">
              <w:rPr>
                <w:rFonts w:cs="Arial"/>
                <w:sz w:val="20"/>
                <w:szCs w:val="20"/>
              </w:rPr>
              <w:t xml:space="preserve">As per 1.2.1, </w:t>
            </w:r>
            <w:r w:rsidR="00B01F49">
              <w:rPr>
                <w:rFonts w:cs="Arial"/>
                <w:sz w:val="20"/>
                <w:szCs w:val="20"/>
              </w:rPr>
              <w:t>a range of management responses</w:t>
            </w:r>
            <w:r w:rsidRPr="00564149">
              <w:rPr>
                <w:rFonts w:cs="Arial"/>
                <w:sz w:val="20"/>
                <w:szCs w:val="20"/>
              </w:rPr>
              <w:t xml:space="preserve"> have been put in place to protect </w:t>
            </w:r>
            <w:r w:rsidR="00B01F49">
              <w:rPr>
                <w:rFonts w:cs="Arial"/>
                <w:sz w:val="20"/>
                <w:szCs w:val="20"/>
              </w:rPr>
              <w:t xml:space="preserve">and recover </w:t>
            </w:r>
            <w:r>
              <w:rPr>
                <w:rFonts w:cs="Arial"/>
                <w:sz w:val="20"/>
                <w:szCs w:val="20"/>
              </w:rPr>
              <w:t>the</w:t>
            </w:r>
            <w:r w:rsidRPr="00564149">
              <w:rPr>
                <w:rFonts w:cs="Arial"/>
                <w:sz w:val="20"/>
                <w:szCs w:val="20"/>
              </w:rPr>
              <w:t xml:space="preserve"> saucer scallop</w:t>
            </w:r>
            <w:r>
              <w:rPr>
                <w:rFonts w:cs="Arial"/>
                <w:sz w:val="20"/>
                <w:szCs w:val="20"/>
              </w:rPr>
              <w:t xml:space="preserve"> stock</w:t>
            </w:r>
            <w:r w:rsidR="00B01F49">
              <w:rPr>
                <w:rFonts w:cs="Arial"/>
                <w:sz w:val="20"/>
                <w:szCs w:val="20"/>
              </w:rPr>
              <w:t>.</w:t>
            </w:r>
          </w:p>
          <w:p w14:paraId="5F8F7B22" w14:textId="77777777" w:rsidR="00867590" w:rsidRDefault="00867590" w:rsidP="00FC2EBF">
            <w:pPr>
              <w:spacing w:before="60" w:after="60" w:line="276" w:lineRule="auto"/>
              <w:contextualSpacing/>
              <w:rPr>
                <w:rFonts w:cs="Arial"/>
                <w:sz w:val="20"/>
                <w:szCs w:val="20"/>
              </w:rPr>
            </w:pPr>
          </w:p>
          <w:p w14:paraId="24B5BCC4" w14:textId="65D09306" w:rsidR="00B45DBF" w:rsidRPr="00433FCA" w:rsidRDefault="00B45DBF" w:rsidP="00FC2EBF">
            <w:pPr>
              <w:spacing w:before="60" w:after="60" w:line="276" w:lineRule="auto"/>
              <w:contextualSpacing/>
              <w:rPr>
                <w:rFonts w:cs="Arial"/>
                <w:sz w:val="20"/>
                <w:szCs w:val="20"/>
              </w:rPr>
            </w:pPr>
            <w:r w:rsidRPr="00B45DBF">
              <w:rPr>
                <w:rFonts w:cs="Arial"/>
                <w:sz w:val="20"/>
                <w:szCs w:val="20"/>
              </w:rPr>
              <w:t xml:space="preserve">The implementation </w:t>
            </w:r>
            <w:r w:rsidRPr="00691732">
              <w:rPr>
                <w:rFonts w:cs="Arial"/>
                <w:sz w:val="20"/>
                <w:szCs w:val="20"/>
              </w:rPr>
              <w:t xml:space="preserve">of </w:t>
            </w:r>
            <w:r w:rsidRPr="00691732">
              <w:rPr>
                <w:rFonts w:cs="Arial"/>
                <w:b/>
                <w:bCs/>
                <w:sz w:val="20"/>
                <w:szCs w:val="20"/>
              </w:rPr>
              <w:t xml:space="preserve">Condition </w:t>
            </w:r>
            <w:r w:rsidR="00691732" w:rsidRPr="00691732">
              <w:rPr>
                <w:rFonts w:cs="Arial"/>
                <w:b/>
                <w:bCs/>
                <w:sz w:val="20"/>
                <w:szCs w:val="20"/>
              </w:rPr>
              <w:t>5</w:t>
            </w:r>
            <w:r w:rsidRPr="00691732">
              <w:rPr>
                <w:rFonts w:cs="Arial"/>
                <w:sz w:val="20"/>
                <w:szCs w:val="20"/>
              </w:rPr>
              <w:t xml:space="preserve"> (see</w:t>
            </w:r>
            <w:r w:rsidRPr="00B45DBF">
              <w:rPr>
                <w:rFonts w:cs="Arial"/>
                <w:sz w:val="20"/>
                <w:szCs w:val="20"/>
              </w:rPr>
              <w:t xml:space="preserve"> Section </w:t>
            </w:r>
            <w:r w:rsidR="006C346B">
              <w:rPr>
                <w:rFonts w:cs="Arial"/>
                <w:sz w:val="20"/>
                <w:szCs w:val="20"/>
              </w:rPr>
              <w:t>2</w:t>
            </w:r>
            <w:r w:rsidRPr="00B45DBF">
              <w:rPr>
                <w:rFonts w:cs="Arial"/>
                <w:sz w:val="20"/>
                <w:szCs w:val="20"/>
              </w:rPr>
              <w:t>), will support efforts to recover saucer scallops to sustainable levels and prevent future overfishing.</w:t>
            </w:r>
          </w:p>
        </w:tc>
      </w:tr>
      <w:tr w:rsidR="00867590" w:rsidRPr="00433FCA" w14:paraId="79CFA58D" w14:textId="77777777" w:rsidTr="002F0C8B">
        <w:trPr>
          <w:cantSplit/>
        </w:trPr>
        <w:tc>
          <w:tcPr>
            <w:tcW w:w="5000" w:type="pct"/>
            <w:gridSpan w:val="2"/>
            <w:tcBorders>
              <w:top w:val="single" w:sz="4" w:space="0" w:color="auto"/>
            </w:tcBorders>
            <w:shd w:val="clear" w:color="auto" w:fill="B2A1C7"/>
          </w:tcPr>
          <w:p w14:paraId="315DE2B9" w14:textId="23160CA3" w:rsidR="00867590" w:rsidRPr="00433FCA" w:rsidRDefault="00867590" w:rsidP="00FC2EBF">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PRINCIPLE 2 - </w:t>
            </w:r>
            <w:r w:rsidRPr="00433FCA">
              <w:rPr>
                <w:rFonts w:cs="Arial"/>
                <w:sz w:val="20"/>
                <w:szCs w:val="20"/>
              </w:rPr>
              <w:t>Fishing operations should be managed to minimise</w:t>
            </w:r>
            <w:r w:rsidR="006B6EF9" w:rsidRPr="00433FCA">
              <w:rPr>
                <w:rFonts w:cs="Arial"/>
                <w:sz w:val="20"/>
                <w:szCs w:val="20"/>
              </w:rPr>
              <w:t xml:space="preserve"> their impact on the structure, </w:t>
            </w:r>
            <w:r w:rsidRPr="00433FCA">
              <w:rPr>
                <w:rFonts w:cs="Arial"/>
                <w:sz w:val="20"/>
                <w:szCs w:val="20"/>
              </w:rPr>
              <w:t>productivity, function and biological diversity of the ecosystem.</w:t>
            </w:r>
          </w:p>
        </w:tc>
      </w:tr>
      <w:tr w:rsidR="00867590" w:rsidRPr="00433FCA" w14:paraId="5D87684C" w14:textId="77777777" w:rsidTr="002F0C8B">
        <w:trPr>
          <w:cantSplit/>
        </w:trPr>
        <w:tc>
          <w:tcPr>
            <w:tcW w:w="5000" w:type="pct"/>
            <w:gridSpan w:val="2"/>
            <w:shd w:val="clear" w:color="auto" w:fill="CCC0D9"/>
          </w:tcPr>
          <w:p w14:paraId="1117EA62" w14:textId="58F055E1" w:rsidR="00867590" w:rsidRPr="00433FCA" w:rsidRDefault="00867590" w:rsidP="00FC2EBF">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Objective 1 - </w:t>
            </w:r>
            <w:r w:rsidRPr="00433FCA">
              <w:rPr>
                <w:rFonts w:cs="Arial"/>
                <w:sz w:val="20"/>
                <w:szCs w:val="20"/>
              </w:rPr>
              <w:t>The fishery is conducted in a manner that does not threat</w:t>
            </w:r>
            <w:r w:rsidR="006B6EF9" w:rsidRPr="00433FCA">
              <w:rPr>
                <w:rFonts w:cs="Arial"/>
                <w:sz w:val="20"/>
                <w:szCs w:val="20"/>
              </w:rPr>
              <w:t xml:space="preserve">en bycatch </w:t>
            </w:r>
            <w:r w:rsidRPr="00433FCA">
              <w:rPr>
                <w:rFonts w:cs="Arial"/>
                <w:sz w:val="20"/>
                <w:szCs w:val="20"/>
              </w:rPr>
              <w:t>species.</w:t>
            </w:r>
          </w:p>
        </w:tc>
      </w:tr>
      <w:tr w:rsidR="00867590" w:rsidRPr="00433FCA" w14:paraId="0E8276E1" w14:textId="77777777" w:rsidTr="002F0C8B">
        <w:trPr>
          <w:cantSplit/>
        </w:trPr>
        <w:tc>
          <w:tcPr>
            <w:tcW w:w="5000" w:type="pct"/>
            <w:gridSpan w:val="2"/>
            <w:shd w:val="clear" w:color="auto" w:fill="E5DFEC"/>
          </w:tcPr>
          <w:p w14:paraId="2EB91C61"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Information requirements</w:t>
            </w:r>
          </w:p>
        </w:tc>
      </w:tr>
      <w:tr w:rsidR="00867590" w:rsidRPr="00433FCA" w14:paraId="5E08C7C1" w14:textId="77777777" w:rsidTr="00B45DBF">
        <w:trPr>
          <w:cantSplit/>
        </w:trPr>
        <w:tc>
          <w:tcPr>
            <w:tcW w:w="1500" w:type="pct"/>
            <w:shd w:val="clear" w:color="auto" w:fill="FFC000"/>
          </w:tcPr>
          <w:p w14:paraId="02430850"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2.1.1 </w:t>
            </w:r>
            <w:r w:rsidRPr="00433FCA">
              <w:rPr>
                <w:rFonts w:cs="Arial"/>
                <w:sz w:val="20"/>
                <w:szCs w:val="20"/>
              </w:rPr>
              <w:t>Reliable information, appropriate to the scale of the fishery, is collected on the composition and abundance of bycatch.</w:t>
            </w:r>
          </w:p>
          <w:p w14:paraId="1F0D0CE5" w14:textId="47D691D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B192B87" w14:textId="7048B7EE" w:rsidR="00C74B33" w:rsidRPr="00B45DBF" w:rsidRDefault="005869AD" w:rsidP="00B45DBF">
            <w:pPr>
              <w:spacing w:before="60" w:after="60" w:line="276" w:lineRule="auto"/>
              <w:contextualSpacing/>
              <w:rPr>
                <w:rFonts w:cs="Arial"/>
                <w:bCs/>
                <w:sz w:val="20"/>
                <w:szCs w:val="20"/>
              </w:rPr>
            </w:pPr>
            <w:r w:rsidRPr="00B45DBF">
              <w:rPr>
                <w:rFonts w:cs="Arial"/>
                <w:b/>
                <w:sz w:val="20"/>
                <w:szCs w:val="20"/>
              </w:rPr>
              <w:t xml:space="preserve">Partially meets </w:t>
            </w:r>
          </w:p>
          <w:p w14:paraId="5E2476A9" w14:textId="588426F8" w:rsidR="00B45DBF" w:rsidRPr="00B45DBF" w:rsidRDefault="00B45DBF" w:rsidP="00B45DBF">
            <w:pPr>
              <w:spacing w:before="60" w:after="60" w:line="276" w:lineRule="auto"/>
              <w:contextualSpacing/>
              <w:rPr>
                <w:rFonts w:cs="Arial"/>
                <w:sz w:val="20"/>
                <w:szCs w:val="20"/>
              </w:rPr>
            </w:pPr>
            <w:r w:rsidRPr="00B45DBF">
              <w:rPr>
                <w:rFonts w:cs="Arial"/>
                <w:sz w:val="20"/>
                <w:szCs w:val="20"/>
              </w:rPr>
              <w:t>Fishers record catch in daily logbooks</w:t>
            </w:r>
            <w:r w:rsidR="00B01F49">
              <w:rPr>
                <w:rFonts w:cs="Arial"/>
                <w:sz w:val="20"/>
                <w:szCs w:val="20"/>
              </w:rPr>
              <w:t>. H</w:t>
            </w:r>
            <w:r w:rsidRPr="00B45DBF">
              <w:rPr>
                <w:rFonts w:cs="Arial"/>
                <w:sz w:val="20"/>
                <w:szCs w:val="20"/>
              </w:rPr>
              <w:t>owever</w:t>
            </w:r>
            <w:r w:rsidR="00B01F49">
              <w:rPr>
                <w:rFonts w:cs="Arial"/>
                <w:sz w:val="20"/>
                <w:szCs w:val="20"/>
              </w:rPr>
              <w:t>,</w:t>
            </w:r>
            <w:r w:rsidRPr="00B45DBF">
              <w:rPr>
                <w:rFonts w:cs="Arial"/>
                <w:sz w:val="20"/>
                <w:szCs w:val="20"/>
              </w:rPr>
              <w:t xml:space="preserve"> reporting of bycatch is not required unless the species is listed as a protected species under the EPBC Act.</w:t>
            </w:r>
          </w:p>
          <w:p w14:paraId="37E92948" w14:textId="77777777" w:rsidR="00B45DBF" w:rsidRPr="00B45DBF" w:rsidRDefault="00B45DBF" w:rsidP="00B45DBF">
            <w:pPr>
              <w:spacing w:before="60" w:after="60" w:line="276" w:lineRule="auto"/>
              <w:contextualSpacing/>
              <w:rPr>
                <w:rFonts w:cs="Arial"/>
                <w:sz w:val="20"/>
                <w:szCs w:val="20"/>
              </w:rPr>
            </w:pPr>
          </w:p>
          <w:p w14:paraId="06E17A9D" w14:textId="1E7B88CF" w:rsidR="00B45DBF" w:rsidRPr="00B45DBF" w:rsidRDefault="00B45DBF" w:rsidP="00B45DBF">
            <w:pPr>
              <w:spacing w:before="60" w:after="60" w:line="276" w:lineRule="auto"/>
              <w:contextualSpacing/>
              <w:rPr>
                <w:rFonts w:cs="Arial"/>
                <w:sz w:val="20"/>
                <w:szCs w:val="20"/>
              </w:rPr>
            </w:pPr>
            <w:r w:rsidRPr="00B45DBF">
              <w:rPr>
                <w:rFonts w:cs="Arial"/>
                <w:sz w:val="20"/>
                <w:szCs w:val="20"/>
              </w:rPr>
              <w:t>A 2005 paper titled ‘</w:t>
            </w:r>
            <w:r w:rsidRPr="00750732">
              <w:rPr>
                <w:rFonts w:cs="Arial"/>
                <w:i/>
                <w:iCs/>
                <w:sz w:val="20"/>
                <w:szCs w:val="20"/>
              </w:rPr>
              <w:t>Reducing the impact of Queensland's trawl fisheries on sea snakes</w:t>
            </w:r>
            <w:r w:rsidRPr="00750732">
              <w:rPr>
                <w:rFonts w:cs="Arial"/>
                <w:sz w:val="20"/>
                <w:szCs w:val="20"/>
              </w:rPr>
              <w:t xml:space="preserve">’ </w:t>
            </w:r>
            <w:r w:rsidRPr="00B45DBF">
              <w:rPr>
                <w:rFonts w:cs="Arial"/>
                <w:sz w:val="20"/>
                <w:szCs w:val="20"/>
              </w:rPr>
              <w:t xml:space="preserve">investigated actions to reduce sea snake interactions. Implementation of these actions, along with reduction in effort since this time, should have reduced sea snake captures, however the number of interactions reported to the </w:t>
            </w:r>
            <w:r w:rsidR="00B42561">
              <w:rPr>
                <w:rFonts w:cs="Arial"/>
                <w:sz w:val="20"/>
                <w:szCs w:val="20"/>
              </w:rPr>
              <w:t>d</w:t>
            </w:r>
            <w:r w:rsidRPr="00B45DBF">
              <w:rPr>
                <w:rFonts w:cs="Arial"/>
                <w:sz w:val="20"/>
                <w:szCs w:val="20"/>
              </w:rPr>
              <w:t>epartment is significantly lower than the research predictions, and therefore further investigation into the reliability of the information recorded in logbooks about bycatch is recommended.</w:t>
            </w:r>
          </w:p>
          <w:p w14:paraId="13298924" w14:textId="77777777" w:rsidR="00B45DBF" w:rsidRPr="00B45DBF" w:rsidRDefault="00B45DBF" w:rsidP="00B45DBF">
            <w:pPr>
              <w:spacing w:before="60" w:after="60" w:line="276" w:lineRule="auto"/>
              <w:contextualSpacing/>
              <w:rPr>
                <w:rFonts w:cs="Arial"/>
                <w:sz w:val="20"/>
                <w:szCs w:val="20"/>
              </w:rPr>
            </w:pPr>
          </w:p>
          <w:p w14:paraId="5AA81059" w14:textId="072C59DA" w:rsidR="00C74B33" w:rsidRPr="00433FCA" w:rsidRDefault="00B45DBF" w:rsidP="00B45DBF">
            <w:pPr>
              <w:spacing w:before="60" w:after="60" w:line="276" w:lineRule="auto"/>
              <w:contextualSpacing/>
              <w:rPr>
                <w:rFonts w:cs="Arial"/>
                <w:sz w:val="20"/>
                <w:szCs w:val="20"/>
              </w:rPr>
            </w:pPr>
            <w:r w:rsidRPr="00B45DBF">
              <w:rPr>
                <w:rFonts w:cs="Arial"/>
                <w:sz w:val="20"/>
                <w:szCs w:val="20"/>
              </w:rPr>
              <w:t xml:space="preserve">Implementation </w:t>
            </w:r>
            <w:r w:rsidRPr="00691732">
              <w:rPr>
                <w:rFonts w:cs="Arial"/>
                <w:sz w:val="20"/>
                <w:szCs w:val="20"/>
              </w:rPr>
              <w:t xml:space="preserve">of </w:t>
            </w:r>
            <w:r w:rsidRPr="00691732">
              <w:rPr>
                <w:rFonts w:cs="Arial"/>
                <w:b/>
                <w:bCs/>
                <w:sz w:val="20"/>
                <w:szCs w:val="20"/>
              </w:rPr>
              <w:t>Part 13 Condition A</w:t>
            </w:r>
            <w:r w:rsidRPr="00691732">
              <w:rPr>
                <w:rFonts w:cs="Arial"/>
                <w:sz w:val="20"/>
                <w:szCs w:val="20"/>
              </w:rPr>
              <w:t xml:space="preserve"> (see Section </w:t>
            </w:r>
            <w:r w:rsidR="00110C35" w:rsidRPr="00691732">
              <w:rPr>
                <w:rFonts w:cs="Arial"/>
                <w:sz w:val="20"/>
                <w:szCs w:val="20"/>
              </w:rPr>
              <w:t>2</w:t>
            </w:r>
            <w:r w:rsidRPr="00691732">
              <w:rPr>
                <w:rFonts w:cs="Arial"/>
                <w:sz w:val="20"/>
                <w:szCs w:val="20"/>
              </w:rPr>
              <w:t xml:space="preserve">) will improve the accuracy of monitoring and reporting and implementation of </w:t>
            </w:r>
            <w:r w:rsidRPr="00691732">
              <w:rPr>
                <w:rFonts w:cs="Arial"/>
                <w:b/>
                <w:bCs/>
                <w:sz w:val="20"/>
                <w:szCs w:val="20"/>
              </w:rPr>
              <w:t>Part 13 Condition B</w:t>
            </w:r>
            <w:r w:rsidRPr="00691732">
              <w:rPr>
                <w:rFonts w:cs="Arial"/>
                <w:sz w:val="20"/>
                <w:szCs w:val="20"/>
              </w:rPr>
              <w:t xml:space="preserve"> (</w:t>
            </w:r>
            <w:r w:rsidRPr="00B45DBF">
              <w:rPr>
                <w:rFonts w:cs="Arial"/>
                <w:sz w:val="20"/>
                <w:szCs w:val="20"/>
              </w:rPr>
              <w:t xml:space="preserve">see Section </w:t>
            </w:r>
            <w:r w:rsidR="00110C35">
              <w:rPr>
                <w:rFonts w:cs="Arial"/>
                <w:sz w:val="20"/>
                <w:szCs w:val="20"/>
              </w:rPr>
              <w:t>2</w:t>
            </w:r>
            <w:r w:rsidRPr="00B45DBF">
              <w:rPr>
                <w:rFonts w:cs="Arial"/>
                <w:sz w:val="20"/>
                <w:szCs w:val="20"/>
              </w:rPr>
              <w:t xml:space="preserve">) will improve data collection and validation </w:t>
            </w:r>
            <w:r w:rsidR="00B42561" w:rsidRPr="00B42561">
              <w:rPr>
                <w:rFonts w:cs="Arial"/>
                <w:sz w:val="20"/>
                <w:szCs w:val="20"/>
              </w:rPr>
              <w:t xml:space="preserve">of bycatch and </w:t>
            </w:r>
            <w:r w:rsidR="00B01F49">
              <w:rPr>
                <w:rFonts w:cs="Arial"/>
                <w:sz w:val="20"/>
                <w:szCs w:val="20"/>
              </w:rPr>
              <w:t>protected species</w:t>
            </w:r>
            <w:r w:rsidR="00B42561" w:rsidRPr="00B42561">
              <w:rPr>
                <w:rFonts w:cs="Arial"/>
                <w:sz w:val="20"/>
                <w:szCs w:val="20"/>
              </w:rPr>
              <w:t xml:space="preserve"> interactions.</w:t>
            </w:r>
          </w:p>
          <w:p w14:paraId="2508CF63" w14:textId="7C8811A0" w:rsidR="00867590" w:rsidRPr="00433FCA" w:rsidRDefault="00867590" w:rsidP="00FC2EBF">
            <w:pPr>
              <w:spacing w:before="60" w:after="60" w:line="276" w:lineRule="auto"/>
              <w:contextualSpacing/>
              <w:rPr>
                <w:rFonts w:cs="Arial"/>
                <w:sz w:val="20"/>
                <w:szCs w:val="20"/>
              </w:rPr>
            </w:pPr>
          </w:p>
        </w:tc>
      </w:tr>
      <w:tr w:rsidR="00867590" w:rsidRPr="00433FCA" w14:paraId="5A548CAF" w14:textId="77777777" w:rsidTr="002F0C8B">
        <w:trPr>
          <w:cantSplit/>
        </w:trPr>
        <w:tc>
          <w:tcPr>
            <w:tcW w:w="5000" w:type="pct"/>
            <w:gridSpan w:val="2"/>
            <w:shd w:val="clear" w:color="auto" w:fill="E5DFEC"/>
          </w:tcPr>
          <w:p w14:paraId="569CD998" w14:textId="072C4A7D" w:rsidR="00867590" w:rsidRPr="00433FCA" w:rsidRDefault="006B6EF9" w:rsidP="00FC2EBF">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867590" w:rsidRPr="00433FCA" w14:paraId="1D967E4E" w14:textId="77777777" w:rsidTr="00B45DBF">
        <w:trPr>
          <w:cantSplit/>
        </w:trPr>
        <w:tc>
          <w:tcPr>
            <w:tcW w:w="1500" w:type="pct"/>
            <w:shd w:val="clear" w:color="auto" w:fill="92D050"/>
          </w:tcPr>
          <w:p w14:paraId="60A29F94"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2.1.2 </w:t>
            </w:r>
            <w:r w:rsidRPr="00433FCA">
              <w:rPr>
                <w:rFonts w:cs="Arial"/>
                <w:sz w:val="20"/>
                <w:szCs w:val="20"/>
              </w:rPr>
              <w:t>There is a risk analysis of the bycatch with respect to its vulnerability to fishing.</w:t>
            </w:r>
          </w:p>
          <w:p w14:paraId="14903CA2" w14:textId="405C7162"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AB2CCF6" w14:textId="6637AFCC" w:rsidR="005806BB" w:rsidRPr="00B45DBF" w:rsidRDefault="005869AD" w:rsidP="00B45DBF">
            <w:pPr>
              <w:spacing w:before="60" w:after="60" w:line="276" w:lineRule="auto"/>
              <w:contextualSpacing/>
              <w:rPr>
                <w:rFonts w:cs="Arial"/>
                <w:b/>
                <w:sz w:val="20"/>
                <w:szCs w:val="20"/>
              </w:rPr>
            </w:pPr>
            <w:r w:rsidRPr="00B45DBF">
              <w:rPr>
                <w:rFonts w:cs="Arial"/>
                <w:b/>
                <w:sz w:val="20"/>
                <w:szCs w:val="20"/>
              </w:rPr>
              <w:t xml:space="preserve">Meets </w:t>
            </w:r>
          </w:p>
          <w:p w14:paraId="16547ED7" w14:textId="0E6545F1" w:rsidR="00B01F49" w:rsidRDefault="00B01F49" w:rsidP="00B01F49">
            <w:pPr>
              <w:tabs>
                <w:tab w:val="left" w:pos="360"/>
              </w:tabs>
              <w:spacing w:before="0" w:after="0" w:line="276" w:lineRule="auto"/>
              <w:rPr>
                <w:rFonts w:eastAsia="Times New Roman" w:cs="Arial"/>
                <w:sz w:val="20"/>
                <w:szCs w:val="20"/>
                <w:lang w:eastAsia="en-AU"/>
              </w:rPr>
            </w:pPr>
            <w:bookmarkStart w:id="19" w:name="_Hlk85533678"/>
            <w:proofErr w:type="gramStart"/>
            <w:r>
              <w:rPr>
                <w:rFonts w:eastAsia="Times New Roman" w:cs="Arial"/>
                <w:sz w:val="20"/>
                <w:szCs w:val="20"/>
                <w:lang w:eastAsia="en-AU"/>
              </w:rPr>
              <w:t>A number of</w:t>
            </w:r>
            <w:proofErr w:type="gramEnd"/>
            <w:r>
              <w:rPr>
                <w:rFonts w:eastAsia="Times New Roman" w:cs="Arial"/>
                <w:sz w:val="20"/>
                <w:szCs w:val="20"/>
                <w:lang w:eastAsia="en-AU"/>
              </w:rPr>
              <w:t xml:space="preserve"> Ecological Risk Assessments have been completed for the fishery. </w:t>
            </w:r>
            <w:r w:rsidRPr="4CFF6390">
              <w:rPr>
                <w:rFonts w:eastAsia="Times New Roman" w:cs="Arial"/>
                <w:sz w:val="20"/>
                <w:szCs w:val="20"/>
                <w:lang w:eastAsia="en-AU"/>
              </w:rPr>
              <w:t xml:space="preserve">The </w:t>
            </w:r>
            <w:r w:rsidRPr="4CFF6390">
              <w:rPr>
                <w:rFonts w:eastAsia="Times New Roman" w:cs="Arial"/>
                <w:i/>
                <w:iCs/>
                <w:sz w:val="20"/>
                <w:szCs w:val="20"/>
                <w:lang w:eastAsia="en-AU"/>
              </w:rPr>
              <w:t xml:space="preserve">Ecological Risk Assessment of the East Coast Otter Trawl Fishery in the Great Barrier Reef Marine Park </w:t>
            </w:r>
            <w:r w:rsidRPr="4CFF6390">
              <w:rPr>
                <w:rFonts w:eastAsia="Times New Roman" w:cs="Arial"/>
                <w:sz w:val="20"/>
                <w:szCs w:val="20"/>
                <w:lang w:eastAsia="en-AU"/>
              </w:rPr>
              <w:t>was finalised in 2012. This considered the management arrangements and effort levels at the time of the assessment and concluded ‘risk levels from trawling activities were generally low’.</w:t>
            </w:r>
          </w:p>
          <w:p w14:paraId="4292B913" w14:textId="77777777" w:rsidR="00B01F49" w:rsidRDefault="00B01F49" w:rsidP="00B01F49">
            <w:pPr>
              <w:tabs>
                <w:tab w:val="left" w:pos="360"/>
              </w:tabs>
              <w:spacing w:before="0" w:after="0" w:line="276" w:lineRule="auto"/>
              <w:rPr>
                <w:rFonts w:eastAsia="Times New Roman" w:cs="Arial"/>
                <w:sz w:val="20"/>
                <w:szCs w:val="20"/>
                <w:lang w:eastAsia="en-AU"/>
              </w:rPr>
            </w:pPr>
          </w:p>
          <w:p w14:paraId="11D2E5DF" w14:textId="77777777" w:rsidR="00B01F49" w:rsidRPr="00455791" w:rsidRDefault="00B01F49" w:rsidP="00B01F49">
            <w:pPr>
              <w:tabs>
                <w:tab w:val="left" w:pos="360"/>
              </w:tabs>
              <w:spacing w:before="0" w:after="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Pr>
                <w:rFonts w:eastAsia="Times New Roman" w:cs="Arial"/>
                <w:sz w:val="20"/>
                <w:szCs w:val="20"/>
                <w:lang w:eastAsia="en-AU"/>
              </w:rPr>
              <w:t>fishery</w:t>
            </w:r>
            <w:r w:rsidRPr="4CFF6390">
              <w:rPr>
                <w:rFonts w:eastAsia="Times New Roman" w:cs="Arial"/>
                <w:sz w:val="20"/>
                <w:szCs w:val="20"/>
                <w:lang w:eastAsia="en-AU"/>
              </w:rPr>
              <w:t xml:space="preserve"> at that time. The report describes the outcomes from the ecological risk assessment that was undertaken as part of a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w:t>
            </w:r>
          </w:p>
          <w:p w14:paraId="62C958ED" w14:textId="77777777" w:rsidR="00B01F49" w:rsidRDefault="00B01F49" w:rsidP="00B01F49">
            <w:pPr>
              <w:tabs>
                <w:tab w:val="left" w:pos="360"/>
              </w:tabs>
              <w:spacing w:before="0" w:after="0" w:line="276" w:lineRule="auto"/>
              <w:rPr>
                <w:rFonts w:eastAsia="Times New Roman" w:cs="Arial"/>
                <w:sz w:val="20"/>
                <w:szCs w:val="20"/>
                <w:lang w:eastAsia="en-AU"/>
              </w:rPr>
            </w:pPr>
          </w:p>
          <w:p w14:paraId="61656FC9" w14:textId="77777777" w:rsidR="00B01F49" w:rsidRDefault="00B01F49" w:rsidP="00B01F49">
            <w:pPr>
              <w:tabs>
                <w:tab w:val="left" w:pos="360"/>
              </w:tabs>
              <w:spacing w:before="0" w:after="0" w:line="276" w:lineRule="auto"/>
              <w:rPr>
                <w:rFonts w:eastAsia="Times New Roman" w:cs="Arial"/>
                <w:sz w:val="20"/>
                <w:szCs w:val="20"/>
                <w:lang w:eastAsia="en-AU"/>
              </w:rPr>
            </w:pPr>
            <w:r>
              <w:rPr>
                <w:rFonts w:eastAsia="Times New Roman" w:cs="Arial"/>
                <w:sz w:val="20"/>
                <w:szCs w:val="20"/>
                <w:lang w:eastAsia="en-AU"/>
              </w:rPr>
              <w:t>In 2017, a</w:t>
            </w:r>
            <w:r w:rsidRPr="4CFF6390">
              <w:rPr>
                <w:rFonts w:eastAsia="Times New Roman" w:cs="Arial"/>
                <w:sz w:val="20"/>
                <w:szCs w:val="20"/>
                <w:lang w:eastAsia="en-AU"/>
              </w:rPr>
              <w:t xml:space="preserve"> </w:t>
            </w:r>
            <w:r>
              <w:rPr>
                <w:rFonts w:eastAsia="Times New Roman" w:cs="Arial"/>
                <w:sz w:val="20"/>
                <w:szCs w:val="20"/>
                <w:lang w:eastAsia="en-AU"/>
              </w:rPr>
              <w:t>further ERA</w:t>
            </w:r>
            <w:r w:rsidRPr="4CFF6390">
              <w:rPr>
                <w:rFonts w:eastAsia="Times New Roman" w:cs="Arial"/>
                <w:sz w:val="20"/>
                <w:szCs w:val="20"/>
                <w:lang w:eastAsia="en-AU"/>
              </w:rPr>
              <w:t xml:space="preserve"> was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w:t>
            </w:r>
            <w:r>
              <w:rPr>
                <w:rFonts w:eastAsia="Times New Roman" w:cs="Arial"/>
                <w:sz w:val="20"/>
                <w:szCs w:val="20"/>
                <w:lang w:eastAsia="en-AU"/>
              </w:rPr>
              <w:t>.</w:t>
            </w:r>
          </w:p>
          <w:bookmarkEnd w:id="19"/>
          <w:p w14:paraId="685B9CAD" w14:textId="3598957D" w:rsidR="00867590" w:rsidRPr="00433FCA" w:rsidRDefault="00867590" w:rsidP="00B01F49">
            <w:pPr>
              <w:tabs>
                <w:tab w:val="left" w:pos="360"/>
              </w:tabs>
              <w:spacing w:before="0" w:after="0" w:line="276" w:lineRule="auto"/>
              <w:rPr>
                <w:rFonts w:cs="Arial"/>
                <w:sz w:val="20"/>
                <w:szCs w:val="20"/>
              </w:rPr>
            </w:pPr>
          </w:p>
        </w:tc>
      </w:tr>
    </w:tbl>
    <w:p w14:paraId="275C3DF6" w14:textId="77777777" w:rsidR="001315C8" w:rsidRDefault="001315C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67590" w:rsidRPr="00433FCA" w14:paraId="6992A61D" w14:textId="77777777" w:rsidTr="002F0C8B">
        <w:trPr>
          <w:cantSplit/>
        </w:trPr>
        <w:tc>
          <w:tcPr>
            <w:tcW w:w="5000" w:type="pct"/>
            <w:gridSpan w:val="2"/>
            <w:shd w:val="clear" w:color="auto" w:fill="E5DFEC"/>
          </w:tcPr>
          <w:p w14:paraId="31782791" w14:textId="57B073ED"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867590" w:rsidRPr="00433FCA" w14:paraId="6D4F0012" w14:textId="77777777" w:rsidTr="00B45DBF">
        <w:trPr>
          <w:cantSplit/>
        </w:trPr>
        <w:tc>
          <w:tcPr>
            <w:tcW w:w="1500" w:type="pct"/>
            <w:shd w:val="clear" w:color="auto" w:fill="92D050"/>
          </w:tcPr>
          <w:p w14:paraId="2932E34B" w14:textId="77777777" w:rsidR="004649FA"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2.1.3 </w:t>
            </w:r>
            <w:r w:rsidRPr="00433FCA">
              <w:rPr>
                <w:rFonts w:cs="Arial"/>
                <w:sz w:val="20"/>
                <w:szCs w:val="20"/>
              </w:rPr>
              <w:t>Measures are in place to avoid capture and mortality of bycatch species unless it is determined that the level of catch is sustainable (except in relation to endangered, threatened or protected species). Steps must be taken to develop suitable technology if none is available.</w:t>
            </w:r>
          </w:p>
          <w:p w14:paraId="01AF2695" w14:textId="00C53DF4" w:rsidR="00F8472A" w:rsidRPr="00433FCA" w:rsidRDefault="00F8472A" w:rsidP="00FC2EBF">
            <w:pPr>
              <w:spacing w:before="60" w:after="60" w:line="276" w:lineRule="auto"/>
              <w:contextualSpacing/>
              <w:rPr>
                <w:rFonts w:cs="Arial"/>
                <w:sz w:val="20"/>
                <w:szCs w:val="20"/>
              </w:rPr>
            </w:pPr>
          </w:p>
        </w:tc>
        <w:tc>
          <w:tcPr>
            <w:tcW w:w="3500" w:type="pct"/>
            <w:shd w:val="clear" w:color="auto" w:fill="auto"/>
          </w:tcPr>
          <w:p w14:paraId="1E34E859" w14:textId="1C593F42" w:rsidR="005806BB" w:rsidRPr="00B45DBF" w:rsidRDefault="005869AD" w:rsidP="00B45DBF">
            <w:pPr>
              <w:spacing w:before="60" w:after="60" w:line="276" w:lineRule="auto"/>
              <w:contextualSpacing/>
              <w:rPr>
                <w:rFonts w:cs="Arial"/>
                <w:b/>
                <w:sz w:val="20"/>
                <w:szCs w:val="20"/>
              </w:rPr>
            </w:pPr>
            <w:r w:rsidRPr="00B45DBF">
              <w:rPr>
                <w:rFonts w:cs="Arial"/>
                <w:b/>
                <w:sz w:val="20"/>
                <w:szCs w:val="20"/>
              </w:rPr>
              <w:t xml:space="preserve">Meets </w:t>
            </w:r>
          </w:p>
          <w:p w14:paraId="39ABA325" w14:textId="0974788B" w:rsidR="00C74B33" w:rsidRDefault="00A62297" w:rsidP="00FC2EBF">
            <w:pPr>
              <w:spacing w:before="60" w:after="60" w:line="276" w:lineRule="auto"/>
              <w:contextualSpacing/>
              <w:rPr>
                <w:rFonts w:cs="Arial"/>
                <w:sz w:val="20"/>
                <w:szCs w:val="20"/>
              </w:rPr>
            </w:pPr>
            <w:r w:rsidRPr="00B45DBF">
              <w:rPr>
                <w:rFonts w:cs="Arial"/>
                <w:sz w:val="20"/>
                <w:szCs w:val="20"/>
              </w:rPr>
              <w:t>B</w:t>
            </w:r>
            <w:r>
              <w:rPr>
                <w:rFonts w:cs="Arial"/>
                <w:sz w:val="20"/>
                <w:szCs w:val="20"/>
              </w:rPr>
              <w:t xml:space="preserve">ycatch </w:t>
            </w:r>
            <w:r w:rsidRPr="00B45DBF">
              <w:rPr>
                <w:rFonts w:cs="Arial"/>
                <w:sz w:val="20"/>
                <w:szCs w:val="20"/>
              </w:rPr>
              <w:t>R</w:t>
            </w:r>
            <w:r>
              <w:rPr>
                <w:rFonts w:cs="Arial"/>
                <w:sz w:val="20"/>
                <w:szCs w:val="20"/>
              </w:rPr>
              <w:t xml:space="preserve">eduction </w:t>
            </w:r>
            <w:r w:rsidRPr="00B45DBF">
              <w:rPr>
                <w:rFonts w:cs="Arial"/>
                <w:sz w:val="20"/>
                <w:szCs w:val="20"/>
              </w:rPr>
              <w:t>D</w:t>
            </w:r>
            <w:r>
              <w:rPr>
                <w:rFonts w:cs="Arial"/>
                <w:sz w:val="20"/>
                <w:szCs w:val="20"/>
              </w:rPr>
              <w:t>evice</w:t>
            </w:r>
            <w:r w:rsidRPr="00B45DBF">
              <w:rPr>
                <w:rFonts w:cs="Arial"/>
                <w:sz w:val="20"/>
                <w:szCs w:val="20"/>
              </w:rPr>
              <w:t>s</w:t>
            </w:r>
            <w:r>
              <w:rPr>
                <w:rFonts w:cs="Arial"/>
                <w:sz w:val="20"/>
                <w:szCs w:val="20"/>
              </w:rPr>
              <w:t xml:space="preserve"> (BRDs)</w:t>
            </w:r>
            <w:r w:rsidRPr="00B45DBF">
              <w:rPr>
                <w:rFonts w:cs="Arial"/>
                <w:sz w:val="20"/>
                <w:szCs w:val="20"/>
              </w:rPr>
              <w:t xml:space="preserve"> </w:t>
            </w:r>
            <w:r>
              <w:rPr>
                <w:rFonts w:cs="Arial"/>
                <w:sz w:val="20"/>
                <w:szCs w:val="20"/>
              </w:rPr>
              <w:t xml:space="preserve">and </w:t>
            </w:r>
            <w:r w:rsidR="00B45DBF" w:rsidRPr="00B45DBF">
              <w:rPr>
                <w:rFonts w:cs="Arial"/>
                <w:sz w:val="20"/>
                <w:szCs w:val="20"/>
              </w:rPr>
              <w:t>T</w:t>
            </w:r>
            <w:r w:rsidR="00B01F49">
              <w:rPr>
                <w:rFonts w:cs="Arial"/>
                <w:sz w:val="20"/>
                <w:szCs w:val="20"/>
              </w:rPr>
              <w:t xml:space="preserve">urtle </w:t>
            </w:r>
            <w:r w:rsidR="00B45DBF" w:rsidRPr="00B45DBF">
              <w:rPr>
                <w:rFonts w:cs="Arial"/>
                <w:sz w:val="20"/>
                <w:szCs w:val="20"/>
              </w:rPr>
              <w:t>E</w:t>
            </w:r>
            <w:r w:rsidR="00B01F49">
              <w:rPr>
                <w:rFonts w:cs="Arial"/>
                <w:sz w:val="20"/>
                <w:szCs w:val="20"/>
              </w:rPr>
              <w:t xml:space="preserve">xclusion </w:t>
            </w:r>
            <w:r w:rsidR="00B45DBF" w:rsidRPr="00B45DBF">
              <w:rPr>
                <w:rFonts w:cs="Arial"/>
                <w:sz w:val="20"/>
                <w:szCs w:val="20"/>
              </w:rPr>
              <w:t>D</w:t>
            </w:r>
            <w:r w:rsidR="00B01F49">
              <w:rPr>
                <w:rFonts w:cs="Arial"/>
                <w:sz w:val="20"/>
                <w:szCs w:val="20"/>
              </w:rPr>
              <w:t>evice</w:t>
            </w:r>
            <w:r w:rsidR="00B45DBF" w:rsidRPr="00B45DBF">
              <w:rPr>
                <w:rFonts w:cs="Arial"/>
                <w:sz w:val="20"/>
                <w:szCs w:val="20"/>
              </w:rPr>
              <w:t>s</w:t>
            </w:r>
            <w:r>
              <w:rPr>
                <w:rFonts w:cs="Arial"/>
                <w:sz w:val="20"/>
                <w:szCs w:val="20"/>
              </w:rPr>
              <w:t xml:space="preserve"> (TED)</w:t>
            </w:r>
            <w:r w:rsidR="00B45DBF" w:rsidRPr="00B45DBF">
              <w:rPr>
                <w:rFonts w:cs="Arial"/>
                <w:sz w:val="20"/>
                <w:szCs w:val="20"/>
              </w:rPr>
              <w:t xml:space="preserve"> and have been mandatory in the fishery since </w:t>
            </w:r>
            <w:r>
              <w:rPr>
                <w:rFonts w:cs="Arial"/>
                <w:sz w:val="20"/>
                <w:szCs w:val="20"/>
              </w:rPr>
              <w:t xml:space="preserve">1999 and </w:t>
            </w:r>
            <w:r w:rsidR="00B45DBF" w:rsidRPr="00B45DBF">
              <w:rPr>
                <w:rFonts w:cs="Arial"/>
                <w:sz w:val="20"/>
                <w:szCs w:val="20"/>
              </w:rPr>
              <w:t>2004</w:t>
            </w:r>
            <w:r>
              <w:rPr>
                <w:rFonts w:cs="Arial"/>
                <w:sz w:val="20"/>
                <w:szCs w:val="20"/>
              </w:rPr>
              <w:t xml:space="preserve"> respectively</w:t>
            </w:r>
            <w:r w:rsidR="00B45DBF" w:rsidRPr="00B45DBF">
              <w:rPr>
                <w:rFonts w:cs="Arial"/>
                <w:sz w:val="20"/>
                <w:szCs w:val="20"/>
              </w:rPr>
              <w:t xml:space="preserve">. Since this time, reported levels </w:t>
            </w:r>
            <w:r w:rsidR="00F55CB7">
              <w:rPr>
                <w:rFonts w:cs="Arial"/>
                <w:sz w:val="20"/>
                <w:szCs w:val="20"/>
              </w:rPr>
              <w:t xml:space="preserve">of </w:t>
            </w:r>
            <w:r w:rsidR="00B45DBF" w:rsidRPr="00B45DBF">
              <w:rPr>
                <w:rFonts w:cs="Arial"/>
                <w:sz w:val="20"/>
                <w:szCs w:val="20"/>
              </w:rPr>
              <w:t>bycatch have reduced, including catch of sea snakes and large bottom dwelling animals such as some sharks</w:t>
            </w:r>
            <w:r w:rsidR="00B45DBF">
              <w:rPr>
                <w:rFonts w:cs="Arial"/>
                <w:sz w:val="20"/>
                <w:szCs w:val="20"/>
              </w:rPr>
              <w:t>.</w:t>
            </w:r>
          </w:p>
          <w:p w14:paraId="07672CCD" w14:textId="1C2E77D6" w:rsidR="00E40273" w:rsidRDefault="00E40273" w:rsidP="00FC2EBF">
            <w:pPr>
              <w:spacing w:before="60" w:after="60" w:line="276" w:lineRule="auto"/>
              <w:contextualSpacing/>
              <w:rPr>
                <w:rFonts w:cs="Arial"/>
                <w:sz w:val="20"/>
                <w:szCs w:val="20"/>
              </w:rPr>
            </w:pPr>
          </w:p>
          <w:p w14:paraId="3FD68A7C" w14:textId="32A3EDB6" w:rsidR="00E40273" w:rsidRPr="00E40273" w:rsidRDefault="00E40273" w:rsidP="00FC2EBF">
            <w:pPr>
              <w:spacing w:before="60" w:after="60" w:line="276" w:lineRule="auto"/>
              <w:contextualSpacing/>
              <w:rPr>
                <w:rFonts w:eastAsia="Times New Roman" w:cs="Arial"/>
                <w:color w:val="000000" w:themeColor="text1"/>
                <w:lang w:eastAsia="en-AU"/>
              </w:rPr>
            </w:pPr>
            <w:r w:rsidRPr="00B45DBF">
              <w:rPr>
                <w:rFonts w:cs="Arial"/>
                <w:sz w:val="20"/>
                <w:szCs w:val="20"/>
              </w:rPr>
              <w:t xml:space="preserve">Implementation </w:t>
            </w:r>
            <w:r w:rsidRPr="00691732">
              <w:rPr>
                <w:rFonts w:cs="Arial"/>
                <w:sz w:val="20"/>
                <w:szCs w:val="20"/>
              </w:rPr>
              <w:t xml:space="preserve">of </w:t>
            </w:r>
            <w:r w:rsidRPr="00691732">
              <w:rPr>
                <w:rFonts w:cs="Arial"/>
                <w:b/>
                <w:bCs/>
                <w:sz w:val="20"/>
                <w:szCs w:val="20"/>
              </w:rPr>
              <w:t>Part 13 Condition A</w:t>
            </w:r>
            <w:r w:rsidRPr="00691732">
              <w:rPr>
                <w:rFonts w:cs="Arial"/>
                <w:sz w:val="20"/>
                <w:szCs w:val="20"/>
              </w:rPr>
              <w:t xml:space="preserve"> (see Section 2) will improve</w:t>
            </w:r>
            <w:r>
              <w:rPr>
                <w:rFonts w:cs="Arial"/>
                <w:sz w:val="20"/>
                <w:szCs w:val="20"/>
              </w:rPr>
              <w:t xml:space="preserve"> practices associated with the handling and release of bycatch species, develop further risk mitigation </w:t>
            </w:r>
            <w:proofErr w:type="gramStart"/>
            <w:r>
              <w:rPr>
                <w:rFonts w:cs="Arial"/>
                <w:sz w:val="20"/>
                <w:szCs w:val="20"/>
              </w:rPr>
              <w:t>strategies</w:t>
            </w:r>
            <w:proofErr w:type="gramEnd"/>
            <w:r>
              <w:rPr>
                <w:rFonts w:cs="Arial"/>
                <w:sz w:val="20"/>
                <w:szCs w:val="20"/>
              </w:rPr>
              <w:t xml:space="preserve"> and continue to look at new and innovative ways of reducing sea snake interactions within the fishery.</w:t>
            </w:r>
          </w:p>
          <w:p w14:paraId="2F29AFEE" w14:textId="476D6DEB" w:rsidR="009A1BA4" w:rsidRPr="00433FCA" w:rsidRDefault="009A1BA4" w:rsidP="0051473B">
            <w:pPr>
              <w:spacing w:before="60" w:after="60" w:line="276" w:lineRule="auto"/>
              <w:contextualSpacing/>
              <w:rPr>
                <w:rFonts w:cs="Arial"/>
                <w:sz w:val="20"/>
                <w:szCs w:val="20"/>
              </w:rPr>
            </w:pPr>
          </w:p>
        </w:tc>
      </w:tr>
      <w:tr w:rsidR="00867590" w:rsidRPr="00433FCA" w14:paraId="5C320E4B" w14:textId="77777777" w:rsidTr="00AF7506">
        <w:trPr>
          <w:cantSplit/>
        </w:trPr>
        <w:tc>
          <w:tcPr>
            <w:tcW w:w="1500" w:type="pct"/>
            <w:shd w:val="clear" w:color="auto" w:fill="FF0000"/>
          </w:tcPr>
          <w:p w14:paraId="3EED2BF3"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2.1.4 </w:t>
            </w:r>
            <w:r w:rsidRPr="00433FCA">
              <w:rPr>
                <w:rFonts w:cs="Arial"/>
                <w:sz w:val="20"/>
                <w:szCs w:val="20"/>
              </w:rPr>
              <w:t xml:space="preserve">An indicator group of bycatch species is monitored. </w:t>
            </w:r>
          </w:p>
          <w:p w14:paraId="67507739" w14:textId="18BD4048" w:rsidR="004649FA" w:rsidRPr="00AF7506" w:rsidRDefault="004649FA" w:rsidP="00FC2EBF">
            <w:pPr>
              <w:spacing w:before="60" w:after="60" w:line="276" w:lineRule="auto"/>
              <w:contextualSpacing/>
              <w:rPr>
                <w:rFonts w:cs="Arial"/>
                <w:color w:val="FF0000"/>
                <w:sz w:val="20"/>
                <w:szCs w:val="20"/>
              </w:rPr>
            </w:pPr>
          </w:p>
        </w:tc>
        <w:tc>
          <w:tcPr>
            <w:tcW w:w="3500" w:type="pct"/>
            <w:shd w:val="clear" w:color="auto" w:fill="auto"/>
          </w:tcPr>
          <w:p w14:paraId="19E898B3" w14:textId="51F03738" w:rsidR="005806BB" w:rsidRPr="00B45DBF" w:rsidRDefault="00AF7506" w:rsidP="00B45DBF">
            <w:pPr>
              <w:spacing w:before="60" w:after="60" w:line="276" w:lineRule="auto"/>
              <w:contextualSpacing/>
              <w:rPr>
                <w:rFonts w:cs="Arial"/>
                <w:b/>
                <w:sz w:val="20"/>
                <w:szCs w:val="20"/>
              </w:rPr>
            </w:pPr>
            <w:r>
              <w:rPr>
                <w:rFonts w:cs="Arial"/>
                <w:b/>
                <w:sz w:val="20"/>
                <w:szCs w:val="20"/>
              </w:rPr>
              <w:t>Does not meet</w:t>
            </w:r>
            <w:r w:rsidR="005869AD" w:rsidRPr="00B45DBF">
              <w:rPr>
                <w:rFonts w:cs="Arial"/>
                <w:b/>
                <w:sz w:val="20"/>
                <w:szCs w:val="20"/>
              </w:rPr>
              <w:t xml:space="preserve"> </w:t>
            </w:r>
          </w:p>
          <w:p w14:paraId="6ADD1DB2" w14:textId="6AA3A79F" w:rsidR="00B45DBF" w:rsidRPr="00B45DBF" w:rsidRDefault="00B45DBF" w:rsidP="00B45DBF">
            <w:pPr>
              <w:spacing w:before="60" w:after="60" w:line="276" w:lineRule="auto"/>
              <w:contextualSpacing/>
              <w:rPr>
                <w:rFonts w:cs="Arial"/>
                <w:sz w:val="20"/>
                <w:szCs w:val="20"/>
              </w:rPr>
            </w:pPr>
            <w:r w:rsidRPr="00B45DBF">
              <w:rPr>
                <w:rFonts w:cs="Arial"/>
                <w:sz w:val="20"/>
                <w:szCs w:val="20"/>
              </w:rPr>
              <w:t>No indicator species of bycatch are monitored</w:t>
            </w:r>
            <w:r w:rsidR="00E40273">
              <w:rPr>
                <w:rFonts w:cs="Arial"/>
                <w:sz w:val="20"/>
                <w:szCs w:val="20"/>
              </w:rPr>
              <w:t>. H</w:t>
            </w:r>
            <w:r w:rsidRPr="00B45DBF">
              <w:rPr>
                <w:rFonts w:cs="Arial"/>
                <w:sz w:val="20"/>
                <w:szCs w:val="20"/>
              </w:rPr>
              <w:t>owever</w:t>
            </w:r>
            <w:r w:rsidR="00E40273">
              <w:rPr>
                <w:rFonts w:cs="Arial"/>
                <w:sz w:val="20"/>
                <w:szCs w:val="20"/>
              </w:rPr>
              <w:t>,</w:t>
            </w:r>
            <w:r w:rsidRPr="00B45DBF">
              <w:rPr>
                <w:rFonts w:cs="Arial"/>
                <w:sz w:val="20"/>
                <w:szCs w:val="20"/>
              </w:rPr>
              <w:t xml:space="preserve"> reporting is mandatory for </w:t>
            </w:r>
            <w:r w:rsidR="00E40273">
              <w:rPr>
                <w:rFonts w:cs="Arial"/>
                <w:sz w:val="20"/>
                <w:szCs w:val="20"/>
              </w:rPr>
              <w:t xml:space="preserve">all </w:t>
            </w:r>
            <w:r w:rsidRPr="00B45DBF">
              <w:rPr>
                <w:rFonts w:cs="Arial"/>
                <w:sz w:val="20"/>
                <w:szCs w:val="20"/>
              </w:rPr>
              <w:t>protected species caught as bycatch</w:t>
            </w:r>
            <w:r w:rsidR="00E40273">
              <w:rPr>
                <w:rFonts w:cs="Arial"/>
                <w:sz w:val="20"/>
                <w:szCs w:val="20"/>
              </w:rPr>
              <w:t>.</w:t>
            </w:r>
            <w:r w:rsidRPr="00B45DBF">
              <w:rPr>
                <w:rFonts w:cs="Arial"/>
                <w:sz w:val="20"/>
                <w:szCs w:val="20"/>
              </w:rPr>
              <w:t xml:space="preserve"> </w:t>
            </w:r>
            <w:r w:rsidR="00E40273">
              <w:rPr>
                <w:rFonts w:cs="Arial"/>
                <w:sz w:val="20"/>
                <w:szCs w:val="20"/>
              </w:rPr>
              <w:t>T</w:t>
            </w:r>
            <w:r w:rsidRPr="00B45DBF">
              <w:rPr>
                <w:rFonts w:cs="Arial"/>
                <w:sz w:val="20"/>
                <w:szCs w:val="20"/>
              </w:rPr>
              <w:t xml:space="preserve">he 2012 ERA </w:t>
            </w:r>
            <w:r w:rsidR="00E40273">
              <w:rPr>
                <w:rFonts w:cs="Arial"/>
                <w:sz w:val="20"/>
                <w:szCs w:val="20"/>
              </w:rPr>
              <w:t xml:space="preserve">also </w:t>
            </w:r>
            <w:r w:rsidRPr="00B45DBF">
              <w:rPr>
                <w:rFonts w:cs="Arial"/>
                <w:sz w:val="20"/>
                <w:szCs w:val="20"/>
              </w:rPr>
              <w:t>assessed the risks from trawling on bycatch species as low (13 species</w:t>
            </w:r>
            <w:r w:rsidR="00E40273">
              <w:rPr>
                <w:rFonts w:cs="Arial"/>
                <w:sz w:val="20"/>
                <w:szCs w:val="20"/>
              </w:rPr>
              <w:t xml:space="preserve"> and </w:t>
            </w:r>
            <w:r w:rsidRPr="00B45DBF">
              <w:rPr>
                <w:rFonts w:cs="Arial"/>
                <w:sz w:val="20"/>
                <w:szCs w:val="20"/>
              </w:rPr>
              <w:t>species groups) or intermediate-low (29 species</w:t>
            </w:r>
            <w:r w:rsidR="00E40273">
              <w:rPr>
                <w:rFonts w:cs="Arial"/>
                <w:sz w:val="20"/>
                <w:szCs w:val="20"/>
              </w:rPr>
              <w:t xml:space="preserve"> and </w:t>
            </w:r>
            <w:r w:rsidRPr="00B45DBF">
              <w:rPr>
                <w:rFonts w:cs="Arial"/>
                <w:sz w:val="20"/>
                <w:szCs w:val="20"/>
              </w:rPr>
              <w:t>species groups), with three bycatch species assessed as at intermediate risk.</w:t>
            </w:r>
          </w:p>
          <w:p w14:paraId="3FC912CD" w14:textId="77777777" w:rsidR="00B45DBF" w:rsidRPr="00B45DBF" w:rsidRDefault="00B45DBF" w:rsidP="00B45DBF">
            <w:pPr>
              <w:spacing w:before="60" w:after="60" w:line="276" w:lineRule="auto"/>
              <w:contextualSpacing/>
              <w:rPr>
                <w:rFonts w:cs="Arial"/>
                <w:sz w:val="20"/>
                <w:szCs w:val="20"/>
              </w:rPr>
            </w:pPr>
          </w:p>
          <w:p w14:paraId="1638A927" w14:textId="77777777" w:rsidR="00E40273" w:rsidRDefault="00B45DBF" w:rsidP="00B45DBF">
            <w:pPr>
              <w:spacing w:before="60" w:after="60" w:line="276" w:lineRule="auto"/>
              <w:contextualSpacing/>
              <w:rPr>
                <w:rFonts w:cs="Arial"/>
                <w:sz w:val="20"/>
                <w:szCs w:val="20"/>
              </w:rPr>
            </w:pPr>
            <w:r w:rsidRPr="00B45DBF">
              <w:rPr>
                <w:rFonts w:cs="Arial"/>
                <w:sz w:val="20"/>
                <w:szCs w:val="20"/>
              </w:rPr>
              <w:t xml:space="preserve">Implementation </w:t>
            </w:r>
            <w:r w:rsidRPr="00691732">
              <w:rPr>
                <w:rFonts w:cs="Arial"/>
                <w:sz w:val="20"/>
                <w:szCs w:val="20"/>
              </w:rPr>
              <w:t xml:space="preserve">of </w:t>
            </w:r>
            <w:r w:rsidRPr="00691732">
              <w:rPr>
                <w:rFonts w:cs="Arial"/>
                <w:b/>
                <w:bCs/>
                <w:sz w:val="20"/>
                <w:szCs w:val="20"/>
              </w:rPr>
              <w:t xml:space="preserve">Condition </w:t>
            </w:r>
            <w:r w:rsidR="00691732" w:rsidRPr="00691732">
              <w:rPr>
                <w:rFonts w:cs="Arial"/>
                <w:b/>
                <w:bCs/>
                <w:sz w:val="20"/>
                <w:szCs w:val="20"/>
              </w:rPr>
              <w:t>7</w:t>
            </w:r>
            <w:r w:rsidRPr="00691732">
              <w:rPr>
                <w:rFonts w:cs="Arial"/>
                <w:sz w:val="20"/>
                <w:szCs w:val="20"/>
              </w:rPr>
              <w:t xml:space="preserve"> (see Section </w:t>
            </w:r>
            <w:r w:rsidR="00EA0342" w:rsidRPr="00691732">
              <w:rPr>
                <w:rFonts w:cs="Arial"/>
                <w:sz w:val="20"/>
                <w:szCs w:val="20"/>
              </w:rPr>
              <w:t>2</w:t>
            </w:r>
            <w:r w:rsidRPr="00691732">
              <w:rPr>
                <w:rFonts w:cs="Arial"/>
                <w:sz w:val="20"/>
                <w:szCs w:val="20"/>
              </w:rPr>
              <w:t>) w</w:t>
            </w:r>
            <w:r w:rsidR="00E40273">
              <w:rPr>
                <w:rFonts w:cs="Arial"/>
                <w:sz w:val="20"/>
                <w:szCs w:val="20"/>
              </w:rPr>
              <w:t>ill</w:t>
            </w:r>
            <w:r w:rsidRPr="00691732">
              <w:rPr>
                <w:rFonts w:cs="Arial"/>
                <w:sz w:val="20"/>
                <w:szCs w:val="20"/>
              </w:rPr>
              <w:t xml:space="preserve"> result in a statistically robust monitoring regime with appropriate levels of fisheries independent data, including quantitative data on byproduct and by catch species. </w:t>
            </w:r>
          </w:p>
          <w:p w14:paraId="1201C1E1" w14:textId="77777777" w:rsidR="00E40273" w:rsidRDefault="00E40273" w:rsidP="00B45DBF">
            <w:pPr>
              <w:spacing w:before="60" w:after="60" w:line="276" w:lineRule="auto"/>
              <w:contextualSpacing/>
              <w:rPr>
                <w:rFonts w:cs="Arial"/>
                <w:sz w:val="20"/>
                <w:szCs w:val="20"/>
              </w:rPr>
            </w:pPr>
          </w:p>
          <w:p w14:paraId="44D06B01" w14:textId="16BDFF8F" w:rsidR="00C74B33" w:rsidRPr="00433FCA" w:rsidRDefault="00B45DBF" w:rsidP="00B45DBF">
            <w:pPr>
              <w:spacing w:before="60" w:after="60" w:line="276" w:lineRule="auto"/>
              <w:contextualSpacing/>
              <w:rPr>
                <w:rFonts w:cs="Arial"/>
                <w:sz w:val="20"/>
                <w:szCs w:val="20"/>
              </w:rPr>
            </w:pPr>
            <w:r w:rsidRPr="00691732">
              <w:rPr>
                <w:rFonts w:cs="Arial"/>
                <w:sz w:val="20"/>
                <w:szCs w:val="20"/>
              </w:rPr>
              <w:t xml:space="preserve">Implementation of </w:t>
            </w:r>
            <w:r w:rsidRPr="00691732">
              <w:rPr>
                <w:rFonts w:cs="Arial"/>
                <w:b/>
                <w:bCs/>
                <w:sz w:val="20"/>
                <w:szCs w:val="20"/>
              </w:rPr>
              <w:t>Part 13 Condition A</w:t>
            </w:r>
            <w:r w:rsidRPr="00691732">
              <w:rPr>
                <w:rFonts w:cs="Arial"/>
                <w:sz w:val="20"/>
                <w:szCs w:val="20"/>
              </w:rPr>
              <w:t xml:space="preserve"> (see Section</w:t>
            </w:r>
            <w:r w:rsidRPr="00B45DBF">
              <w:rPr>
                <w:rFonts w:cs="Arial"/>
                <w:sz w:val="20"/>
                <w:szCs w:val="20"/>
              </w:rPr>
              <w:t xml:space="preserve"> </w:t>
            </w:r>
            <w:r w:rsidR="00EA0342">
              <w:rPr>
                <w:rFonts w:cs="Arial"/>
                <w:sz w:val="20"/>
                <w:szCs w:val="20"/>
              </w:rPr>
              <w:t>2</w:t>
            </w:r>
            <w:r w:rsidRPr="00B45DBF">
              <w:rPr>
                <w:rFonts w:cs="Arial"/>
                <w:sz w:val="20"/>
                <w:szCs w:val="20"/>
              </w:rPr>
              <w:t xml:space="preserve">) will </w:t>
            </w:r>
            <w:r w:rsidR="00E40273">
              <w:rPr>
                <w:rFonts w:cs="Arial"/>
                <w:sz w:val="20"/>
                <w:szCs w:val="20"/>
              </w:rPr>
              <w:t xml:space="preserve">also </w:t>
            </w:r>
            <w:r w:rsidRPr="00B45DBF">
              <w:rPr>
                <w:rFonts w:cs="Arial"/>
                <w:sz w:val="20"/>
                <w:szCs w:val="20"/>
              </w:rPr>
              <w:t>result in more accurate monitoring and reporting</w:t>
            </w:r>
            <w:r w:rsidR="002129DD">
              <w:rPr>
                <w:rFonts w:cs="Arial"/>
                <w:sz w:val="20"/>
                <w:szCs w:val="20"/>
              </w:rPr>
              <w:t>.</w:t>
            </w:r>
          </w:p>
          <w:p w14:paraId="71A1832B" w14:textId="0AA5E726" w:rsidR="00867590" w:rsidRPr="00433FCA" w:rsidRDefault="00867590" w:rsidP="00FC2EBF">
            <w:pPr>
              <w:spacing w:before="60" w:after="60" w:line="276" w:lineRule="auto"/>
              <w:contextualSpacing/>
              <w:rPr>
                <w:rFonts w:cs="Arial"/>
                <w:sz w:val="20"/>
                <w:szCs w:val="20"/>
              </w:rPr>
            </w:pPr>
          </w:p>
        </w:tc>
      </w:tr>
      <w:tr w:rsidR="00867590" w:rsidRPr="00433FCA" w14:paraId="3677D1E6" w14:textId="77777777" w:rsidTr="00AF7506">
        <w:trPr>
          <w:cantSplit/>
        </w:trPr>
        <w:tc>
          <w:tcPr>
            <w:tcW w:w="1500" w:type="pct"/>
            <w:shd w:val="clear" w:color="auto" w:fill="FF0000"/>
          </w:tcPr>
          <w:p w14:paraId="2BBBF1A7" w14:textId="77777777" w:rsidR="00867590" w:rsidRPr="00433FCA" w:rsidRDefault="00867590" w:rsidP="00FC2EBF">
            <w:pPr>
              <w:spacing w:before="60" w:after="60" w:line="276" w:lineRule="auto"/>
              <w:contextualSpacing/>
              <w:rPr>
                <w:rFonts w:cs="Arial"/>
                <w:i/>
                <w:iCs/>
                <w:sz w:val="20"/>
                <w:szCs w:val="20"/>
              </w:rPr>
            </w:pPr>
            <w:r w:rsidRPr="00433FCA">
              <w:rPr>
                <w:rFonts w:cs="Arial"/>
                <w:b/>
                <w:bCs/>
                <w:i/>
                <w:iCs/>
                <w:sz w:val="20"/>
                <w:szCs w:val="20"/>
              </w:rPr>
              <w:t xml:space="preserve">2.1.5 </w:t>
            </w:r>
            <w:r w:rsidRPr="00433FCA">
              <w:rPr>
                <w:rFonts w:cs="Arial"/>
                <w:sz w:val="20"/>
                <w:szCs w:val="20"/>
              </w:rPr>
              <w:t>There are decision rules that trigger additional management measures when there are significant perturbations in the indicator species numbers</w:t>
            </w:r>
            <w:r w:rsidRPr="00433FCA">
              <w:rPr>
                <w:rFonts w:cs="Arial"/>
                <w:i/>
                <w:iCs/>
                <w:sz w:val="20"/>
                <w:szCs w:val="20"/>
              </w:rPr>
              <w:t xml:space="preserve">. </w:t>
            </w:r>
          </w:p>
          <w:p w14:paraId="075B2EE3" w14:textId="59BE1E26" w:rsidR="004649FA" w:rsidRPr="00433FCA" w:rsidRDefault="004649FA" w:rsidP="00FC2EBF">
            <w:pPr>
              <w:spacing w:before="60" w:after="60" w:line="276" w:lineRule="auto"/>
              <w:contextualSpacing/>
              <w:rPr>
                <w:rFonts w:cs="Arial"/>
                <w:b/>
                <w:bCs/>
                <w:i/>
                <w:iCs/>
                <w:sz w:val="20"/>
                <w:szCs w:val="20"/>
              </w:rPr>
            </w:pPr>
          </w:p>
        </w:tc>
        <w:tc>
          <w:tcPr>
            <w:tcW w:w="3500" w:type="pct"/>
            <w:shd w:val="clear" w:color="auto" w:fill="auto"/>
          </w:tcPr>
          <w:p w14:paraId="10EE1A33" w14:textId="40DCBDAC" w:rsidR="005806BB" w:rsidRPr="00AF7506" w:rsidRDefault="005869AD" w:rsidP="00FC2EBF">
            <w:pPr>
              <w:spacing w:before="60" w:after="60" w:line="276" w:lineRule="auto"/>
              <w:contextualSpacing/>
              <w:rPr>
                <w:rFonts w:cs="Arial"/>
                <w:bCs/>
                <w:sz w:val="20"/>
                <w:szCs w:val="20"/>
              </w:rPr>
            </w:pPr>
            <w:r w:rsidRPr="00AF7506">
              <w:rPr>
                <w:rFonts w:cs="Arial"/>
                <w:b/>
                <w:sz w:val="20"/>
                <w:szCs w:val="20"/>
              </w:rPr>
              <w:t xml:space="preserve">Does not meet </w:t>
            </w:r>
          </w:p>
          <w:p w14:paraId="6BBDDCE4" w14:textId="6D7741A3" w:rsidR="00AF7506" w:rsidRPr="00AF7506" w:rsidRDefault="00AF7506" w:rsidP="00AF7506">
            <w:pPr>
              <w:spacing w:before="60" w:after="60" w:line="276" w:lineRule="auto"/>
              <w:contextualSpacing/>
              <w:rPr>
                <w:rFonts w:cs="Arial"/>
                <w:sz w:val="20"/>
                <w:szCs w:val="20"/>
              </w:rPr>
            </w:pPr>
            <w:r w:rsidRPr="00AF7506">
              <w:rPr>
                <w:rFonts w:cs="Arial"/>
                <w:sz w:val="20"/>
                <w:szCs w:val="20"/>
              </w:rPr>
              <w:t>As per 2.1.4, an indicator group of bycatch species is not currently monitored</w:t>
            </w:r>
            <w:r w:rsidR="00E40273">
              <w:rPr>
                <w:rFonts w:cs="Arial"/>
                <w:sz w:val="20"/>
                <w:szCs w:val="20"/>
              </w:rPr>
              <w:t>. T</w:t>
            </w:r>
            <w:r w:rsidRPr="00AF7506">
              <w:rPr>
                <w:rFonts w:cs="Arial"/>
                <w:sz w:val="20"/>
                <w:szCs w:val="20"/>
              </w:rPr>
              <w:t>herefore there are currently no decision rules in place that trigger additional management measures</w:t>
            </w:r>
            <w:r>
              <w:rPr>
                <w:rFonts w:cs="Arial"/>
                <w:sz w:val="20"/>
                <w:szCs w:val="20"/>
              </w:rPr>
              <w:t xml:space="preserve"> in the fishery harvest strategies</w:t>
            </w:r>
            <w:r w:rsidRPr="00AF7506">
              <w:rPr>
                <w:rFonts w:cs="Arial"/>
                <w:sz w:val="20"/>
                <w:szCs w:val="20"/>
              </w:rPr>
              <w:t>.</w:t>
            </w:r>
          </w:p>
          <w:p w14:paraId="6DCFF77C" w14:textId="77777777" w:rsidR="00AF7506" w:rsidRPr="00AF7506" w:rsidRDefault="00AF7506" w:rsidP="00AF7506">
            <w:pPr>
              <w:spacing w:before="60" w:after="60" w:line="276" w:lineRule="auto"/>
              <w:contextualSpacing/>
              <w:rPr>
                <w:rFonts w:cs="Arial"/>
                <w:sz w:val="20"/>
                <w:szCs w:val="20"/>
              </w:rPr>
            </w:pPr>
          </w:p>
          <w:p w14:paraId="67406D1B" w14:textId="24C5EFAD" w:rsidR="00C74B33" w:rsidRPr="00433FCA" w:rsidRDefault="00AF7506" w:rsidP="00AF7506">
            <w:pPr>
              <w:spacing w:before="60" w:after="60" w:line="276" w:lineRule="auto"/>
              <w:contextualSpacing/>
              <w:rPr>
                <w:rFonts w:cs="Arial"/>
                <w:sz w:val="20"/>
                <w:szCs w:val="20"/>
              </w:rPr>
            </w:pPr>
            <w:r w:rsidRPr="00AF7506">
              <w:rPr>
                <w:rFonts w:cs="Arial"/>
                <w:sz w:val="20"/>
                <w:szCs w:val="20"/>
              </w:rPr>
              <w:t xml:space="preserve">Implementation </w:t>
            </w:r>
            <w:r w:rsidRPr="00691732">
              <w:rPr>
                <w:rFonts w:cs="Arial"/>
                <w:sz w:val="20"/>
                <w:szCs w:val="20"/>
              </w:rPr>
              <w:t xml:space="preserve">of </w:t>
            </w:r>
            <w:r w:rsidRPr="00691732">
              <w:rPr>
                <w:rFonts w:cs="Arial"/>
                <w:b/>
                <w:bCs/>
                <w:sz w:val="20"/>
                <w:szCs w:val="20"/>
              </w:rPr>
              <w:t xml:space="preserve">Condition </w:t>
            </w:r>
            <w:r w:rsidR="00691732" w:rsidRPr="00691732">
              <w:rPr>
                <w:rFonts w:cs="Arial"/>
                <w:b/>
                <w:bCs/>
                <w:sz w:val="20"/>
                <w:szCs w:val="20"/>
              </w:rPr>
              <w:t>7</w:t>
            </w:r>
            <w:r w:rsidRPr="00691732">
              <w:rPr>
                <w:rFonts w:cs="Arial"/>
                <w:sz w:val="20"/>
                <w:szCs w:val="20"/>
              </w:rPr>
              <w:t xml:space="preserve"> (see Section</w:t>
            </w:r>
            <w:r w:rsidRPr="00AF7506">
              <w:rPr>
                <w:rFonts w:cs="Arial"/>
                <w:sz w:val="20"/>
                <w:szCs w:val="20"/>
              </w:rPr>
              <w:t xml:space="preserve"> </w:t>
            </w:r>
            <w:r w:rsidR="00EA0342">
              <w:rPr>
                <w:rFonts w:cs="Arial"/>
                <w:sz w:val="20"/>
                <w:szCs w:val="20"/>
              </w:rPr>
              <w:t>2</w:t>
            </w:r>
            <w:r w:rsidRPr="00AF7506">
              <w:rPr>
                <w:rFonts w:cs="Arial"/>
                <w:sz w:val="20"/>
                <w:szCs w:val="20"/>
              </w:rPr>
              <w:t>) would result in appropriate levels of fisheries independent data</w:t>
            </w:r>
            <w:r>
              <w:rPr>
                <w:rFonts w:cs="Arial"/>
                <w:sz w:val="20"/>
                <w:szCs w:val="20"/>
              </w:rPr>
              <w:t>.</w:t>
            </w:r>
            <w:r w:rsidRPr="00AF7506">
              <w:rPr>
                <w:rFonts w:cs="Arial"/>
                <w:sz w:val="20"/>
                <w:szCs w:val="20"/>
              </w:rPr>
              <w:t xml:space="preserve"> </w:t>
            </w:r>
            <w:r>
              <w:rPr>
                <w:rFonts w:cs="Arial"/>
                <w:sz w:val="20"/>
                <w:szCs w:val="20"/>
              </w:rPr>
              <w:t>H</w:t>
            </w:r>
            <w:r w:rsidRPr="00AF7506">
              <w:rPr>
                <w:rFonts w:cs="Arial"/>
                <w:sz w:val="20"/>
                <w:szCs w:val="20"/>
              </w:rPr>
              <w:t>arvest strategies</w:t>
            </w:r>
            <w:r>
              <w:rPr>
                <w:rFonts w:cs="Arial"/>
                <w:sz w:val="20"/>
                <w:szCs w:val="20"/>
              </w:rPr>
              <w:t xml:space="preserve"> should include</w:t>
            </w:r>
            <w:r w:rsidRPr="00AF7506">
              <w:rPr>
                <w:rFonts w:cs="Arial"/>
                <w:sz w:val="20"/>
                <w:szCs w:val="20"/>
              </w:rPr>
              <w:t xml:space="preserve"> decision rules and triggers for bycatch </w:t>
            </w:r>
            <w:r>
              <w:rPr>
                <w:rFonts w:cs="Arial"/>
                <w:sz w:val="20"/>
                <w:szCs w:val="20"/>
              </w:rPr>
              <w:t>in addition to target and some</w:t>
            </w:r>
            <w:r w:rsidRPr="00AF7506">
              <w:rPr>
                <w:rFonts w:cs="Arial"/>
                <w:sz w:val="20"/>
                <w:szCs w:val="20"/>
              </w:rPr>
              <w:t xml:space="preserve"> byproduct species.</w:t>
            </w:r>
          </w:p>
          <w:p w14:paraId="54B81E86" w14:textId="2DA6A144" w:rsidR="00867590" w:rsidRPr="00433FCA" w:rsidRDefault="00867590" w:rsidP="00FC2EBF">
            <w:pPr>
              <w:spacing w:before="60" w:after="60" w:line="276" w:lineRule="auto"/>
              <w:contextualSpacing/>
              <w:rPr>
                <w:rFonts w:cs="Arial"/>
                <w:sz w:val="20"/>
                <w:szCs w:val="20"/>
              </w:rPr>
            </w:pPr>
          </w:p>
        </w:tc>
      </w:tr>
      <w:tr w:rsidR="00867590" w:rsidRPr="00433FCA" w14:paraId="31CCE05E" w14:textId="77777777" w:rsidTr="00AF7506">
        <w:trPr>
          <w:cantSplit/>
        </w:trPr>
        <w:tc>
          <w:tcPr>
            <w:tcW w:w="1500" w:type="pct"/>
            <w:shd w:val="clear" w:color="auto" w:fill="FF0000"/>
          </w:tcPr>
          <w:p w14:paraId="64326E7B"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2.1.6 </w:t>
            </w:r>
            <w:r w:rsidRPr="00433FCA">
              <w:rPr>
                <w:rFonts w:cs="Arial"/>
                <w:sz w:val="20"/>
                <w:szCs w:val="20"/>
              </w:rPr>
              <w:t>The management response, considering uncertainties in the assessment and precautionary management actions, has a high chance of achieving the objective.</w:t>
            </w:r>
          </w:p>
          <w:p w14:paraId="2DBC2884" w14:textId="77777777" w:rsidR="004649FA" w:rsidRPr="00433FCA" w:rsidRDefault="004649FA" w:rsidP="00FC2EBF">
            <w:pPr>
              <w:spacing w:before="60" w:after="60" w:line="276" w:lineRule="auto"/>
              <w:contextualSpacing/>
              <w:rPr>
                <w:rFonts w:cs="Arial"/>
                <w:b/>
                <w:bCs/>
                <w:i/>
                <w:iCs/>
                <w:sz w:val="20"/>
                <w:szCs w:val="20"/>
              </w:rPr>
            </w:pPr>
          </w:p>
        </w:tc>
        <w:tc>
          <w:tcPr>
            <w:tcW w:w="3500" w:type="pct"/>
            <w:shd w:val="clear" w:color="auto" w:fill="auto"/>
          </w:tcPr>
          <w:p w14:paraId="3D334971" w14:textId="77777777" w:rsidR="00867590" w:rsidRDefault="005806BB" w:rsidP="00AF7506">
            <w:pPr>
              <w:spacing w:before="60" w:after="60" w:line="276" w:lineRule="auto"/>
              <w:contextualSpacing/>
              <w:rPr>
                <w:rFonts w:cs="Arial"/>
                <w:b/>
                <w:sz w:val="20"/>
                <w:szCs w:val="20"/>
              </w:rPr>
            </w:pPr>
            <w:r w:rsidRPr="00AF7506">
              <w:rPr>
                <w:rFonts w:cs="Arial"/>
                <w:b/>
                <w:sz w:val="20"/>
                <w:szCs w:val="20"/>
              </w:rPr>
              <w:t>Does not meet</w:t>
            </w:r>
            <w:r w:rsidRPr="00433FCA">
              <w:rPr>
                <w:rFonts w:cs="Arial"/>
                <w:b/>
                <w:sz w:val="20"/>
                <w:szCs w:val="20"/>
              </w:rPr>
              <w:t xml:space="preserve"> </w:t>
            </w:r>
          </w:p>
          <w:p w14:paraId="5A5FC0F8" w14:textId="35580B7D" w:rsidR="00AF7506" w:rsidRPr="00AF7506" w:rsidRDefault="00DB31D1" w:rsidP="00AF7506">
            <w:pPr>
              <w:spacing w:before="60" w:after="60" w:line="276" w:lineRule="auto"/>
              <w:contextualSpacing/>
              <w:rPr>
                <w:rFonts w:cs="Arial"/>
                <w:sz w:val="20"/>
                <w:szCs w:val="20"/>
              </w:rPr>
            </w:pPr>
            <w:r>
              <w:rPr>
                <w:rFonts w:cs="Arial"/>
                <w:sz w:val="20"/>
                <w:szCs w:val="20"/>
              </w:rPr>
              <w:t>M</w:t>
            </w:r>
            <w:r w:rsidR="00AF7506" w:rsidRPr="00AF7506">
              <w:rPr>
                <w:rFonts w:cs="Arial"/>
                <w:sz w:val="20"/>
                <w:szCs w:val="20"/>
              </w:rPr>
              <w:t xml:space="preserve">anagement arrangements do not appear likely to have a </w:t>
            </w:r>
            <w:r>
              <w:rPr>
                <w:rFonts w:cs="Arial"/>
                <w:sz w:val="20"/>
                <w:szCs w:val="20"/>
              </w:rPr>
              <w:t>high</w:t>
            </w:r>
            <w:r w:rsidR="00AF7506" w:rsidRPr="00AF7506">
              <w:rPr>
                <w:rFonts w:cs="Arial"/>
                <w:sz w:val="20"/>
                <w:szCs w:val="20"/>
              </w:rPr>
              <w:t xml:space="preserve"> chance of achieving the objective of fishing being conducted in a manner that does not threaten bycatch</w:t>
            </w:r>
            <w:r>
              <w:rPr>
                <w:rFonts w:cs="Arial"/>
                <w:sz w:val="20"/>
                <w:szCs w:val="20"/>
              </w:rPr>
              <w:t xml:space="preserve">, as minimal data is available on </w:t>
            </w:r>
            <w:r w:rsidR="00E40273">
              <w:rPr>
                <w:rFonts w:cs="Arial"/>
                <w:sz w:val="20"/>
                <w:szCs w:val="20"/>
              </w:rPr>
              <w:t>its overall</w:t>
            </w:r>
            <w:r>
              <w:rPr>
                <w:rFonts w:cs="Arial"/>
                <w:sz w:val="20"/>
                <w:szCs w:val="20"/>
              </w:rPr>
              <w:t xml:space="preserve"> impact</w:t>
            </w:r>
            <w:r w:rsidR="00E40273">
              <w:rPr>
                <w:rFonts w:cs="Arial"/>
                <w:sz w:val="20"/>
                <w:szCs w:val="20"/>
              </w:rPr>
              <w:t xml:space="preserve"> on</w:t>
            </w:r>
            <w:r>
              <w:rPr>
                <w:rFonts w:cs="Arial"/>
                <w:sz w:val="20"/>
                <w:szCs w:val="20"/>
              </w:rPr>
              <w:t xml:space="preserve"> </w:t>
            </w:r>
            <w:r w:rsidR="003D5A36">
              <w:rPr>
                <w:rFonts w:cs="Arial"/>
                <w:sz w:val="20"/>
                <w:szCs w:val="20"/>
              </w:rPr>
              <w:t>bycatch</w:t>
            </w:r>
            <w:r w:rsidR="00AF7506" w:rsidRPr="00AF7506">
              <w:rPr>
                <w:rFonts w:cs="Arial"/>
                <w:sz w:val="20"/>
                <w:szCs w:val="20"/>
              </w:rPr>
              <w:t>.</w:t>
            </w:r>
          </w:p>
          <w:p w14:paraId="267AD877" w14:textId="77777777" w:rsidR="00AF7506" w:rsidRPr="00AF7506" w:rsidRDefault="00AF7506" w:rsidP="00AF7506">
            <w:pPr>
              <w:spacing w:before="60" w:after="60" w:line="276" w:lineRule="auto"/>
              <w:contextualSpacing/>
              <w:rPr>
                <w:rFonts w:cs="Arial"/>
                <w:sz w:val="20"/>
                <w:szCs w:val="20"/>
              </w:rPr>
            </w:pPr>
          </w:p>
          <w:p w14:paraId="76BC5319" w14:textId="2A862119" w:rsidR="00AF7506" w:rsidRPr="00433FCA" w:rsidRDefault="00AF7506" w:rsidP="00AF7506">
            <w:pPr>
              <w:spacing w:before="60" w:after="60" w:line="276" w:lineRule="auto"/>
              <w:contextualSpacing/>
              <w:rPr>
                <w:rFonts w:cs="Arial"/>
                <w:sz w:val="20"/>
                <w:szCs w:val="20"/>
              </w:rPr>
            </w:pPr>
            <w:r w:rsidRPr="00AF7506">
              <w:rPr>
                <w:rFonts w:cs="Arial"/>
                <w:sz w:val="20"/>
                <w:szCs w:val="20"/>
              </w:rPr>
              <w:t xml:space="preserve">Successful implementation </w:t>
            </w:r>
            <w:r w:rsidRPr="00691732">
              <w:rPr>
                <w:rFonts w:cs="Arial"/>
                <w:sz w:val="20"/>
                <w:szCs w:val="20"/>
              </w:rPr>
              <w:t xml:space="preserve">of </w:t>
            </w:r>
            <w:r w:rsidRPr="00691732">
              <w:rPr>
                <w:rFonts w:cs="Arial"/>
                <w:b/>
                <w:bCs/>
                <w:sz w:val="20"/>
                <w:szCs w:val="20"/>
              </w:rPr>
              <w:t>Part 13 Condition A</w:t>
            </w:r>
            <w:r w:rsidRPr="00691732">
              <w:rPr>
                <w:rFonts w:cs="Arial"/>
                <w:sz w:val="20"/>
                <w:szCs w:val="20"/>
              </w:rPr>
              <w:t xml:space="preserve"> (see</w:t>
            </w:r>
            <w:r w:rsidRPr="00AF7506">
              <w:rPr>
                <w:rFonts w:cs="Arial"/>
                <w:sz w:val="20"/>
                <w:szCs w:val="20"/>
              </w:rPr>
              <w:t xml:space="preserve"> Section </w:t>
            </w:r>
            <w:r w:rsidR="00EA0342">
              <w:rPr>
                <w:rFonts w:cs="Arial"/>
                <w:sz w:val="20"/>
                <w:szCs w:val="20"/>
              </w:rPr>
              <w:t>2</w:t>
            </w:r>
            <w:r w:rsidRPr="00AF7506">
              <w:rPr>
                <w:rFonts w:cs="Arial"/>
                <w:sz w:val="20"/>
                <w:szCs w:val="20"/>
              </w:rPr>
              <w:t xml:space="preserve">) will reduce </w:t>
            </w:r>
            <w:r w:rsidR="003D5A36">
              <w:rPr>
                <w:rFonts w:cs="Arial"/>
                <w:sz w:val="20"/>
                <w:szCs w:val="20"/>
              </w:rPr>
              <w:t>impacts</w:t>
            </w:r>
            <w:r w:rsidRPr="00AF7506">
              <w:rPr>
                <w:rFonts w:cs="Arial"/>
                <w:sz w:val="20"/>
                <w:szCs w:val="20"/>
              </w:rPr>
              <w:t xml:space="preserve"> for bycatch species, by improving measures in place to mitigate bycatch.</w:t>
            </w:r>
          </w:p>
        </w:tc>
      </w:tr>
    </w:tbl>
    <w:p w14:paraId="7F71BFFF" w14:textId="18C1C3A9" w:rsidR="00E40273" w:rsidRDefault="00E402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67590" w:rsidRPr="00433FCA" w14:paraId="6B7593D3" w14:textId="77777777" w:rsidTr="002F0C8B">
        <w:trPr>
          <w:cantSplit/>
        </w:trPr>
        <w:tc>
          <w:tcPr>
            <w:tcW w:w="5000" w:type="pct"/>
            <w:gridSpan w:val="2"/>
            <w:shd w:val="clear" w:color="auto" w:fill="CCC0D9"/>
          </w:tcPr>
          <w:p w14:paraId="1BC83A69" w14:textId="131DF5F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 xml:space="preserve">The fishery is conducted in a manner that avoids mortality of, or injuries to, endangered, </w:t>
            </w:r>
            <w:proofErr w:type="gramStart"/>
            <w:r w:rsidRPr="00433FCA">
              <w:rPr>
                <w:rFonts w:cs="Arial"/>
                <w:sz w:val="20"/>
                <w:szCs w:val="20"/>
              </w:rPr>
              <w:t>threatened</w:t>
            </w:r>
            <w:proofErr w:type="gramEnd"/>
            <w:r w:rsidRPr="00433FCA">
              <w:rPr>
                <w:rFonts w:cs="Arial"/>
                <w:sz w:val="20"/>
                <w:szCs w:val="20"/>
              </w:rPr>
              <w:t xml:space="preserve"> or protected species and avoids or minimises impacts on threatened ecological communities.</w:t>
            </w:r>
          </w:p>
        </w:tc>
      </w:tr>
      <w:tr w:rsidR="00867590" w:rsidRPr="00433FCA" w14:paraId="73413938" w14:textId="77777777" w:rsidTr="002F0C8B">
        <w:trPr>
          <w:cantSplit/>
        </w:trPr>
        <w:tc>
          <w:tcPr>
            <w:tcW w:w="5000" w:type="pct"/>
            <w:gridSpan w:val="2"/>
            <w:shd w:val="clear" w:color="auto" w:fill="E5DFEC"/>
          </w:tcPr>
          <w:p w14:paraId="18B50303" w14:textId="7DA083A9"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Information requirements </w:t>
            </w:r>
          </w:p>
        </w:tc>
      </w:tr>
      <w:tr w:rsidR="00867590" w:rsidRPr="00433FCA" w14:paraId="6761C457" w14:textId="77777777" w:rsidTr="00023030">
        <w:trPr>
          <w:cantSplit/>
        </w:trPr>
        <w:tc>
          <w:tcPr>
            <w:tcW w:w="1500" w:type="pct"/>
            <w:shd w:val="clear" w:color="auto" w:fill="FFC000"/>
          </w:tcPr>
          <w:p w14:paraId="7DC5443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2.2.1 </w:t>
            </w:r>
            <w:r w:rsidRPr="00433FCA">
              <w:rPr>
                <w:rFonts w:cs="Arial"/>
                <w:sz w:val="20"/>
                <w:szCs w:val="20"/>
              </w:rPr>
              <w:t xml:space="preserve">Reliable information is collected on the interaction with endangered, threatened or protected species and threatened ecological communities. </w:t>
            </w:r>
          </w:p>
          <w:p w14:paraId="46BCF310" w14:textId="15F34B7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2BDB8A03" w14:textId="5F01562B" w:rsidR="005806BB" w:rsidRPr="00023030" w:rsidRDefault="005806BB" w:rsidP="00023030">
            <w:pPr>
              <w:spacing w:before="60" w:after="60" w:line="276" w:lineRule="auto"/>
              <w:contextualSpacing/>
              <w:rPr>
                <w:rFonts w:cs="Arial"/>
                <w:b/>
                <w:sz w:val="20"/>
                <w:szCs w:val="20"/>
              </w:rPr>
            </w:pPr>
            <w:r w:rsidRPr="00023030">
              <w:rPr>
                <w:rFonts w:cs="Arial"/>
                <w:b/>
                <w:sz w:val="20"/>
                <w:szCs w:val="20"/>
              </w:rPr>
              <w:t xml:space="preserve">Partially meets </w:t>
            </w:r>
          </w:p>
          <w:p w14:paraId="71CC682A" w14:textId="7FDBCAF5" w:rsidR="00A62297" w:rsidRDefault="00023030" w:rsidP="00A62297">
            <w:pPr>
              <w:spacing w:before="60" w:after="60" w:line="276" w:lineRule="auto"/>
              <w:contextualSpacing/>
              <w:rPr>
                <w:rFonts w:cs="Arial"/>
                <w:sz w:val="20"/>
                <w:szCs w:val="20"/>
              </w:rPr>
            </w:pPr>
            <w:r w:rsidRPr="00023030">
              <w:rPr>
                <w:rFonts w:cs="Arial"/>
                <w:sz w:val="20"/>
                <w:szCs w:val="20"/>
              </w:rPr>
              <w:t xml:space="preserve">While operators are required to report all interactions with protected species, </w:t>
            </w:r>
            <w:bookmarkStart w:id="20" w:name="_Hlk85631442"/>
            <w:r w:rsidRPr="00023030">
              <w:rPr>
                <w:rFonts w:cs="Arial"/>
                <w:sz w:val="20"/>
                <w:szCs w:val="20"/>
              </w:rPr>
              <w:t>the reliability of reported interactions in logbooks on bycatch is uncertain</w:t>
            </w:r>
            <w:bookmarkEnd w:id="20"/>
            <w:r w:rsidRPr="00023030">
              <w:rPr>
                <w:rFonts w:cs="Arial"/>
                <w:sz w:val="20"/>
                <w:szCs w:val="20"/>
              </w:rPr>
              <w:t>.</w:t>
            </w:r>
            <w:r w:rsidR="00E40273" w:rsidRPr="00A62297">
              <w:rPr>
                <w:rFonts w:cs="Arial"/>
                <w:sz w:val="20"/>
                <w:szCs w:val="20"/>
              </w:rPr>
              <w:t xml:space="preserve"> For example,</w:t>
            </w:r>
            <w:r w:rsidR="00E40273" w:rsidRPr="00845EEF">
              <w:rPr>
                <w:rFonts w:cs="Arial"/>
                <w:sz w:val="20"/>
                <w:szCs w:val="20"/>
              </w:rPr>
              <w:t xml:space="preserve"> there appears to be a discrepancy between the numbers </w:t>
            </w:r>
            <w:r w:rsidR="00E40273">
              <w:rPr>
                <w:rFonts w:cs="Arial"/>
                <w:sz w:val="20"/>
                <w:szCs w:val="20"/>
              </w:rPr>
              <w:t xml:space="preserve">of seasnakes </w:t>
            </w:r>
            <w:r w:rsidR="00E40273" w:rsidRPr="00845EEF">
              <w:rPr>
                <w:rFonts w:cs="Arial"/>
                <w:sz w:val="20"/>
                <w:szCs w:val="20"/>
              </w:rPr>
              <w:t xml:space="preserve">reported </w:t>
            </w:r>
            <w:r w:rsidR="00E40273">
              <w:rPr>
                <w:rFonts w:cs="Arial"/>
                <w:sz w:val="20"/>
                <w:szCs w:val="20"/>
              </w:rPr>
              <w:t xml:space="preserve">as caught </w:t>
            </w:r>
            <w:r w:rsidR="00E40273" w:rsidRPr="00845EEF">
              <w:rPr>
                <w:rFonts w:cs="Arial"/>
                <w:sz w:val="20"/>
                <w:szCs w:val="20"/>
              </w:rPr>
              <w:t xml:space="preserve">by fishers and the numbers scientific research and current fishing effort suggests </w:t>
            </w:r>
            <w:r w:rsidR="00A62297">
              <w:rPr>
                <w:rFonts w:cs="Arial"/>
                <w:sz w:val="20"/>
                <w:szCs w:val="20"/>
              </w:rPr>
              <w:t>are probably</w:t>
            </w:r>
            <w:r w:rsidR="00E40273" w:rsidRPr="00845EEF">
              <w:rPr>
                <w:rFonts w:cs="Arial"/>
                <w:sz w:val="20"/>
                <w:szCs w:val="20"/>
              </w:rPr>
              <w:t xml:space="preserve"> being caught. This may also be the case for other protected species such as turtles and dugong, which also occur in the vicinity of the fishery.</w:t>
            </w:r>
          </w:p>
          <w:p w14:paraId="2E062486" w14:textId="77777777" w:rsidR="00A62297" w:rsidRDefault="00A62297" w:rsidP="00A62297">
            <w:pPr>
              <w:spacing w:before="60" w:after="60" w:line="276" w:lineRule="auto"/>
              <w:contextualSpacing/>
              <w:rPr>
                <w:rFonts w:cs="Arial"/>
                <w:sz w:val="20"/>
                <w:szCs w:val="20"/>
              </w:rPr>
            </w:pPr>
          </w:p>
          <w:p w14:paraId="56201973" w14:textId="77777777" w:rsidR="00A62297" w:rsidRDefault="00023030" w:rsidP="00A62297">
            <w:pPr>
              <w:spacing w:before="60" w:after="60" w:line="276" w:lineRule="auto"/>
              <w:contextualSpacing/>
              <w:rPr>
                <w:rFonts w:cs="Arial"/>
                <w:sz w:val="20"/>
                <w:szCs w:val="20"/>
              </w:rPr>
            </w:pPr>
            <w:r w:rsidRPr="00691732">
              <w:rPr>
                <w:rFonts w:cs="Arial"/>
                <w:sz w:val="20"/>
                <w:szCs w:val="20"/>
              </w:rPr>
              <w:t xml:space="preserve">Implementation of </w:t>
            </w:r>
            <w:r w:rsidRPr="00691732">
              <w:rPr>
                <w:rFonts w:cs="Arial"/>
                <w:b/>
                <w:bCs/>
                <w:sz w:val="20"/>
                <w:szCs w:val="20"/>
              </w:rPr>
              <w:t xml:space="preserve">Condition </w:t>
            </w:r>
            <w:r w:rsidR="00691732" w:rsidRPr="00691732">
              <w:rPr>
                <w:rFonts w:cs="Arial"/>
                <w:b/>
                <w:bCs/>
                <w:sz w:val="20"/>
                <w:szCs w:val="20"/>
              </w:rPr>
              <w:t>7</w:t>
            </w:r>
            <w:r w:rsidRPr="00691732">
              <w:rPr>
                <w:rFonts w:cs="Arial"/>
                <w:sz w:val="20"/>
                <w:szCs w:val="20"/>
              </w:rPr>
              <w:t xml:space="preserve"> (see Section </w:t>
            </w:r>
            <w:r w:rsidR="00EA0342" w:rsidRPr="00691732">
              <w:rPr>
                <w:rFonts w:cs="Arial"/>
                <w:sz w:val="20"/>
                <w:szCs w:val="20"/>
              </w:rPr>
              <w:t>2</w:t>
            </w:r>
            <w:r w:rsidRPr="00691732">
              <w:rPr>
                <w:rFonts w:cs="Arial"/>
                <w:sz w:val="20"/>
                <w:szCs w:val="20"/>
              </w:rPr>
              <w:t xml:space="preserve">) would result in a </w:t>
            </w:r>
            <w:r w:rsidR="00A62297">
              <w:rPr>
                <w:rFonts w:cs="Arial"/>
                <w:sz w:val="20"/>
                <w:szCs w:val="20"/>
              </w:rPr>
              <w:t xml:space="preserve">more </w:t>
            </w:r>
            <w:r w:rsidRPr="00691732">
              <w:rPr>
                <w:rFonts w:cs="Arial"/>
                <w:sz w:val="20"/>
                <w:szCs w:val="20"/>
              </w:rPr>
              <w:t xml:space="preserve">statistically robust monitoring regime with appropriate levels of fisheries independent data, including quantitative data on byproduct and by catch species. </w:t>
            </w:r>
          </w:p>
          <w:p w14:paraId="677682EF" w14:textId="77777777" w:rsidR="00A62297" w:rsidRDefault="00A62297" w:rsidP="00A62297">
            <w:pPr>
              <w:spacing w:before="60" w:after="60" w:line="276" w:lineRule="auto"/>
              <w:contextualSpacing/>
              <w:rPr>
                <w:rFonts w:cs="Arial"/>
                <w:sz w:val="20"/>
                <w:szCs w:val="20"/>
              </w:rPr>
            </w:pPr>
          </w:p>
          <w:p w14:paraId="5134C434" w14:textId="287D3C14" w:rsidR="005806BB" w:rsidRPr="00433FCA" w:rsidRDefault="00023030" w:rsidP="00A62297">
            <w:pPr>
              <w:spacing w:before="60" w:after="60" w:line="276" w:lineRule="auto"/>
              <w:contextualSpacing/>
              <w:rPr>
                <w:rFonts w:cs="Arial"/>
                <w:sz w:val="20"/>
                <w:szCs w:val="20"/>
              </w:rPr>
            </w:pPr>
            <w:r w:rsidRPr="00691732">
              <w:rPr>
                <w:rFonts w:cs="Arial"/>
                <w:sz w:val="20"/>
                <w:szCs w:val="20"/>
              </w:rPr>
              <w:t xml:space="preserve">Successful implementation of </w:t>
            </w:r>
            <w:r w:rsidRPr="00691732">
              <w:rPr>
                <w:rFonts w:cs="Arial"/>
                <w:b/>
                <w:bCs/>
                <w:sz w:val="20"/>
                <w:szCs w:val="20"/>
              </w:rPr>
              <w:t>Part 13 Conditions A and B</w:t>
            </w:r>
            <w:r w:rsidRPr="00691732">
              <w:rPr>
                <w:rFonts w:cs="Arial"/>
                <w:sz w:val="20"/>
                <w:szCs w:val="20"/>
              </w:rPr>
              <w:t xml:space="preserve"> (see</w:t>
            </w:r>
            <w:r w:rsidRPr="00023030">
              <w:rPr>
                <w:rFonts w:cs="Arial"/>
                <w:sz w:val="20"/>
                <w:szCs w:val="20"/>
              </w:rPr>
              <w:t xml:space="preserve"> Section </w:t>
            </w:r>
            <w:r w:rsidR="00EA0342">
              <w:rPr>
                <w:rFonts w:cs="Arial"/>
                <w:sz w:val="20"/>
                <w:szCs w:val="20"/>
              </w:rPr>
              <w:t>2</w:t>
            </w:r>
            <w:r w:rsidRPr="00023030">
              <w:rPr>
                <w:rFonts w:cs="Arial"/>
                <w:sz w:val="20"/>
                <w:szCs w:val="20"/>
              </w:rPr>
              <w:t>) will improve data collection, validation, monitoring and reporting.</w:t>
            </w:r>
          </w:p>
          <w:p w14:paraId="703CCBC2" w14:textId="7057EAB6" w:rsidR="00867590" w:rsidRPr="00433FCA" w:rsidRDefault="00867590" w:rsidP="00FC2EBF">
            <w:pPr>
              <w:spacing w:before="60" w:after="60" w:line="276" w:lineRule="auto"/>
              <w:contextualSpacing/>
              <w:rPr>
                <w:rFonts w:cs="Arial"/>
                <w:sz w:val="20"/>
                <w:szCs w:val="20"/>
              </w:rPr>
            </w:pPr>
          </w:p>
        </w:tc>
      </w:tr>
      <w:tr w:rsidR="00867590" w:rsidRPr="00433FCA" w14:paraId="16757C75" w14:textId="77777777" w:rsidTr="002F0C8B">
        <w:trPr>
          <w:cantSplit/>
        </w:trPr>
        <w:tc>
          <w:tcPr>
            <w:tcW w:w="5000" w:type="pct"/>
            <w:gridSpan w:val="2"/>
            <w:shd w:val="clear" w:color="auto" w:fill="E5DFEC"/>
          </w:tcPr>
          <w:p w14:paraId="71DF16AA"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Assessments </w:t>
            </w:r>
          </w:p>
        </w:tc>
      </w:tr>
      <w:tr w:rsidR="00867590" w:rsidRPr="00433FCA" w14:paraId="6A013180" w14:textId="77777777" w:rsidTr="00023030">
        <w:trPr>
          <w:cantSplit/>
        </w:trPr>
        <w:tc>
          <w:tcPr>
            <w:tcW w:w="1500" w:type="pct"/>
            <w:shd w:val="clear" w:color="auto" w:fill="92D050"/>
          </w:tcPr>
          <w:p w14:paraId="13D6E28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2.2.2 </w:t>
            </w:r>
            <w:r w:rsidRPr="00433FCA">
              <w:rPr>
                <w:rFonts w:cs="Arial"/>
                <w:sz w:val="20"/>
                <w:szCs w:val="20"/>
              </w:rPr>
              <w:t xml:space="preserve">There is an assessment of the impact of the fishery on endangered, threatened or protected species. </w:t>
            </w:r>
          </w:p>
          <w:p w14:paraId="58AE0C55" w14:textId="35FAFDF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64C35E8A" w14:textId="76B213F4" w:rsidR="005806BB" w:rsidRPr="00023030" w:rsidRDefault="005806BB" w:rsidP="00023030">
            <w:pPr>
              <w:spacing w:before="60" w:after="60" w:line="276" w:lineRule="auto"/>
              <w:contextualSpacing/>
              <w:rPr>
                <w:rFonts w:cs="Arial"/>
                <w:bCs/>
                <w:sz w:val="20"/>
                <w:szCs w:val="20"/>
              </w:rPr>
            </w:pPr>
            <w:r w:rsidRPr="00023030">
              <w:rPr>
                <w:rFonts w:cs="Arial"/>
                <w:b/>
                <w:sz w:val="20"/>
                <w:szCs w:val="20"/>
              </w:rPr>
              <w:t xml:space="preserve">Meets </w:t>
            </w:r>
          </w:p>
          <w:p w14:paraId="3A9FD173" w14:textId="77777777" w:rsidR="00A62297" w:rsidRDefault="00A62297" w:rsidP="00A62297">
            <w:pPr>
              <w:tabs>
                <w:tab w:val="left" w:pos="360"/>
              </w:tabs>
              <w:spacing w:before="0" w:after="0" w:line="276" w:lineRule="auto"/>
              <w:rPr>
                <w:rFonts w:eastAsia="Times New Roman" w:cs="Arial"/>
                <w:sz w:val="20"/>
                <w:szCs w:val="20"/>
                <w:lang w:eastAsia="en-AU"/>
              </w:rPr>
            </w:pPr>
            <w:proofErr w:type="gramStart"/>
            <w:r>
              <w:rPr>
                <w:rFonts w:eastAsia="Times New Roman" w:cs="Arial"/>
                <w:sz w:val="20"/>
                <w:szCs w:val="20"/>
                <w:lang w:eastAsia="en-AU"/>
              </w:rPr>
              <w:t>A number of</w:t>
            </w:r>
            <w:proofErr w:type="gramEnd"/>
            <w:r>
              <w:rPr>
                <w:rFonts w:eastAsia="Times New Roman" w:cs="Arial"/>
                <w:sz w:val="20"/>
                <w:szCs w:val="20"/>
                <w:lang w:eastAsia="en-AU"/>
              </w:rPr>
              <w:t xml:space="preserve"> Ecological Risk Assessments have been completed for the fishery. </w:t>
            </w:r>
            <w:r w:rsidRPr="4CFF6390">
              <w:rPr>
                <w:rFonts w:eastAsia="Times New Roman" w:cs="Arial"/>
                <w:sz w:val="20"/>
                <w:szCs w:val="20"/>
                <w:lang w:eastAsia="en-AU"/>
              </w:rPr>
              <w:t xml:space="preserve">The </w:t>
            </w:r>
            <w:r w:rsidRPr="4CFF6390">
              <w:rPr>
                <w:rFonts w:eastAsia="Times New Roman" w:cs="Arial"/>
                <w:i/>
                <w:iCs/>
                <w:sz w:val="20"/>
                <w:szCs w:val="20"/>
                <w:lang w:eastAsia="en-AU"/>
              </w:rPr>
              <w:t xml:space="preserve">Ecological Risk Assessment of the East Coast Otter Trawl Fishery in the Great Barrier Reef Marine Park </w:t>
            </w:r>
            <w:r w:rsidRPr="4CFF6390">
              <w:rPr>
                <w:rFonts w:eastAsia="Times New Roman" w:cs="Arial"/>
                <w:sz w:val="20"/>
                <w:szCs w:val="20"/>
                <w:lang w:eastAsia="en-AU"/>
              </w:rPr>
              <w:t>was finalised in 2012. This considered the management arrangements and effort levels at the time of the assessment and concluded ‘risk levels from trawling activities were generally low’.</w:t>
            </w:r>
          </w:p>
          <w:p w14:paraId="203308B0" w14:textId="77777777" w:rsidR="00A62297" w:rsidRDefault="00A62297" w:rsidP="00A62297">
            <w:pPr>
              <w:tabs>
                <w:tab w:val="left" w:pos="360"/>
              </w:tabs>
              <w:spacing w:before="0" w:after="0" w:line="276" w:lineRule="auto"/>
              <w:rPr>
                <w:rFonts w:eastAsia="Times New Roman" w:cs="Arial"/>
                <w:sz w:val="20"/>
                <w:szCs w:val="20"/>
                <w:lang w:eastAsia="en-AU"/>
              </w:rPr>
            </w:pPr>
          </w:p>
          <w:p w14:paraId="60E10E98" w14:textId="77777777" w:rsidR="00A62297" w:rsidRPr="00455791" w:rsidRDefault="00A62297" w:rsidP="00A62297">
            <w:pPr>
              <w:tabs>
                <w:tab w:val="left" w:pos="360"/>
              </w:tabs>
              <w:spacing w:before="0" w:after="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Pr>
                <w:rFonts w:eastAsia="Times New Roman" w:cs="Arial"/>
                <w:sz w:val="20"/>
                <w:szCs w:val="20"/>
                <w:lang w:eastAsia="en-AU"/>
              </w:rPr>
              <w:t>fishery</w:t>
            </w:r>
            <w:r w:rsidRPr="4CFF6390">
              <w:rPr>
                <w:rFonts w:eastAsia="Times New Roman" w:cs="Arial"/>
                <w:sz w:val="20"/>
                <w:szCs w:val="20"/>
                <w:lang w:eastAsia="en-AU"/>
              </w:rPr>
              <w:t xml:space="preserve"> at that time. The report describes the outcomes from the ecological risk assessment that was undertaken as part of a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w:t>
            </w:r>
          </w:p>
          <w:p w14:paraId="34F9C213" w14:textId="77777777" w:rsidR="00A62297" w:rsidRDefault="00A62297" w:rsidP="00A62297">
            <w:pPr>
              <w:tabs>
                <w:tab w:val="left" w:pos="360"/>
              </w:tabs>
              <w:spacing w:before="0" w:after="0" w:line="276" w:lineRule="auto"/>
              <w:rPr>
                <w:rFonts w:eastAsia="Times New Roman" w:cs="Arial"/>
                <w:sz w:val="20"/>
                <w:szCs w:val="20"/>
                <w:lang w:eastAsia="en-AU"/>
              </w:rPr>
            </w:pPr>
          </w:p>
          <w:p w14:paraId="6C97191C" w14:textId="77777777" w:rsidR="00A62297" w:rsidRDefault="00A62297" w:rsidP="00A62297">
            <w:pPr>
              <w:tabs>
                <w:tab w:val="left" w:pos="360"/>
              </w:tabs>
              <w:spacing w:before="0" w:after="0" w:line="276" w:lineRule="auto"/>
              <w:rPr>
                <w:rFonts w:eastAsia="Times New Roman" w:cs="Arial"/>
                <w:sz w:val="20"/>
                <w:szCs w:val="20"/>
                <w:lang w:eastAsia="en-AU"/>
              </w:rPr>
            </w:pPr>
            <w:r>
              <w:rPr>
                <w:rFonts w:eastAsia="Times New Roman" w:cs="Arial"/>
                <w:sz w:val="20"/>
                <w:szCs w:val="20"/>
                <w:lang w:eastAsia="en-AU"/>
              </w:rPr>
              <w:t>In 2017, a</w:t>
            </w:r>
            <w:r w:rsidRPr="4CFF6390">
              <w:rPr>
                <w:rFonts w:eastAsia="Times New Roman" w:cs="Arial"/>
                <w:sz w:val="20"/>
                <w:szCs w:val="20"/>
                <w:lang w:eastAsia="en-AU"/>
              </w:rPr>
              <w:t xml:space="preserve"> </w:t>
            </w:r>
            <w:r>
              <w:rPr>
                <w:rFonts w:eastAsia="Times New Roman" w:cs="Arial"/>
                <w:sz w:val="20"/>
                <w:szCs w:val="20"/>
                <w:lang w:eastAsia="en-AU"/>
              </w:rPr>
              <w:t>further ERA</w:t>
            </w:r>
            <w:r w:rsidRPr="4CFF6390">
              <w:rPr>
                <w:rFonts w:eastAsia="Times New Roman" w:cs="Arial"/>
                <w:sz w:val="20"/>
                <w:szCs w:val="20"/>
                <w:lang w:eastAsia="en-AU"/>
              </w:rPr>
              <w:t xml:space="preserve"> was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w:t>
            </w:r>
            <w:r>
              <w:rPr>
                <w:rFonts w:eastAsia="Times New Roman" w:cs="Arial"/>
                <w:sz w:val="20"/>
                <w:szCs w:val="20"/>
                <w:lang w:eastAsia="en-AU"/>
              </w:rPr>
              <w:t>.</w:t>
            </w:r>
          </w:p>
          <w:p w14:paraId="543E02E0" w14:textId="22580C9C" w:rsidR="00867590" w:rsidRPr="00433FCA" w:rsidRDefault="00867590" w:rsidP="00FC2EBF">
            <w:pPr>
              <w:spacing w:before="60" w:after="60" w:line="276" w:lineRule="auto"/>
              <w:contextualSpacing/>
              <w:rPr>
                <w:rFonts w:cs="Arial"/>
                <w:sz w:val="20"/>
                <w:szCs w:val="20"/>
              </w:rPr>
            </w:pPr>
          </w:p>
        </w:tc>
      </w:tr>
      <w:tr w:rsidR="00867590" w:rsidRPr="00433FCA" w14:paraId="7BA4A993" w14:textId="77777777" w:rsidTr="002F0C8B">
        <w:trPr>
          <w:cantSplit/>
        </w:trPr>
        <w:tc>
          <w:tcPr>
            <w:tcW w:w="1500" w:type="pct"/>
          </w:tcPr>
          <w:p w14:paraId="35BD01ED"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2.2.3 </w:t>
            </w:r>
            <w:r w:rsidRPr="00433FCA">
              <w:rPr>
                <w:rFonts w:cs="Arial"/>
                <w:sz w:val="20"/>
                <w:szCs w:val="20"/>
              </w:rPr>
              <w:t xml:space="preserve">There is an assessment of the impact of the fishery on threatened ecological communities. </w:t>
            </w:r>
          </w:p>
          <w:p w14:paraId="65593620" w14:textId="18ECB72B"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F4F4DEC" w14:textId="77777777" w:rsidR="00023030" w:rsidRPr="00023030" w:rsidRDefault="00023030" w:rsidP="00023030">
            <w:pPr>
              <w:spacing w:before="0" w:after="0"/>
              <w:rPr>
                <w:rFonts w:cs="Arial"/>
                <w:b/>
                <w:sz w:val="20"/>
                <w:szCs w:val="20"/>
              </w:rPr>
            </w:pPr>
            <w:r w:rsidRPr="00023030">
              <w:rPr>
                <w:rFonts w:cs="Arial"/>
                <w:b/>
                <w:sz w:val="20"/>
                <w:szCs w:val="20"/>
              </w:rPr>
              <w:t>N/A</w:t>
            </w:r>
          </w:p>
          <w:p w14:paraId="58EF5E57" w14:textId="006D37D8" w:rsidR="005806BB" w:rsidRPr="00EA0342" w:rsidRDefault="00023030" w:rsidP="00023030">
            <w:pPr>
              <w:spacing w:before="60" w:after="60" w:line="276" w:lineRule="auto"/>
              <w:contextualSpacing/>
              <w:rPr>
                <w:rFonts w:cs="Arial"/>
                <w:sz w:val="20"/>
                <w:szCs w:val="20"/>
              </w:rPr>
            </w:pPr>
            <w:r w:rsidRPr="00EA0342">
              <w:rPr>
                <w:rFonts w:cs="Arial"/>
                <w:sz w:val="20"/>
                <w:szCs w:val="20"/>
              </w:rPr>
              <w:t>There are no threatened ecological communities within the area of the fishery.</w:t>
            </w:r>
          </w:p>
          <w:p w14:paraId="4AA6CA1D" w14:textId="7203155B" w:rsidR="00867590" w:rsidRPr="00433FCA" w:rsidRDefault="00867590" w:rsidP="00FC2EBF">
            <w:pPr>
              <w:spacing w:before="60" w:after="60" w:line="276" w:lineRule="auto"/>
              <w:contextualSpacing/>
              <w:rPr>
                <w:rFonts w:cs="Arial"/>
                <w:sz w:val="20"/>
                <w:szCs w:val="20"/>
              </w:rPr>
            </w:pPr>
          </w:p>
        </w:tc>
      </w:tr>
      <w:tr w:rsidR="00867590" w:rsidRPr="00433FCA" w14:paraId="670EFB61" w14:textId="77777777" w:rsidTr="002F0C8B">
        <w:trPr>
          <w:cantSplit/>
        </w:trPr>
        <w:tc>
          <w:tcPr>
            <w:tcW w:w="5000" w:type="pct"/>
            <w:gridSpan w:val="2"/>
            <w:shd w:val="clear" w:color="auto" w:fill="E5DFEC"/>
          </w:tcPr>
          <w:p w14:paraId="770A73F2"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754A20A5" w14:textId="77777777" w:rsidTr="00023030">
        <w:trPr>
          <w:cantSplit/>
        </w:trPr>
        <w:tc>
          <w:tcPr>
            <w:tcW w:w="1500" w:type="pct"/>
            <w:shd w:val="clear" w:color="auto" w:fill="FFC000"/>
          </w:tcPr>
          <w:p w14:paraId="2EFFB35F"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2.2.4 </w:t>
            </w:r>
            <w:r w:rsidRPr="00433FCA">
              <w:rPr>
                <w:rFonts w:cs="Arial"/>
                <w:sz w:val="20"/>
                <w:szCs w:val="20"/>
              </w:rPr>
              <w:t xml:space="preserve">There are measures in place to avoid capture and/or mortality of endangered, threatened or protected species. </w:t>
            </w:r>
          </w:p>
          <w:p w14:paraId="477B7043" w14:textId="23F8E0C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1D61483" w14:textId="535575AD" w:rsidR="005806BB" w:rsidRPr="00023030" w:rsidRDefault="005806BB" w:rsidP="00023030">
            <w:pPr>
              <w:spacing w:before="60" w:after="60" w:line="276" w:lineRule="auto"/>
              <w:contextualSpacing/>
              <w:rPr>
                <w:rFonts w:cs="Arial"/>
                <w:b/>
                <w:sz w:val="20"/>
                <w:szCs w:val="20"/>
              </w:rPr>
            </w:pPr>
            <w:r w:rsidRPr="00023030">
              <w:rPr>
                <w:rFonts w:cs="Arial"/>
                <w:b/>
                <w:sz w:val="20"/>
                <w:szCs w:val="20"/>
              </w:rPr>
              <w:t>Partially meets</w:t>
            </w:r>
          </w:p>
          <w:p w14:paraId="0CA9CF25" w14:textId="1D87DDBB" w:rsidR="00023030" w:rsidRPr="00023030" w:rsidRDefault="00023030" w:rsidP="00023030">
            <w:pPr>
              <w:spacing w:before="60" w:after="60" w:line="276" w:lineRule="auto"/>
              <w:contextualSpacing/>
              <w:rPr>
                <w:rFonts w:cs="Arial"/>
                <w:sz w:val="20"/>
                <w:szCs w:val="20"/>
              </w:rPr>
            </w:pPr>
            <w:r w:rsidRPr="00023030">
              <w:rPr>
                <w:rFonts w:cs="Arial"/>
                <w:sz w:val="20"/>
                <w:szCs w:val="20"/>
              </w:rPr>
              <w:t xml:space="preserve">BRDs and TEDs have been mandatory in the fishery since 1999 and 2004 respectively. Since this time, reported levels of bycatch has reduced. The use of best practice BRDs was regulated in 2015. Based on research, levels of sea snake captures have appeared to have </w:t>
            </w:r>
            <w:r w:rsidR="00A62297">
              <w:rPr>
                <w:rFonts w:cs="Arial"/>
                <w:sz w:val="20"/>
                <w:szCs w:val="20"/>
              </w:rPr>
              <w:t xml:space="preserve">significantly </w:t>
            </w:r>
            <w:r w:rsidRPr="00023030">
              <w:rPr>
                <w:rFonts w:cs="Arial"/>
                <w:sz w:val="20"/>
                <w:szCs w:val="20"/>
              </w:rPr>
              <w:t xml:space="preserve">reduced </w:t>
            </w:r>
            <w:r w:rsidR="00A62297">
              <w:rPr>
                <w:rFonts w:cs="Arial"/>
                <w:sz w:val="20"/>
                <w:szCs w:val="20"/>
              </w:rPr>
              <w:t>over this period.</w:t>
            </w:r>
            <w:r w:rsidRPr="00023030">
              <w:rPr>
                <w:rFonts w:cs="Arial"/>
                <w:sz w:val="20"/>
                <w:szCs w:val="20"/>
              </w:rPr>
              <w:t xml:space="preserve"> </w:t>
            </w:r>
            <w:r w:rsidR="00A62297">
              <w:rPr>
                <w:rFonts w:cs="Arial"/>
                <w:sz w:val="20"/>
                <w:szCs w:val="20"/>
              </w:rPr>
              <w:t>H</w:t>
            </w:r>
            <w:r w:rsidRPr="00023030">
              <w:rPr>
                <w:rFonts w:cs="Arial"/>
                <w:sz w:val="20"/>
                <w:szCs w:val="20"/>
              </w:rPr>
              <w:t xml:space="preserve">owever, the number of interactions </w:t>
            </w:r>
            <w:proofErr w:type="gramStart"/>
            <w:r w:rsidR="00A62297">
              <w:rPr>
                <w:rFonts w:cs="Arial"/>
                <w:sz w:val="20"/>
                <w:szCs w:val="20"/>
              </w:rPr>
              <w:t xml:space="preserve">still </w:t>
            </w:r>
            <w:r w:rsidRPr="00023030">
              <w:rPr>
                <w:rFonts w:cs="Arial"/>
                <w:sz w:val="20"/>
                <w:szCs w:val="20"/>
              </w:rPr>
              <w:t>remain</w:t>
            </w:r>
            <w:r w:rsidR="00A62297">
              <w:rPr>
                <w:rFonts w:cs="Arial"/>
                <w:sz w:val="20"/>
                <w:szCs w:val="20"/>
              </w:rPr>
              <w:t>s</w:t>
            </w:r>
            <w:proofErr w:type="gramEnd"/>
            <w:r w:rsidR="00A62297">
              <w:rPr>
                <w:rFonts w:cs="Arial"/>
                <w:sz w:val="20"/>
                <w:szCs w:val="20"/>
              </w:rPr>
              <w:t xml:space="preserve"> relatively</w:t>
            </w:r>
            <w:r w:rsidRPr="00023030">
              <w:rPr>
                <w:rFonts w:cs="Arial"/>
                <w:sz w:val="20"/>
                <w:szCs w:val="20"/>
              </w:rPr>
              <w:t xml:space="preserve"> high.</w:t>
            </w:r>
          </w:p>
          <w:p w14:paraId="697C75D0" w14:textId="77777777" w:rsidR="00023030" w:rsidRPr="00023030" w:rsidRDefault="00023030" w:rsidP="00023030">
            <w:pPr>
              <w:spacing w:before="60" w:after="60" w:line="276" w:lineRule="auto"/>
              <w:contextualSpacing/>
              <w:rPr>
                <w:rFonts w:cs="Arial"/>
                <w:sz w:val="20"/>
                <w:szCs w:val="20"/>
              </w:rPr>
            </w:pPr>
          </w:p>
          <w:p w14:paraId="6ED0F8C8" w14:textId="174D0ECE" w:rsidR="005806BB" w:rsidRPr="00433FCA" w:rsidRDefault="00023030" w:rsidP="00023030">
            <w:pPr>
              <w:spacing w:before="60" w:after="60" w:line="276" w:lineRule="auto"/>
              <w:contextualSpacing/>
              <w:rPr>
                <w:rFonts w:cs="Arial"/>
                <w:sz w:val="20"/>
                <w:szCs w:val="20"/>
              </w:rPr>
            </w:pPr>
            <w:r w:rsidRPr="00023030">
              <w:rPr>
                <w:rFonts w:cs="Arial"/>
                <w:sz w:val="20"/>
                <w:szCs w:val="20"/>
              </w:rPr>
              <w:t xml:space="preserve">Successful </w:t>
            </w:r>
            <w:r w:rsidRPr="00691732">
              <w:rPr>
                <w:rFonts w:cs="Arial"/>
                <w:sz w:val="20"/>
                <w:szCs w:val="20"/>
              </w:rPr>
              <w:t xml:space="preserve">implementation of </w:t>
            </w:r>
            <w:r w:rsidRPr="00691732">
              <w:rPr>
                <w:rFonts w:cs="Arial"/>
                <w:b/>
                <w:bCs/>
                <w:sz w:val="20"/>
                <w:szCs w:val="20"/>
              </w:rPr>
              <w:t>Part 13 Condition A</w:t>
            </w:r>
            <w:r w:rsidRPr="00691732">
              <w:rPr>
                <w:rFonts w:cs="Arial"/>
                <w:sz w:val="20"/>
                <w:szCs w:val="20"/>
              </w:rPr>
              <w:t xml:space="preserve"> (see</w:t>
            </w:r>
            <w:r w:rsidRPr="00023030">
              <w:rPr>
                <w:rFonts w:cs="Arial"/>
                <w:sz w:val="20"/>
                <w:szCs w:val="20"/>
              </w:rPr>
              <w:t xml:space="preserve"> Section </w:t>
            </w:r>
            <w:r w:rsidR="00EA0342">
              <w:rPr>
                <w:rFonts w:cs="Arial"/>
                <w:sz w:val="20"/>
                <w:szCs w:val="20"/>
              </w:rPr>
              <w:t>2</w:t>
            </w:r>
            <w:r w:rsidRPr="00023030">
              <w:rPr>
                <w:rFonts w:cs="Arial"/>
                <w:sz w:val="20"/>
                <w:szCs w:val="20"/>
              </w:rPr>
              <w:t>) should result in improved information on bycatch species and identification of new BRDs and improved BRD use.</w:t>
            </w:r>
          </w:p>
          <w:p w14:paraId="21953CCC" w14:textId="61E4F805" w:rsidR="00867590" w:rsidRPr="00433FCA" w:rsidRDefault="00867590" w:rsidP="00FC2EBF">
            <w:pPr>
              <w:spacing w:before="60" w:after="60" w:line="276" w:lineRule="auto"/>
              <w:contextualSpacing/>
              <w:rPr>
                <w:rFonts w:cs="Arial"/>
                <w:sz w:val="20"/>
                <w:szCs w:val="20"/>
              </w:rPr>
            </w:pPr>
          </w:p>
        </w:tc>
      </w:tr>
      <w:tr w:rsidR="00023030" w:rsidRPr="00433FCA" w14:paraId="23325650" w14:textId="77777777" w:rsidTr="00A62297">
        <w:trPr>
          <w:cantSplit/>
        </w:trPr>
        <w:tc>
          <w:tcPr>
            <w:tcW w:w="1500" w:type="pct"/>
            <w:tcBorders>
              <w:bottom w:val="single" w:sz="4" w:space="0" w:color="auto"/>
            </w:tcBorders>
          </w:tcPr>
          <w:p w14:paraId="229107EC" w14:textId="7777777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 xml:space="preserve">2.2.5 </w:t>
            </w:r>
            <w:r w:rsidRPr="00433FCA">
              <w:rPr>
                <w:rFonts w:cs="Arial"/>
                <w:sz w:val="20"/>
                <w:szCs w:val="20"/>
              </w:rPr>
              <w:t xml:space="preserve">There are measures in place to avoid impact on threatened ecological communities. </w:t>
            </w:r>
          </w:p>
          <w:p w14:paraId="3E2B3DBF" w14:textId="235D2D5F" w:rsidR="00023030" w:rsidRPr="00433FCA" w:rsidRDefault="00023030" w:rsidP="00023030">
            <w:pPr>
              <w:spacing w:before="60" w:after="60" w:line="276" w:lineRule="auto"/>
              <w:contextualSpacing/>
              <w:rPr>
                <w:rFonts w:cs="Arial"/>
                <w:sz w:val="20"/>
                <w:szCs w:val="20"/>
              </w:rPr>
            </w:pPr>
          </w:p>
        </w:tc>
        <w:tc>
          <w:tcPr>
            <w:tcW w:w="3500" w:type="pct"/>
            <w:shd w:val="clear" w:color="auto" w:fill="auto"/>
          </w:tcPr>
          <w:p w14:paraId="609626A1" w14:textId="77777777" w:rsidR="00023030" w:rsidRPr="00EA0342" w:rsidRDefault="00023030" w:rsidP="00023030">
            <w:pPr>
              <w:spacing w:after="0"/>
              <w:rPr>
                <w:rFonts w:cs="Arial"/>
                <w:b/>
                <w:sz w:val="20"/>
                <w:szCs w:val="20"/>
              </w:rPr>
            </w:pPr>
            <w:r w:rsidRPr="00EA0342">
              <w:rPr>
                <w:rFonts w:cs="Arial"/>
                <w:b/>
                <w:sz w:val="20"/>
                <w:szCs w:val="20"/>
              </w:rPr>
              <w:t>N/A</w:t>
            </w:r>
          </w:p>
          <w:p w14:paraId="66ABD6DF" w14:textId="77777777" w:rsidR="00023030" w:rsidRDefault="00023030" w:rsidP="00023030">
            <w:pPr>
              <w:spacing w:before="60" w:after="60" w:line="276" w:lineRule="auto"/>
              <w:contextualSpacing/>
              <w:rPr>
                <w:rFonts w:cs="Arial"/>
                <w:sz w:val="18"/>
                <w:szCs w:val="18"/>
              </w:rPr>
            </w:pPr>
            <w:r w:rsidRPr="00EA0342">
              <w:rPr>
                <w:rFonts w:cs="Arial"/>
                <w:sz w:val="20"/>
                <w:szCs w:val="20"/>
              </w:rPr>
              <w:t>There are no threatened ecological communities within the area of the fishery</w:t>
            </w:r>
            <w:r>
              <w:rPr>
                <w:rFonts w:cs="Arial"/>
                <w:sz w:val="18"/>
                <w:szCs w:val="18"/>
              </w:rPr>
              <w:t>.</w:t>
            </w:r>
          </w:p>
          <w:p w14:paraId="3D633D45" w14:textId="00520C3B" w:rsidR="00A62297" w:rsidRPr="00433FCA" w:rsidRDefault="00A62297" w:rsidP="00023030">
            <w:pPr>
              <w:spacing w:before="60" w:after="60" w:line="276" w:lineRule="auto"/>
              <w:contextualSpacing/>
              <w:rPr>
                <w:rFonts w:cs="Arial"/>
                <w:sz w:val="20"/>
                <w:szCs w:val="20"/>
              </w:rPr>
            </w:pPr>
          </w:p>
        </w:tc>
      </w:tr>
      <w:tr w:rsidR="00023030" w:rsidRPr="00433FCA" w14:paraId="5D830546" w14:textId="77777777" w:rsidTr="00A62297">
        <w:trPr>
          <w:cantSplit/>
        </w:trPr>
        <w:tc>
          <w:tcPr>
            <w:tcW w:w="1500" w:type="pct"/>
            <w:shd w:val="clear" w:color="auto" w:fill="FFC000"/>
          </w:tcPr>
          <w:p w14:paraId="30E9BC5B" w14:textId="7777777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 xml:space="preserve">2.2.6 </w:t>
            </w:r>
            <w:r w:rsidRPr="00433FCA">
              <w:rPr>
                <w:rFonts w:cs="Arial"/>
                <w:sz w:val="20"/>
                <w:szCs w:val="20"/>
              </w:rPr>
              <w:t xml:space="preserve">The management response, considering uncertainties in the assessment and precautionary management actions, has a high chance of achieving the objective. </w:t>
            </w:r>
          </w:p>
          <w:p w14:paraId="13A19148" w14:textId="1EF3C52F" w:rsidR="00023030" w:rsidRPr="00433FCA" w:rsidRDefault="00023030" w:rsidP="00023030">
            <w:pPr>
              <w:spacing w:before="60" w:after="60" w:line="276" w:lineRule="auto"/>
              <w:contextualSpacing/>
              <w:rPr>
                <w:rFonts w:cs="Arial"/>
                <w:sz w:val="20"/>
                <w:szCs w:val="20"/>
              </w:rPr>
            </w:pPr>
          </w:p>
        </w:tc>
        <w:tc>
          <w:tcPr>
            <w:tcW w:w="3500" w:type="pct"/>
            <w:shd w:val="clear" w:color="auto" w:fill="auto"/>
          </w:tcPr>
          <w:p w14:paraId="2256A1EE" w14:textId="0D856367" w:rsidR="00A62297" w:rsidRPr="00A62297" w:rsidRDefault="00A62297" w:rsidP="00023030">
            <w:pPr>
              <w:spacing w:before="60" w:after="60" w:line="276" w:lineRule="auto"/>
              <w:contextualSpacing/>
              <w:rPr>
                <w:rFonts w:cs="Arial"/>
                <w:b/>
                <w:sz w:val="20"/>
                <w:szCs w:val="20"/>
              </w:rPr>
            </w:pPr>
            <w:r>
              <w:rPr>
                <w:rFonts w:cs="Arial"/>
                <w:b/>
                <w:sz w:val="20"/>
                <w:szCs w:val="20"/>
              </w:rPr>
              <w:t>Partially meets</w:t>
            </w:r>
          </w:p>
          <w:p w14:paraId="373226AB" w14:textId="63F481BC" w:rsidR="00A62297" w:rsidRPr="00023030" w:rsidRDefault="00A62297" w:rsidP="00023030">
            <w:pPr>
              <w:spacing w:before="60" w:after="60" w:line="276" w:lineRule="auto"/>
              <w:contextualSpacing/>
              <w:rPr>
                <w:rFonts w:cs="Arial"/>
                <w:sz w:val="20"/>
                <w:szCs w:val="20"/>
              </w:rPr>
            </w:pPr>
            <w:r w:rsidRPr="00A62297">
              <w:rPr>
                <w:rFonts w:cs="Arial"/>
                <w:sz w:val="20"/>
                <w:szCs w:val="20"/>
              </w:rPr>
              <w:t xml:space="preserve">The management arrangements have a moderate chance of achieving the objective of ensuring that fishing is conducted in a manner that avoids mortality of, or injuries to, endangered, </w:t>
            </w:r>
            <w:proofErr w:type="gramStart"/>
            <w:r w:rsidRPr="00A62297">
              <w:rPr>
                <w:rFonts w:cs="Arial"/>
                <w:sz w:val="20"/>
                <w:szCs w:val="20"/>
              </w:rPr>
              <w:t>threatened</w:t>
            </w:r>
            <w:proofErr w:type="gramEnd"/>
            <w:r w:rsidRPr="00A62297">
              <w:rPr>
                <w:rFonts w:cs="Arial"/>
                <w:sz w:val="20"/>
                <w:szCs w:val="20"/>
              </w:rPr>
              <w:t xml:space="preserve"> or protected species and avoids or minimises impacts on threatened ecological communities.</w:t>
            </w:r>
          </w:p>
          <w:p w14:paraId="3CD8497E" w14:textId="77777777" w:rsidR="00023030" w:rsidRPr="00023030" w:rsidRDefault="00023030" w:rsidP="00023030">
            <w:pPr>
              <w:spacing w:before="60" w:after="60" w:line="276" w:lineRule="auto"/>
              <w:contextualSpacing/>
              <w:rPr>
                <w:rFonts w:cs="Arial"/>
                <w:sz w:val="20"/>
                <w:szCs w:val="20"/>
              </w:rPr>
            </w:pPr>
          </w:p>
          <w:p w14:paraId="18345CDD" w14:textId="77777777" w:rsidR="009370AE" w:rsidRDefault="00A62297" w:rsidP="00023030">
            <w:pPr>
              <w:spacing w:before="60" w:after="60" w:line="276" w:lineRule="auto"/>
              <w:contextualSpacing/>
              <w:rPr>
                <w:rFonts w:cs="Arial"/>
                <w:sz w:val="20"/>
                <w:szCs w:val="20"/>
              </w:rPr>
            </w:pPr>
            <w:r w:rsidRPr="00691732">
              <w:rPr>
                <w:rFonts w:cs="Arial"/>
                <w:sz w:val="20"/>
                <w:szCs w:val="20"/>
              </w:rPr>
              <w:t xml:space="preserve">Successful implementation of </w:t>
            </w:r>
            <w:r w:rsidR="00023030" w:rsidRPr="00691732">
              <w:rPr>
                <w:rFonts w:cs="Arial"/>
                <w:b/>
                <w:bCs/>
                <w:sz w:val="20"/>
                <w:szCs w:val="20"/>
              </w:rPr>
              <w:t xml:space="preserve">Condition </w:t>
            </w:r>
            <w:r w:rsidR="00691732" w:rsidRPr="00691732">
              <w:rPr>
                <w:rFonts w:cs="Arial"/>
                <w:b/>
                <w:bCs/>
                <w:sz w:val="20"/>
                <w:szCs w:val="20"/>
              </w:rPr>
              <w:t>7</w:t>
            </w:r>
            <w:r w:rsidR="00023030" w:rsidRPr="00691732">
              <w:rPr>
                <w:rFonts w:cs="Arial"/>
                <w:sz w:val="20"/>
                <w:szCs w:val="20"/>
              </w:rPr>
              <w:t xml:space="preserve"> (see Section </w:t>
            </w:r>
            <w:r w:rsidR="0076541D" w:rsidRPr="00691732">
              <w:rPr>
                <w:rFonts w:cs="Arial"/>
                <w:sz w:val="20"/>
                <w:szCs w:val="20"/>
              </w:rPr>
              <w:t>2</w:t>
            </w:r>
            <w:r w:rsidR="00023030" w:rsidRPr="00691732">
              <w:rPr>
                <w:rFonts w:cs="Arial"/>
                <w:sz w:val="20"/>
                <w:szCs w:val="20"/>
              </w:rPr>
              <w:t xml:space="preserve">) will improve the monitoring regime </w:t>
            </w:r>
            <w:r>
              <w:rPr>
                <w:rFonts w:cs="Arial"/>
                <w:sz w:val="20"/>
                <w:szCs w:val="20"/>
              </w:rPr>
              <w:t xml:space="preserve">for </w:t>
            </w:r>
            <w:r w:rsidR="00023030" w:rsidRPr="00691732">
              <w:rPr>
                <w:rFonts w:cs="Arial"/>
                <w:sz w:val="20"/>
                <w:szCs w:val="20"/>
              </w:rPr>
              <w:t>bycatch species</w:t>
            </w:r>
            <w:r>
              <w:rPr>
                <w:rFonts w:cs="Arial"/>
                <w:sz w:val="20"/>
                <w:szCs w:val="20"/>
              </w:rPr>
              <w:t xml:space="preserve">. </w:t>
            </w:r>
          </w:p>
          <w:p w14:paraId="174FD752" w14:textId="77777777" w:rsidR="009370AE" w:rsidRDefault="009370AE" w:rsidP="00023030">
            <w:pPr>
              <w:spacing w:before="60" w:after="60" w:line="276" w:lineRule="auto"/>
              <w:contextualSpacing/>
              <w:rPr>
                <w:rFonts w:cs="Arial"/>
                <w:b/>
                <w:bCs/>
                <w:sz w:val="20"/>
                <w:szCs w:val="20"/>
              </w:rPr>
            </w:pPr>
          </w:p>
          <w:p w14:paraId="27472DEC" w14:textId="6D042E24" w:rsidR="00023030" w:rsidRDefault="00023030" w:rsidP="00023030">
            <w:pPr>
              <w:spacing w:before="60" w:after="60" w:line="276" w:lineRule="auto"/>
              <w:contextualSpacing/>
              <w:rPr>
                <w:rFonts w:cs="Arial"/>
                <w:sz w:val="20"/>
                <w:szCs w:val="20"/>
              </w:rPr>
            </w:pPr>
            <w:r w:rsidRPr="00691732">
              <w:rPr>
                <w:rFonts w:cs="Arial"/>
                <w:b/>
                <w:bCs/>
                <w:sz w:val="20"/>
                <w:szCs w:val="20"/>
              </w:rPr>
              <w:t>Part 13 Condition A</w:t>
            </w:r>
            <w:r w:rsidRPr="00691732">
              <w:rPr>
                <w:rFonts w:cs="Arial"/>
                <w:sz w:val="20"/>
                <w:szCs w:val="20"/>
              </w:rPr>
              <w:t xml:space="preserve"> (see Section </w:t>
            </w:r>
            <w:r w:rsidR="0076541D" w:rsidRPr="00691732">
              <w:rPr>
                <w:rFonts w:cs="Arial"/>
                <w:sz w:val="20"/>
                <w:szCs w:val="20"/>
              </w:rPr>
              <w:t>2</w:t>
            </w:r>
            <w:r w:rsidRPr="00691732">
              <w:rPr>
                <w:rFonts w:cs="Arial"/>
                <w:sz w:val="20"/>
                <w:szCs w:val="20"/>
              </w:rPr>
              <w:t xml:space="preserve">) will improve reporting accuracy and </w:t>
            </w:r>
            <w:r w:rsidRPr="00691732">
              <w:rPr>
                <w:rFonts w:cs="Arial"/>
                <w:b/>
                <w:bCs/>
                <w:sz w:val="20"/>
                <w:szCs w:val="20"/>
              </w:rPr>
              <w:t xml:space="preserve">Condition </w:t>
            </w:r>
            <w:r w:rsidR="00691732" w:rsidRPr="00691732">
              <w:rPr>
                <w:rFonts w:cs="Arial"/>
                <w:b/>
                <w:bCs/>
                <w:sz w:val="20"/>
                <w:szCs w:val="20"/>
              </w:rPr>
              <w:t>8</w:t>
            </w:r>
            <w:r w:rsidRPr="00691732">
              <w:rPr>
                <w:rFonts w:cs="Arial"/>
                <w:sz w:val="20"/>
                <w:szCs w:val="20"/>
              </w:rPr>
              <w:t xml:space="preserve"> (see Section</w:t>
            </w:r>
            <w:r w:rsidRPr="00023030">
              <w:rPr>
                <w:rFonts w:cs="Arial"/>
                <w:sz w:val="20"/>
                <w:szCs w:val="20"/>
              </w:rPr>
              <w:t xml:space="preserve"> </w:t>
            </w:r>
            <w:r w:rsidR="00EA0342">
              <w:rPr>
                <w:rFonts w:cs="Arial"/>
                <w:sz w:val="20"/>
                <w:szCs w:val="20"/>
              </w:rPr>
              <w:t>2</w:t>
            </w:r>
            <w:r w:rsidRPr="00023030">
              <w:rPr>
                <w:rFonts w:cs="Arial"/>
                <w:sz w:val="20"/>
                <w:szCs w:val="20"/>
              </w:rPr>
              <w:t>) will address risks to protected species that are identified as being at or above intermediate risk from the impacts of fishing.</w:t>
            </w:r>
          </w:p>
          <w:p w14:paraId="5173AB64" w14:textId="38A83006" w:rsidR="009370AE" w:rsidRPr="00433FCA" w:rsidRDefault="009370AE" w:rsidP="00023030">
            <w:pPr>
              <w:spacing w:before="60" w:after="60" w:line="276" w:lineRule="auto"/>
              <w:contextualSpacing/>
              <w:rPr>
                <w:rFonts w:cs="Arial"/>
                <w:sz w:val="20"/>
                <w:szCs w:val="20"/>
              </w:rPr>
            </w:pPr>
          </w:p>
        </w:tc>
      </w:tr>
    </w:tbl>
    <w:p w14:paraId="0BA44999" w14:textId="77777777" w:rsidR="009370AE" w:rsidRDefault="009370A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023030" w:rsidRPr="00433FCA" w14:paraId="4FDFB921" w14:textId="77777777" w:rsidTr="002F0C8B">
        <w:trPr>
          <w:cantSplit/>
        </w:trPr>
        <w:tc>
          <w:tcPr>
            <w:tcW w:w="5000" w:type="pct"/>
            <w:gridSpan w:val="2"/>
            <w:shd w:val="clear" w:color="auto" w:fill="CCC0D9"/>
          </w:tcPr>
          <w:p w14:paraId="066E487E" w14:textId="05AE529F" w:rsidR="00023030" w:rsidRPr="00433FCA" w:rsidRDefault="00023030" w:rsidP="00023030">
            <w:pPr>
              <w:spacing w:before="60" w:after="60" w:line="276" w:lineRule="auto"/>
              <w:contextualSpacing/>
              <w:rPr>
                <w:rFonts w:cs="Arial"/>
                <w:b/>
                <w:bCs/>
                <w:sz w:val="20"/>
                <w:szCs w:val="20"/>
              </w:rPr>
            </w:pPr>
            <w:r w:rsidRPr="00433FCA">
              <w:rPr>
                <w:rFonts w:cs="Arial"/>
                <w:b/>
                <w:bCs/>
                <w:sz w:val="20"/>
                <w:szCs w:val="20"/>
              </w:rPr>
              <w:t xml:space="preserve">Objective 3 - </w:t>
            </w:r>
            <w:r w:rsidRPr="00433FCA">
              <w:rPr>
                <w:rFonts w:cs="Arial"/>
                <w:sz w:val="20"/>
                <w:szCs w:val="20"/>
              </w:rPr>
              <w:t>The fishery is conducted, in a manner that minimises the impact of fishing operations on the ecosystem generally.</w:t>
            </w:r>
          </w:p>
        </w:tc>
      </w:tr>
      <w:tr w:rsidR="00023030" w:rsidRPr="00433FCA" w14:paraId="7CD7A422" w14:textId="77777777" w:rsidTr="002F0C8B">
        <w:trPr>
          <w:cantSplit/>
        </w:trPr>
        <w:tc>
          <w:tcPr>
            <w:tcW w:w="5000" w:type="pct"/>
            <w:gridSpan w:val="2"/>
            <w:shd w:val="clear" w:color="auto" w:fill="E5DFEC"/>
          </w:tcPr>
          <w:p w14:paraId="54CDF909" w14:textId="77777777" w:rsidR="00023030" w:rsidRPr="00433FCA" w:rsidRDefault="00023030" w:rsidP="00023030">
            <w:pPr>
              <w:spacing w:before="60" w:after="60" w:line="276" w:lineRule="auto"/>
              <w:contextualSpacing/>
              <w:rPr>
                <w:rFonts w:cs="Arial"/>
                <w:b/>
                <w:bCs/>
                <w:i/>
                <w:iCs/>
                <w:sz w:val="20"/>
                <w:szCs w:val="20"/>
              </w:rPr>
            </w:pPr>
            <w:r w:rsidRPr="00433FCA">
              <w:rPr>
                <w:rFonts w:cs="Arial"/>
                <w:b/>
                <w:bCs/>
                <w:i/>
                <w:iCs/>
                <w:sz w:val="20"/>
                <w:szCs w:val="20"/>
              </w:rPr>
              <w:t xml:space="preserve">Information requirements </w:t>
            </w:r>
          </w:p>
        </w:tc>
      </w:tr>
      <w:tr w:rsidR="00023030" w:rsidRPr="00433FCA" w14:paraId="4AA6925D" w14:textId="77777777" w:rsidTr="0030036F">
        <w:trPr>
          <w:cantSplit/>
        </w:trPr>
        <w:tc>
          <w:tcPr>
            <w:tcW w:w="1500" w:type="pct"/>
            <w:shd w:val="clear" w:color="auto" w:fill="92D050"/>
          </w:tcPr>
          <w:p w14:paraId="36944ABB" w14:textId="2BFFD226" w:rsidR="00023030" w:rsidRPr="00433FCA" w:rsidRDefault="00023030" w:rsidP="00023030">
            <w:pPr>
              <w:spacing w:before="60" w:after="60" w:line="276" w:lineRule="auto"/>
              <w:contextualSpacing/>
              <w:rPr>
                <w:rFonts w:cs="Arial"/>
                <w:sz w:val="20"/>
                <w:szCs w:val="20"/>
              </w:rPr>
            </w:pPr>
            <w:r w:rsidRPr="00433FCA">
              <w:rPr>
                <w:rFonts w:cs="Arial"/>
                <w:b/>
                <w:bCs/>
                <w:iCs/>
                <w:sz w:val="20"/>
                <w:szCs w:val="20"/>
              </w:rPr>
              <w:t xml:space="preserve">2.3.1 </w:t>
            </w:r>
            <w:r w:rsidRPr="00433FCA">
              <w:rPr>
                <w:rFonts w:cs="Arial"/>
                <w:sz w:val="20"/>
                <w:szCs w:val="20"/>
              </w:rPr>
              <w:t xml:space="preserve">Information appropriate for the analysis in 2.3.2 is collated and/or collected covering the fishery’s impact on the ecosystem and environment generally. </w:t>
            </w:r>
          </w:p>
        </w:tc>
        <w:tc>
          <w:tcPr>
            <w:tcW w:w="3500" w:type="pct"/>
            <w:shd w:val="clear" w:color="auto" w:fill="auto"/>
          </w:tcPr>
          <w:p w14:paraId="634F433E" w14:textId="1A14EACA" w:rsidR="00023030" w:rsidRPr="00023030" w:rsidRDefault="00023030" w:rsidP="00023030">
            <w:pPr>
              <w:spacing w:before="60" w:after="60" w:line="276" w:lineRule="auto"/>
              <w:contextualSpacing/>
              <w:rPr>
                <w:rFonts w:cs="Arial"/>
                <w:bCs/>
                <w:sz w:val="20"/>
                <w:szCs w:val="20"/>
              </w:rPr>
            </w:pPr>
            <w:r w:rsidRPr="00023030">
              <w:rPr>
                <w:rFonts w:cs="Arial"/>
                <w:b/>
                <w:sz w:val="20"/>
                <w:szCs w:val="20"/>
              </w:rPr>
              <w:t xml:space="preserve">Meets </w:t>
            </w:r>
          </w:p>
          <w:p w14:paraId="4370EA58" w14:textId="77777777" w:rsidR="009370AE" w:rsidRDefault="009370AE" w:rsidP="009370AE">
            <w:pPr>
              <w:tabs>
                <w:tab w:val="left" w:pos="360"/>
              </w:tabs>
              <w:spacing w:before="0" w:after="0" w:line="276" w:lineRule="auto"/>
              <w:rPr>
                <w:rFonts w:eastAsia="Times New Roman" w:cs="Arial"/>
                <w:sz w:val="20"/>
                <w:szCs w:val="20"/>
                <w:lang w:eastAsia="en-AU"/>
              </w:rPr>
            </w:pPr>
            <w:proofErr w:type="gramStart"/>
            <w:r>
              <w:rPr>
                <w:rFonts w:eastAsia="Times New Roman" w:cs="Arial"/>
                <w:sz w:val="20"/>
                <w:szCs w:val="20"/>
                <w:lang w:eastAsia="en-AU"/>
              </w:rPr>
              <w:t>A number of</w:t>
            </w:r>
            <w:proofErr w:type="gramEnd"/>
            <w:r>
              <w:rPr>
                <w:rFonts w:eastAsia="Times New Roman" w:cs="Arial"/>
                <w:sz w:val="20"/>
                <w:szCs w:val="20"/>
                <w:lang w:eastAsia="en-AU"/>
              </w:rPr>
              <w:t xml:space="preserve"> Ecological Risk Assessments have been completed for the fishery. </w:t>
            </w:r>
            <w:r w:rsidRPr="4CFF6390">
              <w:rPr>
                <w:rFonts w:eastAsia="Times New Roman" w:cs="Arial"/>
                <w:sz w:val="20"/>
                <w:szCs w:val="20"/>
                <w:lang w:eastAsia="en-AU"/>
              </w:rPr>
              <w:t xml:space="preserve">The </w:t>
            </w:r>
            <w:r w:rsidRPr="4CFF6390">
              <w:rPr>
                <w:rFonts w:eastAsia="Times New Roman" w:cs="Arial"/>
                <w:i/>
                <w:iCs/>
                <w:sz w:val="20"/>
                <w:szCs w:val="20"/>
                <w:lang w:eastAsia="en-AU"/>
              </w:rPr>
              <w:t xml:space="preserve">Ecological Risk Assessment of the East Coast Otter Trawl Fishery in the Great Barrier Reef Marine Park </w:t>
            </w:r>
            <w:r w:rsidRPr="4CFF6390">
              <w:rPr>
                <w:rFonts w:eastAsia="Times New Roman" w:cs="Arial"/>
                <w:sz w:val="20"/>
                <w:szCs w:val="20"/>
                <w:lang w:eastAsia="en-AU"/>
              </w:rPr>
              <w:t>was finalised in 2012. This considered the management arrangements and effort levels at the time of the assessment and concluded ‘risk levels from trawling activities were generally low’.</w:t>
            </w:r>
          </w:p>
          <w:p w14:paraId="5DDB0477" w14:textId="77777777" w:rsidR="009370AE" w:rsidRDefault="009370AE" w:rsidP="009370AE">
            <w:pPr>
              <w:tabs>
                <w:tab w:val="left" w:pos="360"/>
              </w:tabs>
              <w:spacing w:before="0" w:after="0" w:line="276" w:lineRule="auto"/>
              <w:rPr>
                <w:rFonts w:eastAsia="Times New Roman" w:cs="Arial"/>
                <w:sz w:val="20"/>
                <w:szCs w:val="20"/>
                <w:lang w:eastAsia="en-AU"/>
              </w:rPr>
            </w:pPr>
          </w:p>
          <w:p w14:paraId="3647228C" w14:textId="77777777" w:rsidR="009370AE" w:rsidRPr="00455791" w:rsidRDefault="009370AE" w:rsidP="009370AE">
            <w:pPr>
              <w:tabs>
                <w:tab w:val="left" w:pos="360"/>
              </w:tabs>
              <w:spacing w:before="0" w:after="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Pr>
                <w:rFonts w:eastAsia="Times New Roman" w:cs="Arial"/>
                <w:sz w:val="20"/>
                <w:szCs w:val="20"/>
                <w:lang w:eastAsia="en-AU"/>
              </w:rPr>
              <w:t>fishery</w:t>
            </w:r>
            <w:r w:rsidRPr="4CFF6390">
              <w:rPr>
                <w:rFonts w:eastAsia="Times New Roman" w:cs="Arial"/>
                <w:sz w:val="20"/>
                <w:szCs w:val="20"/>
                <w:lang w:eastAsia="en-AU"/>
              </w:rPr>
              <w:t xml:space="preserve"> at that time. The report describes the outcomes from the ecological risk assessment that was undertaken as part of a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w:t>
            </w:r>
          </w:p>
          <w:p w14:paraId="62051C1D" w14:textId="77777777" w:rsidR="009370AE" w:rsidRDefault="009370AE" w:rsidP="009370AE">
            <w:pPr>
              <w:tabs>
                <w:tab w:val="left" w:pos="360"/>
              </w:tabs>
              <w:spacing w:before="0" w:after="0" w:line="276" w:lineRule="auto"/>
              <w:rPr>
                <w:rFonts w:eastAsia="Times New Roman" w:cs="Arial"/>
                <w:sz w:val="20"/>
                <w:szCs w:val="20"/>
                <w:lang w:eastAsia="en-AU"/>
              </w:rPr>
            </w:pPr>
          </w:p>
          <w:p w14:paraId="79147AC5" w14:textId="77777777" w:rsidR="009370AE" w:rsidRDefault="009370AE" w:rsidP="009370AE">
            <w:pPr>
              <w:tabs>
                <w:tab w:val="left" w:pos="360"/>
              </w:tabs>
              <w:spacing w:before="0" w:after="0" w:line="276" w:lineRule="auto"/>
              <w:rPr>
                <w:rFonts w:eastAsia="Times New Roman" w:cs="Arial"/>
                <w:sz w:val="20"/>
                <w:szCs w:val="20"/>
                <w:lang w:eastAsia="en-AU"/>
              </w:rPr>
            </w:pPr>
            <w:r>
              <w:rPr>
                <w:rFonts w:eastAsia="Times New Roman" w:cs="Arial"/>
                <w:sz w:val="20"/>
                <w:szCs w:val="20"/>
                <w:lang w:eastAsia="en-AU"/>
              </w:rPr>
              <w:t>In 2017, a</w:t>
            </w:r>
            <w:r w:rsidRPr="4CFF6390">
              <w:rPr>
                <w:rFonts w:eastAsia="Times New Roman" w:cs="Arial"/>
                <w:sz w:val="20"/>
                <w:szCs w:val="20"/>
                <w:lang w:eastAsia="en-AU"/>
              </w:rPr>
              <w:t xml:space="preserve"> </w:t>
            </w:r>
            <w:r>
              <w:rPr>
                <w:rFonts w:eastAsia="Times New Roman" w:cs="Arial"/>
                <w:sz w:val="20"/>
                <w:szCs w:val="20"/>
                <w:lang w:eastAsia="en-AU"/>
              </w:rPr>
              <w:t>further ERA</w:t>
            </w:r>
            <w:r w:rsidRPr="4CFF6390">
              <w:rPr>
                <w:rFonts w:eastAsia="Times New Roman" w:cs="Arial"/>
                <w:sz w:val="20"/>
                <w:szCs w:val="20"/>
                <w:lang w:eastAsia="en-AU"/>
              </w:rPr>
              <w:t xml:space="preserve"> was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w:t>
            </w:r>
            <w:r>
              <w:rPr>
                <w:rFonts w:eastAsia="Times New Roman" w:cs="Arial"/>
                <w:sz w:val="20"/>
                <w:szCs w:val="20"/>
                <w:lang w:eastAsia="en-AU"/>
              </w:rPr>
              <w:t>.</w:t>
            </w:r>
          </w:p>
          <w:p w14:paraId="23E606FB" w14:textId="49211EDF" w:rsidR="00023030" w:rsidRPr="00433FCA" w:rsidRDefault="00023030" w:rsidP="00023030">
            <w:pPr>
              <w:spacing w:before="60" w:after="60" w:line="276" w:lineRule="auto"/>
              <w:contextualSpacing/>
              <w:rPr>
                <w:rFonts w:cs="Arial"/>
                <w:sz w:val="20"/>
                <w:szCs w:val="20"/>
              </w:rPr>
            </w:pPr>
          </w:p>
        </w:tc>
      </w:tr>
      <w:tr w:rsidR="00023030" w:rsidRPr="00433FCA" w14:paraId="3C4BC27D" w14:textId="77777777" w:rsidTr="002F0C8B">
        <w:trPr>
          <w:cantSplit/>
        </w:trPr>
        <w:tc>
          <w:tcPr>
            <w:tcW w:w="5000" w:type="pct"/>
            <w:gridSpan w:val="2"/>
            <w:shd w:val="clear" w:color="auto" w:fill="E5DFEC"/>
          </w:tcPr>
          <w:p w14:paraId="20035E77" w14:textId="0075B4B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Assessment</w:t>
            </w:r>
          </w:p>
        </w:tc>
      </w:tr>
      <w:tr w:rsidR="00023030" w:rsidRPr="00433FCA" w14:paraId="608A294E" w14:textId="77777777" w:rsidTr="0030036F">
        <w:trPr>
          <w:cantSplit/>
        </w:trPr>
        <w:tc>
          <w:tcPr>
            <w:tcW w:w="1500" w:type="pct"/>
            <w:shd w:val="clear" w:color="auto" w:fill="92D050"/>
          </w:tcPr>
          <w:p w14:paraId="41710549" w14:textId="2EFA9223" w:rsidR="00023030" w:rsidRPr="00433FCA" w:rsidRDefault="00023030" w:rsidP="00023030">
            <w:pPr>
              <w:spacing w:before="60" w:after="60" w:line="276" w:lineRule="auto"/>
              <w:contextualSpacing/>
              <w:rPr>
                <w:rFonts w:cs="Arial"/>
                <w:sz w:val="20"/>
                <w:szCs w:val="20"/>
              </w:rPr>
            </w:pPr>
            <w:r w:rsidRPr="00433FCA">
              <w:rPr>
                <w:rFonts w:cs="Arial"/>
                <w:b/>
                <w:bCs/>
                <w:sz w:val="20"/>
                <w:szCs w:val="20"/>
              </w:rPr>
              <w:t xml:space="preserve">2.3.2 </w:t>
            </w:r>
            <w:r w:rsidRPr="00433FCA">
              <w:rPr>
                <w:rFonts w:cs="Arial"/>
                <w:sz w:val="20"/>
                <w:szCs w:val="20"/>
              </w:rPr>
              <w:t>Information is collected and a risk analysis, appropriate to the scale of the fishery and its potential impacts, is conducted into the susceptibility of each of the following ecosystem components to the fishery.</w:t>
            </w:r>
          </w:p>
          <w:p w14:paraId="27E48D20"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1. Impacts on ecological communities</w:t>
            </w:r>
          </w:p>
          <w:p w14:paraId="0606C2AB"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Benthic communities</w:t>
            </w:r>
          </w:p>
          <w:p w14:paraId="4C66DCE2"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Ecologically related, associated or dependent species</w:t>
            </w:r>
          </w:p>
          <w:p w14:paraId="21349DE0"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Water column communities</w:t>
            </w:r>
          </w:p>
          <w:p w14:paraId="7A9950B2"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2. Impacts on food chains</w:t>
            </w:r>
          </w:p>
          <w:p w14:paraId="66B9B0F3"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Structure</w:t>
            </w:r>
          </w:p>
          <w:p w14:paraId="7CC656E1"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Productivity/flows</w:t>
            </w:r>
          </w:p>
          <w:p w14:paraId="5FFFF890"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3. Impacts on the physical environment</w:t>
            </w:r>
          </w:p>
          <w:p w14:paraId="79EF8BD8" w14:textId="77777777" w:rsidR="00023030" w:rsidRPr="00433FCA" w:rsidRDefault="00023030" w:rsidP="00023030">
            <w:pPr>
              <w:spacing w:before="60" w:after="60" w:line="276" w:lineRule="auto"/>
              <w:contextualSpacing/>
              <w:rPr>
                <w:rFonts w:cs="Arial"/>
                <w:sz w:val="20"/>
                <w:szCs w:val="20"/>
              </w:rPr>
            </w:pPr>
            <w:r w:rsidRPr="00433FCA">
              <w:rPr>
                <w:rFonts w:cs="Arial"/>
                <w:sz w:val="20"/>
                <w:szCs w:val="20"/>
              </w:rPr>
              <w:t>• Physical habitat</w:t>
            </w:r>
          </w:p>
          <w:p w14:paraId="75D4CE02" w14:textId="6F45B683" w:rsidR="00023030" w:rsidRPr="00E40273" w:rsidRDefault="00023030" w:rsidP="00023030">
            <w:pPr>
              <w:spacing w:before="60" w:after="60" w:line="276" w:lineRule="auto"/>
              <w:contextualSpacing/>
              <w:rPr>
                <w:rFonts w:cs="Arial"/>
                <w:sz w:val="20"/>
                <w:szCs w:val="20"/>
              </w:rPr>
            </w:pPr>
            <w:r w:rsidRPr="00433FCA">
              <w:rPr>
                <w:rFonts w:cs="Arial"/>
                <w:sz w:val="20"/>
                <w:szCs w:val="20"/>
              </w:rPr>
              <w:t>• Water quality</w:t>
            </w:r>
          </w:p>
        </w:tc>
        <w:tc>
          <w:tcPr>
            <w:tcW w:w="3500" w:type="pct"/>
            <w:shd w:val="clear" w:color="auto" w:fill="auto"/>
          </w:tcPr>
          <w:p w14:paraId="00C437D2" w14:textId="66F2E642" w:rsidR="00023030" w:rsidRPr="0030036F" w:rsidRDefault="00023030" w:rsidP="0030036F">
            <w:pPr>
              <w:spacing w:before="60" w:after="60" w:line="276" w:lineRule="auto"/>
              <w:contextualSpacing/>
              <w:rPr>
                <w:rFonts w:cs="Arial"/>
                <w:b/>
                <w:sz w:val="20"/>
                <w:szCs w:val="20"/>
              </w:rPr>
            </w:pPr>
            <w:r w:rsidRPr="0030036F">
              <w:rPr>
                <w:rFonts w:cs="Arial"/>
                <w:b/>
                <w:sz w:val="20"/>
                <w:szCs w:val="20"/>
              </w:rPr>
              <w:t xml:space="preserve">Meets </w:t>
            </w:r>
          </w:p>
          <w:p w14:paraId="21B6C989" w14:textId="77777777" w:rsidR="009370AE" w:rsidRDefault="009370AE" w:rsidP="009370AE">
            <w:pPr>
              <w:tabs>
                <w:tab w:val="left" w:pos="360"/>
              </w:tabs>
              <w:spacing w:before="0" w:after="0" w:line="276" w:lineRule="auto"/>
              <w:rPr>
                <w:rFonts w:eastAsia="Times New Roman" w:cs="Arial"/>
                <w:sz w:val="20"/>
                <w:szCs w:val="20"/>
                <w:lang w:eastAsia="en-AU"/>
              </w:rPr>
            </w:pPr>
            <w:proofErr w:type="gramStart"/>
            <w:r>
              <w:rPr>
                <w:rFonts w:eastAsia="Times New Roman" w:cs="Arial"/>
                <w:sz w:val="20"/>
                <w:szCs w:val="20"/>
                <w:lang w:eastAsia="en-AU"/>
              </w:rPr>
              <w:t>A number of</w:t>
            </w:r>
            <w:proofErr w:type="gramEnd"/>
            <w:r>
              <w:rPr>
                <w:rFonts w:eastAsia="Times New Roman" w:cs="Arial"/>
                <w:sz w:val="20"/>
                <w:szCs w:val="20"/>
                <w:lang w:eastAsia="en-AU"/>
              </w:rPr>
              <w:t xml:space="preserve"> Ecological Risk Assessments have been completed for the fishery. </w:t>
            </w:r>
            <w:r w:rsidRPr="4CFF6390">
              <w:rPr>
                <w:rFonts w:eastAsia="Times New Roman" w:cs="Arial"/>
                <w:sz w:val="20"/>
                <w:szCs w:val="20"/>
                <w:lang w:eastAsia="en-AU"/>
              </w:rPr>
              <w:t xml:space="preserve">The </w:t>
            </w:r>
            <w:r w:rsidRPr="4CFF6390">
              <w:rPr>
                <w:rFonts w:eastAsia="Times New Roman" w:cs="Arial"/>
                <w:i/>
                <w:iCs/>
                <w:sz w:val="20"/>
                <w:szCs w:val="20"/>
                <w:lang w:eastAsia="en-AU"/>
              </w:rPr>
              <w:t xml:space="preserve">Ecological Risk Assessment of the East Coast Otter Trawl Fishery in the Great Barrier Reef Marine Park </w:t>
            </w:r>
            <w:r w:rsidRPr="4CFF6390">
              <w:rPr>
                <w:rFonts w:eastAsia="Times New Roman" w:cs="Arial"/>
                <w:sz w:val="20"/>
                <w:szCs w:val="20"/>
                <w:lang w:eastAsia="en-AU"/>
              </w:rPr>
              <w:t>was finalised in 2012. This considered the management arrangements and effort levels at the time of the assessment and concluded ‘risk levels from trawling activities were generally low’.</w:t>
            </w:r>
          </w:p>
          <w:p w14:paraId="7C5E4AE2" w14:textId="77777777" w:rsidR="009370AE" w:rsidRDefault="009370AE" w:rsidP="009370AE">
            <w:pPr>
              <w:tabs>
                <w:tab w:val="left" w:pos="360"/>
              </w:tabs>
              <w:spacing w:before="0" w:after="0" w:line="276" w:lineRule="auto"/>
              <w:rPr>
                <w:rFonts w:eastAsia="Times New Roman" w:cs="Arial"/>
                <w:sz w:val="20"/>
                <w:szCs w:val="20"/>
                <w:lang w:eastAsia="en-AU"/>
              </w:rPr>
            </w:pPr>
          </w:p>
          <w:p w14:paraId="486BB032" w14:textId="77777777" w:rsidR="009370AE" w:rsidRPr="00455791" w:rsidRDefault="009370AE" w:rsidP="009370AE">
            <w:pPr>
              <w:tabs>
                <w:tab w:val="left" w:pos="360"/>
              </w:tabs>
              <w:spacing w:before="0" w:after="0" w:line="276" w:lineRule="auto"/>
              <w:rPr>
                <w:rFonts w:eastAsia="Times New Roman" w:cs="Arial"/>
                <w:sz w:val="20"/>
                <w:szCs w:val="20"/>
                <w:lang w:eastAsia="en-AU"/>
              </w:rPr>
            </w:pPr>
            <w:r w:rsidRPr="4CFF6390">
              <w:rPr>
                <w:rFonts w:eastAsia="Times New Roman" w:cs="Arial"/>
                <w:sz w:val="20"/>
                <w:szCs w:val="20"/>
                <w:lang w:eastAsia="en-AU"/>
              </w:rPr>
              <w:t xml:space="preserve">The </w:t>
            </w:r>
            <w:r w:rsidRPr="4CFF6390">
              <w:rPr>
                <w:rFonts w:eastAsia="Times New Roman" w:cs="Arial"/>
                <w:i/>
                <w:iCs/>
                <w:sz w:val="20"/>
                <w:szCs w:val="20"/>
                <w:lang w:eastAsia="en-AU"/>
              </w:rPr>
              <w:t>Ecological Risk Assessment of the Southern Queensland East Coast Otter Trawl Fishery and River and Inshore Beam Trawl Fishery 2014</w:t>
            </w:r>
            <w:r w:rsidRPr="4CFF6390">
              <w:rPr>
                <w:rFonts w:eastAsia="Times New Roman" w:cs="Arial"/>
                <w:sz w:val="20"/>
                <w:szCs w:val="20"/>
                <w:lang w:eastAsia="en-AU"/>
              </w:rPr>
              <w:t xml:space="preserve"> was based on the management regime used in the </w:t>
            </w:r>
            <w:r>
              <w:rPr>
                <w:rFonts w:eastAsia="Times New Roman" w:cs="Arial"/>
                <w:sz w:val="20"/>
                <w:szCs w:val="20"/>
                <w:lang w:eastAsia="en-AU"/>
              </w:rPr>
              <w:t>fishery</w:t>
            </w:r>
            <w:r w:rsidRPr="4CFF6390">
              <w:rPr>
                <w:rFonts w:eastAsia="Times New Roman" w:cs="Arial"/>
                <w:sz w:val="20"/>
                <w:szCs w:val="20"/>
                <w:lang w:eastAsia="en-AU"/>
              </w:rPr>
              <w:t xml:space="preserve"> at that time. The report describes the outcomes from the ecological risk assessment that was undertaken as part of a review of the previous </w:t>
            </w:r>
            <w:r w:rsidRPr="4CFF6390">
              <w:rPr>
                <w:rFonts w:eastAsia="Times New Roman" w:cs="Arial"/>
                <w:i/>
                <w:iCs/>
                <w:sz w:val="20"/>
                <w:szCs w:val="20"/>
                <w:lang w:eastAsia="en-AU"/>
              </w:rPr>
              <w:t>Fisheries (East Coast Trawl) Management Plan 2010</w:t>
            </w:r>
            <w:r w:rsidRPr="4CFF6390">
              <w:rPr>
                <w:rFonts w:eastAsia="Times New Roman" w:cs="Arial"/>
                <w:sz w:val="20"/>
                <w:szCs w:val="20"/>
                <w:lang w:eastAsia="en-AU"/>
              </w:rPr>
              <w:t>.</w:t>
            </w:r>
          </w:p>
          <w:p w14:paraId="66533DD0" w14:textId="77777777" w:rsidR="009370AE" w:rsidRDefault="009370AE" w:rsidP="009370AE">
            <w:pPr>
              <w:tabs>
                <w:tab w:val="left" w:pos="360"/>
              </w:tabs>
              <w:spacing w:before="0" w:after="0" w:line="276" w:lineRule="auto"/>
              <w:rPr>
                <w:rFonts w:eastAsia="Times New Roman" w:cs="Arial"/>
                <w:sz w:val="20"/>
                <w:szCs w:val="20"/>
                <w:lang w:eastAsia="en-AU"/>
              </w:rPr>
            </w:pPr>
          </w:p>
          <w:p w14:paraId="227731A0" w14:textId="77777777" w:rsidR="009370AE" w:rsidRDefault="009370AE" w:rsidP="009370AE">
            <w:pPr>
              <w:tabs>
                <w:tab w:val="left" w:pos="360"/>
              </w:tabs>
              <w:spacing w:before="0" w:after="0" w:line="276" w:lineRule="auto"/>
              <w:rPr>
                <w:rFonts w:eastAsia="Times New Roman" w:cs="Arial"/>
                <w:sz w:val="20"/>
                <w:szCs w:val="20"/>
                <w:lang w:eastAsia="en-AU"/>
              </w:rPr>
            </w:pPr>
            <w:r>
              <w:rPr>
                <w:rFonts w:eastAsia="Times New Roman" w:cs="Arial"/>
                <w:sz w:val="20"/>
                <w:szCs w:val="20"/>
                <w:lang w:eastAsia="en-AU"/>
              </w:rPr>
              <w:t>In 2017, a</w:t>
            </w:r>
            <w:r w:rsidRPr="4CFF6390">
              <w:rPr>
                <w:rFonts w:eastAsia="Times New Roman" w:cs="Arial"/>
                <w:sz w:val="20"/>
                <w:szCs w:val="20"/>
                <w:lang w:eastAsia="en-AU"/>
              </w:rPr>
              <w:t xml:space="preserve"> </w:t>
            </w:r>
            <w:r>
              <w:rPr>
                <w:rFonts w:eastAsia="Times New Roman" w:cs="Arial"/>
                <w:sz w:val="20"/>
                <w:szCs w:val="20"/>
                <w:lang w:eastAsia="en-AU"/>
              </w:rPr>
              <w:t>further ERA</w:t>
            </w:r>
            <w:r w:rsidRPr="4CFF6390">
              <w:rPr>
                <w:rFonts w:eastAsia="Times New Roman" w:cs="Arial"/>
                <w:sz w:val="20"/>
                <w:szCs w:val="20"/>
                <w:lang w:eastAsia="en-AU"/>
              </w:rPr>
              <w:t xml:space="preserve"> was undertaken for some of the high-risk bycatch species within the </w:t>
            </w:r>
            <w:r w:rsidRPr="00B6773D">
              <w:rPr>
                <w:rFonts w:eastAsia="Times New Roman" w:cs="Arial"/>
                <w:sz w:val="20"/>
                <w:szCs w:val="20"/>
                <w:lang w:eastAsia="en-AU"/>
              </w:rPr>
              <w:t>Queensland East Coast Otter Trawl Fishery</w:t>
            </w:r>
            <w:r w:rsidRPr="4CFF6390">
              <w:rPr>
                <w:rFonts w:eastAsia="Times New Roman" w:cs="Arial"/>
                <w:sz w:val="20"/>
                <w:szCs w:val="20"/>
                <w:lang w:eastAsia="en-AU"/>
              </w:rPr>
              <w:t xml:space="preserve">. The </w:t>
            </w:r>
            <w:r w:rsidRPr="4CFF6390">
              <w:rPr>
                <w:rFonts w:eastAsia="Times New Roman" w:cs="Arial"/>
                <w:i/>
                <w:iCs/>
                <w:sz w:val="20"/>
                <w:szCs w:val="20"/>
                <w:lang w:eastAsia="en-AU"/>
              </w:rPr>
              <w:t xml:space="preserve">Estimating the impacts of management changes on bycatch reduction and sustainability of high-risk bycatch species in the Queensland East Coast Otter Trawl Fishery </w:t>
            </w:r>
            <w:r w:rsidRPr="4CFF6390">
              <w:rPr>
                <w:rFonts w:eastAsia="Times New Roman" w:cs="Arial"/>
                <w:sz w:val="20"/>
                <w:szCs w:val="20"/>
                <w:lang w:eastAsia="en-AU"/>
              </w:rPr>
              <w:t>assessment considered the risk from the fishery in southern Queensland waters</w:t>
            </w:r>
            <w:r>
              <w:rPr>
                <w:rFonts w:eastAsia="Times New Roman" w:cs="Arial"/>
                <w:sz w:val="20"/>
                <w:szCs w:val="20"/>
                <w:lang w:eastAsia="en-AU"/>
              </w:rPr>
              <w:t>.</w:t>
            </w:r>
          </w:p>
          <w:p w14:paraId="397BE197" w14:textId="4AA5CC48" w:rsidR="00023030" w:rsidRPr="00433FCA" w:rsidRDefault="00023030" w:rsidP="00023030">
            <w:pPr>
              <w:spacing w:before="60" w:after="60" w:line="276" w:lineRule="auto"/>
              <w:contextualSpacing/>
              <w:rPr>
                <w:rFonts w:cs="Arial"/>
                <w:sz w:val="20"/>
                <w:szCs w:val="20"/>
              </w:rPr>
            </w:pPr>
          </w:p>
        </w:tc>
      </w:tr>
      <w:tr w:rsidR="00023030" w:rsidRPr="00433FCA" w14:paraId="007746A1" w14:textId="77777777" w:rsidTr="002F0C8B">
        <w:trPr>
          <w:cantSplit/>
          <w:trHeight w:val="77"/>
        </w:trPr>
        <w:tc>
          <w:tcPr>
            <w:tcW w:w="5000" w:type="pct"/>
            <w:gridSpan w:val="2"/>
            <w:shd w:val="clear" w:color="auto" w:fill="E5DFEC"/>
          </w:tcPr>
          <w:p w14:paraId="2F5F922B" w14:textId="77777777" w:rsidR="00023030" w:rsidRPr="00433FCA" w:rsidRDefault="00023030" w:rsidP="00023030">
            <w:pPr>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023030" w:rsidRPr="00433FCA" w14:paraId="405718D3" w14:textId="77777777" w:rsidTr="006C346B">
        <w:trPr>
          <w:cantSplit/>
          <w:trHeight w:val="77"/>
        </w:trPr>
        <w:tc>
          <w:tcPr>
            <w:tcW w:w="1500" w:type="pct"/>
            <w:shd w:val="clear" w:color="auto" w:fill="92D050"/>
          </w:tcPr>
          <w:p w14:paraId="1C2BDFA5" w14:textId="7777777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 xml:space="preserve">2.3.3 </w:t>
            </w:r>
            <w:r w:rsidRPr="00433FCA">
              <w:rPr>
                <w:rFonts w:cs="Arial"/>
                <w:sz w:val="20"/>
                <w:szCs w:val="20"/>
              </w:rPr>
              <w:t>Management actions are in place to ensure significant damage to ecosystems does not arise from the impacts described in 2.3.1.</w:t>
            </w:r>
          </w:p>
          <w:p w14:paraId="1432DE2D" w14:textId="50AB7AB7" w:rsidR="00023030" w:rsidRPr="00433FCA" w:rsidRDefault="00023030" w:rsidP="00023030">
            <w:pPr>
              <w:spacing w:before="60" w:after="60" w:line="276" w:lineRule="auto"/>
              <w:contextualSpacing/>
              <w:rPr>
                <w:rFonts w:cs="Arial"/>
                <w:b/>
                <w:i/>
                <w:sz w:val="20"/>
                <w:szCs w:val="20"/>
              </w:rPr>
            </w:pPr>
          </w:p>
        </w:tc>
        <w:tc>
          <w:tcPr>
            <w:tcW w:w="3500" w:type="pct"/>
            <w:shd w:val="clear" w:color="auto" w:fill="auto"/>
          </w:tcPr>
          <w:p w14:paraId="7DD50FDE" w14:textId="2533A4C7" w:rsidR="00023030" w:rsidRPr="006C346B" w:rsidRDefault="00023030" w:rsidP="006C346B">
            <w:pPr>
              <w:spacing w:before="60" w:after="60" w:line="276" w:lineRule="auto"/>
              <w:contextualSpacing/>
              <w:rPr>
                <w:rFonts w:cs="Arial"/>
                <w:b/>
                <w:sz w:val="20"/>
                <w:szCs w:val="20"/>
              </w:rPr>
            </w:pPr>
            <w:r w:rsidRPr="006C346B">
              <w:rPr>
                <w:rFonts w:cs="Arial"/>
                <w:b/>
                <w:sz w:val="20"/>
                <w:szCs w:val="20"/>
              </w:rPr>
              <w:t xml:space="preserve">Meets </w:t>
            </w:r>
          </w:p>
          <w:p w14:paraId="7D5EEDC7" w14:textId="7CB0CEA7" w:rsidR="00023030" w:rsidRPr="00433FCA" w:rsidRDefault="009370AE" w:rsidP="00023030">
            <w:pPr>
              <w:spacing w:before="60" w:after="60" w:line="276" w:lineRule="auto"/>
              <w:contextualSpacing/>
              <w:rPr>
                <w:rFonts w:cs="Arial"/>
                <w:sz w:val="20"/>
                <w:szCs w:val="20"/>
              </w:rPr>
            </w:pPr>
            <w:r>
              <w:rPr>
                <w:rFonts w:cs="Arial"/>
                <w:sz w:val="20"/>
                <w:szCs w:val="20"/>
              </w:rPr>
              <w:t xml:space="preserve">The </w:t>
            </w:r>
            <w:r w:rsidR="006C346B" w:rsidRPr="006C346B">
              <w:rPr>
                <w:rFonts w:cs="Arial"/>
                <w:sz w:val="20"/>
                <w:szCs w:val="20"/>
              </w:rPr>
              <w:t>ERA</w:t>
            </w:r>
            <w:r w:rsidR="006C346B">
              <w:rPr>
                <w:rFonts w:cs="Arial"/>
                <w:sz w:val="20"/>
                <w:szCs w:val="20"/>
              </w:rPr>
              <w:t xml:space="preserve"> work has</w:t>
            </w:r>
            <w:r w:rsidR="006C346B" w:rsidRPr="006C346B">
              <w:rPr>
                <w:rFonts w:cs="Arial"/>
                <w:sz w:val="20"/>
                <w:szCs w:val="20"/>
              </w:rPr>
              <w:t xml:space="preserve"> described the potential risk posed by the fishery as low, therefore there are currently no specific management actions in place to mitigate ecosystem damage. However, general management arrangements are in place that can be used to lessen impacts on the ecosystem such as gear controls, BRDs, TEDs and spatial closures.</w:t>
            </w:r>
          </w:p>
          <w:p w14:paraId="603A86ED" w14:textId="3DD4D757" w:rsidR="00023030" w:rsidRPr="00433FCA" w:rsidRDefault="00023030" w:rsidP="00023030">
            <w:pPr>
              <w:spacing w:before="60" w:after="60" w:line="276" w:lineRule="auto"/>
              <w:contextualSpacing/>
              <w:rPr>
                <w:rFonts w:cs="Arial"/>
                <w:sz w:val="20"/>
                <w:szCs w:val="20"/>
              </w:rPr>
            </w:pPr>
          </w:p>
        </w:tc>
      </w:tr>
      <w:tr w:rsidR="00023030" w:rsidRPr="00433FCA" w14:paraId="0C8B361A" w14:textId="77777777" w:rsidTr="006C346B">
        <w:trPr>
          <w:cantSplit/>
        </w:trPr>
        <w:tc>
          <w:tcPr>
            <w:tcW w:w="1500" w:type="pct"/>
            <w:shd w:val="clear" w:color="auto" w:fill="FFC000"/>
          </w:tcPr>
          <w:p w14:paraId="5A2F7A15" w14:textId="7777777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 xml:space="preserve">2.3.4 </w:t>
            </w:r>
            <w:r w:rsidRPr="00433FCA">
              <w:rPr>
                <w:rFonts w:cs="Arial"/>
                <w:sz w:val="20"/>
                <w:szCs w:val="20"/>
              </w:rPr>
              <w:t xml:space="preserve">There are decision rules that trigger further management responses when monitoring detects impacts on selected ecosystem indicators beyond a predetermined level, or where action is indicated by application of the precautionary approach. </w:t>
            </w:r>
          </w:p>
          <w:p w14:paraId="4D5C4181" w14:textId="643C0187" w:rsidR="00023030" w:rsidRPr="00433FCA" w:rsidRDefault="00023030" w:rsidP="00023030">
            <w:pPr>
              <w:spacing w:before="60" w:after="60" w:line="276" w:lineRule="auto"/>
              <w:contextualSpacing/>
              <w:rPr>
                <w:rFonts w:cs="Arial"/>
                <w:sz w:val="20"/>
                <w:szCs w:val="20"/>
              </w:rPr>
            </w:pPr>
          </w:p>
        </w:tc>
        <w:tc>
          <w:tcPr>
            <w:tcW w:w="3500" w:type="pct"/>
            <w:shd w:val="clear" w:color="auto" w:fill="auto"/>
          </w:tcPr>
          <w:p w14:paraId="69C33100" w14:textId="77777777" w:rsidR="006C346B" w:rsidRPr="006C346B" w:rsidRDefault="006C346B" w:rsidP="006C346B">
            <w:pPr>
              <w:spacing w:before="60" w:after="60" w:line="276" w:lineRule="auto"/>
              <w:contextualSpacing/>
              <w:rPr>
                <w:rFonts w:cs="Arial"/>
                <w:b/>
                <w:bCs/>
                <w:sz w:val="20"/>
                <w:szCs w:val="20"/>
              </w:rPr>
            </w:pPr>
            <w:r w:rsidRPr="006C346B">
              <w:rPr>
                <w:rFonts w:cs="Arial"/>
                <w:b/>
                <w:bCs/>
                <w:sz w:val="20"/>
                <w:szCs w:val="20"/>
              </w:rPr>
              <w:t xml:space="preserve">Partially meets </w:t>
            </w:r>
          </w:p>
          <w:p w14:paraId="003BC2A4" w14:textId="37F4D453" w:rsidR="006C346B" w:rsidRPr="006C346B" w:rsidRDefault="006C346B" w:rsidP="006C346B">
            <w:pPr>
              <w:spacing w:before="60" w:after="60" w:line="276" w:lineRule="auto"/>
              <w:contextualSpacing/>
              <w:rPr>
                <w:rFonts w:cs="Arial"/>
                <w:sz w:val="20"/>
                <w:szCs w:val="20"/>
              </w:rPr>
            </w:pPr>
            <w:r w:rsidRPr="006C346B">
              <w:rPr>
                <w:rFonts w:cs="Arial"/>
                <w:sz w:val="20"/>
                <w:szCs w:val="20"/>
              </w:rPr>
              <w:t xml:space="preserve">There is an effort cap within the Great Barrier Reef Marine Park which, if triggered, closes the fishery to trawling. </w:t>
            </w:r>
          </w:p>
          <w:p w14:paraId="0FA6C7CD" w14:textId="77777777" w:rsidR="006C346B" w:rsidRPr="006C346B" w:rsidRDefault="006C346B" w:rsidP="006C346B">
            <w:pPr>
              <w:spacing w:before="60" w:after="60" w:line="276" w:lineRule="auto"/>
              <w:contextualSpacing/>
              <w:rPr>
                <w:rFonts w:cs="Arial"/>
                <w:sz w:val="20"/>
                <w:szCs w:val="20"/>
              </w:rPr>
            </w:pPr>
          </w:p>
          <w:p w14:paraId="0C4BBC20" w14:textId="767D0839" w:rsidR="006C346B" w:rsidRPr="006C346B" w:rsidRDefault="006C346B" w:rsidP="006C346B">
            <w:pPr>
              <w:spacing w:before="60" w:after="60" w:line="276" w:lineRule="auto"/>
              <w:contextualSpacing/>
              <w:rPr>
                <w:rFonts w:cs="Arial"/>
                <w:sz w:val="20"/>
                <w:szCs w:val="20"/>
              </w:rPr>
            </w:pPr>
            <w:r w:rsidRPr="006C346B">
              <w:rPr>
                <w:rFonts w:cs="Arial"/>
                <w:sz w:val="20"/>
                <w:szCs w:val="20"/>
              </w:rPr>
              <w:t xml:space="preserve">There are currently no other decision rules in place that trigger further management responses. The collection of data through logbooks and independent validation </w:t>
            </w:r>
            <w:r>
              <w:rPr>
                <w:rFonts w:cs="Arial"/>
                <w:sz w:val="20"/>
                <w:szCs w:val="20"/>
              </w:rPr>
              <w:t xml:space="preserve">as </w:t>
            </w:r>
            <w:r w:rsidRPr="00691732">
              <w:rPr>
                <w:rFonts w:cs="Arial"/>
                <w:sz w:val="20"/>
                <w:szCs w:val="20"/>
              </w:rPr>
              <w:t xml:space="preserve">described in </w:t>
            </w:r>
            <w:r w:rsidRPr="00691732">
              <w:rPr>
                <w:rFonts w:cs="Arial"/>
                <w:b/>
                <w:bCs/>
                <w:sz w:val="20"/>
                <w:szCs w:val="20"/>
              </w:rPr>
              <w:t xml:space="preserve">Condition </w:t>
            </w:r>
            <w:r w:rsidR="00691732" w:rsidRPr="00691732">
              <w:rPr>
                <w:rFonts w:cs="Arial"/>
                <w:b/>
                <w:bCs/>
                <w:sz w:val="20"/>
                <w:szCs w:val="20"/>
              </w:rPr>
              <w:t>7</w:t>
            </w:r>
            <w:r w:rsidRPr="00691732">
              <w:rPr>
                <w:rFonts w:cs="Arial"/>
                <w:sz w:val="20"/>
                <w:szCs w:val="20"/>
              </w:rPr>
              <w:t xml:space="preserve"> (see</w:t>
            </w:r>
            <w:r>
              <w:rPr>
                <w:rFonts w:cs="Arial"/>
                <w:sz w:val="20"/>
                <w:szCs w:val="20"/>
              </w:rPr>
              <w:t xml:space="preserve"> section </w:t>
            </w:r>
            <w:r w:rsidR="00EA0342">
              <w:rPr>
                <w:rFonts w:cs="Arial"/>
                <w:sz w:val="20"/>
                <w:szCs w:val="20"/>
              </w:rPr>
              <w:t>2</w:t>
            </w:r>
            <w:r>
              <w:rPr>
                <w:rFonts w:cs="Arial"/>
                <w:sz w:val="20"/>
                <w:szCs w:val="20"/>
              </w:rPr>
              <w:t xml:space="preserve">) </w:t>
            </w:r>
            <w:r w:rsidRPr="006C346B">
              <w:rPr>
                <w:rFonts w:cs="Arial"/>
                <w:sz w:val="20"/>
                <w:szCs w:val="20"/>
              </w:rPr>
              <w:t xml:space="preserve">would enable QDAF to implement any appropriate management </w:t>
            </w:r>
            <w:proofErr w:type="gramStart"/>
            <w:r w:rsidRPr="006C346B">
              <w:rPr>
                <w:rFonts w:cs="Arial"/>
                <w:sz w:val="20"/>
                <w:szCs w:val="20"/>
              </w:rPr>
              <w:t>response, if</w:t>
            </w:r>
            <w:proofErr w:type="gramEnd"/>
            <w:r w:rsidRPr="006C346B">
              <w:rPr>
                <w:rFonts w:cs="Arial"/>
                <w:sz w:val="20"/>
                <w:szCs w:val="20"/>
              </w:rPr>
              <w:t xml:space="preserve"> a response was required.</w:t>
            </w:r>
          </w:p>
          <w:p w14:paraId="507CBF64" w14:textId="77777777" w:rsidR="006C346B" w:rsidRPr="006C346B" w:rsidRDefault="006C346B" w:rsidP="006C346B">
            <w:pPr>
              <w:spacing w:before="60" w:after="60" w:line="276" w:lineRule="auto"/>
              <w:contextualSpacing/>
              <w:rPr>
                <w:rFonts w:cs="Arial"/>
                <w:sz w:val="20"/>
                <w:szCs w:val="20"/>
              </w:rPr>
            </w:pPr>
          </w:p>
          <w:p w14:paraId="0F7B68CA" w14:textId="77777777" w:rsidR="00023030" w:rsidRDefault="006C346B" w:rsidP="006C346B">
            <w:pPr>
              <w:spacing w:before="60" w:after="60" w:line="276" w:lineRule="auto"/>
              <w:contextualSpacing/>
              <w:rPr>
                <w:rFonts w:cs="Arial"/>
                <w:sz w:val="20"/>
                <w:szCs w:val="20"/>
              </w:rPr>
            </w:pPr>
            <w:r w:rsidRPr="006C346B">
              <w:rPr>
                <w:rFonts w:cs="Arial"/>
                <w:sz w:val="20"/>
                <w:szCs w:val="20"/>
              </w:rPr>
              <w:t xml:space="preserve">The </w:t>
            </w:r>
            <w:r w:rsidRPr="006C346B">
              <w:rPr>
                <w:rFonts w:cs="Arial"/>
                <w:i/>
                <w:iCs/>
                <w:sz w:val="20"/>
                <w:szCs w:val="20"/>
              </w:rPr>
              <w:t>Queensland Harvest Strategy Policy and Guidelines</w:t>
            </w:r>
            <w:r w:rsidRPr="006C346B">
              <w:rPr>
                <w:rFonts w:cs="Arial"/>
                <w:sz w:val="20"/>
                <w:szCs w:val="20"/>
              </w:rPr>
              <w:t xml:space="preserve"> </w:t>
            </w:r>
            <w:r>
              <w:rPr>
                <w:rFonts w:cs="Arial"/>
                <w:sz w:val="20"/>
                <w:szCs w:val="20"/>
              </w:rPr>
              <w:t xml:space="preserve">and associated fishery harvest strategies </w:t>
            </w:r>
            <w:r w:rsidRPr="006C346B">
              <w:rPr>
                <w:rFonts w:cs="Arial"/>
                <w:sz w:val="20"/>
                <w:szCs w:val="20"/>
              </w:rPr>
              <w:t>set out how management will include suitable reference points, decision rules and performance indicators.</w:t>
            </w:r>
          </w:p>
          <w:p w14:paraId="1743511B" w14:textId="6AF9E2B7" w:rsidR="00D509C1" w:rsidRPr="00433FCA" w:rsidRDefault="00D509C1" w:rsidP="006C346B">
            <w:pPr>
              <w:spacing w:before="60" w:after="60" w:line="276" w:lineRule="auto"/>
              <w:contextualSpacing/>
              <w:rPr>
                <w:rFonts w:cs="Arial"/>
                <w:sz w:val="20"/>
                <w:szCs w:val="20"/>
              </w:rPr>
            </w:pPr>
          </w:p>
        </w:tc>
      </w:tr>
      <w:tr w:rsidR="00023030" w:rsidRPr="00433FCA" w14:paraId="22F6BF5A" w14:textId="77777777" w:rsidTr="006C346B">
        <w:trPr>
          <w:cantSplit/>
        </w:trPr>
        <w:tc>
          <w:tcPr>
            <w:tcW w:w="1500" w:type="pct"/>
            <w:shd w:val="clear" w:color="auto" w:fill="FFC000"/>
          </w:tcPr>
          <w:p w14:paraId="6A6B59DC" w14:textId="77777777" w:rsidR="00023030" w:rsidRPr="00433FCA" w:rsidRDefault="00023030" w:rsidP="00023030">
            <w:pPr>
              <w:spacing w:before="60" w:after="60" w:line="276" w:lineRule="auto"/>
              <w:contextualSpacing/>
              <w:rPr>
                <w:rFonts w:cs="Arial"/>
                <w:sz w:val="20"/>
                <w:szCs w:val="20"/>
              </w:rPr>
            </w:pPr>
            <w:r w:rsidRPr="00433FCA">
              <w:rPr>
                <w:rFonts w:cs="Arial"/>
                <w:b/>
                <w:bCs/>
                <w:i/>
                <w:iCs/>
                <w:sz w:val="20"/>
                <w:szCs w:val="20"/>
              </w:rPr>
              <w:t>2.3.5</w:t>
            </w:r>
            <w:r w:rsidRPr="00433FCA">
              <w:rPr>
                <w:rFonts w:cs="Arial"/>
                <w:sz w:val="20"/>
                <w:szCs w:val="20"/>
              </w:rPr>
              <w:t xml:space="preserve"> The management response, considering uncertainties in the assessment and precautionary management actions, has a high chance of achieving the objective.</w:t>
            </w:r>
          </w:p>
          <w:p w14:paraId="544B66DE" w14:textId="780674B5" w:rsidR="00023030" w:rsidRPr="00433FCA" w:rsidRDefault="00023030" w:rsidP="00023030">
            <w:pPr>
              <w:spacing w:before="60" w:after="60" w:line="276" w:lineRule="auto"/>
              <w:contextualSpacing/>
              <w:rPr>
                <w:rFonts w:cs="Arial"/>
                <w:sz w:val="20"/>
                <w:szCs w:val="20"/>
              </w:rPr>
            </w:pPr>
          </w:p>
        </w:tc>
        <w:tc>
          <w:tcPr>
            <w:tcW w:w="3500" w:type="pct"/>
            <w:shd w:val="clear" w:color="auto" w:fill="auto"/>
          </w:tcPr>
          <w:p w14:paraId="15BEFA8F" w14:textId="5247C01D" w:rsidR="00023030" w:rsidRPr="00433FCA" w:rsidRDefault="00023030" w:rsidP="00023030">
            <w:pPr>
              <w:spacing w:before="60" w:after="60" w:line="276" w:lineRule="auto"/>
              <w:contextualSpacing/>
              <w:rPr>
                <w:rFonts w:cs="Arial"/>
                <w:b/>
                <w:sz w:val="20"/>
                <w:szCs w:val="20"/>
              </w:rPr>
            </w:pPr>
            <w:r w:rsidRPr="006C346B">
              <w:rPr>
                <w:rFonts w:cs="Arial"/>
                <w:b/>
                <w:sz w:val="20"/>
                <w:szCs w:val="20"/>
              </w:rPr>
              <w:t xml:space="preserve">Partially meets </w:t>
            </w:r>
          </w:p>
          <w:p w14:paraId="41F1FD53" w14:textId="77777777" w:rsidR="006C346B" w:rsidRPr="006C346B" w:rsidRDefault="006C346B" w:rsidP="006C346B">
            <w:pPr>
              <w:spacing w:before="60" w:after="60" w:line="276" w:lineRule="auto"/>
              <w:contextualSpacing/>
              <w:rPr>
                <w:rFonts w:cs="Arial"/>
                <w:sz w:val="20"/>
                <w:szCs w:val="20"/>
              </w:rPr>
            </w:pPr>
            <w:r w:rsidRPr="006C346B">
              <w:rPr>
                <w:rFonts w:cs="Arial"/>
                <w:sz w:val="20"/>
                <w:szCs w:val="20"/>
              </w:rPr>
              <w:t>The management arrangements have a moderate chance ensuring that the fishery is conducted in a manner that minimises the impact of fishing operations on the ecosystem generally.</w:t>
            </w:r>
          </w:p>
          <w:p w14:paraId="7B903157" w14:textId="77777777" w:rsidR="006C346B" w:rsidRPr="006C346B" w:rsidRDefault="006C346B" w:rsidP="006C346B">
            <w:pPr>
              <w:spacing w:before="60" w:after="60" w:line="276" w:lineRule="auto"/>
              <w:contextualSpacing/>
              <w:rPr>
                <w:rFonts w:cs="Arial"/>
                <w:sz w:val="20"/>
                <w:szCs w:val="20"/>
              </w:rPr>
            </w:pPr>
          </w:p>
          <w:p w14:paraId="20631D76" w14:textId="25F4CB57" w:rsidR="00023030" w:rsidRPr="00433FCA" w:rsidRDefault="006C346B" w:rsidP="006C346B">
            <w:pPr>
              <w:spacing w:before="60" w:after="60" w:line="276" w:lineRule="auto"/>
              <w:contextualSpacing/>
              <w:rPr>
                <w:rFonts w:cs="Arial"/>
                <w:sz w:val="20"/>
                <w:szCs w:val="20"/>
              </w:rPr>
            </w:pPr>
            <w:r w:rsidRPr="006C346B">
              <w:rPr>
                <w:rFonts w:cs="Arial"/>
                <w:sz w:val="20"/>
                <w:szCs w:val="20"/>
              </w:rPr>
              <w:t>If intermediate and above risks identified in ERAs are addressed and mitigated</w:t>
            </w:r>
            <w:r>
              <w:rPr>
                <w:rFonts w:cs="Arial"/>
                <w:sz w:val="20"/>
                <w:szCs w:val="20"/>
              </w:rPr>
              <w:t>,</w:t>
            </w:r>
            <w:r w:rsidRPr="006C346B">
              <w:rPr>
                <w:rFonts w:cs="Arial"/>
                <w:sz w:val="20"/>
                <w:szCs w:val="20"/>
              </w:rPr>
              <w:t xml:space="preserve"> as </w:t>
            </w:r>
            <w:r w:rsidRPr="00691732">
              <w:rPr>
                <w:rFonts w:cs="Arial"/>
                <w:sz w:val="20"/>
                <w:szCs w:val="20"/>
              </w:rPr>
              <w:t xml:space="preserve">per </w:t>
            </w:r>
            <w:r w:rsidRPr="00691732">
              <w:rPr>
                <w:rFonts w:cs="Arial"/>
                <w:b/>
                <w:bCs/>
                <w:sz w:val="20"/>
                <w:szCs w:val="20"/>
              </w:rPr>
              <w:t>Condition</w:t>
            </w:r>
            <w:r w:rsidR="00691732">
              <w:rPr>
                <w:rFonts w:cs="Arial"/>
                <w:b/>
                <w:bCs/>
                <w:sz w:val="20"/>
                <w:szCs w:val="20"/>
              </w:rPr>
              <w:t>s 6 and</w:t>
            </w:r>
            <w:r w:rsidR="00691732" w:rsidRPr="00691732">
              <w:rPr>
                <w:rFonts w:cs="Arial"/>
                <w:b/>
                <w:bCs/>
                <w:sz w:val="20"/>
                <w:szCs w:val="20"/>
              </w:rPr>
              <w:t xml:space="preserve"> 8 </w:t>
            </w:r>
            <w:r w:rsidRPr="00691732">
              <w:rPr>
                <w:rFonts w:cs="Arial"/>
                <w:sz w:val="20"/>
                <w:szCs w:val="20"/>
              </w:rPr>
              <w:t>(see</w:t>
            </w:r>
            <w:r w:rsidRPr="00EA0342">
              <w:rPr>
                <w:rFonts w:cs="Arial"/>
                <w:sz w:val="20"/>
                <w:szCs w:val="20"/>
              </w:rPr>
              <w:t xml:space="preserve"> section </w:t>
            </w:r>
            <w:r w:rsidR="00EA0342">
              <w:rPr>
                <w:rFonts w:cs="Arial"/>
                <w:sz w:val="20"/>
                <w:szCs w:val="20"/>
              </w:rPr>
              <w:t>2</w:t>
            </w:r>
            <w:r w:rsidRPr="00EA0342">
              <w:rPr>
                <w:rFonts w:cs="Arial"/>
                <w:sz w:val="20"/>
                <w:szCs w:val="20"/>
              </w:rPr>
              <w:t>)</w:t>
            </w:r>
            <w:r w:rsidRPr="006C346B">
              <w:rPr>
                <w:rFonts w:cs="Arial"/>
                <w:sz w:val="20"/>
                <w:szCs w:val="20"/>
              </w:rPr>
              <w:t>, the management arrangements will have a higher chance of minimising the impact of fishing operations on the ecosystem generally</w:t>
            </w:r>
            <w:r w:rsidR="009370AE">
              <w:rPr>
                <w:rFonts w:cs="Arial"/>
                <w:sz w:val="20"/>
                <w:szCs w:val="20"/>
              </w:rPr>
              <w:t>.</w:t>
            </w:r>
          </w:p>
          <w:p w14:paraId="5DABCD7B" w14:textId="1F8E985A" w:rsidR="00023030" w:rsidRPr="00433FCA" w:rsidRDefault="00023030" w:rsidP="00023030">
            <w:pPr>
              <w:spacing w:before="60" w:after="60" w:line="276" w:lineRule="auto"/>
              <w:contextualSpacing/>
              <w:rPr>
                <w:rFonts w:cs="Arial"/>
                <w:sz w:val="20"/>
                <w:szCs w:val="20"/>
              </w:rPr>
            </w:pPr>
          </w:p>
        </w:tc>
      </w:tr>
    </w:tbl>
    <w:p w14:paraId="4D8729D4" w14:textId="77777777" w:rsidR="00F8472A" w:rsidRPr="00FC2EBF" w:rsidRDefault="00F8472A" w:rsidP="00FC2EBF"/>
    <w:p w14:paraId="2D35029A" w14:textId="77777777" w:rsidR="00227603" w:rsidRPr="00FC2EBF" w:rsidRDefault="00227603" w:rsidP="00FC2EBF">
      <w:pPr>
        <w:sectPr w:rsidR="00227603" w:rsidRPr="00FC2EBF" w:rsidSect="001955CD">
          <w:pgSz w:w="16838" w:h="11906" w:orient="landscape"/>
          <w:pgMar w:top="1021" w:right="1021" w:bottom="1021" w:left="1021" w:header="709" w:footer="709" w:gutter="0"/>
          <w:cols w:space="708"/>
          <w:docGrid w:linePitch="360"/>
        </w:sectPr>
      </w:pPr>
    </w:p>
    <w:p w14:paraId="3F0B8578" w14:textId="54CC23B7" w:rsidR="006B6EF9" w:rsidRPr="00433FCA" w:rsidRDefault="006B6EF9" w:rsidP="00EF2FE1">
      <w:pPr>
        <w:pStyle w:val="Heading1"/>
        <w:rPr>
          <w:rFonts w:ascii="Arial" w:hAnsi="Arial"/>
        </w:rPr>
      </w:pPr>
      <w:bookmarkStart w:id="21" w:name="_Toc90582193"/>
      <w:r w:rsidRPr="00433FCA">
        <w:rPr>
          <w:rFonts w:ascii="Arial" w:hAnsi="Arial"/>
        </w:rPr>
        <w:t>Section</w:t>
      </w:r>
      <w:r w:rsidR="0027138D" w:rsidRPr="00433FCA">
        <w:rPr>
          <w:rFonts w:ascii="Arial" w:hAnsi="Arial"/>
        </w:rPr>
        <w:t xml:space="preserve"> </w:t>
      </w:r>
      <w:r w:rsidR="00417DFC">
        <w:rPr>
          <w:rFonts w:ascii="Arial" w:hAnsi="Arial"/>
        </w:rPr>
        <w:t>4</w:t>
      </w:r>
      <w:r w:rsidR="00223C3E" w:rsidRPr="00433FCA">
        <w:rPr>
          <w:rFonts w:ascii="Arial" w:hAnsi="Arial"/>
        </w:rPr>
        <w:t xml:space="preserve">: </w:t>
      </w:r>
      <w:r w:rsidRPr="00433FCA">
        <w:rPr>
          <w:rFonts w:ascii="Arial" w:hAnsi="Arial"/>
        </w:rPr>
        <w:t>Assessment Against the EPBC Act</w:t>
      </w:r>
      <w:bookmarkEnd w:id="21"/>
    </w:p>
    <w:p w14:paraId="7FCE71B0" w14:textId="4359E207" w:rsidR="009F053A" w:rsidRPr="0081083E" w:rsidRDefault="009F053A" w:rsidP="001F4207">
      <w:r w:rsidRPr="0081083E">
        <w:t xml:space="preserve">The table below is not a complete or exact representation of the EPBC Act. It is intended </w:t>
      </w:r>
      <w:r w:rsidR="007361FC" w:rsidRPr="0081083E">
        <w:t xml:space="preserve">to show that the </w:t>
      </w:r>
      <w:r w:rsidRPr="0081083E">
        <w:t xml:space="preserve">relevant sections and components of the EPBC Act </w:t>
      </w:r>
      <w:r w:rsidR="00897628" w:rsidRPr="0081083E">
        <w:t xml:space="preserve">have been taken into account in the formulation of </w:t>
      </w:r>
      <w:r w:rsidRPr="0081083E">
        <w:t xml:space="preserve">advice on the fishery in relation to decisions under Part 13 and Part 13A. </w:t>
      </w:r>
    </w:p>
    <w:p w14:paraId="690C012B" w14:textId="77777777" w:rsidR="00F73C73" w:rsidRPr="001F4207" w:rsidRDefault="00F73C73" w:rsidP="001F4207"/>
    <w:p w14:paraId="63A4FE7E" w14:textId="4BABCD6D" w:rsidR="009F053A" w:rsidRPr="00EF2FE1" w:rsidRDefault="009F053A" w:rsidP="00CC1027">
      <w:pPr>
        <w:pStyle w:val="Heading2"/>
      </w:pPr>
      <w:bookmarkStart w:id="22" w:name="_Toc90582194"/>
      <w:r w:rsidRPr="00EF2FE1">
        <w:t xml:space="preserve">Part 12 </w:t>
      </w:r>
      <w:r w:rsidR="00F73C73">
        <w:t>– Identifying and monitoring biodiversity and making bioregional plans</w:t>
      </w:r>
      <w:bookmarkEnd w:id="22"/>
    </w:p>
    <w:tbl>
      <w:tblPr>
        <w:tblStyle w:val="TableGrid"/>
        <w:tblW w:w="5000" w:type="pct"/>
        <w:tblLook w:val="04A0" w:firstRow="1" w:lastRow="0" w:firstColumn="1" w:lastColumn="0" w:noHBand="0" w:noVBand="1"/>
      </w:tblPr>
      <w:tblGrid>
        <w:gridCol w:w="7393"/>
        <w:gridCol w:w="7393"/>
      </w:tblGrid>
      <w:tr w:rsidR="009F053A" w:rsidRPr="00EF2FE1" w14:paraId="503FF0BC" w14:textId="77777777" w:rsidTr="00EF2FE1">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4BC41F5C" w14:textId="35615BB6" w:rsidR="009F053A" w:rsidRPr="00EF2FE1" w:rsidRDefault="00400844" w:rsidP="00FC2EBF">
            <w:pPr>
              <w:spacing w:before="60" w:after="60" w:line="276" w:lineRule="auto"/>
              <w:ind w:left="426" w:hanging="426"/>
              <w:contextualSpacing/>
              <w:jc w:val="center"/>
              <w:rPr>
                <w:rFonts w:cs="Arial"/>
                <w:b/>
                <w:sz w:val="20"/>
                <w:szCs w:val="20"/>
              </w:rPr>
            </w:pPr>
            <w:r w:rsidRPr="00EF2FE1">
              <w:rPr>
                <w:rFonts w:cs="Arial"/>
                <w:b/>
                <w:sz w:val="20"/>
                <w:szCs w:val="20"/>
              </w:rPr>
              <w:t>Section 176 Bioregional Plans</w:t>
            </w:r>
          </w:p>
        </w:tc>
        <w:tc>
          <w:tcPr>
            <w:tcW w:w="2500" w:type="pct"/>
            <w:shd w:val="clear" w:color="auto" w:fill="D9D9D9" w:themeFill="background1" w:themeFillShade="D9"/>
            <w:vAlign w:val="center"/>
          </w:tcPr>
          <w:p w14:paraId="3DF3E25D" w14:textId="77777777" w:rsidR="009F053A" w:rsidRPr="00EF2FE1" w:rsidRDefault="009F053A" w:rsidP="00FC2EBF">
            <w:pPr>
              <w:spacing w:before="60" w:after="60" w:line="276" w:lineRule="auto"/>
              <w:contextualSpacing/>
              <w:jc w:val="center"/>
              <w:rPr>
                <w:rFonts w:cs="Arial"/>
                <w:b/>
                <w:sz w:val="20"/>
                <w:szCs w:val="20"/>
              </w:rPr>
            </w:pPr>
            <w:r w:rsidRPr="00EF2FE1">
              <w:rPr>
                <w:rFonts w:cs="Arial"/>
                <w:b/>
                <w:sz w:val="20"/>
                <w:szCs w:val="20"/>
              </w:rPr>
              <w:t>Comment</w:t>
            </w:r>
          </w:p>
        </w:tc>
      </w:tr>
      <w:tr w:rsidR="009F053A" w:rsidRPr="00EF2FE1" w14:paraId="50519DE6" w14:textId="77777777" w:rsidTr="00D8073C">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BC9E8EF" w14:textId="0A9BDB04" w:rsidR="009F053A" w:rsidRPr="00EF2FE1" w:rsidRDefault="00557756" w:rsidP="00FC2EBF">
            <w:pPr>
              <w:pStyle w:val="ListNumber"/>
            </w:pPr>
            <w:r>
              <w:t>(5)</w:t>
            </w:r>
            <w:r w:rsidRPr="00F73C73">
              <w:tab/>
            </w:r>
            <w:r w:rsidR="009F053A" w:rsidRPr="00EF2FE1">
              <w:t>Minister must have regard to relevant bioregional plans</w:t>
            </w:r>
          </w:p>
          <w:p w14:paraId="2F4C8136" w14:textId="77777777" w:rsidR="00D40B13" w:rsidRPr="00EF2FE1" w:rsidRDefault="00D40B13" w:rsidP="00FC2EBF">
            <w:pPr>
              <w:spacing w:before="60" w:after="60" w:line="276" w:lineRule="auto"/>
              <w:ind w:left="426" w:hanging="426"/>
              <w:contextualSpacing/>
              <w:rPr>
                <w:rFonts w:cs="Arial"/>
                <w:sz w:val="20"/>
                <w:szCs w:val="20"/>
              </w:rPr>
            </w:pPr>
          </w:p>
        </w:tc>
        <w:tc>
          <w:tcPr>
            <w:tcW w:w="2500" w:type="pct"/>
            <w:shd w:val="clear" w:color="auto" w:fill="auto"/>
          </w:tcPr>
          <w:p w14:paraId="1D600EEE" w14:textId="7CAE73EE" w:rsidR="002F564A" w:rsidRPr="00A620B9" w:rsidRDefault="004F43E3" w:rsidP="00FC2EBF">
            <w:pPr>
              <w:spacing w:before="60" w:after="60" w:line="276" w:lineRule="auto"/>
              <w:contextualSpacing/>
              <w:rPr>
                <w:rFonts w:cs="Arial"/>
                <w:b/>
                <w:sz w:val="20"/>
                <w:szCs w:val="20"/>
              </w:rPr>
            </w:pPr>
            <w:r w:rsidRPr="00A620B9">
              <w:rPr>
                <w:rFonts w:cs="Arial"/>
                <w:b/>
                <w:sz w:val="20"/>
                <w:szCs w:val="20"/>
              </w:rPr>
              <w:t>Meets</w:t>
            </w:r>
          </w:p>
          <w:p w14:paraId="1D894551" w14:textId="6903E5AE" w:rsidR="00A620B9" w:rsidRPr="00D509C1" w:rsidRDefault="00A620B9" w:rsidP="00FC2EBF">
            <w:pPr>
              <w:spacing w:before="60" w:after="60" w:line="276" w:lineRule="auto"/>
              <w:contextualSpacing/>
              <w:rPr>
                <w:rFonts w:cs="Arial"/>
                <w:color w:val="000000" w:themeColor="text1"/>
                <w:sz w:val="20"/>
                <w:szCs w:val="20"/>
              </w:rPr>
            </w:pPr>
            <w:r w:rsidRPr="00A620B9">
              <w:rPr>
                <w:rFonts w:cs="Arial"/>
                <w:sz w:val="20"/>
                <w:szCs w:val="20"/>
              </w:rPr>
              <w:t xml:space="preserve">The fishery operates in the Coral Sea and the Temperate East Marine Regions. </w:t>
            </w:r>
            <w:r w:rsidRPr="00D509C1">
              <w:rPr>
                <w:rFonts w:cs="Arial"/>
                <w:color w:val="000000" w:themeColor="text1"/>
                <w:sz w:val="20"/>
                <w:szCs w:val="20"/>
              </w:rPr>
              <w:t>There is no bioregional plan currently in place for the Coral Sea Marine Region.</w:t>
            </w:r>
          </w:p>
          <w:p w14:paraId="269A5BA0" w14:textId="77777777" w:rsidR="00A620B9" w:rsidRPr="00D509C1" w:rsidRDefault="00A620B9" w:rsidP="00FC2EBF">
            <w:pPr>
              <w:spacing w:before="60" w:after="60" w:line="276" w:lineRule="auto"/>
              <w:contextualSpacing/>
              <w:rPr>
                <w:rFonts w:cs="Arial"/>
                <w:color w:val="000000" w:themeColor="text1"/>
                <w:sz w:val="20"/>
                <w:szCs w:val="20"/>
              </w:rPr>
            </w:pPr>
          </w:p>
          <w:p w14:paraId="4F87F6CE" w14:textId="166A807A" w:rsidR="00D8073C" w:rsidRPr="00D8073C" w:rsidRDefault="00317609" w:rsidP="00FC2EBF">
            <w:pPr>
              <w:spacing w:before="60" w:after="60" w:line="276" w:lineRule="auto"/>
              <w:contextualSpacing/>
              <w:rPr>
                <w:rFonts w:cs="Arial"/>
                <w:sz w:val="20"/>
                <w:szCs w:val="20"/>
              </w:rPr>
            </w:pPr>
            <w:r w:rsidRPr="00D8073C">
              <w:rPr>
                <w:rFonts w:cs="Arial"/>
                <w:sz w:val="20"/>
                <w:szCs w:val="20"/>
              </w:rPr>
              <w:t xml:space="preserve">The Marine Bioregional Plan for the </w:t>
            </w:r>
            <w:r w:rsidR="00A620B9" w:rsidRPr="00D8073C">
              <w:rPr>
                <w:rFonts w:cs="Arial"/>
                <w:sz w:val="20"/>
                <w:szCs w:val="20"/>
              </w:rPr>
              <w:t>Temperate East Marine Region</w:t>
            </w:r>
            <w:r w:rsidRPr="00D8073C">
              <w:rPr>
                <w:rFonts w:cs="Arial"/>
                <w:sz w:val="20"/>
                <w:szCs w:val="20"/>
              </w:rPr>
              <w:t xml:space="preserve"> </w:t>
            </w:r>
            <w:r w:rsidR="00A620B9" w:rsidRPr="00D8073C">
              <w:rPr>
                <w:rFonts w:cs="Arial"/>
                <w:sz w:val="20"/>
                <w:szCs w:val="20"/>
              </w:rPr>
              <w:t xml:space="preserve">has been considered, and its values </w:t>
            </w:r>
            <w:r w:rsidR="00D509C1">
              <w:rPr>
                <w:rFonts w:cs="Arial"/>
                <w:sz w:val="20"/>
                <w:szCs w:val="20"/>
              </w:rPr>
              <w:t xml:space="preserve">are unlikely to be </w:t>
            </w:r>
            <w:r w:rsidR="00A620B9" w:rsidRPr="00D8073C">
              <w:rPr>
                <w:rFonts w:cs="Arial"/>
                <w:sz w:val="20"/>
                <w:szCs w:val="20"/>
              </w:rPr>
              <w:t>compromised</w:t>
            </w:r>
            <w:r w:rsidR="00D509C1">
              <w:rPr>
                <w:rFonts w:cs="Arial"/>
                <w:sz w:val="20"/>
                <w:szCs w:val="20"/>
              </w:rPr>
              <w:t xml:space="preserve"> by operation of the fishery</w:t>
            </w:r>
            <w:r w:rsidR="00A620B9" w:rsidRPr="00D8073C">
              <w:rPr>
                <w:rFonts w:cs="Arial"/>
                <w:sz w:val="20"/>
                <w:szCs w:val="20"/>
              </w:rPr>
              <w:t xml:space="preserve">. While the harvesting of living resources and harvesting of bycatch are pressures of concern in the Temperate East Marine region, specific measures are in place to address this, including mandatory use of bycatch reduction devices and turtle exclusion devices. </w:t>
            </w:r>
          </w:p>
          <w:p w14:paraId="55322B73" w14:textId="77777777" w:rsidR="00D8073C" w:rsidRPr="00D8073C" w:rsidRDefault="00D8073C" w:rsidP="00FC2EBF">
            <w:pPr>
              <w:spacing w:before="60" w:after="60" w:line="276" w:lineRule="auto"/>
              <w:contextualSpacing/>
              <w:rPr>
                <w:rFonts w:cs="Arial"/>
                <w:sz w:val="20"/>
                <w:szCs w:val="20"/>
              </w:rPr>
            </w:pPr>
          </w:p>
          <w:p w14:paraId="3B209906" w14:textId="77777777" w:rsidR="009F053A" w:rsidRDefault="00A620B9" w:rsidP="00FC2EBF">
            <w:pPr>
              <w:spacing w:before="60" w:after="60" w:line="276" w:lineRule="auto"/>
              <w:contextualSpacing/>
              <w:rPr>
                <w:rFonts w:cs="Arial"/>
                <w:sz w:val="20"/>
                <w:szCs w:val="20"/>
              </w:rPr>
            </w:pPr>
            <w:r w:rsidRPr="00D8073C">
              <w:rPr>
                <w:rFonts w:cs="Arial"/>
                <w:sz w:val="20"/>
                <w:szCs w:val="20"/>
              </w:rPr>
              <w:t xml:space="preserve">The </w:t>
            </w:r>
            <w:r w:rsidR="00D8073C" w:rsidRPr="00D8073C">
              <w:rPr>
                <w:rFonts w:cs="Arial"/>
                <w:sz w:val="20"/>
                <w:szCs w:val="20"/>
              </w:rPr>
              <w:t>ERA’s conducted in the fishery</w:t>
            </w:r>
            <w:r w:rsidRPr="00D8073C">
              <w:rPr>
                <w:rFonts w:cs="Arial"/>
                <w:sz w:val="20"/>
                <w:szCs w:val="20"/>
              </w:rPr>
              <w:t xml:space="preserve"> </w:t>
            </w:r>
            <w:r w:rsidR="00D8073C" w:rsidRPr="00D8073C">
              <w:rPr>
                <w:rFonts w:cs="Arial"/>
                <w:sz w:val="20"/>
                <w:szCs w:val="20"/>
              </w:rPr>
              <w:t xml:space="preserve">have </w:t>
            </w:r>
            <w:r w:rsidRPr="00D8073C">
              <w:rPr>
                <w:rFonts w:cs="Arial"/>
                <w:sz w:val="20"/>
                <w:szCs w:val="20"/>
              </w:rPr>
              <w:t>determined that the overall risk to the area of the fishery within the GBR</w:t>
            </w:r>
            <w:r w:rsidR="0076541D">
              <w:rPr>
                <w:rFonts w:cs="Arial"/>
                <w:sz w:val="20"/>
                <w:szCs w:val="20"/>
              </w:rPr>
              <w:t>MP</w:t>
            </w:r>
            <w:r w:rsidRPr="00D8073C">
              <w:rPr>
                <w:rFonts w:cs="Arial"/>
                <w:sz w:val="20"/>
                <w:szCs w:val="20"/>
              </w:rPr>
              <w:t xml:space="preserve"> </w:t>
            </w:r>
            <w:r w:rsidR="00D509C1">
              <w:rPr>
                <w:rFonts w:cs="Arial"/>
                <w:sz w:val="20"/>
                <w:szCs w:val="20"/>
              </w:rPr>
              <w:t>is</w:t>
            </w:r>
            <w:r w:rsidRPr="00D8073C">
              <w:rPr>
                <w:rFonts w:cs="Arial"/>
                <w:sz w:val="20"/>
                <w:szCs w:val="20"/>
              </w:rPr>
              <w:t xml:space="preserve"> low.</w:t>
            </w:r>
          </w:p>
          <w:p w14:paraId="6852ECC1" w14:textId="25E0C635" w:rsidR="00D509C1" w:rsidRPr="00EF2FE1" w:rsidRDefault="00D509C1" w:rsidP="00FC2EBF">
            <w:pPr>
              <w:spacing w:before="60" w:after="60" w:line="276" w:lineRule="auto"/>
              <w:contextualSpacing/>
              <w:rPr>
                <w:rFonts w:cs="Arial"/>
                <w:sz w:val="20"/>
                <w:szCs w:val="20"/>
              </w:rPr>
            </w:pPr>
          </w:p>
        </w:tc>
      </w:tr>
    </w:tbl>
    <w:p w14:paraId="66236F12" w14:textId="77777777" w:rsidR="009F053A" w:rsidRPr="001F4207" w:rsidRDefault="009F053A" w:rsidP="001F4207"/>
    <w:p w14:paraId="6F9840FF" w14:textId="7038ACD1" w:rsidR="009F053A" w:rsidRPr="00EF2FE1" w:rsidRDefault="009F053A" w:rsidP="00CC1027">
      <w:pPr>
        <w:pStyle w:val="Heading2"/>
      </w:pPr>
      <w:bookmarkStart w:id="23" w:name="_Toc90582195"/>
      <w:r w:rsidRPr="00EF2FE1">
        <w:t>Part 13</w:t>
      </w:r>
      <w:r w:rsidR="00C83B59" w:rsidRPr="00EF2FE1">
        <w:t xml:space="preserve"> </w:t>
      </w:r>
      <w:r w:rsidR="00F73C73">
        <w:t>– Species and communities</w:t>
      </w:r>
      <w:bookmarkEnd w:id="23"/>
    </w:p>
    <w:tbl>
      <w:tblPr>
        <w:tblStyle w:val="TableGrid"/>
        <w:tblW w:w="5000" w:type="pct"/>
        <w:tblLook w:val="04A0" w:firstRow="1" w:lastRow="0" w:firstColumn="1" w:lastColumn="0" w:noHBand="0" w:noVBand="1"/>
      </w:tblPr>
      <w:tblGrid>
        <w:gridCol w:w="7393"/>
        <w:gridCol w:w="7393"/>
      </w:tblGrid>
      <w:tr w:rsidR="00400844" w:rsidRPr="001F4207" w14:paraId="65C1624E"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585CA78D" w14:textId="4EBFA11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Accreditable plan, regime or policy  (Division 1, Division 2, Division 3, Division 4)</w:t>
            </w:r>
          </w:p>
        </w:tc>
        <w:tc>
          <w:tcPr>
            <w:tcW w:w="2500" w:type="pct"/>
            <w:shd w:val="clear" w:color="auto" w:fill="D9D9D9" w:themeFill="background1" w:themeFillShade="D9"/>
            <w:vAlign w:val="center"/>
          </w:tcPr>
          <w:p w14:paraId="7594BA70"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F053A" w:rsidRPr="001F4207" w14:paraId="3F60E2B3" w14:textId="77777777" w:rsidTr="00286998">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3186A7B" w14:textId="77777777" w:rsidR="003C285B" w:rsidRPr="001F4207" w:rsidRDefault="009F053A" w:rsidP="00FC2EBF">
            <w:pPr>
              <w:pStyle w:val="ListNumber2"/>
            </w:pPr>
            <w:r w:rsidRPr="001F4207">
              <w:t>s. 208A (1) (a-e) , s.222A (1) (a-e), s.245 (1) (a-e),  s.265 (1) (a-e)</w:t>
            </w:r>
            <w:r w:rsidR="00F9004A" w:rsidRPr="001F4207">
              <w:t xml:space="preserve"> </w:t>
            </w:r>
            <w:r w:rsidR="00F9004A" w:rsidRPr="001F4207">
              <w:tab/>
            </w:r>
          </w:p>
          <w:p w14:paraId="10E1301B" w14:textId="2AB9B0D3" w:rsidR="00D40B13" w:rsidRPr="001F4207" w:rsidRDefault="009F053A" w:rsidP="00FC2EBF">
            <w:pPr>
              <w:pStyle w:val="ListNumber2"/>
            </w:pPr>
            <w:r w:rsidRPr="001F4207">
              <w:t xml:space="preserve">Does the fishery have an accreditable plan of management, </w:t>
            </w:r>
            <w:r w:rsidR="00C40AD0" w:rsidRPr="001F4207">
              <w:t>regime</w:t>
            </w:r>
            <w:r w:rsidRPr="001F4207">
              <w:t xml:space="preserve"> or policy? </w:t>
            </w:r>
          </w:p>
        </w:tc>
        <w:tc>
          <w:tcPr>
            <w:tcW w:w="2500" w:type="pct"/>
            <w:shd w:val="clear" w:color="auto" w:fill="auto"/>
          </w:tcPr>
          <w:p w14:paraId="65BF3569" w14:textId="77777777" w:rsidR="002F564A" w:rsidRPr="00286998" w:rsidRDefault="002F564A" w:rsidP="00FC2EBF">
            <w:pPr>
              <w:spacing w:before="60" w:after="60" w:line="276" w:lineRule="auto"/>
              <w:contextualSpacing/>
              <w:rPr>
                <w:rFonts w:cs="Arial"/>
                <w:b/>
                <w:sz w:val="20"/>
                <w:szCs w:val="20"/>
              </w:rPr>
            </w:pPr>
            <w:r w:rsidRPr="00286998">
              <w:rPr>
                <w:rFonts w:cs="Arial"/>
                <w:b/>
                <w:sz w:val="20"/>
                <w:szCs w:val="20"/>
              </w:rPr>
              <w:t>Meets</w:t>
            </w:r>
          </w:p>
          <w:p w14:paraId="7763236F" w14:textId="248E1CE4" w:rsidR="001E19CB" w:rsidRDefault="004F43E3" w:rsidP="001E19CB">
            <w:pPr>
              <w:spacing w:before="60" w:after="60" w:line="276" w:lineRule="auto"/>
              <w:contextualSpacing/>
              <w:rPr>
                <w:rFonts w:cs="Arial"/>
                <w:bCs/>
                <w:sz w:val="20"/>
                <w:szCs w:val="20"/>
              </w:rPr>
            </w:pPr>
            <w:r w:rsidRPr="001E19CB">
              <w:rPr>
                <w:rFonts w:cs="Arial"/>
                <w:bCs/>
                <w:sz w:val="20"/>
                <w:szCs w:val="20"/>
              </w:rPr>
              <w:t>Y</w:t>
            </w:r>
            <w:r w:rsidR="00317609" w:rsidRPr="001E19CB">
              <w:rPr>
                <w:rFonts w:cs="Arial"/>
                <w:bCs/>
                <w:sz w:val="20"/>
                <w:szCs w:val="20"/>
              </w:rPr>
              <w:t xml:space="preserve">es, </w:t>
            </w:r>
            <w:r w:rsidRPr="001E19CB">
              <w:rPr>
                <w:rFonts w:cs="Arial"/>
                <w:bCs/>
                <w:sz w:val="20"/>
                <w:szCs w:val="20"/>
              </w:rPr>
              <w:t xml:space="preserve">there </w:t>
            </w:r>
            <w:r w:rsidR="00317609" w:rsidRPr="001E19CB">
              <w:rPr>
                <w:rFonts w:cs="Arial"/>
                <w:bCs/>
                <w:sz w:val="20"/>
                <w:szCs w:val="20"/>
              </w:rPr>
              <w:t>is</w:t>
            </w:r>
            <w:r w:rsidRPr="001E19CB">
              <w:rPr>
                <w:rFonts w:cs="Arial"/>
                <w:bCs/>
                <w:sz w:val="20"/>
                <w:szCs w:val="20"/>
              </w:rPr>
              <w:t xml:space="preserve"> </w:t>
            </w:r>
            <w:r w:rsidR="00317609" w:rsidRPr="001E19CB">
              <w:rPr>
                <w:rFonts w:cs="Arial"/>
                <w:bCs/>
                <w:sz w:val="20"/>
                <w:szCs w:val="20"/>
              </w:rPr>
              <w:t>an accreditable management regime.</w:t>
            </w:r>
            <w:r w:rsidR="001C70CA" w:rsidRPr="001E19CB">
              <w:rPr>
                <w:rFonts w:cs="Arial"/>
                <w:bCs/>
                <w:sz w:val="20"/>
                <w:szCs w:val="20"/>
              </w:rPr>
              <w:t xml:space="preserve"> </w:t>
            </w:r>
            <w:r w:rsidR="00725AE7" w:rsidRPr="001E19CB">
              <w:rPr>
                <w:rFonts w:cs="Arial"/>
                <w:bCs/>
                <w:sz w:val="20"/>
                <w:szCs w:val="20"/>
              </w:rPr>
              <w:t>The fishery will be</w:t>
            </w:r>
            <w:r w:rsidR="001E19CB" w:rsidRPr="001E19CB">
              <w:rPr>
                <w:rFonts w:cs="Arial"/>
                <w:bCs/>
                <w:sz w:val="20"/>
                <w:szCs w:val="20"/>
              </w:rPr>
              <w:t xml:space="preserve"> managed</w:t>
            </w:r>
            <w:r w:rsidR="00725AE7" w:rsidRPr="001E19CB">
              <w:rPr>
                <w:rFonts w:cs="Arial"/>
                <w:bCs/>
                <w:sz w:val="20"/>
                <w:szCs w:val="20"/>
              </w:rPr>
              <w:t xml:space="preserve"> under the</w:t>
            </w:r>
            <w:r w:rsidR="00D509C1">
              <w:rPr>
                <w:rFonts w:cs="Arial"/>
                <w:bCs/>
                <w:sz w:val="20"/>
                <w:szCs w:val="20"/>
              </w:rPr>
              <w:t>:</w:t>
            </w:r>
          </w:p>
          <w:p w14:paraId="733639CA" w14:textId="77777777" w:rsidR="00D509C1" w:rsidRPr="003E5B6D" w:rsidRDefault="00D509C1" w:rsidP="00D509C1">
            <w:pPr>
              <w:numPr>
                <w:ilvl w:val="0"/>
                <w:numId w:val="17"/>
              </w:numPr>
              <w:spacing w:after="0" w:line="276" w:lineRule="auto"/>
              <w:ind w:left="714" w:hanging="357"/>
              <w:rPr>
                <w:rFonts w:cs="Arial"/>
                <w:i/>
                <w:iCs/>
                <w:sz w:val="20"/>
                <w:szCs w:val="20"/>
              </w:rPr>
            </w:pPr>
            <w:r w:rsidRPr="003E5B6D">
              <w:rPr>
                <w:rFonts w:cs="Arial"/>
                <w:i/>
                <w:iCs/>
                <w:sz w:val="20"/>
                <w:szCs w:val="20"/>
              </w:rPr>
              <w:t>Fisheries Act 1994 (Qld)</w:t>
            </w:r>
          </w:p>
          <w:p w14:paraId="0253E78F" w14:textId="77777777" w:rsidR="00D509C1" w:rsidRPr="003E5B6D" w:rsidRDefault="00D509C1" w:rsidP="00D509C1">
            <w:pPr>
              <w:numPr>
                <w:ilvl w:val="0"/>
                <w:numId w:val="17"/>
              </w:numPr>
              <w:spacing w:before="0" w:after="0" w:line="276" w:lineRule="auto"/>
              <w:ind w:left="714" w:hanging="357"/>
              <w:rPr>
                <w:rFonts w:cs="Arial"/>
                <w:sz w:val="20"/>
                <w:szCs w:val="20"/>
              </w:rPr>
            </w:pPr>
            <w:r w:rsidRPr="003E5B6D">
              <w:rPr>
                <w:rFonts w:cs="Arial"/>
                <w:sz w:val="20"/>
                <w:szCs w:val="20"/>
              </w:rPr>
              <w:t>Fisheries (General) Regulation 2019 (Qld)</w:t>
            </w:r>
          </w:p>
          <w:p w14:paraId="67E6FF16" w14:textId="77777777" w:rsidR="00D509C1" w:rsidRPr="003E5B6D" w:rsidRDefault="00D509C1" w:rsidP="00D509C1">
            <w:pPr>
              <w:numPr>
                <w:ilvl w:val="0"/>
                <w:numId w:val="17"/>
              </w:numPr>
              <w:spacing w:before="0" w:after="0" w:line="276" w:lineRule="auto"/>
              <w:ind w:left="714" w:hanging="357"/>
              <w:rPr>
                <w:rFonts w:cs="Arial"/>
                <w:sz w:val="20"/>
                <w:szCs w:val="20"/>
              </w:rPr>
            </w:pPr>
            <w:r w:rsidRPr="003E5B6D">
              <w:rPr>
                <w:rFonts w:cs="Arial"/>
                <w:sz w:val="20"/>
                <w:szCs w:val="20"/>
              </w:rPr>
              <w:t>Fisheries (Commercial Fisheries) Regulation 2019 (Qld)</w:t>
            </w:r>
          </w:p>
          <w:p w14:paraId="23D4DA4B" w14:textId="77777777" w:rsidR="00D509C1" w:rsidRPr="003E5B6D" w:rsidRDefault="00D509C1" w:rsidP="00D509C1">
            <w:pPr>
              <w:numPr>
                <w:ilvl w:val="0"/>
                <w:numId w:val="17"/>
              </w:numPr>
              <w:spacing w:before="0" w:after="0" w:line="276" w:lineRule="auto"/>
              <w:ind w:left="714" w:hanging="357"/>
              <w:rPr>
                <w:rFonts w:cs="Arial"/>
                <w:sz w:val="20"/>
                <w:szCs w:val="20"/>
              </w:rPr>
            </w:pPr>
            <w:r w:rsidRPr="003E5B6D">
              <w:rPr>
                <w:rFonts w:cs="Arial"/>
                <w:sz w:val="20"/>
                <w:szCs w:val="20"/>
              </w:rPr>
              <w:t>Fisheries Declaration 2019 (Qld)</w:t>
            </w:r>
          </w:p>
          <w:p w14:paraId="37C73DEC" w14:textId="77777777" w:rsidR="00D509C1" w:rsidRPr="003E5B6D" w:rsidRDefault="00D509C1" w:rsidP="00D509C1">
            <w:pPr>
              <w:numPr>
                <w:ilvl w:val="0"/>
                <w:numId w:val="17"/>
              </w:numPr>
              <w:spacing w:before="0" w:after="0" w:line="276" w:lineRule="auto"/>
              <w:ind w:left="714" w:hanging="357"/>
              <w:rPr>
                <w:rFonts w:cs="Arial"/>
                <w:sz w:val="20"/>
                <w:szCs w:val="20"/>
              </w:rPr>
            </w:pPr>
            <w:r w:rsidRPr="003E5B6D">
              <w:rPr>
                <w:rFonts w:cs="Arial"/>
                <w:sz w:val="20"/>
                <w:szCs w:val="20"/>
              </w:rPr>
              <w:t>Fisheries Quota Declaration 2019 (Qld)</w:t>
            </w:r>
          </w:p>
          <w:p w14:paraId="719F55EE" w14:textId="77777777" w:rsidR="00D509C1" w:rsidRPr="003E5B6D" w:rsidRDefault="00D509C1" w:rsidP="00D509C1">
            <w:pPr>
              <w:numPr>
                <w:ilvl w:val="0"/>
                <w:numId w:val="17"/>
              </w:numPr>
              <w:spacing w:before="0" w:after="0" w:line="276" w:lineRule="auto"/>
              <w:ind w:left="714" w:hanging="357"/>
              <w:rPr>
                <w:rFonts w:cs="Arial"/>
                <w:i/>
                <w:iCs/>
                <w:sz w:val="20"/>
                <w:szCs w:val="20"/>
              </w:rPr>
            </w:pPr>
            <w:r w:rsidRPr="003E5B6D">
              <w:rPr>
                <w:rFonts w:cs="Arial"/>
                <w:i/>
                <w:iCs/>
                <w:sz w:val="20"/>
                <w:szCs w:val="20"/>
              </w:rPr>
              <w:t>Marine Parks Act 2004 (Qld)</w:t>
            </w:r>
          </w:p>
          <w:p w14:paraId="08B08B71" w14:textId="77777777" w:rsidR="00D509C1" w:rsidRPr="003E5B6D" w:rsidRDefault="00D509C1" w:rsidP="00D509C1">
            <w:pPr>
              <w:numPr>
                <w:ilvl w:val="0"/>
                <w:numId w:val="17"/>
              </w:numPr>
              <w:spacing w:before="0" w:after="0" w:line="276" w:lineRule="auto"/>
              <w:ind w:left="714" w:hanging="357"/>
              <w:rPr>
                <w:rFonts w:cs="Arial"/>
                <w:sz w:val="20"/>
                <w:szCs w:val="20"/>
              </w:rPr>
            </w:pPr>
            <w:r w:rsidRPr="003E5B6D">
              <w:rPr>
                <w:rFonts w:cs="Arial"/>
                <w:sz w:val="20"/>
                <w:szCs w:val="20"/>
              </w:rPr>
              <w:t>Marine Parks Regulations 2019 (Qld)</w:t>
            </w:r>
          </w:p>
          <w:p w14:paraId="77E22AD1" w14:textId="77777777" w:rsidR="00D509C1" w:rsidRPr="003E5B6D" w:rsidRDefault="00D509C1" w:rsidP="00D509C1">
            <w:pPr>
              <w:numPr>
                <w:ilvl w:val="0"/>
                <w:numId w:val="17"/>
              </w:numPr>
              <w:spacing w:before="0" w:after="0" w:line="276" w:lineRule="auto"/>
              <w:ind w:left="714" w:hanging="357"/>
              <w:rPr>
                <w:rFonts w:cs="Arial"/>
                <w:i/>
                <w:iCs/>
                <w:sz w:val="20"/>
                <w:szCs w:val="20"/>
              </w:rPr>
            </w:pPr>
            <w:r w:rsidRPr="003E5B6D">
              <w:rPr>
                <w:rFonts w:cs="Arial"/>
                <w:i/>
                <w:iCs/>
                <w:sz w:val="20"/>
                <w:szCs w:val="20"/>
              </w:rPr>
              <w:t>Great Barrier Reef Marine Park Act 1975 (Cth)</w:t>
            </w:r>
          </w:p>
          <w:p w14:paraId="7AF71038" w14:textId="4D527F2A" w:rsidR="00D509C1" w:rsidRPr="00D509C1" w:rsidRDefault="00D509C1" w:rsidP="00D509C1">
            <w:pPr>
              <w:numPr>
                <w:ilvl w:val="0"/>
                <w:numId w:val="17"/>
              </w:numPr>
              <w:spacing w:before="0" w:line="276" w:lineRule="auto"/>
              <w:rPr>
                <w:rFonts w:cs="Arial"/>
                <w:sz w:val="20"/>
                <w:szCs w:val="20"/>
              </w:rPr>
            </w:pPr>
            <w:r w:rsidRPr="007F7F8D">
              <w:rPr>
                <w:rFonts w:cs="Arial"/>
                <w:sz w:val="20"/>
                <w:szCs w:val="20"/>
              </w:rPr>
              <w:t>Great Barrier Reef Marine Park Regulations 2019 (Cth).</w:t>
            </w:r>
          </w:p>
          <w:p w14:paraId="29FF3A00" w14:textId="2D1EA49A" w:rsidR="00546023" w:rsidRPr="001F4207" w:rsidRDefault="00546023" w:rsidP="00725AE7">
            <w:pPr>
              <w:spacing w:before="60" w:after="60" w:line="276" w:lineRule="auto"/>
              <w:contextualSpacing/>
              <w:rPr>
                <w:rFonts w:cs="Arial"/>
                <w:sz w:val="20"/>
                <w:szCs w:val="20"/>
              </w:rPr>
            </w:pPr>
          </w:p>
        </w:tc>
      </w:tr>
      <w:tr w:rsidR="00400844" w:rsidRPr="001F4207" w14:paraId="47E2188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1EF1F9E9" w14:textId="47A73F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1 Listed threatened species, Section 208A Minister may accredit plans or regimes</w:t>
            </w:r>
          </w:p>
        </w:tc>
        <w:tc>
          <w:tcPr>
            <w:tcW w:w="2500" w:type="pct"/>
            <w:shd w:val="clear" w:color="auto" w:fill="D9D9D9" w:themeFill="background1" w:themeFillShade="D9"/>
            <w:vAlign w:val="center"/>
          </w:tcPr>
          <w:p w14:paraId="440D28C6"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38239CBE" w14:textId="77777777" w:rsidTr="00286998">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8A6FD13" w14:textId="06280A13" w:rsidR="009A1276" w:rsidRPr="001F4207" w:rsidRDefault="009A1276" w:rsidP="00FC2EBF">
            <w:pPr>
              <w:pStyle w:val="ListNumber2"/>
            </w:pPr>
            <w:r w:rsidRPr="001F4207">
              <w:t>(f)</w:t>
            </w:r>
            <w:r w:rsidRPr="001F4207">
              <w:tab/>
              <w:t>Will the plan, regime or policy require fishers to take all reasonable steps to ensure that members of listed threatened species (other than conservation dependent species) are not killed or injured as a result of the fishing?</w:t>
            </w:r>
          </w:p>
        </w:tc>
        <w:tc>
          <w:tcPr>
            <w:tcW w:w="2500" w:type="pct"/>
            <w:shd w:val="clear" w:color="auto" w:fill="auto"/>
          </w:tcPr>
          <w:p w14:paraId="3C47A6A1" w14:textId="77777777" w:rsidR="002F564A" w:rsidRPr="003B282A" w:rsidRDefault="002F564A" w:rsidP="00FC2EBF">
            <w:pPr>
              <w:spacing w:before="60" w:after="60" w:line="276" w:lineRule="auto"/>
              <w:contextualSpacing/>
              <w:rPr>
                <w:rFonts w:cs="Arial"/>
                <w:b/>
                <w:color w:val="000000" w:themeColor="text1"/>
                <w:sz w:val="20"/>
                <w:szCs w:val="20"/>
              </w:rPr>
            </w:pPr>
            <w:r w:rsidRPr="003B282A">
              <w:rPr>
                <w:rFonts w:cs="Arial"/>
                <w:b/>
                <w:color w:val="000000" w:themeColor="text1"/>
                <w:sz w:val="20"/>
                <w:szCs w:val="20"/>
              </w:rPr>
              <w:t>Meets</w:t>
            </w:r>
          </w:p>
          <w:p w14:paraId="23550EEA" w14:textId="1E5B8F84" w:rsidR="009A1276" w:rsidRPr="003B282A" w:rsidRDefault="009A1276" w:rsidP="00FC2EBF">
            <w:pPr>
              <w:spacing w:before="60" w:after="60" w:line="276" w:lineRule="auto"/>
              <w:contextualSpacing/>
              <w:rPr>
                <w:rFonts w:cs="Arial"/>
                <w:bCs/>
                <w:color w:val="000000" w:themeColor="text1"/>
                <w:sz w:val="20"/>
                <w:szCs w:val="20"/>
              </w:rPr>
            </w:pPr>
            <w:r w:rsidRPr="003B282A">
              <w:rPr>
                <w:rFonts w:cs="Arial"/>
                <w:bCs/>
                <w:color w:val="000000" w:themeColor="text1"/>
                <w:sz w:val="20"/>
                <w:szCs w:val="20"/>
              </w:rPr>
              <w:t>Yes</w:t>
            </w:r>
            <w:r w:rsidR="00D509C1" w:rsidRPr="003B282A">
              <w:rPr>
                <w:rFonts w:cs="Arial"/>
                <w:bCs/>
                <w:color w:val="000000" w:themeColor="text1"/>
                <w:sz w:val="20"/>
                <w:szCs w:val="20"/>
              </w:rPr>
              <w:t>.</w:t>
            </w:r>
            <w:r w:rsidRPr="003B282A">
              <w:rPr>
                <w:rFonts w:cs="Arial"/>
                <w:bCs/>
                <w:color w:val="000000" w:themeColor="text1"/>
                <w:sz w:val="20"/>
                <w:szCs w:val="20"/>
              </w:rPr>
              <w:t xml:space="preserve"> </w:t>
            </w:r>
            <w:r w:rsidR="00286998" w:rsidRPr="003B282A">
              <w:rPr>
                <w:rFonts w:cs="Arial"/>
                <w:bCs/>
                <w:color w:val="000000" w:themeColor="text1"/>
                <w:sz w:val="20"/>
                <w:szCs w:val="20"/>
              </w:rPr>
              <w:t xml:space="preserve">The management regime requires fishers to take all reasonable steps to ensure that members of listed threatened species (other than conservation dependent species) are not killed or injured </w:t>
            </w:r>
            <w:proofErr w:type="gramStart"/>
            <w:r w:rsidR="00286998" w:rsidRPr="003B282A">
              <w:rPr>
                <w:rFonts w:cs="Arial"/>
                <w:bCs/>
                <w:color w:val="000000" w:themeColor="text1"/>
                <w:sz w:val="20"/>
                <w:szCs w:val="20"/>
              </w:rPr>
              <w:t>as a result of</w:t>
            </w:r>
            <w:proofErr w:type="gramEnd"/>
            <w:r w:rsidR="00286998" w:rsidRPr="003B282A">
              <w:rPr>
                <w:rFonts w:cs="Arial"/>
                <w:bCs/>
                <w:color w:val="000000" w:themeColor="text1"/>
                <w:sz w:val="20"/>
                <w:szCs w:val="20"/>
              </w:rPr>
              <w:t xml:space="preserve"> the fishing.</w:t>
            </w:r>
          </w:p>
          <w:p w14:paraId="76DDF18E" w14:textId="7831287B" w:rsidR="00362A30" w:rsidRPr="003B282A" w:rsidRDefault="00362A30" w:rsidP="00FC2EBF">
            <w:pPr>
              <w:spacing w:before="60" w:after="60" w:line="276" w:lineRule="auto"/>
              <w:contextualSpacing/>
              <w:rPr>
                <w:rFonts w:cs="Arial"/>
                <w:color w:val="000000" w:themeColor="text1"/>
                <w:sz w:val="20"/>
                <w:szCs w:val="20"/>
              </w:rPr>
            </w:pPr>
          </w:p>
          <w:p w14:paraId="1064598E" w14:textId="6A9EE13B" w:rsidR="00546023" w:rsidRPr="003B282A" w:rsidRDefault="00286998" w:rsidP="00FC2EBF">
            <w:pPr>
              <w:spacing w:before="60" w:after="60" w:line="276" w:lineRule="auto"/>
              <w:contextualSpacing/>
              <w:rPr>
                <w:rFonts w:cs="Arial"/>
                <w:color w:val="000000" w:themeColor="text1"/>
                <w:sz w:val="20"/>
                <w:szCs w:val="20"/>
              </w:rPr>
            </w:pPr>
            <w:r w:rsidRPr="003B282A">
              <w:rPr>
                <w:rFonts w:cs="Arial"/>
                <w:color w:val="000000" w:themeColor="text1"/>
                <w:sz w:val="20"/>
                <w:szCs w:val="20"/>
              </w:rPr>
              <w:t>QDAF</w:t>
            </w:r>
            <w:r w:rsidR="00546023" w:rsidRPr="003B282A">
              <w:rPr>
                <w:rFonts w:cs="Arial"/>
                <w:color w:val="000000" w:themeColor="text1"/>
                <w:sz w:val="20"/>
                <w:szCs w:val="20"/>
              </w:rPr>
              <w:t xml:space="preserve"> advised the </w:t>
            </w:r>
            <w:r w:rsidR="0076541D" w:rsidRPr="003B282A">
              <w:rPr>
                <w:rFonts w:cs="Arial"/>
                <w:color w:val="000000" w:themeColor="text1"/>
                <w:sz w:val="20"/>
                <w:szCs w:val="20"/>
              </w:rPr>
              <w:t>d</w:t>
            </w:r>
            <w:r w:rsidR="00546023" w:rsidRPr="003B282A">
              <w:rPr>
                <w:rFonts w:cs="Arial"/>
                <w:color w:val="000000" w:themeColor="text1"/>
                <w:sz w:val="20"/>
                <w:szCs w:val="20"/>
              </w:rPr>
              <w:t xml:space="preserve">epartment of amendments to the management regime for the </w:t>
            </w:r>
            <w:r w:rsidRPr="003B282A">
              <w:rPr>
                <w:rFonts w:cs="Arial"/>
                <w:color w:val="000000" w:themeColor="text1"/>
                <w:sz w:val="20"/>
                <w:szCs w:val="20"/>
              </w:rPr>
              <w:t>f</w:t>
            </w:r>
            <w:r w:rsidR="004D4C85" w:rsidRPr="003B282A">
              <w:rPr>
                <w:rFonts w:cs="Arial"/>
                <w:color w:val="000000" w:themeColor="text1"/>
                <w:sz w:val="20"/>
                <w:szCs w:val="20"/>
              </w:rPr>
              <w:t xml:space="preserve">ishery </w:t>
            </w:r>
            <w:r w:rsidR="00546023" w:rsidRPr="003B282A">
              <w:rPr>
                <w:rFonts w:cs="Arial"/>
                <w:color w:val="000000" w:themeColor="text1"/>
                <w:sz w:val="20"/>
                <w:szCs w:val="20"/>
              </w:rPr>
              <w:t xml:space="preserve">in </w:t>
            </w:r>
            <w:r w:rsidRPr="003B282A">
              <w:rPr>
                <w:rFonts w:cs="Arial"/>
                <w:color w:val="000000" w:themeColor="text1"/>
                <w:sz w:val="20"/>
                <w:szCs w:val="20"/>
              </w:rPr>
              <w:t>April 2021</w:t>
            </w:r>
            <w:r w:rsidR="00546023" w:rsidRPr="003B282A">
              <w:rPr>
                <w:rFonts w:cs="Arial"/>
                <w:color w:val="000000" w:themeColor="text1"/>
                <w:sz w:val="20"/>
                <w:szCs w:val="20"/>
              </w:rPr>
              <w:t xml:space="preserve">. The </w:t>
            </w:r>
            <w:r w:rsidR="0076541D" w:rsidRPr="003B282A">
              <w:rPr>
                <w:rFonts w:cs="Arial"/>
                <w:color w:val="000000" w:themeColor="text1"/>
                <w:sz w:val="20"/>
                <w:szCs w:val="20"/>
              </w:rPr>
              <w:t>d</w:t>
            </w:r>
            <w:r w:rsidR="00546023" w:rsidRPr="003B282A">
              <w:rPr>
                <w:rFonts w:cs="Arial"/>
                <w:color w:val="000000" w:themeColor="text1"/>
                <w:sz w:val="20"/>
                <w:szCs w:val="20"/>
              </w:rPr>
              <w:t xml:space="preserve">epartment agreed that the amendments did not significantly affect the sustainability of the </w:t>
            </w:r>
            <w:r w:rsidRPr="003B282A">
              <w:rPr>
                <w:rFonts w:cs="Arial"/>
                <w:color w:val="000000" w:themeColor="text1"/>
                <w:sz w:val="20"/>
                <w:szCs w:val="20"/>
              </w:rPr>
              <w:t>f</w:t>
            </w:r>
            <w:r w:rsidR="004D4C85" w:rsidRPr="003B282A">
              <w:rPr>
                <w:rFonts w:cs="Arial"/>
                <w:color w:val="000000" w:themeColor="text1"/>
                <w:sz w:val="20"/>
                <w:szCs w:val="20"/>
              </w:rPr>
              <w:t xml:space="preserve">ishery </w:t>
            </w:r>
            <w:r w:rsidR="00546023" w:rsidRPr="003B282A">
              <w:rPr>
                <w:rFonts w:cs="Arial"/>
                <w:color w:val="000000" w:themeColor="text1"/>
                <w:sz w:val="20"/>
                <w:szCs w:val="20"/>
              </w:rPr>
              <w:t xml:space="preserve">and that a new Part 13 declaration was not required at that time. </w:t>
            </w:r>
            <w:r w:rsidR="00D509C1" w:rsidRPr="003B282A">
              <w:rPr>
                <w:rFonts w:cs="Arial"/>
                <w:color w:val="000000" w:themeColor="text1"/>
                <w:sz w:val="20"/>
                <w:szCs w:val="20"/>
              </w:rPr>
              <w:t>The management regime has been reviewed as part of this assessment and a new declaration under Part 13 is recommended, subject to conditions, outlined in Section 2 of this report.</w:t>
            </w:r>
          </w:p>
          <w:p w14:paraId="29478770" w14:textId="1F2C0E66" w:rsidR="00362A30" w:rsidRPr="003B282A" w:rsidRDefault="00362A30" w:rsidP="00FC2EBF">
            <w:pPr>
              <w:spacing w:before="60" w:after="60" w:line="276" w:lineRule="auto"/>
              <w:contextualSpacing/>
              <w:rPr>
                <w:rFonts w:cs="Arial"/>
                <w:color w:val="000000" w:themeColor="text1"/>
                <w:sz w:val="20"/>
                <w:szCs w:val="20"/>
              </w:rPr>
            </w:pPr>
          </w:p>
        </w:tc>
      </w:tr>
      <w:tr w:rsidR="009A1276" w:rsidRPr="001F4207" w14:paraId="19444D6C" w14:textId="77777777" w:rsidTr="001B794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CA7993E" w14:textId="205CB946" w:rsidR="009A1276" w:rsidRPr="001F4207" w:rsidRDefault="009A1276" w:rsidP="00FC2EBF">
            <w:pPr>
              <w:pStyle w:val="ListNumber2"/>
            </w:pPr>
            <w:r w:rsidRPr="001F4207">
              <w:t>(g)</w:t>
            </w:r>
            <w:r w:rsidRPr="001F4207">
              <w:tab/>
              <w:t>And, is the fishery likely to adversely affect the survival or recovery in nature of the species?</w:t>
            </w:r>
          </w:p>
        </w:tc>
        <w:tc>
          <w:tcPr>
            <w:tcW w:w="2500" w:type="pct"/>
            <w:shd w:val="clear" w:color="auto" w:fill="auto"/>
          </w:tcPr>
          <w:p w14:paraId="5172DF99" w14:textId="77777777" w:rsidR="002F564A" w:rsidRPr="001B7944" w:rsidRDefault="002F564A" w:rsidP="00FC2EBF">
            <w:pPr>
              <w:spacing w:before="60" w:after="60" w:line="276" w:lineRule="auto"/>
              <w:contextualSpacing/>
              <w:rPr>
                <w:rFonts w:cs="Arial"/>
                <w:b/>
                <w:sz w:val="20"/>
                <w:szCs w:val="20"/>
              </w:rPr>
            </w:pPr>
            <w:r w:rsidRPr="001B7944">
              <w:rPr>
                <w:rFonts w:cs="Arial"/>
                <w:b/>
                <w:sz w:val="20"/>
                <w:szCs w:val="20"/>
              </w:rPr>
              <w:t>Meets</w:t>
            </w:r>
          </w:p>
          <w:p w14:paraId="0B4F5081" w14:textId="77777777" w:rsidR="00E57AB7" w:rsidRDefault="001B7944" w:rsidP="00FC2EBF">
            <w:pPr>
              <w:spacing w:before="60" w:after="60" w:line="276" w:lineRule="auto"/>
              <w:contextualSpacing/>
              <w:rPr>
                <w:rFonts w:cs="Arial"/>
                <w:bCs/>
                <w:sz w:val="20"/>
                <w:szCs w:val="20"/>
              </w:rPr>
            </w:pPr>
            <w:r w:rsidRPr="001B7944">
              <w:rPr>
                <w:rFonts w:cs="Arial"/>
                <w:bCs/>
                <w:sz w:val="20"/>
                <w:szCs w:val="20"/>
              </w:rPr>
              <w:t>Given the management arrangements in place such as TEDs, BRDs, spatial and temporal closures, the fishery is not likely to adversely affect the survival or recovery in nature of any listed threatened species.</w:t>
            </w:r>
          </w:p>
          <w:p w14:paraId="64AE9984" w14:textId="1ABACCCB" w:rsidR="003B282A" w:rsidRPr="001B7944" w:rsidRDefault="003B282A" w:rsidP="00FC2EBF">
            <w:pPr>
              <w:spacing w:before="60" w:after="60" w:line="276" w:lineRule="auto"/>
              <w:contextualSpacing/>
              <w:rPr>
                <w:rFonts w:cs="Arial"/>
                <w:bCs/>
                <w:sz w:val="20"/>
                <w:szCs w:val="20"/>
                <w:highlight w:val="yellow"/>
              </w:rPr>
            </w:pPr>
          </w:p>
        </w:tc>
      </w:tr>
      <w:tr w:rsidR="00400844" w:rsidRPr="001F4207" w14:paraId="062B02EA"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48A585A5" w14:textId="5D5966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2 Migratory species, Section 222A Minister may accredit plans or regimes</w:t>
            </w:r>
          </w:p>
        </w:tc>
        <w:tc>
          <w:tcPr>
            <w:tcW w:w="2500" w:type="pct"/>
            <w:shd w:val="clear" w:color="auto" w:fill="D9D9D9" w:themeFill="background1" w:themeFillShade="D9"/>
            <w:vAlign w:val="center"/>
          </w:tcPr>
          <w:p w14:paraId="1104F4AB"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54E5AB0F" w14:textId="77777777" w:rsidTr="001B794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1E8BDAE" w14:textId="203C6861" w:rsidR="009A1276" w:rsidRPr="001F4207" w:rsidRDefault="009A1276" w:rsidP="00FC2EBF">
            <w:pPr>
              <w:pStyle w:val="ListNumber2"/>
            </w:pPr>
            <w:r w:rsidRPr="001F4207">
              <w:t>(f)</w:t>
            </w:r>
            <w:r w:rsidRPr="001F4207">
              <w:tab/>
              <w:t>Will the plan, regime or policy require fishers to take all reasonable steps to ensure that members of listed migratory species are not killed or injured as a result of the fishing?</w:t>
            </w:r>
          </w:p>
        </w:tc>
        <w:tc>
          <w:tcPr>
            <w:tcW w:w="2500" w:type="pct"/>
            <w:shd w:val="clear" w:color="auto" w:fill="auto"/>
          </w:tcPr>
          <w:p w14:paraId="0B996606" w14:textId="77777777" w:rsidR="002F564A" w:rsidRPr="001B7944" w:rsidRDefault="002F564A" w:rsidP="00FC2EBF">
            <w:pPr>
              <w:spacing w:before="60" w:after="60" w:line="276" w:lineRule="auto"/>
              <w:contextualSpacing/>
              <w:rPr>
                <w:rFonts w:cs="Arial"/>
                <w:b/>
                <w:sz w:val="20"/>
                <w:szCs w:val="20"/>
              </w:rPr>
            </w:pPr>
            <w:r w:rsidRPr="001B7944">
              <w:rPr>
                <w:rFonts w:cs="Arial"/>
                <w:b/>
                <w:sz w:val="20"/>
                <w:szCs w:val="20"/>
              </w:rPr>
              <w:t>Meets</w:t>
            </w:r>
          </w:p>
          <w:p w14:paraId="1172BA27" w14:textId="54F8E828" w:rsidR="004D4C85" w:rsidRPr="001B7944" w:rsidRDefault="001B7944" w:rsidP="00FC2EBF">
            <w:pPr>
              <w:spacing w:before="60" w:after="60" w:line="276" w:lineRule="auto"/>
              <w:contextualSpacing/>
              <w:rPr>
                <w:rFonts w:cs="Arial"/>
                <w:bCs/>
                <w:sz w:val="20"/>
                <w:szCs w:val="20"/>
              </w:rPr>
            </w:pPr>
            <w:r w:rsidRPr="001B7944">
              <w:rPr>
                <w:rFonts w:cs="Arial"/>
                <w:bCs/>
                <w:sz w:val="20"/>
                <w:szCs w:val="20"/>
              </w:rPr>
              <w:t>The management regime requires fishers to take all reasonable steps to ensure that listed migratory species are not killed or injured as a result of the fishing.</w:t>
            </w:r>
            <w:r w:rsidR="00546023" w:rsidRPr="001B7944">
              <w:rPr>
                <w:rFonts w:cs="Arial"/>
                <w:bCs/>
                <w:sz w:val="20"/>
                <w:szCs w:val="20"/>
              </w:rPr>
              <w:t xml:space="preserve"> </w:t>
            </w:r>
          </w:p>
          <w:p w14:paraId="377ADF1A" w14:textId="77777777" w:rsidR="001B7944" w:rsidRPr="001B7944" w:rsidRDefault="001B7944" w:rsidP="00FC2EBF">
            <w:pPr>
              <w:spacing w:before="60" w:after="60" w:line="276" w:lineRule="auto"/>
              <w:contextualSpacing/>
              <w:rPr>
                <w:rFonts w:cs="Arial"/>
                <w:bCs/>
                <w:sz w:val="20"/>
                <w:szCs w:val="20"/>
                <w:highlight w:val="yellow"/>
              </w:rPr>
            </w:pPr>
          </w:p>
          <w:p w14:paraId="122AC424" w14:textId="02D07C62" w:rsidR="001B7944" w:rsidRPr="001B7944" w:rsidRDefault="001B7944" w:rsidP="00FC2EBF">
            <w:pPr>
              <w:spacing w:before="60" w:after="60" w:line="276" w:lineRule="auto"/>
              <w:contextualSpacing/>
              <w:rPr>
                <w:rFonts w:cs="Arial"/>
                <w:bCs/>
                <w:sz w:val="20"/>
                <w:szCs w:val="20"/>
              </w:rPr>
            </w:pPr>
            <w:r w:rsidRPr="001B7944">
              <w:rPr>
                <w:rFonts w:cs="Arial"/>
                <w:bCs/>
                <w:sz w:val="20"/>
                <w:szCs w:val="20"/>
              </w:rPr>
              <w:t xml:space="preserve">QDAF advised the </w:t>
            </w:r>
            <w:r w:rsidR="0076541D">
              <w:rPr>
                <w:rFonts w:cs="Arial"/>
                <w:bCs/>
                <w:sz w:val="20"/>
                <w:szCs w:val="20"/>
              </w:rPr>
              <w:t>d</w:t>
            </w:r>
            <w:r w:rsidRPr="001B7944">
              <w:rPr>
                <w:rFonts w:cs="Arial"/>
                <w:bCs/>
                <w:sz w:val="20"/>
                <w:szCs w:val="20"/>
              </w:rPr>
              <w:t xml:space="preserve">epartment of amendments to the management regime for the fishery in April 2021. The </w:t>
            </w:r>
            <w:r w:rsidR="0076541D">
              <w:rPr>
                <w:rFonts w:cs="Arial"/>
                <w:bCs/>
                <w:sz w:val="20"/>
                <w:szCs w:val="20"/>
              </w:rPr>
              <w:t>d</w:t>
            </w:r>
            <w:r w:rsidRPr="001B7944">
              <w:rPr>
                <w:rFonts w:cs="Arial"/>
                <w:bCs/>
                <w:sz w:val="20"/>
                <w:szCs w:val="20"/>
              </w:rPr>
              <w:t>epartment agreed that the amendments did not significantly affect the sustainability of the fishery and that a new Part 13 declaration was not required at that time.</w:t>
            </w:r>
            <w:r w:rsidR="00D509C1">
              <w:rPr>
                <w:rFonts w:cs="Arial"/>
                <w:bCs/>
                <w:sz w:val="20"/>
                <w:szCs w:val="20"/>
              </w:rPr>
              <w:t xml:space="preserve"> </w:t>
            </w:r>
            <w:r w:rsidR="00D509C1">
              <w:rPr>
                <w:rFonts w:cs="Arial"/>
                <w:sz w:val="20"/>
                <w:szCs w:val="20"/>
              </w:rPr>
              <w:t>The management regime has been reviewed as part of this assessment and a new declaration under Part 13 is recommended, subject to conditions, outlined in Section 2 of this report.</w:t>
            </w:r>
          </w:p>
          <w:p w14:paraId="18C19108" w14:textId="3A31853D" w:rsidR="00E57AB7" w:rsidRPr="001F4207" w:rsidRDefault="00E57AB7" w:rsidP="001B7944">
            <w:pPr>
              <w:spacing w:before="60" w:after="60" w:line="276" w:lineRule="auto"/>
              <w:contextualSpacing/>
              <w:rPr>
                <w:rFonts w:cs="Arial"/>
                <w:b/>
                <w:sz w:val="20"/>
                <w:szCs w:val="20"/>
                <w:highlight w:val="yellow"/>
              </w:rPr>
            </w:pPr>
          </w:p>
        </w:tc>
      </w:tr>
      <w:tr w:rsidR="009A1276" w:rsidRPr="001F4207" w14:paraId="49D7E84F" w14:textId="77777777" w:rsidTr="001B794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7AED5444" w14:textId="13BA4100" w:rsidR="009A1276" w:rsidRPr="001F4207" w:rsidRDefault="009A1276" w:rsidP="00FC2EBF">
            <w:pPr>
              <w:pStyle w:val="ListNumber2"/>
            </w:pPr>
            <w:r w:rsidRPr="001F4207">
              <w:t>(g)</w:t>
            </w:r>
            <w:r w:rsidRPr="001F4207">
              <w:tab/>
              <w:t>And, is the fishery likely to adversely affect the conservation status of a listed migratory species or a population of that species?</w:t>
            </w:r>
          </w:p>
        </w:tc>
        <w:tc>
          <w:tcPr>
            <w:tcW w:w="2500" w:type="pct"/>
            <w:shd w:val="clear" w:color="auto" w:fill="auto"/>
          </w:tcPr>
          <w:p w14:paraId="564EEA93" w14:textId="77777777" w:rsidR="002F564A" w:rsidRPr="001B7944" w:rsidRDefault="002F564A" w:rsidP="00FC2EBF">
            <w:pPr>
              <w:spacing w:before="60" w:after="60" w:line="276" w:lineRule="auto"/>
              <w:contextualSpacing/>
              <w:rPr>
                <w:rFonts w:cs="Arial"/>
                <w:b/>
                <w:sz w:val="20"/>
                <w:szCs w:val="20"/>
              </w:rPr>
            </w:pPr>
            <w:r w:rsidRPr="001B7944">
              <w:rPr>
                <w:rFonts w:cs="Arial"/>
                <w:b/>
                <w:sz w:val="20"/>
                <w:szCs w:val="20"/>
              </w:rPr>
              <w:t>Meets</w:t>
            </w:r>
          </w:p>
          <w:p w14:paraId="1AA968C6" w14:textId="77777777" w:rsidR="00E57AB7" w:rsidRDefault="001B7944" w:rsidP="001B7944">
            <w:pPr>
              <w:spacing w:before="60" w:after="60" w:line="276" w:lineRule="auto"/>
              <w:contextualSpacing/>
              <w:rPr>
                <w:rFonts w:cs="Arial"/>
                <w:bCs/>
                <w:sz w:val="20"/>
                <w:szCs w:val="20"/>
              </w:rPr>
            </w:pPr>
            <w:r w:rsidRPr="001B7944">
              <w:rPr>
                <w:rFonts w:cs="Arial"/>
                <w:bCs/>
                <w:sz w:val="20"/>
                <w:szCs w:val="20"/>
              </w:rPr>
              <w:t>Given the management arrangements in place such as TEDs, BRDs, spatial and temporal closures, the fishery is not likely to adversely affect the conservation status of any listed migratory species.</w:t>
            </w:r>
          </w:p>
          <w:p w14:paraId="7DC6AC96" w14:textId="20669686" w:rsidR="003B282A" w:rsidRPr="001B7944" w:rsidRDefault="003B282A" w:rsidP="001B7944">
            <w:pPr>
              <w:spacing w:before="60" w:after="60" w:line="276" w:lineRule="auto"/>
              <w:contextualSpacing/>
              <w:rPr>
                <w:rFonts w:cs="Arial"/>
                <w:bCs/>
                <w:sz w:val="20"/>
                <w:szCs w:val="20"/>
                <w:highlight w:val="yellow"/>
              </w:rPr>
            </w:pPr>
          </w:p>
        </w:tc>
      </w:tr>
      <w:tr w:rsidR="009A1276" w:rsidRPr="001F4207" w14:paraId="78470085"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3791E835" w14:textId="501D6D1F"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3 Whales and other cetaceans, Section 245 Minister may accredit plans or regimes</w:t>
            </w:r>
          </w:p>
        </w:tc>
        <w:tc>
          <w:tcPr>
            <w:tcW w:w="2500" w:type="pct"/>
            <w:shd w:val="clear" w:color="auto" w:fill="D9D9D9" w:themeFill="background1" w:themeFillShade="D9"/>
            <w:vAlign w:val="center"/>
          </w:tcPr>
          <w:p w14:paraId="73860A53" w14:textId="77777777" w:rsidR="009A1276" w:rsidRPr="001F4207" w:rsidRDefault="009A1276"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4A23A01E" w14:textId="77777777" w:rsidTr="001B794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444C14FF" w14:textId="099A3EE2" w:rsidR="009A1276" w:rsidRPr="001F4207" w:rsidRDefault="009A1276" w:rsidP="00FC2EBF">
            <w:pPr>
              <w:pStyle w:val="ListNumber2"/>
            </w:pPr>
            <w:r w:rsidRPr="001F4207">
              <w:t>(f)</w:t>
            </w:r>
            <w:r w:rsidRPr="001F4207">
              <w:tab/>
              <w:t xml:space="preserve">Will </w:t>
            </w:r>
            <w:r w:rsidR="00215FE3" w:rsidRPr="001F4207">
              <w:t>the plan, regime or policy require fishers to take all reasonable steps to ensure that cetaceans are not killed or injured as a result of the fishing</w:t>
            </w:r>
            <w:r w:rsidRPr="001F4207">
              <w:t>?</w:t>
            </w:r>
          </w:p>
        </w:tc>
        <w:tc>
          <w:tcPr>
            <w:tcW w:w="2500" w:type="pct"/>
            <w:shd w:val="clear" w:color="auto" w:fill="auto"/>
          </w:tcPr>
          <w:p w14:paraId="0FBF9408" w14:textId="77777777" w:rsidR="002F564A" w:rsidRPr="001B7944" w:rsidRDefault="002F564A" w:rsidP="00FC2EBF">
            <w:pPr>
              <w:spacing w:before="60" w:after="60" w:line="276" w:lineRule="auto"/>
              <w:contextualSpacing/>
              <w:rPr>
                <w:rFonts w:cs="Arial"/>
                <w:b/>
                <w:sz w:val="20"/>
                <w:szCs w:val="20"/>
              </w:rPr>
            </w:pPr>
            <w:r w:rsidRPr="001B7944">
              <w:rPr>
                <w:rFonts w:cs="Arial"/>
                <w:b/>
                <w:sz w:val="20"/>
                <w:szCs w:val="20"/>
              </w:rPr>
              <w:t>Meets</w:t>
            </w:r>
          </w:p>
          <w:p w14:paraId="6A121A82" w14:textId="70254274" w:rsidR="001B7944" w:rsidRDefault="001B7944" w:rsidP="001B7944">
            <w:pPr>
              <w:spacing w:before="60" w:after="60" w:line="276" w:lineRule="auto"/>
              <w:contextualSpacing/>
              <w:rPr>
                <w:rFonts w:cs="Arial"/>
                <w:bCs/>
                <w:sz w:val="20"/>
                <w:szCs w:val="20"/>
              </w:rPr>
            </w:pPr>
            <w:r w:rsidRPr="001B7944">
              <w:rPr>
                <w:rFonts w:cs="Arial"/>
                <w:bCs/>
                <w:sz w:val="20"/>
                <w:szCs w:val="20"/>
              </w:rPr>
              <w:t xml:space="preserve">The management regime requires fishers to take all reasonable steps to ensure that listed whales and cetaceans are not killed or injured </w:t>
            </w:r>
            <w:proofErr w:type="gramStart"/>
            <w:r w:rsidRPr="001B7944">
              <w:rPr>
                <w:rFonts w:cs="Arial"/>
                <w:bCs/>
                <w:sz w:val="20"/>
                <w:szCs w:val="20"/>
              </w:rPr>
              <w:t>as a result of</w:t>
            </w:r>
            <w:proofErr w:type="gramEnd"/>
            <w:r w:rsidRPr="001B7944">
              <w:rPr>
                <w:rFonts w:cs="Arial"/>
                <w:bCs/>
                <w:sz w:val="20"/>
                <w:szCs w:val="20"/>
              </w:rPr>
              <w:t xml:space="preserve"> the fishing.</w:t>
            </w:r>
          </w:p>
          <w:p w14:paraId="607343C4" w14:textId="77777777" w:rsidR="003B282A" w:rsidRDefault="003B282A" w:rsidP="001B7944">
            <w:pPr>
              <w:spacing w:before="60" w:after="60" w:line="276" w:lineRule="auto"/>
              <w:contextualSpacing/>
              <w:rPr>
                <w:rFonts w:cs="Arial"/>
                <w:bCs/>
                <w:sz w:val="20"/>
                <w:szCs w:val="20"/>
              </w:rPr>
            </w:pPr>
          </w:p>
          <w:p w14:paraId="443E2D8F" w14:textId="77777777" w:rsidR="00E57AB7" w:rsidRDefault="001B7944" w:rsidP="001B7944">
            <w:pPr>
              <w:spacing w:before="60" w:after="60" w:line="276" w:lineRule="auto"/>
              <w:contextualSpacing/>
              <w:rPr>
                <w:rFonts w:cs="Arial"/>
                <w:sz w:val="20"/>
                <w:szCs w:val="20"/>
              </w:rPr>
            </w:pPr>
            <w:r w:rsidRPr="001B7944">
              <w:rPr>
                <w:rFonts w:cs="Arial"/>
                <w:bCs/>
                <w:sz w:val="20"/>
                <w:szCs w:val="20"/>
              </w:rPr>
              <w:t xml:space="preserve">QDAF advised the </w:t>
            </w:r>
            <w:r w:rsidR="0076541D">
              <w:rPr>
                <w:rFonts w:cs="Arial"/>
                <w:bCs/>
                <w:sz w:val="20"/>
                <w:szCs w:val="20"/>
              </w:rPr>
              <w:t>d</w:t>
            </w:r>
            <w:r w:rsidRPr="001B7944">
              <w:rPr>
                <w:rFonts w:cs="Arial"/>
                <w:bCs/>
                <w:sz w:val="20"/>
                <w:szCs w:val="20"/>
              </w:rPr>
              <w:t xml:space="preserve">epartment of  amendments to the management regime for the fishery in April 2021. The </w:t>
            </w:r>
            <w:r w:rsidR="0076541D">
              <w:rPr>
                <w:rFonts w:cs="Arial"/>
                <w:bCs/>
                <w:sz w:val="20"/>
                <w:szCs w:val="20"/>
              </w:rPr>
              <w:t>d</w:t>
            </w:r>
            <w:r w:rsidRPr="001B7944">
              <w:rPr>
                <w:rFonts w:cs="Arial"/>
                <w:bCs/>
                <w:sz w:val="20"/>
                <w:szCs w:val="20"/>
              </w:rPr>
              <w:t xml:space="preserve">epartment agreed that the amendments did not significantly affect the sustainability of the fishery and that a new Part 13 declaration was not required at that time. </w:t>
            </w:r>
            <w:r w:rsidR="003B282A">
              <w:rPr>
                <w:rFonts w:cs="Arial"/>
                <w:sz w:val="20"/>
                <w:szCs w:val="20"/>
              </w:rPr>
              <w:t>The management regime has been reviewed as part of this assessment and a new declaration under Part 13 is recommended, subject to conditions, outlined in Section 2 of this report.</w:t>
            </w:r>
          </w:p>
          <w:p w14:paraId="35CE65C9" w14:textId="659C9CF4" w:rsidR="003B282A" w:rsidRPr="001B7944" w:rsidRDefault="003B282A" w:rsidP="001B7944">
            <w:pPr>
              <w:spacing w:before="60" w:after="60" w:line="276" w:lineRule="auto"/>
              <w:contextualSpacing/>
              <w:rPr>
                <w:rFonts w:cs="Arial"/>
                <w:bCs/>
                <w:sz w:val="20"/>
                <w:szCs w:val="20"/>
                <w:highlight w:val="yellow"/>
              </w:rPr>
            </w:pPr>
          </w:p>
        </w:tc>
      </w:tr>
      <w:tr w:rsidR="009A1276" w:rsidRPr="001F4207" w14:paraId="6C9C2156" w14:textId="77777777" w:rsidTr="0066754E">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679E90D2" w14:textId="3C224412" w:rsidR="009A1276" w:rsidRPr="001F4207" w:rsidRDefault="009A1276" w:rsidP="00FC2EBF">
            <w:pPr>
              <w:pStyle w:val="ListNumber2"/>
            </w:pPr>
            <w:r w:rsidRPr="001F4207">
              <w:t>(g)</w:t>
            </w:r>
            <w:r w:rsidRPr="001F4207">
              <w:tab/>
              <w:t xml:space="preserve">And, </w:t>
            </w:r>
            <w:r w:rsidR="00215FE3" w:rsidRPr="001F4207">
              <w:t>is the fishery likely to adversely affect the conservation status of a species of cetacean or a population of that species</w:t>
            </w:r>
            <w:r w:rsidRPr="001F4207">
              <w:t>?</w:t>
            </w:r>
          </w:p>
        </w:tc>
        <w:tc>
          <w:tcPr>
            <w:tcW w:w="2500" w:type="pct"/>
            <w:shd w:val="clear" w:color="auto" w:fill="auto"/>
          </w:tcPr>
          <w:p w14:paraId="47EDC7BB" w14:textId="77777777" w:rsidR="002F564A" w:rsidRPr="0066754E" w:rsidRDefault="002F564A" w:rsidP="00FC2EBF">
            <w:pPr>
              <w:spacing w:before="60" w:after="60" w:line="276" w:lineRule="auto"/>
              <w:contextualSpacing/>
              <w:rPr>
                <w:rFonts w:cs="Arial"/>
                <w:b/>
                <w:sz w:val="20"/>
                <w:szCs w:val="20"/>
              </w:rPr>
            </w:pPr>
            <w:r w:rsidRPr="0066754E">
              <w:rPr>
                <w:rFonts w:cs="Arial"/>
                <w:b/>
                <w:sz w:val="20"/>
                <w:szCs w:val="20"/>
              </w:rPr>
              <w:t>Meets</w:t>
            </w:r>
          </w:p>
          <w:p w14:paraId="4C365ED2" w14:textId="3D172648" w:rsidR="00546023" w:rsidRPr="0066754E" w:rsidRDefault="001B7944" w:rsidP="00FC2EBF">
            <w:pPr>
              <w:spacing w:before="60" w:after="60" w:line="276" w:lineRule="auto"/>
              <w:contextualSpacing/>
              <w:rPr>
                <w:rFonts w:cs="Arial"/>
                <w:sz w:val="20"/>
                <w:szCs w:val="20"/>
              </w:rPr>
            </w:pPr>
            <w:r w:rsidRPr="0066754E">
              <w:rPr>
                <w:rFonts w:cs="Arial"/>
                <w:sz w:val="20"/>
                <w:szCs w:val="20"/>
              </w:rPr>
              <w:t>The ERA’s conducted in the fishery have determined</w:t>
            </w:r>
            <w:r w:rsidR="0066754E" w:rsidRPr="0066754E">
              <w:rPr>
                <w:rFonts w:cs="Arial"/>
                <w:sz w:val="20"/>
                <w:szCs w:val="20"/>
              </w:rPr>
              <w:t xml:space="preserve"> that the fishery has a negligible direct impact to cetaceans.</w:t>
            </w:r>
          </w:p>
          <w:p w14:paraId="4926B28A" w14:textId="59E4FD75" w:rsidR="00E57AB7" w:rsidRPr="001F4207" w:rsidRDefault="00E57AB7" w:rsidP="00FC2EBF">
            <w:pPr>
              <w:spacing w:before="60" w:after="60" w:line="276" w:lineRule="auto"/>
              <w:contextualSpacing/>
              <w:rPr>
                <w:rFonts w:cs="Arial"/>
                <w:b/>
                <w:sz w:val="20"/>
                <w:szCs w:val="20"/>
                <w:highlight w:val="yellow"/>
              </w:rPr>
            </w:pPr>
          </w:p>
        </w:tc>
      </w:tr>
      <w:tr w:rsidR="009A1276" w:rsidRPr="001F4207" w14:paraId="7E136D30"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2303EF6D" w14:textId="05290EC2"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4 Listed marine species, Section 265 Minister may accredit plans or regimes</w:t>
            </w:r>
          </w:p>
        </w:tc>
        <w:tc>
          <w:tcPr>
            <w:tcW w:w="2500" w:type="pct"/>
            <w:shd w:val="clear" w:color="auto" w:fill="D9D9D9" w:themeFill="background1" w:themeFillShade="D9"/>
            <w:vAlign w:val="center"/>
          </w:tcPr>
          <w:p w14:paraId="6904F40C" w14:textId="36F8E2FF" w:rsidR="009A1276" w:rsidRPr="001F4207" w:rsidRDefault="009A1276" w:rsidP="00FC2EBF">
            <w:pPr>
              <w:spacing w:before="60" w:after="60" w:line="276" w:lineRule="auto"/>
              <w:contextualSpacing/>
              <w:jc w:val="center"/>
              <w:rPr>
                <w:rFonts w:cs="Arial"/>
                <w:b/>
                <w:sz w:val="20"/>
                <w:szCs w:val="20"/>
              </w:rPr>
            </w:pPr>
            <w:r w:rsidRPr="001F4207">
              <w:rPr>
                <w:rFonts w:cs="Arial"/>
                <w:b/>
                <w:sz w:val="20"/>
                <w:szCs w:val="20"/>
              </w:rPr>
              <w:t>Comment</w:t>
            </w:r>
          </w:p>
        </w:tc>
      </w:tr>
      <w:tr w:rsidR="00215FE3" w:rsidRPr="001F4207" w14:paraId="6A03A730" w14:textId="77777777" w:rsidTr="0066754E">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FFC000"/>
          </w:tcPr>
          <w:p w14:paraId="19C01C49" w14:textId="5EA35C8C" w:rsidR="00215FE3" w:rsidRPr="001F4207" w:rsidRDefault="00215FE3" w:rsidP="00FC2EBF">
            <w:pPr>
              <w:pStyle w:val="ListNumber2"/>
            </w:pPr>
            <w:r w:rsidRPr="001F4207">
              <w:t>(f)</w:t>
            </w:r>
            <w:r w:rsidRPr="001F4207">
              <w:tab/>
              <w:t>Will the plan, regime or policy require fishers to take all reasonable steps to ensure that members of listed marine species are not killed or injured as a result of the fishing?</w:t>
            </w:r>
          </w:p>
        </w:tc>
        <w:tc>
          <w:tcPr>
            <w:tcW w:w="2500" w:type="pct"/>
            <w:shd w:val="clear" w:color="auto" w:fill="auto"/>
          </w:tcPr>
          <w:p w14:paraId="08FF8240" w14:textId="77777777" w:rsidR="002F564A" w:rsidRPr="0066754E" w:rsidRDefault="002F564A" w:rsidP="00FC2EBF">
            <w:pPr>
              <w:spacing w:before="60" w:after="60" w:line="276" w:lineRule="auto"/>
              <w:contextualSpacing/>
              <w:rPr>
                <w:rFonts w:cs="Arial"/>
                <w:b/>
                <w:sz w:val="20"/>
                <w:szCs w:val="20"/>
              </w:rPr>
            </w:pPr>
            <w:r w:rsidRPr="0066754E">
              <w:rPr>
                <w:rFonts w:cs="Arial"/>
                <w:b/>
                <w:sz w:val="20"/>
                <w:szCs w:val="20"/>
              </w:rPr>
              <w:t xml:space="preserve">Partially meets </w:t>
            </w:r>
          </w:p>
          <w:p w14:paraId="139EB3A6" w14:textId="3055EDE2" w:rsidR="0066754E" w:rsidRDefault="0066754E" w:rsidP="00FC2EBF">
            <w:pPr>
              <w:spacing w:before="60" w:after="60" w:line="276" w:lineRule="auto"/>
              <w:contextualSpacing/>
              <w:rPr>
                <w:rFonts w:cs="Arial"/>
                <w:bCs/>
                <w:sz w:val="20"/>
                <w:szCs w:val="20"/>
              </w:rPr>
            </w:pPr>
            <w:r w:rsidRPr="0066754E">
              <w:rPr>
                <w:rFonts w:cs="Arial"/>
                <w:bCs/>
                <w:sz w:val="20"/>
                <w:szCs w:val="20"/>
              </w:rPr>
              <w:t xml:space="preserve">As described above in Section 2, there are concerns about the number of sea snake </w:t>
            </w:r>
            <w:r w:rsidRPr="00691732">
              <w:rPr>
                <w:rFonts w:cs="Arial"/>
                <w:bCs/>
                <w:sz w:val="20"/>
                <w:szCs w:val="20"/>
              </w:rPr>
              <w:t xml:space="preserve">interactions and reliability of reporting. The implementation of </w:t>
            </w:r>
            <w:r w:rsidRPr="00691732">
              <w:rPr>
                <w:rFonts w:cs="Arial"/>
                <w:b/>
                <w:sz w:val="20"/>
                <w:szCs w:val="20"/>
              </w:rPr>
              <w:t xml:space="preserve">Condition </w:t>
            </w:r>
            <w:r w:rsidR="00691732" w:rsidRPr="00691732">
              <w:rPr>
                <w:rFonts w:cs="Arial"/>
                <w:b/>
                <w:sz w:val="20"/>
                <w:szCs w:val="20"/>
              </w:rPr>
              <w:t>8</w:t>
            </w:r>
            <w:r w:rsidRPr="00691732">
              <w:rPr>
                <w:rFonts w:cs="Arial"/>
                <w:bCs/>
                <w:sz w:val="20"/>
                <w:szCs w:val="20"/>
              </w:rPr>
              <w:t xml:space="preserve"> will inform the development of future management strategies involving bycatch species, and </w:t>
            </w:r>
            <w:r w:rsidRPr="00691732">
              <w:rPr>
                <w:rFonts w:cs="Arial"/>
                <w:b/>
                <w:sz w:val="20"/>
                <w:szCs w:val="20"/>
              </w:rPr>
              <w:t>Part 13 Condition A</w:t>
            </w:r>
            <w:r w:rsidRPr="00691732">
              <w:rPr>
                <w:rFonts w:cs="Arial"/>
                <w:bCs/>
                <w:sz w:val="20"/>
                <w:szCs w:val="20"/>
              </w:rPr>
              <w:t xml:space="preserve"> will improve</w:t>
            </w:r>
            <w:r w:rsidRPr="0066754E">
              <w:rPr>
                <w:rFonts w:cs="Arial"/>
                <w:bCs/>
                <w:sz w:val="20"/>
                <w:szCs w:val="20"/>
              </w:rPr>
              <w:t xml:space="preserve"> the accuracy of reporting and ensure the correct used of BRDs to reduce sea snake by catch.</w:t>
            </w:r>
          </w:p>
          <w:p w14:paraId="440B240C" w14:textId="113AB0D6" w:rsidR="00C92195" w:rsidRPr="001F4207" w:rsidRDefault="00546023" w:rsidP="00FC2EBF">
            <w:pPr>
              <w:spacing w:before="60" w:after="60" w:line="276" w:lineRule="auto"/>
              <w:contextualSpacing/>
              <w:rPr>
                <w:rFonts w:cs="Arial"/>
                <w:sz w:val="20"/>
                <w:szCs w:val="20"/>
              </w:rPr>
            </w:pPr>
            <w:r w:rsidRPr="001F4207">
              <w:rPr>
                <w:rFonts w:cs="Arial"/>
                <w:sz w:val="20"/>
                <w:szCs w:val="20"/>
              </w:rPr>
              <w:t xml:space="preserve"> </w:t>
            </w:r>
          </w:p>
          <w:p w14:paraId="14A8217A" w14:textId="77777777" w:rsidR="00E57AB7" w:rsidRDefault="0066754E" w:rsidP="00FC2EBF">
            <w:pPr>
              <w:spacing w:before="60" w:after="60" w:line="276" w:lineRule="auto"/>
              <w:contextualSpacing/>
              <w:rPr>
                <w:rFonts w:cs="Arial"/>
                <w:sz w:val="20"/>
                <w:szCs w:val="20"/>
              </w:rPr>
            </w:pPr>
            <w:r w:rsidRPr="0066754E">
              <w:rPr>
                <w:rFonts w:cs="Arial"/>
                <w:sz w:val="20"/>
                <w:szCs w:val="20"/>
              </w:rPr>
              <w:t xml:space="preserve">QDAF advised the </w:t>
            </w:r>
            <w:r w:rsidR="0076541D">
              <w:rPr>
                <w:rFonts w:cs="Arial"/>
                <w:sz w:val="20"/>
                <w:szCs w:val="20"/>
              </w:rPr>
              <w:t>d</w:t>
            </w:r>
            <w:r w:rsidRPr="0066754E">
              <w:rPr>
                <w:rFonts w:cs="Arial"/>
                <w:sz w:val="20"/>
                <w:szCs w:val="20"/>
              </w:rPr>
              <w:t xml:space="preserve">epartment of amendments to the management regime for the fishery in April 2021. The </w:t>
            </w:r>
            <w:r w:rsidR="0076541D">
              <w:rPr>
                <w:rFonts w:cs="Arial"/>
                <w:sz w:val="20"/>
                <w:szCs w:val="20"/>
              </w:rPr>
              <w:t>d</w:t>
            </w:r>
            <w:r w:rsidRPr="0066754E">
              <w:rPr>
                <w:rFonts w:cs="Arial"/>
                <w:sz w:val="20"/>
                <w:szCs w:val="20"/>
              </w:rPr>
              <w:t>epartment agreed that the amendments did not significantly affect the sustainability of the fishery and that a new Part 13 declaration was not required at that time.</w:t>
            </w:r>
            <w:r w:rsidR="003B282A">
              <w:rPr>
                <w:rFonts w:cs="Arial"/>
                <w:sz w:val="20"/>
                <w:szCs w:val="20"/>
              </w:rPr>
              <w:t xml:space="preserve"> The management regime has been reviewed as part of this assessment and a new declaration under Part 13 is recommended, subject to conditions, outlined in Section 2 of this report.</w:t>
            </w:r>
          </w:p>
          <w:p w14:paraId="7A09EE30" w14:textId="3DCDA10C" w:rsidR="003B282A" w:rsidRPr="001F4207" w:rsidRDefault="003B282A" w:rsidP="00FC2EBF">
            <w:pPr>
              <w:spacing w:before="60" w:after="60" w:line="276" w:lineRule="auto"/>
              <w:contextualSpacing/>
              <w:rPr>
                <w:rFonts w:cs="Arial"/>
                <w:b/>
                <w:sz w:val="20"/>
                <w:szCs w:val="20"/>
                <w:highlight w:val="yellow"/>
              </w:rPr>
            </w:pPr>
          </w:p>
        </w:tc>
      </w:tr>
      <w:tr w:rsidR="00215FE3" w:rsidRPr="001F4207" w14:paraId="27CA6BA7" w14:textId="77777777" w:rsidTr="0066754E">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FFC000"/>
          </w:tcPr>
          <w:p w14:paraId="772FA52A" w14:textId="553147FB" w:rsidR="00215FE3" w:rsidRPr="001F4207" w:rsidRDefault="00215FE3" w:rsidP="00FC2EBF">
            <w:pPr>
              <w:pStyle w:val="ListNumber2"/>
            </w:pPr>
            <w:r w:rsidRPr="001F4207">
              <w:t>(g)</w:t>
            </w:r>
            <w:r w:rsidRPr="001F4207">
              <w:tab/>
              <w:t>And, is the fishery likely to adversely affect the conservation status of a listed marine species or a population of that species?</w:t>
            </w:r>
          </w:p>
        </w:tc>
        <w:tc>
          <w:tcPr>
            <w:tcW w:w="2500" w:type="pct"/>
            <w:shd w:val="clear" w:color="auto" w:fill="auto"/>
          </w:tcPr>
          <w:p w14:paraId="63B3BCB6" w14:textId="77777777" w:rsidR="002F564A" w:rsidRPr="0066754E" w:rsidRDefault="002F564A" w:rsidP="00FC2EBF">
            <w:pPr>
              <w:spacing w:before="60" w:after="60" w:line="276" w:lineRule="auto"/>
              <w:contextualSpacing/>
              <w:rPr>
                <w:rFonts w:cs="Arial"/>
                <w:b/>
                <w:sz w:val="20"/>
                <w:szCs w:val="20"/>
              </w:rPr>
            </w:pPr>
            <w:r w:rsidRPr="0066754E">
              <w:rPr>
                <w:rFonts w:cs="Arial"/>
                <w:b/>
                <w:sz w:val="20"/>
                <w:szCs w:val="20"/>
              </w:rPr>
              <w:t xml:space="preserve">Partially meets </w:t>
            </w:r>
          </w:p>
          <w:p w14:paraId="34238EEF" w14:textId="77777777" w:rsidR="00E57AB7" w:rsidRDefault="0066754E" w:rsidP="0066754E">
            <w:pPr>
              <w:spacing w:before="60" w:after="60" w:line="276" w:lineRule="auto"/>
              <w:contextualSpacing/>
              <w:rPr>
                <w:rFonts w:cs="Arial"/>
                <w:bCs/>
                <w:sz w:val="20"/>
                <w:szCs w:val="20"/>
              </w:rPr>
            </w:pPr>
            <w:r>
              <w:rPr>
                <w:rFonts w:cs="Arial"/>
                <w:bCs/>
                <w:sz w:val="20"/>
                <w:szCs w:val="20"/>
              </w:rPr>
              <w:t>S</w:t>
            </w:r>
            <w:r w:rsidRPr="0066754E">
              <w:rPr>
                <w:rFonts w:cs="Arial"/>
                <w:bCs/>
                <w:sz w:val="20"/>
                <w:szCs w:val="20"/>
              </w:rPr>
              <w:t xml:space="preserve">ubject to the successful implementation </w:t>
            </w:r>
            <w:r w:rsidRPr="00691732">
              <w:rPr>
                <w:rFonts w:cs="Arial"/>
                <w:bCs/>
                <w:sz w:val="20"/>
                <w:szCs w:val="20"/>
              </w:rPr>
              <w:t xml:space="preserve">of </w:t>
            </w:r>
            <w:r w:rsidRPr="00691732">
              <w:rPr>
                <w:rFonts w:cs="Arial"/>
                <w:b/>
                <w:sz w:val="20"/>
                <w:szCs w:val="20"/>
              </w:rPr>
              <w:t>Part 13 Condition A</w:t>
            </w:r>
            <w:r w:rsidRPr="00691732">
              <w:rPr>
                <w:rFonts w:cs="Arial"/>
                <w:bCs/>
                <w:sz w:val="20"/>
                <w:szCs w:val="20"/>
              </w:rPr>
              <w:t>, which</w:t>
            </w:r>
            <w:r w:rsidRPr="0066754E">
              <w:rPr>
                <w:rFonts w:cs="Arial"/>
                <w:bCs/>
                <w:sz w:val="20"/>
                <w:szCs w:val="20"/>
              </w:rPr>
              <w:t xml:space="preserve"> will support reduced sea snake bycatch</w:t>
            </w:r>
            <w:r>
              <w:rPr>
                <w:rFonts w:cs="Arial"/>
                <w:bCs/>
                <w:sz w:val="20"/>
                <w:szCs w:val="20"/>
              </w:rPr>
              <w:t>,</w:t>
            </w:r>
            <w:r w:rsidRPr="0066754E">
              <w:rPr>
                <w:rFonts w:cs="Arial"/>
                <w:bCs/>
                <w:sz w:val="20"/>
                <w:szCs w:val="20"/>
              </w:rPr>
              <w:t xml:space="preserve"> </w:t>
            </w:r>
            <w:r>
              <w:rPr>
                <w:rFonts w:cs="Arial"/>
                <w:bCs/>
                <w:sz w:val="20"/>
                <w:szCs w:val="20"/>
              </w:rPr>
              <w:t>t</w:t>
            </w:r>
            <w:r w:rsidRPr="0066754E">
              <w:rPr>
                <w:rFonts w:cs="Arial"/>
                <w:bCs/>
                <w:sz w:val="20"/>
                <w:szCs w:val="20"/>
              </w:rPr>
              <w:t>he management arrangements in place</w:t>
            </w:r>
            <w:r>
              <w:rPr>
                <w:rFonts w:cs="Arial"/>
                <w:bCs/>
                <w:sz w:val="20"/>
                <w:szCs w:val="20"/>
              </w:rPr>
              <w:t xml:space="preserve"> for the fishery</w:t>
            </w:r>
            <w:r w:rsidRPr="0066754E">
              <w:rPr>
                <w:rFonts w:cs="Arial"/>
                <w:bCs/>
                <w:sz w:val="20"/>
                <w:szCs w:val="20"/>
              </w:rPr>
              <w:t xml:space="preserve"> such as TEDs, BRDs, spatial and temporal closures, </w:t>
            </w:r>
            <w:r>
              <w:rPr>
                <w:rFonts w:cs="Arial"/>
                <w:bCs/>
                <w:sz w:val="20"/>
                <w:szCs w:val="20"/>
              </w:rPr>
              <w:t>will not</w:t>
            </w:r>
            <w:r w:rsidRPr="0066754E">
              <w:rPr>
                <w:rFonts w:cs="Arial"/>
                <w:bCs/>
                <w:sz w:val="20"/>
                <w:szCs w:val="20"/>
              </w:rPr>
              <w:t xml:space="preserve"> likely adversely affect the conservation status of any listed marine species</w:t>
            </w:r>
            <w:r>
              <w:rPr>
                <w:rFonts w:cs="Arial"/>
                <w:bCs/>
                <w:sz w:val="20"/>
                <w:szCs w:val="20"/>
              </w:rPr>
              <w:t>.</w:t>
            </w:r>
          </w:p>
          <w:p w14:paraId="79E02A79" w14:textId="098E536F" w:rsidR="003B282A" w:rsidRPr="0066754E" w:rsidRDefault="003B282A" w:rsidP="0066754E">
            <w:pPr>
              <w:spacing w:before="60" w:after="60" w:line="276" w:lineRule="auto"/>
              <w:contextualSpacing/>
              <w:rPr>
                <w:rFonts w:cs="Arial"/>
                <w:bCs/>
                <w:sz w:val="20"/>
                <w:szCs w:val="20"/>
                <w:highlight w:val="yellow"/>
              </w:rPr>
            </w:pPr>
          </w:p>
        </w:tc>
      </w:tr>
    </w:tbl>
    <w:p w14:paraId="1A7518C5" w14:textId="77777777" w:rsidR="00FC510B" w:rsidRDefault="00FC510B">
      <w:r>
        <w:br w:type="page"/>
      </w:r>
    </w:p>
    <w:tbl>
      <w:tblPr>
        <w:tblStyle w:val="TableGrid"/>
        <w:tblW w:w="5000" w:type="pct"/>
        <w:tblLook w:val="04A0" w:firstRow="1" w:lastRow="0" w:firstColumn="1" w:lastColumn="0" w:noHBand="0" w:noVBand="1"/>
      </w:tblPr>
      <w:tblGrid>
        <w:gridCol w:w="7393"/>
        <w:gridCol w:w="7393"/>
      </w:tblGrid>
      <w:tr w:rsidR="00215FE3" w:rsidRPr="001F4207" w14:paraId="0B2284B3"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13DCAD06" w14:textId="2E23475A" w:rsidR="00215FE3" w:rsidRPr="001F4207" w:rsidRDefault="00215FE3" w:rsidP="00FC2EBF">
            <w:pPr>
              <w:spacing w:before="60" w:after="60" w:line="276" w:lineRule="auto"/>
              <w:ind w:left="426" w:hanging="426"/>
              <w:contextualSpacing/>
              <w:jc w:val="center"/>
              <w:rPr>
                <w:rFonts w:cs="Arial"/>
                <w:b/>
                <w:sz w:val="20"/>
                <w:szCs w:val="20"/>
              </w:rPr>
            </w:pPr>
            <w:r w:rsidRPr="001F4207">
              <w:rPr>
                <w:rFonts w:cs="Arial"/>
                <w:b/>
                <w:sz w:val="20"/>
                <w:szCs w:val="20"/>
              </w:rPr>
              <w:t>Section 303AA Conditions relating to accreditation of plans, regimes and policies</w:t>
            </w:r>
          </w:p>
        </w:tc>
        <w:tc>
          <w:tcPr>
            <w:tcW w:w="2500" w:type="pct"/>
            <w:shd w:val="clear" w:color="auto" w:fill="D9D9D9" w:themeFill="background1" w:themeFillShade="D9"/>
            <w:vAlign w:val="center"/>
          </w:tcPr>
          <w:p w14:paraId="13E674FB" w14:textId="6C6D3CED" w:rsidR="00215FE3" w:rsidRPr="001F4207" w:rsidRDefault="00215FE3" w:rsidP="00FC2EBF">
            <w:pPr>
              <w:spacing w:before="60" w:after="60" w:line="276" w:lineRule="auto"/>
              <w:contextualSpacing/>
              <w:jc w:val="center"/>
              <w:rPr>
                <w:rFonts w:cs="Arial"/>
                <w:b/>
                <w:sz w:val="20"/>
                <w:szCs w:val="20"/>
              </w:rPr>
            </w:pPr>
            <w:r w:rsidRPr="001F4207">
              <w:rPr>
                <w:rFonts w:cs="Arial"/>
                <w:b/>
                <w:sz w:val="20"/>
                <w:szCs w:val="20"/>
              </w:rPr>
              <w:t>Comment</w:t>
            </w:r>
          </w:p>
        </w:tc>
      </w:tr>
      <w:tr w:rsidR="00FC510B" w:rsidRPr="001F4207" w14:paraId="498EBC31"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auto"/>
          </w:tcPr>
          <w:p w14:paraId="560276E1" w14:textId="1B51FB74" w:rsidR="00FC510B" w:rsidRPr="001F4207" w:rsidRDefault="00FC510B" w:rsidP="00FC2EBF">
            <w:pPr>
              <w:pStyle w:val="ListNumber"/>
            </w:pPr>
            <w:r w:rsidRPr="001F4207">
              <w:t>(1)</w:t>
            </w:r>
            <w:r w:rsidRPr="001F4207">
              <w:tab/>
              <w:t>This section applies to an accreditation of a plan, regime or policy under section 208A, 222A, 245 or 265.</w:t>
            </w:r>
          </w:p>
        </w:tc>
        <w:tc>
          <w:tcPr>
            <w:tcW w:w="2500" w:type="pct"/>
            <w:vMerge w:val="restart"/>
            <w:shd w:val="clear" w:color="auto" w:fill="auto"/>
          </w:tcPr>
          <w:p w14:paraId="7A4589DF" w14:textId="55DC8461" w:rsidR="00FC510B" w:rsidRPr="00B3069E" w:rsidRDefault="00FC510B" w:rsidP="00FC2EBF">
            <w:pPr>
              <w:spacing w:before="60" w:after="60" w:line="276" w:lineRule="auto"/>
              <w:contextualSpacing/>
              <w:rPr>
                <w:rFonts w:cs="Arial"/>
                <w:sz w:val="20"/>
                <w:szCs w:val="20"/>
              </w:rPr>
            </w:pPr>
            <w:r w:rsidRPr="00B3069E">
              <w:rPr>
                <w:rFonts w:cs="Arial"/>
                <w:sz w:val="20"/>
                <w:szCs w:val="20"/>
              </w:rPr>
              <w:t xml:space="preserve">To satisfy the requirements of sections 208A, 222A, 245, and 265, we recommend the </w:t>
            </w:r>
            <w:r w:rsidR="00B3069E" w:rsidRPr="00B3069E">
              <w:rPr>
                <w:rFonts w:cs="Arial"/>
                <w:sz w:val="20"/>
                <w:szCs w:val="20"/>
              </w:rPr>
              <w:t>fishery</w:t>
            </w:r>
            <w:r w:rsidRPr="00B3069E">
              <w:rPr>
                <w:rFonts w:cs="Arial"/>
                <w:sz w:val="20"/>
                <w:szCs w:val="20"/>
              </w:rPr>
              <w:t xml:space="preserve"> be accredited under Part 13 subject to </w:t>
            </w:r>
            <w:r w:rsidR="00B3069E" w:rsidRPr="00B3069E">
              <w:rPr>
                <w:rFonts w:cs="Arial"/>
                <w:sz w:val="20"/>
                <w:szCs w:val="20"/>
              </w:rPr>
              <w:t>two</w:t>
            </w:r>
            <w:r w:rsidR="003B282A">
              <w:rPr>
                <w:rFonts w:cs="Arial"/>
                <w:sz w:val="20"/>
                <w:szCs w:val="20"/>
              </w:rPr>
              <w:t xml:space="preserve"> conditions</w:t>
            </w:r>
            <w:r w:rsidRPr="00B3069E">
              <w:rPr>
                <w:rFonts w:cs="Arial"/>
                <w:sz w:val="20"/>
                <w:szCs w:val="20"/>
              </w:rPr>
              <w:t xml:space="preserve"> that requires </w:t>
            </w:r>
            <w:r w:rsidR="00B3069E" w:rsidRPr="00B3069E">
              <w:rPr>
                <w:rFonts w:cs="Arial"/>
                <w:sz w:val="20"/>
                <w:szCs w:val="20"/>
              </w:rPr>
              <w:t>QDAF</w:t>
            </w:r>
            <w:r w:rsidRPr="00B3069E">
              <w:rPr>
                <w:rFonts w:cs="Arial"/>
                <w:sz w:val="20"/>
                <w:szCs w:val="20"/>
              </w:rPr>
              <w:t xml:space="preserve"> to:</w:t>
            </w:r>
          </w:p>
          <w:p w14:paraId="3143DC81" w14:textId="10B5ABAC" w:rsidR="003B282A" w:rsidRPr="0082172D" w:rsidRDefault="003B282A" w:rsidP="003B282A">
            <w:pPr>
              <w:spacing w:line="276" w:lineRule="auto"/>
              <w:rPr>
                <w:color w:val="000000" w:themeColor="text1"/>
                <w:sz w:val="20"/>
                <w:szCs w:val="20"/>
              </w:rPr>
            </w:pPr>
            <w:r w:rsidRPr="0082172D">
              <w:rPr>
                <w:b/>
                <w:bCs/>
                <w:color w:val="000000" w:themeColor="text1"/>
                <w:sz w:val="20"/>
                <w:szCs w:val="20"/>
              </w:rPr>
              <w:t>Condition A:</w:t>
            </w:r>
          </w:p>
          <w:p w14:paraId="24698AB7" w14:textId="77777777" w:rsidR="003B282A" w:rsidRPr="0082172D" w:rsidRDefault="003B282A" w:rsidP="003B282A">
            <w:pPr>
              <w:pStyle w:val="ListParagraph"/>
              <w:numPr>
                <w:ilvl w:val="0"/>
                <w:numId w:val="26"/>
              </w:numPr>
              <w:spacing w:before="0" w:line="259" w:lineRule="auto"/>
              <w:rPr>
                <w:rFonts w:eastAsia="Times New Roman" w:cs="Arial"/>
                <w:color w:val="000000" w:themeColor="text1"/>
                <w:sz w:val="20"/>
                <w:szCs w:val="20"/>
                <w:lang w:eastAsia="en-AU"/>
              </w:rPr>
            </w:pPr>
            <w:r w:rsidRPr="0082172D">
              <w:rPr>
                <w:rFonts w:eastAsia="Times New Roman" w:cs="Arial"/>
                <w:color w:val="000000" w:themeColor="text1"/>
                <w:sz w:val="20"/>
                <w:szCs w:val="20"/>
                <w:lang w:eastAsia="en-AU"/>
              </w:rPr>
              <w:t>by 30 November 2022, develop and implement a best practice management strategy for the Queensland East Coast Otter Trawl Fishery that includes best practice handling and release techniques for non-target species to reduce discard mortality.</w:t>
            </w:r>
          </w:p>
          <w:p w14:paraId="7FFB64CB" w14:textId="77777777" w:rsidR="003B282A" w:rsidRPr="0082172D" w:rsidRDefault="003B282A" w:rsidP="003B282A">
            <w:pPr>
              <w:pStyle w:val="ListParagraph"/>
              <w:numPr>
                <w:ilvl w:val="0"/>
                <w:numId w:val="26"/>
              </w:numPr>
              <w:spacing w:before="0" w:line="259" w:lineRule="auto"/>
              <w:ind w:left="357"/>
              <w:rPr>
                <w:rFonts w:eastAsia="Times New Roman" w:cs="Arial"/>
                <w:color w:val="000000" w:themeColor="text1"/>
                <w:sz w:val="20"/>
                <w:szCs w:val="20"/>
                <w:lang w:eastAsia="en-AU"/>
              </w:rPr>
            </w:pPr>
            <w:r w:rsidRPr="0082172D">
              <w:rPr>
                <w:rFonts w:eastAsia="Times New Roman" w:cs="Arial"/>
                <w:color w:val="000000" w:themeColor="text1"/>
                <w:sz w:val="20"/>
                <w:szCs w:val="20"/>
                <w:lang w:eastAsia="en-AU"/>
              </w:rPr>
              <w:t>by 30 November 2023 develop and implement mitigation measures to address all risks identified</w:t>
            </w:r>
            <w:r w:rsidRPr="0082172D">
              <w:rPr>
                <w:rFonts w:eastAsia="Times New Roman" w:cs="Arial"/>
                <w:b/>
                <w:bCs/>
                <w:color w:val="000000" w:themeColor="text1"/>
                <w:sz w:val="20"/>
                <w:szCs w:val="20"/>
                <w:lang w:eastAsia="en-AU"/>
              </w:rPr>
              <w:t xml:space="preserve"> </w:t>
            </w:r>
            <w:r w:rsidRPr="0082172D">
              <w:rPr>
                <w:rFonts w:eastAsia="Times New Roman" w:cs="Arial"/>
                <w:color w:val="000000" w:themeColor="text1"/>
                <w:sz w:val="20"/>
                <w:szCs w:val="20"/>
                <w:lang w:eastAsia="en-AU"/>
              </w:rPr>
              <w:t xml:space="preserve">as being at intermediate or above risk from the impacts of fishing in the existing Ecological Risk Assessments, according to protocols described in the </w:t>
            </w:r>
            <w:r w:rsidRPr="0082172D">
              <w:rPr>
                <w:rFonts w:eastAsia="Times New Roman" w:cs="Arial"/>
                <w:i/>
                <w:iCs/>
                <w:color w:val="000000" w:themeColor="text1"/>
                <w:sz w:val="20"/>
                <w:szCs w:val="20"/>
                <w:lang w:eastAsia="en-AU"/>
              </w:rPr>
              <w:t>Fisheries Queensland Ecological Risk Assessment Guideline.</w:t>
            </w:r>
          </w:p>
          <w:p w14:paraId="18436C07" w14:textId="659ED59D" w:rsidR="000C6557" w:rsidRPr="003B282A" w:rsidRDefault="003B282A" w:rsidP="003B282A">
            <w:pPr>
              <w:pStyle w:val="ListParagraph"/>
              <w:numPr>
                <w:ilvl w:val="0"/>
                <w:numId w:val="26"/>
              </w:numPr>
              <w:tabs>
                <w:tab w:val="left" w:pos="360"/>
              </w:tabs>
              <w:spacing w:before="0" w:line="276" w:lineRule="auto"/>
              <w:ind w:left="357"/>
              <w:rPr>
                <w:rFonts w:eastAsia="Times New Roman" w:cs="Arial"/>
                <w:color w:val="000000" w:themeColor="text1"/>
                <w:lang w:eastAsia="en-AU"/>
              </w:rPr>
            </w:pPr>
            <w:r w:rsidRPr="0082172D">
              <w:rPr>
                <w:rFonts w:eastAsia="Times New Roman" w:cs="Arial"/>
                <w:color w:val="000000" w:themeColor="text1"/>
                <w:sz w:val="20"/>
                <w:szCs w:val="20"/>
                <w:lang w:eastAsia="en-AU"/>
              </w:rPr>
              <w:t>continue to monitor any new research and development to support consideration of further management actions that respond to the ecological risks that may be posed by the Queensland East Coast Otter Trawl Fishery to sea snakes. This may include additional research and monitoring activities, including at sea trials of any identified improvements to mitigation devices, to guide the uptake of improved sea snake bycatch reduction devices in the fishery.</w:t>
            </w:r>
          </w:p>
          <w:p w14:paraId="50BCF395" w14:textId="3792B314" w:rsidR="00B3069E" w:rsidRPr="003B282A" w:rsidRDefault="00B3069E" w:rsidP="00B3069E">
            <w:pPr>
              <w:spacing w:line="276" w:lineRule="auto"/>
              <w:rPr>
                <w:b/>
                <w:bCs/>
                <w:color w:val="000000" w:themeColor="text1"/>
                <w:sz w:val="20"/>
                <w:szCs w:val="20"/>
              </w:rPr>
            </w:pPr>
            <w:r w:rsidRPr="00691732">
              <w:rPr>
                <w:b/>
                <w:bCs/>
                <w:sz w:val="20"/>
                <w:szCs w:val="20"/>
              </w:rPr>
              <w:t>Condition B</w:t>
            </w:r>
            <w:r w:rsidRPr="003B282A">
              <w:rPr>
                <w:b/>
                <w:bCs/>
                <w:color w:val="000000" w:themeColor="text1"/>
                <w:sz w:val="20"/>
                <w:szCs w:val="20"/>
              </w:rPr>
              <w:t>:</w:t>
            </w:r>
          </w:p>
          <w:p w14:paraId="3F6E1FE5" w14:textId="11ECD6D1" w:rsidR="003B282A" w:rsidRDefault="003B282A" w:rsidP="003B282A">
            <w:pPr>
              <w:spacing w:line="276" w:lineRule="auto"/>
              <w:rPr>
                <w:rFonts w:cs="Arial"/>
                <w:sz w:val="20"/>
                <w:szCs w:val="20"/>
              </w:rPr>
            </w:pPr>
            <w:r w:rsidRPr="4CFF6390">
              <w:rPr>
                <w:rFonts w:cs="Arial"/>
                <w:sz w:val="20"/>
                <w:szCs w:val="20"/>
              </w:rPr>
              <w:t xml:space="preserve">By 20 May 2024, </w:t>
            </w:r>
            <w:r>
              <w:rPr>
                <w:rFonts w:cs="Arial"/>
                <w:sz w:val="20"/>
                <w:szCs w:val="20"/>
              </w:rPr>
              <w:t>t</w:t>
            </w:r>
            <w:r w:rsidRPr="005B2783">
              <w:rPr>
                <w:rFonts w:cs="Arial"/>
                <w:sz w:val="20"/>
                <w:szCs w:val="20"/>
              </w:rPr>
              <w:t>he Queensland Department of Agriculture and Fisheries</w:t>
            </w:r>
            <w:r w:rsidRPr="4CFF6390">
              <w:rPr>
                <w:rFonts w:cs="Arial"/>
                <w:sz w:val="20"/>
                <w:szCs w:val="20"/>
              </w:rPr>
              <w:t xml:space="preserve"> must develop and implement a statistically robust, independent, </w:t>
            </w:r>
            <w:proofErr w:type="gramStart"/>
            <w:r w:rsidRPr="4CFF6390">
              <w:rPr>
                <w:rFonts w:cs="Arial"/>
                <w:sz w:val="20"/>
                <w:szCs w:val="20"/>
              </w:rPr>
              <w:t>quantitative</w:t>
            </w:r>
            <w:proofErr w:type="gramEnd"/>
            <w:r w:rsidRPr="4CFF6390">
              <w:rPr>
                <w:rFonts w:cs="Arial"/>
                <w:sz w:val="20"/>
                <w:szCs w:val="20"/>
              </w:rPr>
              <w:t xml:space="preserve"> and validated monitoring and data collection regime in the </w:t>
            </w:r>
            <w:r w:rsidRPr="00095AC0">
              <w:rPr>
                <w:rFonts w:cs="Arial"/>
                <w:sz w:val="20"/>
                <w:szCs w:val="20"/>
              </w:rPr>
              <w:t>Queensland East Coast Otter Trawl Fishery</w:t>
            </w:r>
            <w:r w:rsidRPr="4CFF6390">
              <w:rPr>
                <w:rFonts w:cs="Arial"/>
                <w:sz w:val="20"/>
                <w:szCs w:val="20"/>
              </w:rPr>
              <w:t>. This may involve the use of electronic monitoring, onboard observers, or other means.</w:t>
            </w:r>
          </w:p>
          <w:p w14:paraId="1E3B0B02" w14:textId="7ECA725F" w:rsidR="00B3069E" w:rsidRDefault="003B282A" w:rsidP="003B282A">
            <w:pPr>
              <w:spacing w:before="60" w:after="60" w:line="276" w:lineRule="auto"/>
              <w:contextualSpacing/>
              <w:rPr>
                <w:rFonts w:cs="Arial"/>
                <w:sz w:val="20"/>
                <w:szCs w:val="20"/>
              </w:rPr>
            </w:pPr>
            <w:r w:rsidRPr="4CFF6390">
              <w:rPr>
                <w:rFonts w:cs="Arial"/>
                <w:sz w:val="20"/>
                <w:szCs w:val="20"/>
              </w:rPr>
              <w:t xml:space="preserve">The information collected must be sufficient to reliably demonstrate the accuracy of all reported catch, effort and protected species interaction data collected via logbooks. The regime needs to gather suitable data on the level of catch, </w:t>
            </w:r>
            <w:proofErr w:type="gramStart"/>
            <w:r w:rsidRPr="4CFF6390">
              <w:rPr>
                <w:rFonts w:cs="Arial"/>
                <w:sz w:val="20"/>
                <w:szCs w:val="20"/>
              </w:rPr>
              <w:t>discards</w:t>
            </w:r>
            <w:proofErr w:type="gramEnd"/>
            <w:r w:rsidRPr="4CFF6390">
              <w:rPr>
                <w:rFonts w:cs="Arial"/>
                <w:sz w:val="20"/>
                <w:szCs w:val="20"/>
              </w:rPr>
              <w:t xml:space="preserve"> and interactions in the fishery to inform the sustainable management of byproduct and bycatch species (including</w:t>
            </w:r>
            <w:r>
              <w:rPr>
                <w:rFonts w:cs="Arial"/>
                <w:sz w:val="20"/>
                <w:szCs w:val="20"/>
              </w:rPr>
              <w:t xml:space="preserve"> </w:t>
            </w:r>
            <w:r w:rsidRPr="4CFF6390">
              <w:rPr>
                <w:rFonts w:cs="Arial"/>
                <w:sz w:val="20"/>
                <w:szCs w:val="20"/>
              </w:rPr>
              <w:t>protected species).</w:t>
            </w:r>
          </w:p>
          <w:p w14:paraId="37977C77" w14:textId="6DC0F319" w:rsidR="00B3069E" w:rsidRPr="001F4207" w:rsidRDefault="00B3069E" w:rsidP="00B3069E">
            <w:pPr>
              <w:spacing w:before="60" w:after="60" w:line="276" w:lineRule="auto"/>
              <w:contextualSpacing/>
              <w:rPr>
                <w:rFonts w:cs="Arial"/>
                <w:sz w:val="20"/>
                <w:szCs w:val="20"/>
              </w:rPr>
            </w:pPr>
          </w:p>
        </w:tc>
      </w:tr>
      <w:tr w:rsidR="00FC510B" w:rsidRPr="001F4207" w14:paraId="066B2084" w14:textId="77777777" w:rsidTr="00B3069E">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FFC000"/>
          </w:tcPr>
          <w:p w14:paraId="026B98E0" w14:textId="59AFF196" w:rsidR="00FC510B" w:rsidRPr="001F4207" w:rsidRDefault="00FC510B" w:rsidP="00FC2EBF">
            <w:pPr>
              <w:pStyle w:val="ListNumber"/>
            </w:pPr>
            <w:r w:rsidRPr="001F4207">
              <w:t>(2)</w:t>
            </w:r>
            <w:r w:rsidRPr="001F4207">
              <w:tab/>
              <w:t>The Minister may accredit a plan, regime or policy under that section even though he or she considers that the plan, regime or policy should be accredited only:</w:t>
            </w:r>
          </w:p>
          <w:p w14:paraId="74D47C40" w14:textId="1AA4A31E" w:rsidR="00FC510B" w:rsidRPr="001F4207" w:rsidRDefault="00FC510B" w:rsidP="00FC2EBF">
            <w:pPr>
              <w:pStyle w:val="ListNumber2"/>
            </w:pPr>
            <w:r w:rsidRPr="001F4207">
              <w:t>(a)</w:t>
            </w:r>
            <w:r w:rsidRPr="001F4207">
              <w:tab/>
              <w:t>during a particular period; or</w:t>
            </w:r>
          </w:p>
          <w:p w14:paraId="16AF89E8" w14:textId="391274C4" w:rsidR="00FC510B" w:rsidRPr="001F4207" w:rsidRDefault="00FC510B" w:rsidP="00FC2EBF">
            <w:pPr>
              <w:pStyle w:val="ListNumber2"/>
            </w:pPr>
            <w:r w:rsidRPr="001F4207">
              <w:t>(b)</w:t>
            </w:r>
            <w:r w:rsidRPr="001F4207">
              <w:tab/>
              <w:t>while certain circumstances exist; or</w:t>
            </w:r>
          </w:p>
          <w:p w14:paraId="674A4DFD" w14:textId="000DE6F5" w:rsidR="00FC510B" w:rsidRPr="001F4207" w:rsidRDefault="00FC510B" w:rsidP="00FC2EBF">
            <w:pPr>
              <w:pStyle w:val="ListNumber2"/>
            </w:pPr>
            <w:r w:rsidRPr="001F4207">
              <w:t>(c)</w:t>
            </w:r>
            <w:r w:rsidRPr="001F4207">
              <w:tab/>
              <w:t xml:space="preserve">while a certain </w:t>
            </w:r>
            <w:r w:rsidR="004309C3" w:rsidRPr="004309C3">
              <w:rPr>
                <w:rFonts w:ascii="Arial Bold" w:hAnsi="Arial Bold"/>
                <w:b/>
              </w:rPr>
              <w:t>Condition</w:t>
            </w:r>
            <w:r w:rsidRPr="001F4207">
              <w:t xml:space="preserve"> is complied with.</w:t>
            </w:r>
          </w:p>
          <w:p w14:paraId="56296A80" w14:textId="39CE3520" w:rsidR="00FC510B" w:rsidRPr="001F4207" w:rsidRDefault="00FC510B" w:rsidP="00FC2EBF">
            <w:pPr>
              <w:spacing w:before="60" w:after="60" w:line="276" w:lineRule="auto"/>
              <w:contextualSpacing/>
              <w:rPr>
                <w:rFonts w:cs="Arial"/>
                <w:sz w:val="20"/>
                <w:szCs w:val="20"/>
              </w:rPr>
            </w:pPr>
            <w:r w:rsidRPr="001F4207">
              <w:rPr>
                <w:rFonts w:cs="Arial"/>
                <w:sz w:val="20"/>
                <w:szCs w:val="20"/>
              </w:rPr>
              <w:t xml:space="preserve">In such a case, the instrument of accreditation is to specify the period, circumstances or </w:t>
            </w:r>
            <w:r w:rsidR="004309C3" w:rsidRPr="004309C3">
              <w:rPr>
                <w:rFonts w:ascii="Arial Bold" w:hAnsi="Arial Bold" w:cs="Arial"/>
                <w:b/>
                <w:sz w:val="20"/>
                <w:szCs w:val="20"/>
              </w:rPr>
              <w:t>Condition</w:t>
            </w:r>
            <w:r w:rsidRPr="001F4207">
              <w:rPr>
                <w:rFonts w:cs="Arial"/>
                <w:sz w:val="20"/>
                <w:szCs w:val="20"/>
              </w:rPr>
              <w:t>.</w:t>
            </w:r>
          </w:p>
        </w:tc>
        <w:tc>
          <w:tcPr>
            <w:tcW w:w="2500" w:type="pct"/>
            <w:vMerge/>
            <w:shd w:val="clear" w:color="auto" w:fill="auto"/>
          </w:tcPr>
          <w:p w14:paraId="0DE78878" w14:textId="03F509FA" w:rsidR="00FC510B" w:rsidRPr="001F4207" w:rsidRDefault="00FC510B" w:rsidP="00FC2EBF">
            <w:pPr>
              <w:spacing w:before="60" w:after="60" w:line="276" w:lineRule="auto"/>
              <w:contextualSpacing/>
              <w:rPr>
                <w:rFonts w:cs="Arial"/>
                <w:sz w:val="20"/>
                <w:szCs w:val="20"/>
              </w:rPr>
            </w:pPr>
          </w:p>
        </w:tc>
      </w:tr>
    </w:tbl>
    <w:p w14:paraId="3C1550C8" w14:textId="77777777" w:rsidR="009F053A" w:rsidRPr="001F4207" w:rsidRDefault="009F053A" w:rsidP="001F4207"/>
    <w:p w14:paraId="7CF63A23" w14:textId="3C59189E" w:rsidR="009D5019" w:rsidRPr="00EF2FE1" w:rsidRDefault="009D5019" w:rsidP="001F4207">
      <w:pPr>
        <w:pStyle w:val="Heading2"/>
      </w:pPr>
      <w:bookmarkStart w:id="24" w:name="_Toc90582196"/>
      <w:r w:rsidRPr="00EF2FE1">
        <w:t>Part 13A</w:t>
      </w:r>
      <w:r w:rsidR="007F1ABC" w:rsidRPr="00EF2FE1">
        <w:t xml:space="preserve"> </w:t>
      </w:r>
      <w:r w:rsidR="00F73C73">
        <w:t>– International movement of wildlife specimens</w:t>
      </w:r>
      <w:bookmarkEnd w:id="24"/>
    </w:p>
    <w:tbl>
      <w:tblPr>
        <w:tblStyle w:val="TableGrid1"/>
        <w:tblW w:w="5000" w:type="pct"/>
        <w:tblLook w:val="04A0" w:firstRow="1" w:lastRow="0" w:firstColumn="1" w:lastColumn="0" w:noHBand="0" w:noVBand="1"/>
      </w:tblPr>
      <w:tblGrid>
        <w:gridCol w:w="7393"/>
        <w:gridCol w:w="7393"/>
      </w:tblGrid>
      <w:tr w:rsidR="00D40B13" w:rsidRPr="001F4207" w14:paraId="3C655134" w14:textId="77777777" w:rsidTr="00CC77A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1F4207" w:rsidRDefault="00D40B13" w:rsidP="00FC2EBF">
            <w:pPr>
              <w:spacing w:before="60" w:after="60" w:line="276" w:lineRule="auto"/>
              <w:contextualSpacing/>
              <w:jc w:val="center"/>
              <w:rPr>
                <w:rFonts w:cs="Arial"/>
                <w:b/>
                <w:sz w:val="20"/>
                <w:szCs w:val="20"/>
              </w:rPr>
            </w:pPr>
            <w:r w:rsidRPr="001F4207">
              <w:rPr>
                <w:rFonts w:cs="Arial"/>
                <w:b/>
                <w:bCs/>
                <w:noProof/>
                <w:sz w:val="20"/>
                <w:szCs w:val="20"/>
              </w:rPr>
              <w:t>Section 303BA Objects of Part 13A</w:t>
            </w:r>
          </w:p>
        </w:tc>
      </w:tr>
      <w:tr w:rsidR="001C70CA" w:rsidRPr="001F4207" w14:paraId="2C296CF2" w14:textId="77777777" w:rsidTr="00B3069E">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14AF701" w14:textId="48F00C58" w:rsidR="001C70CA" w:rsidRPr="001F4207" w:rsidRDefault="001C70CA" w:rsidP="00FC2EBF">
            <w:pPr>
              <w:pStyle w:val="ListNumber"/>
              <w:rPr>
                <w:noProof/>
              </w:rPr>
            </w:pPr>
            <w:r w:rsidRPr="001F4207">
              <w:t>(1)</w:t>
            </w:r>
            <w:r w:rsidRPr="001F4207">
              <w:tab/>
              <w:t xml:space="preserve">The </w:t>
            </w:r>
            <w:r w:rsidRPr="001F4207">
              <w:rPr>
                <w:noProof/>
              </w:rPr>
              <w:t>objects of this Part are as follows</w:t>
            </w:r>
            <w:r w:rsidRPr="001F4207">
              <w:t>:</w:t>
            </w:r>
          </w:p>
          <w:p w14:paraId="53F2A16D" w14:textId="7F2BF5AB" w:rsidR="001C70CA" w:rsidRPr="001F4207" w:rsidRDefault="001C70CA" w:rsidP="00FC2EBF">
            <w:pPr>
              <w:pStyle w:val="ListNumber2"/>
            </w:pPr>
            <w:r w:rsidRPr="001F4207">
              <w:t>(a)</w:t>
            </w:r>
            <w:r w:rsidRPr="001F4207">
              <w:tab/>
              <w:t>to ensure that Australia complies with its obligations under CITES and the Biodiversity Convention;</w:t>
            </w:r>
          </w:p>
          <w:p w14:paraId="1E27B80E" w14:textId="1B22B1A9" w:rsidR="001C70CA" w:rsidRPr="001F4207" w:rsidRDefault="001C70CA" w:rsidP="00FC2EBF">
            <w:pPr>
              <w:pStyle w:val="ListNumber2"/>
            </w:pPr>
            <w:r w:rsidRPr="001F4207">
              <w:t>(b)</w:t>
            </w:r>
            <w:r w:rsidRPr="001F4207">
              <w:tab/>
              <w:t>to protect wildlife that may be adversely affected by trade;</w:t>
            </w:r>
          </w:p>
          <w:p w14:paraId="0BD3A59F" w14:textId="77777777" w:rsidR="001C70CA" w:rsidRPr="001F4207" w:rsidRDefault="001C70CA" w:rsidP="00FC2EBF">
            <w:pPr>
              <w:pStyle w:val="ListNumber2"/>
            </w:pPr>
            <w:r w:rsidRPr="001F4207">
              <w:t>(c)</w:t>
            </w:r>
            <w:r w:rsidRPr="001F4207">
              <w:tab/>
              <w:t>to promote the conservation of biodiversity in Australia and other countries;</w:t>
            </w:r>
          </w:p>
          <w:p w14:paraId="51856DBF" w14:textId="77777777" w:rsidR="001C70CA" w:rsidRPr="001F4207" w:rsidRDefault="001C70CA" w:rsidP="00FC2EBF">
            <w:pPr>
              <w:pStyle w:val="ListNumber2"/>
            </w:pPr>
            <w:r w:rsidRPr="001F4207">
              <w:t>(d)</w:t>
            </w:r>
            <w:r w:rsidRPr="001F4207">
              <w:tab/>
              <w:t>to ensure that any commercial utilisation of Australian native wildlife for the purposes of export is managed in an ecologically sustainable way;</w:t>
            </w:r>
          </w:p>
          <w:p w14:paraId="06D01FF1" w14:textId="77777777" w:rsidR="001C70CA" w:rsidRPr="001F4207" w:rsidRDefault="001C70CA" w:rsidP="00FC2EBF">
            <w:pPr>
              <w:pStyle w:val="ListNumber2"/>
            </w:pPr>
            <w:r w:rsidRPr="001F4207">
              <w:t>(e)</w:t>
            </w:r>
            <w:r w:rsidRPr="001F4207">
              <w:tab/>
              <w:t>to promote the humane treatment of wildlife;</w:t>
            </w:r>
          </w:p>
          <w:p w14:paraId="79661513" w14:textId="77777777" w:rsidR="001C70CA" w:rsidRPr="001F4207" w:rsidRDefault="001C70CA" w:rsidP="00FC2EBF">
            <w:pPr>
              <w:pStyle w:val="ListNumber2"/>
            </w:pPr>
            <w:r w:rsidRPr="001F4207">
              <w:t>(f)</w:t>
            </w:r>
            <w:r w:rsidRPr="001F4207">
              <w:tab/>
              <w:t>to ensure ethical conduct during any research associated with the utilisation of wildlife; and</w:t>
            </w:r>
          </w:p>
          <w:p w14:paraId="4E62EAB3" w14:textId="5C436067" w:rsidR="001C70CA" w:rsidRPr="001F4207" w:rsidRDefault="001C70CA" w:rsidP="00FC2EBF">
            <w:pPr>
              <w:pStyle w:val="ListNumber2"/>
            </w:pPr>
            <w:r w:rsidRPr="001F4207">
              <w:t>(h)</w:t>
            </w:r>
            <w:r w:rsidRPr="001F4207">
              <w:tab/>
              <w:t>to ensure the precautionary principle is taken into account in making decisions relating to the utilisation of wildlife.</w:t>
            </w:r>
          </w:p>
        </w:tc>
        <w:tc>
          <w:tcPr>
            <w:tcW w:w="2500" w:type="pct"/>
          </w:tcPr>
          <w:p w14:paraId="63AE0F15" w14:textId="5F062FFC" w:rsidR="001C70CA" w:rsidRPr="001F4207" w:rsidRDefault="001C70CA" w:rsidP="00FC2EBF">
            <w:pPr>
              <w:spacing w:before="60" w:after="60" w:line="276" w:lineRule="auto"/>
              <w:contextualSpacing/>
              <w:rPr>
                <w:rFonts w:cs="Arial"/>
                <w:iCs/>
                <w:sz w:val="20"/>
                <w:szCs w:val="20"/>
              </w:rPr>
            </w:pPr>
            <w:r w:rsidRPr="001F4207">
              <w:rPr>
                <w:rFonts w:cs="Arial"/>
                <w:noProof/>
                <w:sz w:val="20"/>
                <w:szCs w:val="20"/>
              </w:rPr>
              <w:t xml:space="preserve">The management arrangements for the </w:t>
            </w:r>
            <w:r w:rsidR="00B3069E">
              <w:rPr>
                <w:rFonts w:cs="Arial"/>
                <w:noProof/>
                <w:sz w:val="20"/>
                <w:szCs w:val="20"/>
              </w:rPr>
              <w:t>fishery</w:t>
            </w:r>
            <w:r w:rsidRPr="001F4207">
              <w:rPr>
                <w:rFonts w:cs="Arial"/>
                <w:noProof/>
                <w:sz w:val="20"/>
                <w:szCs w:val="20"/>
              </w:rPr>
              <w:t xml:space="preserve"> have been assessed as consistent with the general guidance provided in the objects of Part 13A </w:t>
            </w:r>
            <w:r w:rsidRPr="001F4207">
              <w:rPr>
                <w:rFonts w:cs="Arial"/>
                <w:iCs/>
                <w:sz w:val="20"/>
                <w:szCs w:val="20"/>
              </w:rPr>
              <w:t>as:</w:t>
            </w:r>
          </w:p>
          <w:p w14:paraId="278579AA" w14:textId="77777777" w:rsidR="001C70CA" w:rsidRPr="001F4207" w:rsidRDefault="001C70CA" w:rsidP="00FC2EBF">
            <w:pPr>
              <w:pStyle w:val="ListBullet"/>
              <w:rPr>
                <w:szCs w:val="20"/>
              </w:rPr>
            </w:pPr>
            <w:r w:rsidRPr="001F4207">
              <w:rPr>
                <w:szCs w:val="20"/>
              </w:rPr>
              <w:t>the fishery will not harvest any Convention on International Trade in Endangered Species of Wild Fauna and Flora (CITES) listed species</w:t>
            </w:r>
          </w:p>
          <w:p w14:paraId="46992ADA" w14:textId="40C9F5D4" w:rsidR="001C70CA" w:rsidRPr="001F4207" w:rsidRDefault="001C70CA" w:rsidP="00FC2EBF">
            <w:pPr>
              <w:pStyle w:val="ListBullet"/>
              <w:rPr>
                <w:szCs w:val="20"/>
              </w:rPr>
            </w:pPr>
            <w:r w:rsidRPr="001F4207">
              <w:rPr>
                <w:szCs w:val="20"/>
              </w:rPr>
              <w:t xml:space="preserve">there are management arrangements in place to ensure that the resource is being managed in an ecologically sustainable way </w:t>
            </w:r>
          </w:p>
          <w:p w14:paraId="7D0DBA98" w14:textId="2287C832" w:rsidR="001C70CA" w:rsidRPr="001F4207" w:rsidRDefault="001C70CA" w:rsidP="00FC2EBF">
            <w:pPr>
              <w:pStyle w:val="ListBullet"/>
              <w:rPr>
                <w:szCs w:val="20"/>
              </w:rPr>
            </w:pPr>
            <w:r w:rsidRPr="001F4207">
              <w:rPr>
                <w:szCs w:val="20"/>
              </w:rPr>
              <w:t xml:space="preserve">the operation of the </w:t>
            </w:r>
            <w:r w:rsidR="00B3069E">
              <w:rPr>
                <w:szCs w:val="20"/>
              </w:rPr>
              <w:t>fishery</w:t>
            </w:r>
            <w:r w:rsidRPr="001F4207">
              <w:rPr>
                <w:szCs w:val="20"/>
              </w:rPr>
              <w:t xml:space="preserve"> is unlikely to be unsustainable and threaten biodiversity within the next </w:t>
            </w:r>
            <w:r w:rsidRPr="00B3069E">
              <w:rPr>
                <w:szCs w:val="20"/>
              </w:rPr>
              <w:t>three</w:t>
            </w:r>
            <w:r w:rsidRPr="001F4207">
              <w:rPr>
                <w:szCs w:val="20"/>
              </w:rPr>
              <w:t xml:space="preserve"> years, and </w:t>
            </w:r>
          </w:p>
          <w:p w14:paraId="12BC4B6A" w14:textId="5F496BC9" w:rsidR="001C70CA" w:rsidRPr="001F4207" w:rsidRDefault="001C70CA" w:rsidP="00FC2EBF">
            <w:pPr>
              <w:pStyle w:val="ListBullet"/>
              <w:rPr>
                <w:szCs w:val="20"/>
              </w:rPr>
            </w:pPr>
            <w:r w:rsidRPr="001F4207">
              <w:rPr>
                <w:szCs w:val="20"/>
              </w:rPr>
              <w:t xml:space="preserve">the </w:t>
            </w:r>
            <w:r w:rsidRPr="0076541D">
              <w:rPr>
                <w:i/>
                <w:iCs/>
                <w:szCs w:val="20"/>
              </w:rPr>
              <w:t>Environment Protection and Biodiversity Conservation Regulations 2000</w:t>
            </w:r>
            <w:r w:rsidR="003B2F48">
              <w:rPr>
                <w:i/>
                <w:iCs/>
                <w:szCs w:val="20"/>
              </w:rPr>
              <w:t xml:space="preserve"> </w:t>
            </w:r>
            <w:r w:rsidR="003B2F48" w:rsidRPr="003B2F48">
              <w:rPr>
                <w:szCs w:val="20"/>
              </w:rPr>
              <w:t>(EPBBC Regulations)</w:t>
            </w:r>
            <w:r w:rsidRPr="001F4207">
              <w:rPr>
                <w:szCs w:val="20"/>
              </w:rPr>
              <w:t xml:space="preserve"> do not specify fish as a class of animal in relation to the welfare of live specimens.</w:t>
            </w:r>
          </w:p>
          <w:p w14:paraId="0FEDAD98" w14:textId="45F9CD84" w:rsidR="001C70CA" w:rsidRPr="001F4207" w:rsidRDefault="001C70CA" w:rsidP="003B282A">
            <w:pPr>
              <w:pStyle w:val="ListNumber2"/>
              <w:ind w:left="0" w:firstLine="0"/>
            </w:pPr>
          </w:p>
        </w:tc>
      </w:tr>
      <w:tr w:rsidR="00D40B13" w:rsidRPr="001F4207" w14:paraId="4624BC8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22E737C0" w14:textId="4706CC4F" w:rsidR="00D40B13" w:rsidRPr="001F4207" w:rsidRDefault="00D40B13" w:rsidP="00FC2EBF">
            <w:pPr>
              <w:spacing w:before="60" w:after="60" w:line="276" w:lineRule="auto"/>
              <w:ind w:left="426" w:hanging="426"/>
              <w:contextualSpacing/>
              <w:jc w:val="center"/>
              <w:rPr>
                <w:rFonts w:cs="Arial"/>
                <w:b/>
                <w:sz w:val="20"/>
                <w:szCs w:val="20"/>
              </w:rPr>
            </w:pPr>
            <w:r w:rsidRPr="001F4207">
              <w:rPr>
                <w:rFonts w:cs="Arial"/>
                <w:b/>
                <w:sz w:val="20"/>
                <w:szCs w:val="20"/>
              </w:rPr>
              <w:t>Section 303 CG Minister may issue permits (CITES species)</w:t>
            </w:r>
          </w:p>
        </w:tc>
        <w:tc>
          <w:tcPr>
            <w:tcW w:w="2500" w:type="pct"/>
            <w:shd w:val="clear" w:color="auto" w:fill="D9D9D9" w:themeFill="background1" w:themeFillShade="D9"/>
            <w:vAlign w:val="center"/>
          </w:tcPr>
          <w:p w14:paraId="1B527A26" w14:textId="1573575D" w:rsidR="00D40B13" w:rsidRPr="001F4207" w:rsidRDefault="00D40B13" w:rsidP="00FC2EBF">
            <w:pPr>
              <w:spacing w:before="60" w:after="60" w:line="276" w:lineRule="auto"/>
              <w:contextualSpacing/>
              <w:jc w:val="center"/>
              <w:rPr>
                <w:rFonts w:cs="Arial"/>
                <w:b/>
                <w:sz w:val="20"/>
                <w:szCs w:val="20"/>
              </w:rPr>
            </w:pPr>
            <w:r w:rsidRPr="001F4207">
              <w:rPr>
                <w:rFonts w:cs="Arial"/>
                <w:b/>
                <w:sz w:val="20"/>
                <w:szCs w:val="20"/>
              </w:rPr>
              <w:t>Comment</w:t>
            </w:r>
          </w:p>
        </w:tc>
      </w:tr>
      <w:tr w:rsidR="00D40B13" w:rsidRPr="001F4207" w14:paraId="6658FC4B"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4E2FBCB" w14:textId="3C165E9D" w:rsidR="00D40B13" w:rsidRPr="001F4207" w:rsidRDefault="00D40B13" w:rsidP="00FC2EBF">
            <w:pPr>
              <w:pStyle w:val="ListNumber"/>
            </w:pPr>
            <w:r w:rsidRPr="001F4207">
              <w:t>(3)</w:t>
            </w:r>
            <w:r w:rsidR="00A961C6" w:rsidRPr="001F4207">
              <w:tab/>
            </w:r>
            <w:r w:rsidRPr="001F4207">
              <w:t>The Minister must not issue a permit unless the Minister is satisfied that:</w:t>
            </w:r>
          </w:p>
          <w:p w14:paraId="415815ED" w14:textId="3C4D10A3" w:rsidR="00D40B13" w:rsidRPr="001F4207" w:rsidRDefault="00A961C6" w:rsidP="00FC2EBF">
            <w:pPr>
              <w:pStyle w:val="ListNumber2"/>
            </w:pPr>
            <w:r w:rsidRPr="001F4207">
              <w:t>(a)</w:t>
            </w:r>
            <w:r w:rsidR="00D40B13" w:rsidRPr="001F4207">
              <w:tab/>
              <w:t>the action or actions specified in the permit will not be detrimental to, or contribute to trade which is detrimental to:</w:t>
            </w:r>
          </w:p>
          <w:p w14:paraId="706F1B7A" w14:textId="4E5EC525" w:rsidR="00111796" w:rsidRPr="001F4207" w:rsidRDefault="00111796" w:rsidP="00FC2EBF">
            <w:pPr>
              <w:pStyle w:val="ListNumber3"/>
              <w:spacing w:line="276" w:lineRule="auto"/>
            </w:pPr>
            <w:r w:rsidRPr="001F4207">
              <w:t>(i)</w:t>
            </w:r>
            <w:r w:rsidRPr="001F4207">
              <w:tab/>
              <w:t>the survival of any taxon to which the specimen belongs; or</w:t>
            </w:r>
          </w:p>
          <w:p w14:paraId="63C9B8A7" w14:textId="77777777" w:rsidR="003B282A" w:rsidRPr="001F4207" w:rsidRDefault="003B282A" w:rsidP="003B282A">
            <w:pPr>
              <w:pStyle w:val="ListNumber3"/>
              <w:spacing w:line="276" w:lineRule="auto"/>
            </w:pPr>
            <w:r w:rsidRPr="001F4207">
              <w:t>(ii)</w:t>
            </w:r>
            <w:r w:rsidRPr="001F4207">
              <w:tab/>
              <w:t>the recovery in nature of any taxon to which the specimen belongs; or</w:t>
            </w:r>
          </w:p>
          <w:p w14:paraId="5A0FB4C6" w14:textId="56BCDEEB" w:rsidR="00807BB8" w:rsidRPr="001F4207" w:rsidRDefault="003B282A" w:rsidP="003B282A">
            <w:pPr>
              <w:pStyle w:val="ListNumber3"/>
              <w:spacing w:line="276" w:lineRule="auto"/>
            </w:pPr>
            <w:r w:rsidRPr="001F4207">
              <w:t>(iii)</w:t>
            </w:r>
            <w:r w:rsidRPr="001F4207">
              <w:tab/>
              <w:t>any relevant ecosystem (for example, detriment to habitat or biodiversity); and</w:t>
            </w:r>
          </w:p>
        </w:tc>
        <w:tc>
          <w:tcPr>
            <w:tcW w:w="2500" w:type="pct"/>
          </w:tcPr>
          <w:p w14:paraId="6EB21484" w14:textId="5B553CBB" w:rsidR="00EC5648" w:rsidRPr="00EC5648" w:rsidRDefault="00056E19" w:rsidP="00FC2EBF">
            <w:pPr>
              <w:spacing w:before="60" w:after="60" w:line="276" w:lineRule="auto"/>
              <w:contextualSpacing/>
              <w:rPr>
                <w:rFonts w:cs="Arial"/>
                <w:b/>
                <w:bCs/>
                <w:sz w:val="20"/>
                <w:szCs w:val="20"/>
              </w:rPr>
            </w:pPr>
            <w:r w:rsidRPr="00EC5648">
              <w:rPr>
                <w:rFonts w:cs="Arial"/>
                <w:b/>
                <w:bCs/>
                <w:sz w:val="20"/>
                <w:szCs w:val="20"/>
              </w:rPr>
              <w:t xml:space="preserve">Not applicable </w:t>
            </w:r>
          </w:p>
          <w:p w14:paraId="49DEEA3C" w14:textId="37C07E17" w:rsidR="00056E19" w:rsidRPr="001F4207" w:rsidRDefault="00056E19" w:rsidP="00FC2EBF">
            <w:pPr>
              <w:spacing w:before="60" w:after="60" w:line="276" w:lineRule="auto"/>
              <w:contextualSpacing/>
              <w:rPr>
                <w:rFonts w:cs="Arial"/>
                <w:sz w:val="20"/>
                <w:szCs w:val="20"/>
              </w:rPr>
            </w:pPr>
            <w:r w:rsidRPr="00B3069E">
              <w:rPr>
                <w:rFonts w:cs="Arial"/>
                <w:sz w:val="20"/>
                <w:szCs w:val="20"/>
              </w:rPr>
              <w:t>The fishery does not harvest species listed under</w:t>
            </w:r>
            <w:r w:rsidR="002D58F2" w:rsidRPr="00B3069E">
              <w:rPr>
                <w:rFonts w:cs="Arial"/>
                <w:sz w:val="20"/>
                <w:szCs w:val="20"/>
              </w:rPr>
              <w:t xml:space="preserve"> CITES.</w:t>
            </w:r>
          </w:p>
          <w:p w14:paraId="2796FC47" w14:textId="2832B227" w:rsidR="00056E19" w:rsidRPr="001F4207" w:rsidRDefault="00056E19" w:rsidP="00FC2EBF">
            <w:pPr>
              <w:spacing w:before="60" w:after="60" w:line="276" w:lineRule="auto"/>
              <w:contextualSpacing/>
              <w:rPr>
                <w:rFonts w:cs="Arial"/>
                <w:b/>
                <w:sz w:val="20"/>
                <w:szCs w:val="20"/>
              </w:rPr>
            </w:pPr>
          </w:p>
        </w:tc>
      </w:tr>
      <w:tr w:rsidR="00400844" w:rsidRPr="001F4207" w14:paraId="5EC1D884"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B284D35" w14:textId="4D71D690"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Section 303DC Minister may amend list (non</w:t>
            </w:r>
            <w:r w:rsidR="003B282A">
              <w:rPr>
                <w:rFonts w:cs="Arial"/>
                <w:b/>
                <w:sz w:val="20"/>
                <w:szCs w:val="20"/>
              </w:rPr>
              <w:t>-</w:t>
            </w:r>
            <w:r w:rsidRPr="001F4207">
              <w:rPr>
                <w:rFonts w:cs="Arial"/>
                <w:b/>
                <w:sz w:val="20"/>
                <w:szCs w:val="20"/>
              </w:rPr>
              <w:t>CITES species)</w:t>
            </w:r>
          </w:p>
        </w:tc>
        <w:tc>
          <w:tcPr>
            <w:tcW w:w="2500" w:type="pct"/>
            <w:shd w:val="clear" w:color="auto" w:fill="D9D9D9" w:themeFill="background1" w:themeFillShade="D9"/>
            <w:vAlign w:val="center"/>
          </w:tcPr>
          <w:p w14:paraId="0426C78B" w14:textId="352AD0C9"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D40B13" w:rsidRPr="001F4207" w14:paraId="2F4AE07E" w14:textId="77777777" w:rsidTr="00113EC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58C20E3" w14:textId="0F5EE9C0" w:rsidR="00D40B13" w:rsidRPr="001F4207" w:rsidRDefault="00D40B13" w:rsidP="00FC2EBF">
            <w:pPr>
              <w:pStyle w:val="ListNumber"/>
            </w:pPr>
            <w:r w:rsidRPr="001F4207">
              <w:t>(1)</w:t>
            </w:r>
            <w:r w:rsidR="00A961C6" w:rsidRPr="001F4207">
              <w:tab/>
            </w:r>
            <w:r w:rsidRPr="001F4207">
              <w:tab/>
              <w:t>The Minister may, by legislative instrument, amend the list referred to in section 303DB [list of exempt native specimens] by:</w:t>
            </w:r>
          </w:p>
          <w:p w14:paraId="5BD6692C" w14:textId="77777777" w:rsidR="00D40B13" w:rsidRPr="001F4207" w:rsidRDefault="00D40B13" w:rsidP="00FC2EBF">
            <w:pPr>
              <w:pStyle w:val="ListNumber2"/>
            </w:pPr>
            <w:r w:rsidRPr="001F4207">
              <w:t>(a)</w:t>
            </w:r>
            <w:r w:rsidRPr="001F4207">
              <w:tab/>
              <w:t>doing any of the following:</w:t>
            </w:r>
          </w:p>
          <w:p w14:paraId="37F3AF82" w14:textId="77777777" w:rsidR="00807BB8" w:rsidRPr="001F4207" w:rsidRDefault="00807BB8" w:rsidP="00FC2EBF">
            <w:pPr>
              <w:pStyle w:val="ListNumber3"/>
              <w:spacing w:line="276" w:lineRule="auto"/>
            </w:pPr>
            <w:r w:rsidRPr="001F4207">
              <w:t>(i)</w:t>
            </w:r>
            <w:r w:rsidRPr="001F4207">
              <w:tab/>
              <w:t>including items in the list;</w:t>
            </w:r>
          </w:p>
          <w:p w14:paraId="076142CE" w14:textId="77777777" w:rsidR="00807BB8" w:rsidRPr="001F4207" w:rsidRDefault="00807BB8" w:rsidP="00FC2EBF">
            <w:pPr>
              <w:pStyle w:val="ListNumber3"/>
              <w:spacing w:line="276" w:lineRule="auto"/>
            </w:pPr>
            <w:r w:rsidRPr="001F4207">
              <w:t>(ii)</w:t>
            </w:r>
            <w:r w:rsidRPr="001F4207">
              <w:tab/>
              <w:t>deleting items from the list;</w:t>
            </w:r>
          </w:p>
          <w:p w14:paraId="718D1923" w14:textId="38172B89" w:rsidR="00807BB8" w:rsidRPr="001F4207" w:rsidRDefault="00807BB8" w:rsidP="00FC2EBF">
            <w:pPr>
              <w:pStyle w:val="ListNumber3"/>
              <w:spacing w:line="276" w:lineRule="auto"/>
            </w:pPr>
            <w:r w:rsidRPr="001F4207">
              <w:t>(iii)</w:t>
            </w:r>
            <w:r w:rsidRPr="001F4207">
              <w:tab/>
              <w:t xml:space="preserve">imposing a </w:t>
            </w:r>
            <w:r w:rsidR="004309C3" w:rsidRPr="004309C3">
              <w:rPr>
                <w:rFonts w:ascii="Arial Bold" w:hAnsi="Arial Bold"/>
                <w:b/>
              </w:rPr>
              <w:t>Condition</w:t>
            </w:r>
            <w:r w:rsidRPr="001F4207">
              <w:t xml:space="preserve"> or restriction to which the inclusion of a specimen in the list is subject;</w:t>
            </w:r>
          </w:p>
          <w:p w14:paraId="0B90D3C4" w14:textId="5A0A3D01" w:rsidR="00807BB8" w:rsidRPr="001F4207" w:rsidRDefault="00807BB8" w:rsidP="00FC2EBF">
            <w:pPr>
              <w:pStyle w:val="ListNumber3"/>
              <w:spacing w:line="276" w:lineRule="auto"/>
            </w:pPr>
            <w:r w:rsidRPr="001F4207">
              <w:t>(iv)</w:t>
            </w:r>
            <w:r w:rsidRPr="001F4207">
              <w:tab/>
              <w:t>varying or revoking a</w:t>
            </w:r>
            <w:r w:rsidR="003B1AD8">
              <w:t xml:space="preserve"> condition</w:t>
            </w:r>
            <w:r w:rsidRPr="001F4207">
              <w:t xml:space="preserve"> or restriction to which the inclusion of a specimen in the list is subject; or</w:t>
            </w:r>
          </w:p>
          <w:p w14:paraId="3928EB02" w14:textId="04728374" w:rsidR="00807BB8" w:rsidRPr="001F4207" w:rsidRDefault="00807BB8" w:rsidP="00FC2EBF">
            <w:pPr>
              <w:pStyle w:val="ListNumber2"/>
            </w:pPr>
            <w:r w:rsidRPr="001F4207">
              <w:t>(b)</w:t>
            </w:r>
            <w:r w:rsidRPr="001F4207">
              <w:tab/>
              <w:t>correcting an inaccuracy or updating the name of a species.</w:t>
            </w:r>
          </w:p>
          <w:p w14:paraId="4E0E7799" w14:textId="32BBB077" w:rsidR="00807BB8" w:rsidRPr="001F4207" w:rsidRDefault="00807BB8" w:rsidP="00FC2EBF">
            <w:pPr>
              <w:pStyle w:val="ListNumber2"/>
            </w:pPr>
          </w:p>
        </w:tc>
        <w:tc>
          <w:tcPr>
            <w:tcW w:w="2500" w:type="pct"/>
            <w:shd w:val="clear" w:color="auto" w:fill="auto"/>
          </w:tcPr>
          <w:p w14:paraId="093E1F7E" w14:textId="04871AC1" w:rsidR="00060995" w:rsidRPr="00113EC4" w:rsidRDefault="00113EC4" w:rsidP="00FC2EBF">
            <w:pPr>
              <w:pStyle w:val="Default"/>
              <w:spacing w:before="60" w:after="60" w:line="276" w:lineRule="auto"/>
              <w:contextualSpacing/>
              <w:rPr>
                <w:rFonts w:ascii="Arial" w:hAnsi="Arial" w:cs="Arial"/>
                <w:sz w:val="20"/>
                <w:szCs w:val="20"/>
              </w:rPr>
            </w:pPr>
            <w:r>
              <w:rPr>
                <w:rFonts w:ascii="Arial" w:hAnsi="Arial" w:cs="Arial"/>
                <w:sz w:val="20"/>
                <w:szCs w:val="20"/>
              </w:rPr>
              <w:t>T</w:t>
            </w:r>
            <w:r w:rsidRPr="00113EC4">
              <w:rPr>
                <w:rFonts w:ascii="Arial" w:hAnsi="Arial" w:cs="Arial"/>
                <w:sz w:val="20"/>
                <w:szCs w:val="20"/>
              </w:rPr>
              <w:t xml:space="preserve">he Department recommends that specimens derived from species harvested in the </w:t>
            </w:r>
            <w:r w:rsidRPr="00691732">
              <w:rPr>
                <w:rFonts w:ascii="Arial" w:hAnsi="Arial" w:cs="Arial"/>
                <w:sz w:val="20"/>
                <w:szCs w:val="20"/>
              </w:rPr>
              <w:t>Queensland East Coast Otter Trawl Fishery</w:t>
            </w:r>
            <w:r w:rsidRPr="00113EC4">
              <w:rPr>
                <w:rFonts w:ascii="Arial" w:hAnsi="Arial" w:cs="Arial"/>
                <w:sz w:val="20"/>
                <w:szCs w:val="20"/>
              </w:rPr>
              <w:t>, other than specimens that belong to species listed under Part 13 of the EPBC Act (other than a conservation dependent species), and specimens that belong to taxa listed under section 303CA (Australia’s CITES list), be included in the list of exempt native specimens while the fishery is covered by the declaration of an approved wildlife trade operation under section 303FN of the EPBC.</w:t>
            </w:r>
          </w:p>
        </w:tc>
      </w:tr>
      <w:tr w:rsidR="00D40B13" w:rsidRPr="001F4207" w14:paraId="5A8D2589" w14:textId="77777777" w:rsidTr="00113EC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0CDFB265" w14:textId="72DD1CDC" w:rsidR="00807BB8" w:rsidRPr="001F4207" w:rsidRDefault="00D40B13" w:rsidP="00FC2EBF">
            <w:pPr>
              <w:pStyle w:val="ListNumber"/>
            </w:pPr>
            <w:r w:rsidRPr="001F4207">
              <w:t>(1A)</w:t>
            </w:r>
            <w:r w:rsidR="00A961C6" w:rsidRPr="001F4207">
              <w:tab/>
            </w:r>
            <w:r w:rsidRPr="001F4207">
              <w:t xml:space="preserve">In deciding to amend the LENS, the Minister must rely primarily on outcomes </w:t>
            </w:r>
            <w:r w:rsidR="008E3115" w:rsidRPr="001F4207">
              <w:t xml:space="preserve">an assessment under </w:t>
            </w:r>
            <w:r w:rsidRPr="001F4207">
              <w:t>Part 10, Div</w:t>
            </w:r>
            <w:r w:rsidR="008E3115" w:rsidRPr="001F4207">
              <w:t>isions</w:t>
            </w:r>
            <w:r w:rsidRPr="001F4207">
              <w:t xml:space="preserve"> 1 or 2 </w:t>
            </w:r>
          </w:p>
          <w:p w14:paraId="669312B2" w14:textId="7CCB8509" w:rsidR="00227603" w:rsidRPr="001F4207" w:rsidRDefault="00227603" w:rsidP="00FC2EBF">
            <w:pPr>
              <w:pStyle w:val="ListNumber"/>
            </w:pPr>
          </w:p>
        </w:tc>
        <w:tc>
          <w:tcPr>
            <w:tcW w:w="2500" w:type="pct"/>
            <w:shd w:val="clear" w:color="auto" w:fill="auto"/>
          </w:tcPr>
          <w:p w14:paraId="61AEC85A" w14:textId="77777777" w:rsidR="005F0371" w:rsidRPr="001F4207" w:rsidRDefault="00FB656E" w:rsidP="00FC2EBF">
            <w:pPr>
              <w:spacing w:before="60" w:after="60" w:line="276" w:lineRule="auto"/>
              <w:contextualSpacing/>
              <w:rPr>
                <w:rFonts w:cs="Arial"/>
                <w:sz w:val="20"/>
                <w:szCs w:val="20"/>
              </w:rPr>
            </w:pPr>
            <w:r w:rsidRPr="00EC5648">
              <w:rPr>
                <w:rFonts w:cs="Arial"/>
                <w:b/>
                <w:sz w:val="20"/>
                <w:szCs w:val="20"/>
              </w:rPr>
              <w:t>Not applicable</w:t>
            </w:r>
            <w:r w:rsidRPr="001F4207">
              <w:rPr>
                <w:rFonts w:cs="Arial"/>
                <w:b/>
                <w:sz w:val="20"/>
                <w:szCs w:val="20"/>
              </w:rPr>
              <w:t xml:space="preserve"> </w:t>
            </w:r>
          </w:p>
          <w:p w14:paraId="290915FD" w14:textId="456C11B0" w:rsidR="00FB656E" w:rsidRDefault="00FB656E" w:rsidP="00FC2EBF">
            <w:pPr>
              <w:spacing w:before="60" w:after="60" w:line="276" w:lineRule="auto"/>
              <w:contextualSpacing/>
              <w:rPr>
                <w:rFonts w:cs="Arial"/>
                <w:sz w:val="20"/>
                <w:szCs w:val="20"/>
              </w:rPr>
            </w:pPr>
            <w:r w:rsidRPr="001F4207">
              <w:rPr>
                <w:rFonts w:cs="Arial"/>
                <w:sz w:val="20"/>
                <w:szCs w:val="20"/>
              </w:rPr>
              <w:t>The fishery is not managed by the Commonwealth.</w:t>
            </w:r>
          </w:p>
          <w:p w14:paraId="631FEB27" w14:textId="323DCBD2" w:rsidR="00E57AB7" w:rsidRPr="001F4207" w:rsidRDefault="00E57AB7" w:rsidP="00EC5648">
            <w:pPr>
              <w:spacing w:before="60" w:after="60" w:line="276" w:lineRule="auto"/>
              <w:contextualSpacing/>
              <w:rPr>
                <w:rFonts w:cs="Arial"/>
                <w:sz w:val="20"/>
                <w:szCs w:val="20"/>
              </w:rPr>
            </w:pPr>
          </w:p>
        </w:tc>
      </w:tr>
      <w:tr w:rsidR="00D40B13" w:rsidRPr="001F4207" w14:paraId="38C0624F" w14:textId="77777777" w:rsidTr="00113EC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D0126F3" w14:textId="4DEA95BE" w:rsidR="00807BB8" w:rsidRPr="001F4207" w:rsidRDefault="00D40B13" w:rsidP="00FC2EBF">
            <w:pPr>
              <w:pStyle w:val="ListNumber"/>
            </w:pPr>
            <w:r w:rsidRPr="001F4207">
              <w:t>(1C)</w:t>
            </w:r>
            <w:r w:rsidR="00A961C6" w:rsidRPr="001F4207">
              <w:tab/>
            </w:r>
            <w:r w:rsidRPr="001F4207">
              <w:t>The above does not limit matters that may be considered when deciding to amend LENS.</w:t>
            </w:r>
          </w:p>
          <w:p w14:paraId="73E5E7F6" w14:textId="7040175C" w:rsidR="00227603" w:rsidRPr="001F4207" w:rsidRDefault="00227603" w:rsidP="00FC2EBF">
            <w:pPr>
              <w:pStyle w:val="ListNumber"/>
            </w:pPr>
          </w:p>
        </w:tc>
        <w:tc>
          <w:tcPr>
            <w:tcW w:w="2500" w:type="pct"/>
            <w:shd w:val="clear" w:color="auto" w:fill="auto"/>
          </w:tcPr>
          <w:p w14:paraId="748BF845" w14:textId="6B81E199" w:rsidR="00E57AB7" w:rsidRPr="00113EC4" w:rsidRDefault="00113EC4" w:rsidP="00FC2EBF">
            <w:pPr>
              <w:spacing w:before="60" w:after="60" w:line="276" w:lineRule="auto"/>
              <w:contextualSpacing/>
              <w:rPr>
                <w:rFonts w:cs="Arial"/>
                <w:sz w:val="20"/>
                <w:szCs w:val="20"/>
              </w:rPr>
            </w:pPr>
            <w:r w:rsidRPr="00113EC4">
              <w:rPr>
                <w:rFonts w:cs="Arial"/>
                <w:b/>
                <w:sz w:val="20"/>
                <w:szCs w:val="20"/>
              </w:rPr>
              <w:t xml:space="preserve">Meets </w:t>
            </w:r>
            <w:r w:rsidRPr="00113EC4">
              <w:rPr>
                <w:rFonts w:cs="Arial"/>
                <w:b/>
                <w:sz w:val="20"/>
                <w:szCs w:val="20"/>
              </w:rPr>
              <w:br/>
            </w:r>
            <w:r w:rsidRPr="00113EC4">
              <w:rPr>
                <w:rFonts w:cs="Arial"/>
                <w:sz w:val="20"/>
                <w:szCs w:val="20"/>
              </w:rPr>
              <w:t xml:space="preserve">Through the above assessment at Section 4 against the Guidelines, the </w:t>
            </w:r>
            <w:r w:rsidR="0076541D">
              <w:rPr>
                <w:rFonts w:cs="Arial"/>
                <w:sz w:val="20"/>
                <w:szCs w:val="20"/>
              </w:rPr>
              <w:t>d</w:t>
            </w:r>
            <w:r w:rsidRPr="00113EC4">
              <w:rPr>
                <w:rFonts w:cs="Arial"/>
                <w:sz w:val="20"/>
                <w:szCs w:val="20"/>
              </w:rPr>
              <w:t xml:space="preserve">epartment has </w:t>
            </w:r>
            <w:r w:rsidR="003B282A">
              <w:rPr>
                <w:rFonts w:cs="Arial"/>
                <w:sz w:val="20"/>
                <w:szCs w:val="20"/>
              </w:rPr>
              <w:t>considered</w:t>
            </w:r>
            <w:r w:rsidRPr="00113EC4">
              <w:rPr>
                <w:rFonts w:cs="Arial"/>
                <w:sz w:val="20"/>
                <w:szCs w:val="20"/>
              </w:rPr>
              <w:t xml:space="preserve"> all matters relevant to making an informed decision to amend the list of exempt native specimens to include product taken in this fishery.</w:t>
            </w:r>
          </w:p>
        </w:tc>
      </w:tr>
      <w:tr w:rsidR="00113EC4" w:rsidRPr="001F4207" w14:paraId="50241D9F" w14:textId="77777777" w:rsidTr="00113EC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7883243" w14:textId="7925DC91" w:rsidR="00113EC4" w:rsidRPr="001F4207" w:rsidRDefault="00113EC4" w:rsidP="00113EC4">
            <w:pPr>
              <w:pStyle w:val="ListNumber"/>
            </w:pPr>
            <w:r w:rsidRPr="001F4207">
              <w:t>(3)</w:t>
            </w:r>
            <w:r w:rsidRPr="001F4207">
              <w:tab/>
              <w:t>Before amending the LENS, the Minister must consult:</w:t>
            </w:r>
          </w:p>
          <w:p w14:paraId="72317F56" w14:textId="7F20C045" w:rsidR="00113EC4" w:rsidRPr="001F4207" w:rsidRDefault="00113EC4" w:rsidP="00113EC4">
            <w:pPr>
              <w:pStyle w:val="ListNumber2"/>
            </w:pPr>
            <w:r w:rsidRPr="001F4207">
              <w:t>(a)</w:t>
            </w:r>
            <w:r w:rsidRPr="001F4207">
              <w:tab/>
              <w:t>other Minister or Ministers as appropriate; and</w:t>
            </w:r>
          </w:p>
          <w:p w14:paraId="6FEF0265" w14:textId="7EB32D86" w:rsidR="00113EC4" w:rsidRPr="001F4207" w:rsidRDefault="00113EC4" w:rsidP="00113EC4">
            <w:pPr>
              <w:pStyle w:val="ListNumber2"/>
            </w:pPr>
            <w:r w:rsidRPr="001F4207">
              <w:t>(b)</w:t>
            </w:r>
            <w:r w:rsidRPr="001F4207">
              <w:tab/>
              <w:t>other Minister or Ministers of each State and self-governing Territory as appropriate; and</w:t>
            </w:r>
          </w:p>
          <w:p w14:paraId="3F3BDC25" w14:textId="6D9D6A74" w:rsidR="00113EC4" w:rsidRPr="001F4207" w:rsidRDefault="00113EC4" w:rsidP="00113EC4">
            <w:pPr>
              <w:pStyle w:val="ListNumber2"/>
            </w:pPr>
            <w:r w:rsidRPr="001F4207">
              <w:t>(c)</w:t>
            </w:r>
            <w:r w:rsidRPr="001F4207">
              <w:tab/>
              <w:t>other persons and organisations as appropriate.</w:t>
            </w:r>
          </w:p>
          <w:p w14:paraId="713AFE99" w14:textId="4B09E16C" w:rsidR="00113EC4" w:rsidRPr="001F4207" w:rsidRDefault="00113EC4" w:rsidP="00113EC4">
            <w:pPr>
              <w:pStyle w:val="ListNumber2"/>
            </w:pPr>
          </w:p>
        </w:tc>
        <w:tc>
          <w:tcPr>
            <w:tcW w:w="2500" w:type="pct"/>
            <w:shd w:val="clear" w:color="auto" w:fill="auto"/>
          </w:tcPr>
          <w:p w14:paraId="46552A3C" w14:textId="77777777" w:rsidR="00A828E3" w:rsidRDefault="00113EC4" w:rsidP="00113EC4">
            <w:pPr>
              <w:spacing w:before="60" w:after="60" w:line="276" w:lineRule="auto"/>
              <w:contextualSpacing/>
              <w:rPr>
                <w:rFonts w:cs="Arial"/>
                <w:sz w:val="20"/>
                <w:szCs w:val="20"/>
              </w:rPr>
            </w:pPr>
            <w:r w:rsidRPr="00113EC4">
              <w:rPr>
                <w:rFonts w:cs="Arial"/>
                <w:b/>
                <w:sz w:val="20"/>
                <w:szCs w:val="20"/>
              </w:rPr>
              <w:t>Meets</w:t>
            </w:r>
            <w:r w:rsidRPr="00113EC4">
              <w:rPr>
                <w:rFonts w:cs="Arial"/>
                <w:sz w:val="20"/>
                <w:szCs w:val="20"/>
              </w:rPr>
              <w:t xml:space="preserve"> </w:t>
            </w:r>
            <w:r w:rsidRPr="00113EC4">
              <w:rPr>
                <w:rFonts w:cs="Arial"/>
                <w:sz w:val="20"/>
                <w:szCs w:val="20"/>
              </w:rPr>
              <w:br/>
              <w:t xml:space="preserve">The submission from QDAF was made available on the </w:t>
            </w:r>
            <w:r w:rsidR="0076541D">
              <w:rPr>
                <w:rFonts w:cs="Arial"/>
                <w:sz w:val="20"/>
                <w:szCs w:val="20"/>
              </w:rPr>
              <w:t>d</w:t>
            </w:r>
            <w:r w:rsidRPr="00113EC4">
              <w:rPr>
                <w:rFonts w:cs="Arial"/>
                <w:sz w:val="20"/>
                <w:szCs w:val="20"/>
              </w:rPr>
              <w:t xml:space="preserve">epartment’s website from 11 May – 15 June 2021. </w:t>
            </w:r>
          </w:p>
          <w:p w14:paraId="1DADA199" w14:textId="77777777" w:rsidR="00A828E3" w:rsidRDefault="00A828E3" w:rsidP="00113EC4">
            <w:pPr>
              <w:spacing w:before="60" w:after="60" w:line="276" w:lineRule="auto"/>
              <w:contextualSpacing/>
              <w:rPr>
                <w:rFonts w:cs="Arial"/>
                <w:sz w:val="20"/>
                <w:szCs w:val="20"/>
              </w:rPr>
            </w:pPr>
          </w:p>
          <w:p w14:paraId="22E36140" w14:textId="4C4211B1" w:rsidR="00A828E3" w:rsidRDefault="00113EC4" w:rsidP="00113EC4">
            <w:pPr>
              <w:spacing w:before="60" w:after="60" w:line="276" w:lineRule="auto"/>
              <w:contextualSpacing/>
              <w:rPr>
                <w:rFonts w:cs="Arial"/>
                <w:sz w:val="20"/>
                <w:szCs w:val="20"/>
              </w:rPr>
            </w:pPr>
            <w:r w:rsidRPr="00113EC4">
              <w:rPr>
                <w:rFonts w:cs="Arial"/>
                <w:sz w:val="20"/>
                <w:szCs w:val="20"/>
              </w:rPr>
              <w:t>Two public comments were received on the submission. The public comments raised concerns about target stock management, lack of mitigation of ecological risks, finer scale management of effort, the ongoing catch of sea snakes and EPBC Act protected species</w:t>
            </w:r>
            <w:r w:rsidR="00E1359B">
              <w:rPr>
                <w:rFonts w:cs="Arial"/>
                <w:sz w:val="20"/>
                <w:szCs w:val="20"/>
              </w:rPr>
              <w:t>,</w:t>
            </w:r>
            <w:r w:rsidRPr="00113EC4">
              <w:rPr>
                <w:rFonts w:cs="Arial"/>
                <w:sz w:val="20"/>
                <w:szCs w:val="20"/>
              </w:rPr>
              <w:t xml:space="preserve"> the lack of independent monitoring</w:t>
            </w:r>
            <w:r w:rsidR="00E1359B">
              <w:rPr>
                <w:rFonts w:cs="Arial"/>
                <w:sz w:val="20"/>
                <w:szCs w:val="20"/>
              </w:rPr>
              <w:t xml:space="preserve"> and </w:t>
            </w:r>
            <w:bookmarkStart w:id="25" w:name="_Hlk86996583"/>
            <w:r w:rsidR="00E1359B">
              <w:rPr>
                <w:rFonts w:cs="Arial"/>
                <w:sz w:val="20"/>
                <w:szCs w:val="20"/>
              </w:rPr>
              <w:t>the need for finer scale regional WTO approvals</w:t>
            </w:r>
            <w:bookmarkEnd w:id="25"/>
            <w:r w:rsidRPr="00113EC4">
              <w:rPr>
                <w:rFonts w:cs="Arial"/>
                <w:sz w:val="20"/>
                <w:szCs w:val="20"/>
              </w:rPr>
              <w:t xml:space="preserve">. </w:t>
            </w:r>
          </w:p>
          <w:p w14:paraId="6841441D" w14:textId="77777777" w:rsidR="00A828E3" w:rsidRDefault="00A828E3" w:rsidP="00113EC4">
            <w:pPr>
              <w:spacing w:before="60" w:after="60" w:line="276" w:lineRule="auto"/>
              <w:contextualSpacing/>
              <w:rPr>
                <w:rFonts w:cs="Arial"/>
                <w:sz w:val="20"/>
                <w:szCs w:val="20"/>
              </w:rPr>
            </w:pPr>
          </w:p>
          <w:p w14:paraId="3FA5A127" w14:textId="0816A840" w:rsidR="003B1AD8" w:rsidRPr="00113EC4" w:rsidRDefault="00113EC4" w:rsidP="00113EC4">
            <w:pPr>
              <w:spacing w:before="60" w:after="60" w:line="276" w:lineRule="auto"/>
              <w:contextualSpacing/>
              <w:rPr>
                <w:rFonts w:cs="Arial"/>
                <w:sz w:val="20"/>
                <w:szCs w:val="20"/>
              </w:rPr>
            </w:pPr>
            <w:r w:rsidRPr="00113EC4">
              <w:rPr>
                <w:rFonts w:cs="Arial"/>
                <w:sz w:val="20"/>
                <w:szCs w:val="20"/>
              </w:rPr>
              <w:t xml:space="preserve">The </w:t>
            </w:r>
            <w:r w:rsidR="0076541D">
              <w:rPr>
                <w:rFonts w:cs="Arial"/>
                <w:sz w:val="20"/>
                <w:szCs w:val="20"/>
              </w:rPr>
              <w:t>d</w:t>
            </w:r>
            <w:r w:rsidRPr="00113EC4">
              <w:rPr>
                <w:rFonts w:cs="Arial"/>
                <w:sz w:val="20"/>
                <w:szCs w:val="20"/>
              </w:rPr>
              <w:t xml:space="preserve">epartment’s assessment has considered the public comments received on the submission and has addressed the issues raised through the </w:t>
            </w:r>
            <w:r w:rsidR="003B1AD8" w:rsidRPr="003B1AD8">
              <w:rPr>
                <w:rFonts w:cs="Arial"/>
                <w:sz w:val="20"/>
                <w:szCs w:val="20"/>
              </w:rPr>
              <w:t xml:space="preserve">conditions </w:t>
            </w:r>
            <w:r w:rsidRPr="00113EC4">
              <w:rPr>
                <w:rFonts w:cs="Arial"/>
                <w:sz w:val="20"/>
                <w:szCs w:val="20"/>
              </w:rPr>
              <w:t xml:space="preserve">in Section </w:t>
            </w:r>
            <w:r>
              <w:rPr>
                <w:rFonts w:cs="Arial"/>
                <w:sz w:val="20"/>
                <w:szCs w:val="20"/>
              </w:rPr>
              <w:t>2</w:t>
            </w:r>
            <w:r w:rsidR="003B1AD8">
              <w:rPr>
                <w:rFonts w:cs="Arial"/>
                <w:sz w:val="20"/>
                <w:szCs w:val="20"/>
              </w:rPr>
              <w:t xml:space="preserve"> of this report</w:t>
            </w:r>
            <w:r w:rsidRPr="00113EC4">
              <w:rPr>
                <w:rFonts w:cs="Arial"/>
                <w:sz w:val="20"/>
                <w:szCs w:val="20"/>
              </w:rPr>
              <w:t>.</w:t>
            </w:r>
          </w:p>
        </w:tc>
      </w:tr>
    </w:tbl>
    <w:p w14:paraId="49126B87" w14:textId="77777777" w:rsidR="003B1AD8" w:rsidRDefault="003B1AD8">
      <w:r>
        <w:br w:type="page"/>
      </w:r>
    </w:p>
    <w:tbl>
      <w:tblPr>
        <w:tblStyle w:val="TableGrid1"/>
        <w:tblW w:w="5000" w:type="pct"/>
        <w:tblLook w:val="04A0" w:firstRow="1" w:lastRow="0" w:firstColumn="1" w:lastColumn="0" w:noHBand="0" w:noVBand="1"/>
      </w:tblPr>
      <w:tblGrid>
        <w:gridCol w:w="7393"/>
        <w:gridCol w:w="7393"/>
      </w:tblGrid>
      <w:tr w:rsidR="00113EC4" w:rsidRPr="001F4207" w14:paraId="29D711AC"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5A470539" w14:textId="4016E315" w:rsidR="00113EC4" w:rsidRPr="001F4207" w:rsidRDefault="00113EC4" w:rsidP="00113EC4">
            <w:pPr>
              <w:spacing w:before="60" w:after="60" w:line="276" w:lineRule="auto"/>
              <w:ind w:left="426" w:hanging="426"/>
              <w:contextualSpacing/>
              <w:jc w:val="center"/>
              <w:rPr>
                <w:rFonts w:cs="Arial"/>
                <w:sz w:val="20"/>
                <w:szCs w:val="20"/>
              </w:rPr>
            </w:pPr>
            <w:r w:rsidRPr="001F4207">
              <w:rPr>
                <w:rFonts w:cs="Arial"/>
                <w:b/>
                <w:sz w:val="20"/>
                <w:szCs w:val="20"/>
              </w:rPr>
              <w:t>Section 303FN Approved wildlife trade operation</w:t>
            </w:r>
          </w:p>
        </w:tc>
        <w:tc>
          <w:tcPr>
            <w:tcW w:w="2500" w:type="pct"/>
            <w:shd w:val="clear" w:color="auto" w:fill="D9D9D9" w:themeFill="background1" w:themeFillShade="D9"/>
            <w:vAlign w:val="center"/>
          </w:tcPr>
          <w:p w14:paraId="71A03325" w14:textId="666FCAFD" w:rsidR="00113EC4" w:rsidRPr="001F4207" w:rsidRDefault="00113EC4" w:rsidP="00113EC4">
            <w:pPr>
              <w:spacing w:before="60" w:after="60" w:line="276" w:lineRule="auto"/>
              <w:contextualSpacing/>
              <w:jc w:val="center"/>
              <w:rPr>
                <w:rFonts w:cs="Arial"/>
                <w:b/>
                <w:sz w:val="20"/>
                <w:szCs w:val="20"/>
              </w:rPr>
            </w:pPr>
            <w:r w:rsidRPr="001F4207">
              <w:rPr>
                <w:rFonts w:cs="Arial"/>
                <w:b/>
                <w:sz w:val="20"/>
                <w:szCs w:val="20"/>
              </w:rPr>
              <w:t>Comment</w:t>
            </w:r>
          </w:p>
        </w:tc>
      </w:tr>
      <w:tr w:rsidR="00113EC4" w:rsidRPr="001F4207" w14:paraId="3FA8DBB8" w14:textId="77777777" w:rsidTr="007A1934">
        <w:trPr>
          <w:cnfStyle w:val="000000100000" w:firstRow="0" w:lastRow="0" w:firstColumn="0" w:lastColumn="0" w:oddVBand="0" w:evenVBand="0" w:oddHBand="1" w:evenHBand="0" w:firstRowFirstColumn="0" w:firstRowLastColumn="0" w:lastRowFirstColumn="0" w:lastRowLastColumn="0"/>
          <w:trHeight w:val="3304"/>
        </w:trPr>
        <w:tc>
          <w:tcPr>
            <w:tcW w:w="2500" w:type="pct"/>
            <w:shd w:val="clear" w:color="auto" w:fill="FFC000"/>
          </w:tcPr>
          <w:p w14:paraId="7640CCDD" w14:textId="0BD238FA" w:rsidR="00113EC4" w:rsidRPr="003B1AD8" w:rsidRDefault="00113EC4" w:rsidP="00113EC4">
            <w:pPr>
              <w:pStyle w:val="ListNumber"/>
            </w:pPr>
            <w:r w:rsidRPr="001F4207">
              <w:t>(3)</w:t>
            </w:r>
            <w:r w:rsidRPr="001F4207">
              <w:tab/>
            </w:r>
            <w:r w:rsidRPr="003B1AD8">
              <w:t>The Minister must not declare an operation as an approved wildlife trade operation unless the Minister is satisfied that:</w:t>
            </w:r>
          </w:p>
          <w:p w14:paraId="532CF461" w14:textId="77777777" w:rsidR="00113EC4" w:rsidRPr="003B1AD8" w:rsidRDefault="00113EC4" w:rsidP="00113EC4">
            <w:pPr>
              <w:pStyle w:val="ListNumber2"/>
            </w:pPr>
            <w:r w:rsidRPr="003B1AD8">
              <w:t>(a)</w:t>
            </w:r>
            <w:r w:rsidRPr="003B1AD8">
              <w:tab/>
              <w:t>the operation is consistent with the objects of Part 13A of the Act; and</w:t>
            </w:r>
          </w:p>
          <w:p w14:paraId="07F71B09" w14:textId="77777777" w:rsidR="00113EC4" w:rsidRPr="003B1AD8" w:rsidRDefault="00113EC4" w:rsidP="00113EC4">
            <w:pPr>
              <w:pStyle w:val="ListNumber2"/>
            </w:pPr>
            <w:r w:rsidRPr="003B1AD8">
              <w:t>(b)</w:t>
            </w:r>
            <w:r w:rsidRPr="003B1AD8">
              <w:tab/>
              <w:t>the operation will not be detrimental to:</w:t>
            </w:r>
          </w:p>
          <w:p w14:paraId="2DD4D83A" w14:textId="77777777" w:rsidR="00113EC4" w:rsidRPr="003B1AD8" w:rsidRDefault="00113EC4" w:rsidP="00113EC4">
            <w:pPr>
              <w:pStyle w:val="ListNumber3"/>
              <w:spacing w:line="276" w:lineRule="auto"/>
            </w:pPr>
            <w:r w:rsidRPr="003B1AD8">
              <w:t>(i)</w:t>
            </w:r>
            <w:r w:rsidRPr="003B1AD8">
              <w:tab/>
              <w:t>the survival of a taxon to which the operation relates; or</w:t>
            </w:r>
          </w:p>
          <w:p w14:paraId="5977E623" w14:textId="77777777" w:rsidR="00113EC4" w:rsidRPr="003B1AD8" w:rsidRDefault="00113EC4" w:rsidP="00113EC4">
            <w:pPr>
              <w:pStyle w:val="ListNumber3"/>
              <w:spacing w:line="276" w:lineRule="auto"/>
            </w:pPr>
            <w:r w:rsidRPr="003B1AD8">
              <w:t>(ii)</w:t>
            </w:r>
            <w:r w:rsidRPr="003B1AD8">
              <w:tab/>
              <w:t>the conservation status of a taxon to which the operation relates; and</w:t>
            </w:r>
          </w:p>
          <w:p w14:paraId="67C4A7FA" w14:textId="77777777" w:rsidR="00113EC4" w:rsidRPr="003B1AD8" w:rsidRDefault="00113EC4" w:rsidP="00113EC4">
            <w:pPr>
              <w:pStyle w:val="ListNumber2"/>
            </w:pPr>
            <w:r w:rsidRPr="003B1AD8">
              <w:t>(ba)</w:t>
            </w:r>
            <w:r w:rsidRPr="003B1AD8">
              <w:tab/>
              <w:t>the operation will not be likely to threaten any relevant ecosystem including (but not limited to) any habitat or biodiversity; and</w:t>
            </w:r>
          </w:p>
          <w:p w14:paraId="48696EA2" w14:textId="7E7ACD05" w:rsidR="00113EC4" w:rsidRPr="001F4207" w:rsidRDefault="00113EC4" w:rsidP="00113EC4">
            <w:pPr>
              <w:pStyle w:val="ListNumber2"/>
            </w:pPr>
          </w:p>
        </w:tc>
        <w:tc>
          <w:tcPr>
            <w:tcW w:w="2500" w:type="pct"/>
            <w:shd w:val="clear" w:color="auto" w:fill="auto"/>
          </w:tcPr>
          <w:p w14:paraId="6D2EEA3F" w14:textId="77777777" w:rsidR="00113EC4" w:rsidRPr="007A1934" w:rsidRDefault="00113EC4" w:rsidP="00113EC4">
            <w:pPr>
              <w:spacing w:before="60" w:after="60" w:line="276" w:lineRule="auto"/>
              <w:contextualSpacing/>
              <w:rPr>
                <w:rFonts w:cs="Arial"/>
                <w:b/>
                <w:sz w:val="20"/>
                <w:szCs w:val="20"/>
              </w:rPr>
            </w:pPr>
            <w:r w:rsidRPr="007A1934">
              <w:rPr>
                <w:rFonts w:cs="Arial"/>
                <w:b/>
                <w:sz w:val="20"/>
                <w:szCs w:val="20"/>
              </w:rPr>
              <w:t xml:space="preserve">Partially meets </w:t>
            </w:r>
          </w:p>
          <w:p w14:paraId="57E46C3A" w14:textId="37EC45A7" w:rsidR="00113EC4" w:rsidRPr="001F4207" w:rsidRDefault="00113EC4" w:rsidP="00113EC4">
            <w:pPr>
              <w:spacing w:before="60" w:after="60" w:line="276" w:lineRule="auto"/>
              <w:contextualSpacing/>
              <w:rPr>
                <w:rFonts w:cs="Arial"/>
                <w:sz w:val="20"/>
                <w:szCs w:val="20"/>
              </w:rPr>
            </w:pPr>
            <w:r w:rsidRPr="007A1934">
              <w:rPr>
                <w:rFonts w:cs="Arial"/>
                <w:sz w:val="20"/>
                <w:szCs w:val="20"/>
              </w:rPr>
              <w:t xml:space="preserve">The fishery is </w:t>
            </w:r>
            <w:r w:rsidR="007A1934" w:rsidRPr="007A1934">
              <w:rPr>
                <w:rFonts w:cs="Arial"/>
                <w:sz w:val="20"/>
                <w:szCs w:val="20"/>
              </w:rPr>
              <w:t>mostly</w:t>
            </w:r>
            <w:r w:rsidRPr="007A1934">
              <w:rPr>
                <w:rFonts w:cs="Arial"/>
                <w:sz w:val="20"/>
                <w:szCs w:val="20"/>
              </w:rPr>
              <w:t xml:space="preserve"> consistent</w:t>
            </w:r>
            <w:r w:rsidRPr="001F4207">
              <w:rPr>
                <w:rFonts w:cs="Arial"/>
                <w:sz w:val="20"/>
                <w:szCs w:val="20"/>
              </w:rPr>
              <w:t xml:space="preserve"> with </w:t>
            </w:r>
            <w:r w:rsidR="007A1934">
              <w:rPr>
                <w:rFonts w:cs="Arial"/>
                <w:sz w:val="20"/>
                <w:szCs w:val="20"/>
              </w:rPr>
              <w:t xml:space="preserve">the </w:t>
            </w:r>
            <w:r w:rsidRPr="001F4207">
              <w:rPr>
                <w:rFonts w:cs="Arial"/>
                <w:sz w:val="20"/>
                <w:szCs w:val="20"/>
              </w:rPr>
              <w:t>Objects of 13A – see above assessment against the Guidelines</w:t>
            </w:r>
            <w:r w:rsidR="007A1934">
              <w:rPr>
                <w:rFonts w:cs="Arial"/>
                <w:sz w:val="20"/>
                <w:szCs w:val="20"/>
              </w:rPr>
              <w:t xml:space="preserve"> (section 4)</w:t>
            </w:r>
            <w:r w:rsidRPr="001F4207">
              <w:rPr>
                <w:rFonts w:cs="Arial"/>
                <w:sz w:val="20"/>
                <w:szCs w:val="20"/>
              </w:rPr>
              <w:t>.</w:t>
            </w:r>
          </w:p>
          <w:p w14:paraId="7FCDD043" w14:textId="77777777" w:rsidR="007A1934" w:rsidRDefault="007A1934" w:rsidP="00113EC4">
            <w:pPr>
              <w:spacing w:before="60" w:after="60" w:line="276" w:lineRule="auto"/>
              <w:contextualSpacing/>
              <w:rPr>
                <w:rFonts w:cs="Arial"/>
                <w:sz w:val="20"/>
                <w:szCs w:val="20"/>
              </w:rPr>
            </w:pPr>
          </w:p>
          <w:p w14:paraId="6AC5F4D2" w14:textId="4C105F2F" w:rsidR="00113EC4" w:rsidRDefault="007A1934" w:rsidP="00113EC4">
            <w:pPr>
              <w:spacing w:before="60" w:after="60" w:line="276" w:lineRule="auto"/>
              <w:contextualSpacing/>
              <w:rPr>
                <w:rFonts w:cs="Arial"/>
                <w:sz w:val="20"/>
                <w:szCs w:val="20"/>
              </w:rPr>
            </w:pPr>
            <w:r w:rsidRPr="007A1934">
              <w:rPr>
                <w:rFonts w:cs="Arial"/>
                <w:sz w:val="20"/>
                <w:szCs w:val="20"/>
              </w:rPr>
              <w:t>To improve the operation</w:t>
            </w:r>
            <w:r>
              <w:rPr>
                <w:rFonts w:cs="Arial"/>
                <w:sz w:val="20"/>
                <w:szCs w:val="20"/>
              </w:rPr>
              <w:t xml:space="preserve"> of the fishery,</w:t>
            </w:r>
            <w:r w:rsidRPr="007A1934">
              <w:rPr>
                <w:rFonts w:cs="Arial"/>
                <w:sz w:val="20"/>
                <w:szCs w:val="20"/>
              </w:rPr>
              <w:t xml:space="preserve"> so that it is fully consistent with all the Objects of 13 A, the declaration of the operation should be subject to the</w:t>
            </w:r>
            <w:r w:rsidR="003B1AD8">
              <w:rPr>
                <w:rFonts w:cs="Arial"/>
                <w:sz w:val="20"/>
                <w:szCs w:val="20"/>
              </w:rPr>
              <w:t xml:space="preserve"> conditions</w:t>
            </w:r>
            <w:r w:rsidRPr="007A1934">
              <w:rPr>
                <w:rFonts w:cs="Arial"/>
                <w:sz w:val="20"/>
                <w:szCs w:val="20"/>
              </w:rPr>
              <w:t xml:space="preserve"> (in</w:t>
            </w:r>
            <w:r w:rsidR="0076541D">
              <w:rPr>
                <w:rFonts w:cs="Arial"/>
                <w:sz w:val="20"/>
                <w:szCs w:val="20"/>
              </w:rPr>
              <w:t xml:space="preserve"> </w:t>
            </w:r>
            <w:r w:rsidRPr="007A1934">
              <w:rPr>
                <w:rFonts w:cs="Arial"/>
                <w:sz w:val="20"/>
                <w:szCs w:val="20"/>
              </w:rPr>
              <w:t xml:space="preserve">accordance with section 303FT below) articulated in Section </w:t>
            </w:r>
            <w:r>
              <w:rPr>
                <w:rFonts w:cs="Arial"/>
                <w:sz w:val="20"/>
                <w:szCs w:val="20"/>
              </w:rPr>
              <w:t>2</w:t>
            </w:r>
            <w:r w:rsidRPr="007A1934">
              <w:rPr>
                <w:rFonts w:cs="Arial"/>
                <w:sz w:val="20"/>
                <w:szCs w:val="20"/>
              </w:rPr>
              <w:t>.</w:t>
            </w:r>
          </w:p>
          <w:p w14:paraId="1A0406F8" w14:textId="77777777" w:rsidR="007A1934" w:rsidRDefault="007A1934" w:rsidP="00113EC4">
            <w:pPr>
              <w:spacing w:before="60" w:after="60" w:line="276" w:lineRule="auto"/>
              <w:contextualSpacing/>
              <w:rPr>
                <w:rFonts w:cs="Arial"/>
                <w:sz w:val="20"/>
                <w:szCs w:val="20"/>
              </w:rPr>
            </w:pPr>
          </w:p>
          <w:p w14:paraId="16CBFBD6" w14:textId="77777777" w:rsidR="007A1934" w:rsidRDefault="007A1934" w:rsidP="00113EC4">
            <w:pPr>
              <w:spacing w:before="60" w:after="60" w:line="276" w:lineRule="auto"/>
              <w:contextualSpacing/>
              <w:rPr>
                <w:rFonts w:cs="Arial"/>
                <w:sz w:val="20"/>
                <w:szCs w:val="20"/>
              </w:rPr>
            </w:pPr>
            <w:r w:rsidRPr="007A1934">
              <w:rPr>
                <w:rFonts w:cs="Arial"/>
                <w:sz w:val="20"/>
                <w:szCs w:val="20"/>
              </w:rPr>
              <w:t xml:space="preserve">While most target stocks in the fishery have been assessed as being harvested sustainably, saucer scallops have been determined to be overfished under existing management arrangements.  Implementation </w:t>
            </w:r>
            <w:r w:rsidRPr="00691732">
              <w:rPr>
                <w:rFonts w:cs="Arial"/>
                <w:sz w:val="20"/>
                <w:szCs w:val="20"/>
              </w:rPr>
              <w:t xml:space="preserve">of </w:t>
            </w:r>
            <w:r w:rsidRPr="00691732">
              <w:rPr>
                <w:rFonts w:cs="Arial"/>
                <w:b/>
                <w:bCs/>
                <w:sz w:val="20"/>
                <w:szCs w:val="20"/>
              </w:rPr>
              <w:t xml:space="preserve">Condition </w:t>
            </w:r>
            <w:r w:rsidR="00691732" w:rsidRPr="00691732">
              <w:rPr>
                <w:rFonts w:cs="Arial"/>
                <w:b/>
                <w:bCs/>
                <w:sz w:val="20"/>
                <w:szCs w:val="20"/>
              </w:rPr>
              <w:t>5</w:t>
            </w:r>
            <w:r w:rsidRPr="00691732">
              <w:rPr>
                <w:rFonts w:cs="Arial"/>
                <w:sz w:val="20"/>
                <w:szCs w:val="20"/>
              </w:rPr>
              <w:t xml:space="preserve"> (in</w:t>
            </w:r>
            <w:r w:rsidRPr="007A1934">
              <w:rPr>
                <w:rFonts w:cs="Arial"/>
                <w:sz w:val="20"/>
                <w:szCs w:val="20"/>
              </w:rPr>
              <w:t xml:space="preserve"> accordance with section 303FT below) will ensure that the fishery will not be detrimental to the survival of this stock within the next </w:t>
            </w:r>
            <w:r w:rsidRPr="007A1934">
              <w:rPr>
                <w:rFonts w:cs="Arial"/>
                <w:b/>
                <w:bCs/>
                <w:sz w:val="20"/>
                <w:szCs w:val="20"/>
              </w:rPr>
              <w:t>3 years</w:t>
            </w:r>
            <w:r w:rsidRPr="007A1934">
              <w:rPr>
                <w:rFonts w:cs="Arial"/>
                <w:sz w:val="20"/>
                <w:szCs w:val="20"/>
              </w:rPr>
              <w:t>.</w:t>
            </w:r>
          </w:p>
          <w:p w14:paraId="0FC625E7" w14:textId="2B207241" w:rsidR="003B1AD8" w:rsidRPr="00A74920" w:rsidRDefault="003B1AD8" w:rsidP="00113EC4">
            <w:pPr>
              <w:spacing w:before="60" w:after="60" w:line="276" w:lineRule="auto"/>
              <w:contextualSpacing/>
              <w:rPr>
                <w:rFonts w:cs="Arial"/>
                <w:sz w:val="20"/>
                <w:szCs w:val="20"/>
              </w:rPr>
            </w:pPr>
          </w:p>
        </w:tc>
      </w:tr>
      <w:tr w:rsidR="00113EC4" w:rsidRPr="001F4207" w14:paraId="22144A57"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4533AC8C" w14:textId="633DBC29" w:rsidR="00113EC4" w:rsidRPr="001F4207" w:rsidRDefault="00113EC4" w:rsidP="00113EC4">
            <w:pPr>
              <w:pStyle w:val="ListNumber2"/>
            </w:pPr>
            <w:r w:rsidRPr="001F4207">
              <w:t>(c)</w:t>
            </w:r>
            <w:r w:rsidRPr="001F4207">
              <w:tab/>
              <w:t>if the operation relates to the taking of live specimens that belong to a taxon specified in the regulations – the</w:t>
            </w:r>
            <w:r w:rsidR="003B1AD8">
              <w:t xml:space="preserve"> conditions</w:t>
            </w:r>
            <w:r w:rsidRPr="001F4207">
              <w:t xml:space="preserve"> that, under the regulations, are applicable to the welfare of the specimens are likely to be complied with; and</w:t>
            </w:r>
          </w:p>
          <w:p w14:paraId="052799C3" w14:textId="415B2C26" w:rsidR="00113EC4" w:rsidRPr="001F4207" w:rsidRDefault="00113EC4" w:rsidP="00113EC4">
            <w:pPr>
              <w:pStyle w:val="ListNumber2"/>
            </w:pPr>
          </w:p>
        </w:tc>
        <w:tc>
          <w:tcPr>
            <w:tcW w:w="2500" w:type="pct"/>
            <w:shd w:val="clear" w:color="auto" w:fill="auto"/>
          </w:tcPr>
          <w:p w14:paraId="36F5AB0D" w14:textId="77777777" w:rsidR="00113EC4" w:rsidRPr="001F4207" w:rsidRDefault="00113EC4" w:rsidP="00113EC4">
            <w:pPr>
              <w:spacing w:before="60" w:after="60" w:line="276" w:lineRule="auto"/>
              <w:contextualSpacing/>
              <w:rPr>
                <w:rFonts w:cs="Arial"/>
                <w:b/>
                <w:sz w:val="20"/>
                <w:szCs w:val="20"/>
              </w:rPr>
            </w:pPr>
            <w:r w:rsidRPr="007A1934">
              <w:rPr>
                <w:rFonts w:cs="Arial"/>
                <w:b/>
                <w:sz w:val="20"/>
                <w:szCs w:val="20"/>
              </w:rPr>
              <w:t>Not applicable</w:t>
            </w:r>
            <w:r w:rsidRPr="001F4207">
              <w:rPr>
                <w:rFonts w:cs="Arial"/>
                <w:b/>
                <w:sz w:val="20"/>
                <w:szCs w:val="20"/>
              </w:rPr>
              <w:t xml:space="preserve"> </w:t>
            </w:r>
          </w:p>
          <w:p w14:paraId="13BEC90F" w14:textId="45276962" w:rsidR="00113EC4" w:rsidRPr="001F4207" w:rsidRDefault="00113EC4" w:rsidP="00113EC4">
            <w:pPr>
              <w:spacing w:before="60" w:after="60" w:line="276" w:lineRule="auto"/>
              <w:contextualSpacing/>
              <w:rPr>
                <w:rFonts w:cs="Arial"/>
                <w:sz w:val="20"/>
                <w:szCs w:val="20"/>
              </w:rPr>
            </w:pPr>
            <w:r w:rsidRPr="001F4207">
              <w:rPr>
                <w:rFonts w:cs="Arial"/>
                <w:sz w:val="20"/>
                <w:szCs w:val="20"/>
              </w:rPr>
              <w:t>The EPBC Regulations do not specify Crustacea or fish as a class of animal in relation to the welfare of live specimens.</w:t>
            </w:r>
          </w:p>
          <w:p w14:paraId="5B4285CF" w14:textId="0E02DF7F" w:rsidR="00113EC4" w:rsidRPr="001F4207" w:rsidRDefault="00113EC4" w:rsidP="00113EC4">
            <w:pPr>
              <w:spacing w:before="60" w:after="60" w:line="276" w:lineRule="auto"/>
              <w:contextualSpacing/>
              <w:rPr>
                <w:rFonts w:cs="Arial"/>
                <w:b/>
                <w:sz w:val="20"/>
                <w:szCs w:val="20"/>
              </w:rPr>
            </w:pPr>
          </w:p>
        </w:tc>
      </w:tr>
      <w:tr w:rsidR="00113EC4" w:rsidRPr="001F4207" w14:paraId="69E94C3C"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1CD82FDE" w14:textId="3FD0333E" w:rsidR="00113EC4" w:rsidRPr="001F4207" w:rsidRDefault="00113EC4" w:rsidP="00113EC4">
            <w:pPr>
              <w:pStyle w:val="ListNumber2"/>
            </w:pPr>
            <w:r w:rsidRPr="001F4207">
              <w:t>(d)</w:t>
            </w:r>
            <w:r w:rsidRPr="001F4207">
              <w:tab/>
              <w:t>such other</w:t>
            </w:r>
            <w:r w:rsidR="003B1AD8">
              <w:t xml:space="preserve"> conditions</w:t>
            </w:r>
            <w:r w:rsidRPr="001F4207">
              <w:t xml:space="preserve"> (if any) as are specified in the regulations have been, or are likely to be, satisfied.</w:t>
            </w:r>
          </w:p>
          <w:p w14:paraId="3255826D" w14:textId="578F26D3" w:rsidR="00113EC4" w:rsidRPr="001F4207" w:rsidRDefault="00113EC4" w:rsidP="00113EC4">
            <w:pPr>
              <w:pStyle w:val="ListNumber2"/>
            </w:pPr>
          </w:p>
        </w:tc>
        <w:tc>
          <w:tcPr>
            <w:tcW w:w="2500" w:type="pct"/>
            <w:shd w:val="clear" w:color="auto" w:fill="auto"/>
          </w:tcPr>
          <w:p w14:paraId="40540906" w14:textId="77777777" w:rsidR="00113EC4" w:rsidRPr="001F4207" w:rsidRDefault="00113EC4" w:rsidP="00113EC4">
            <w:pPr>
              <w:spacing w:before="60" w:after="60" w:line="276" w:lineRule="auto"/>
              <w:contextualSpacing/>
              <w:rPr>
                <w:rFonts w:cs="Arial"/>
                <w:b/>
                <w:sz w:val="20"/>
                <w:szCs w:val="20"/>
              </w:rPr>
            </w:pPr>
            <w:r w:rsidRPr="007A1934">
              <w:rPr>
                <w:rFonts w:cs="Arial"/>
                <w:b/>
                <w:sz w:val="20"/>
                <w:szCs w:val="20"/>
              </w:rPr>
              <w:t>Not applicable</w:t>
            </w:r>
            <w:r w:rsidRPr="001F4207">
              <w:rPr>
                <w:rFonts w:cs="Arial"/>
                <w:b/>
                <w:sz w:val="20"/>
                <w:szCs w:val="20"/>
              </w:rPr>
              <w:t xml:space="preserve"> </w:t>
            </w:r>
          </w:p>
          <w:p w14:paraId="4FD17E34" w14:textId="5A443E3A" w:rsidR="00113EC4" w:rsidRPr="001F4207" w:rsidRDefault="00113EC4" w:rsidP="00113EC4">
            <w:pPr>
              <w:spacing w:before="60" w:after="60" w:line="276" w:lineRule="auto"/>
              <w:contextualSpacing/>
              <w:rPr>
                <w:rFonts w:cs="Arial"/>
                <w:sz w:val="20"/>
                <w:szCs w:val="20"/>
              </w:rPr>
            </w:pPr>
            <w:r w:rsidRPr="001F4207">
              <w:rPr>
                <w:rFonts w:cs="Arial"/>
                <w:sz w:val="20"/>
                <w:szCs w:val="20"/>
              </w:rPr>
              <w:t>No other</w:t>
            </w:r>
            <w:r w:rsidR="003B1AD8">
              <w:rPr>
                <w:rFonts w:cs="Arial"/>
                <w:sz w:val="20"/>
                <w:szCs w:val="20"/>
              </w:rPr>
              <w:t xml:space="preserve"> conditions</w:t>
            </w:r>
            <w:r w:rsidRPr="001F4207">
              <w:rPr>
                <w:rFonts w:cs="Arial"/>
                <w:sz w:val="20"/>
                <w:szCs w:val="20"/>
              </w:rPr>
              <w:t xml:space="preserve"> are specified in relation to commercial fisheries in the EPBC Regulations.</w:t>
            </w:r>
          </w:p>
          <w:p w14:paraId="15794F71" w14:textId="72EB1221" w:rsidR="00113EC4" w:rsidRPr="001F4207" w:rsidRDefault="00113EC4" w:rsidP="00113EC4">
            <w:pPr>
              <w:spacing w:before="60" w:after="60" w:line="276" w:lineRule="auto"/>
              <w:contextualSpacing/>
              <w:rPr>
                <w:rFonts w:cs="Arial"/>
                <w:b/>
                <w:sz w:val="20"/>
                <w:szCs w:val="20"/>
              </w:rPr>
            </w:pPr>
          </w:p>
        </w:tc>
      </w:tr>
      <w:tr w:rsidR="00113EC4" w:rsidRPr="001F4207" w14:paraId="00A781E9" w14:textId="77777777" w:rsidTr="007A193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FFC000"/>
          </w:tcPr>
          <w:p w14:paraId="37044E32" w14:textId="0DB8F0E0" w:rsidR="00113EC4" w:rsidRPr="001F4207" w:rsidRDefault="00113EC4" w:rsidP="00113EC4">
            <w:pPr>
              <w:pStyle w:val="ListNumber"/>
            </w:pPr>
            <w:r w:rsidRPr="001F4207">
              <w:t>(4)</w:t>
            </w:r>
            <w:r w:rsidRPr="001F4207">
              <w:tab/>
              <w:t xml:space="preserve">In deciding whether to declare an operation as an approved wildlife trade operation the Minister must have </w:t>
            </w:r>
            <w:r w:rsidRPr="003B1AD8">
              <w:rPr>
                <w:bCs/>
              </w:rPr>
              <w:t>regard</w:t>
            </w:r>
            <w:r w:rsidRPr="001F4207">
              <w:t xml:space="preserve"> to:</w:t>
            </w:r>
          </w:p>
          <w:p w14:paraId="495E36D3" w14:textId="77777777" w:rsidR="00113EC4" w:rsidRPr="001F4207" w:rsidRDefault="00113EC4" w:rsidP="00113EC4">
            <w:pPr>
              <w:pStyle w:val="ListNumber2"/>
            </w:pPr>
            <w:r w:rsidRPr="001F4207">
              <w:t>(a)</w:t>
            </w:r>
            <w:r w:rsidRPr="001F4207">
              <w:tab/>
              <w:t>the significance of the impact of the operation on an ecosystem (for example, an impact on habitat or biodiversity); and</w:t>
            </w:r>
          </w:p>
          <w:p w14:paraId="1C68DEAA" w14:textId="31FAA2FB" w:rsidR="00113EC4" w:rsidRPr="001F4207" w:rsidRDefault="00113EC4" w:rsidP="00113EC4">
            <w:pPr>
              <w:pStyle w:val="ListNumber2"/>
            </w:pPr>
          </w:p>
        </w:tc>
        <w:tc>
          <w:tcPr>
            <w:tcW w:w="2500" w:type="pct"/>
            <w:shd w:val="clear" w:color="auto" w:fill="auto"/>
          </w:tcPr>
          <w:p w14:paraId="4E4668ED" w14:textId="77777777" w:rsidR="00113EC4" w:rsidRPr="007A1934" w:rsidRDefault="00113EC4" w:rsidP="00113EC4">
            <w:pPr>
              <w:spacing w:before="60" w:after="60" w:line="276" w:lineRule="auto"/>
              <w:contextualSpacing/>
              <w:rPr>
                <w:rFonts w:cs="Arial"/>
                <w:b/>
                <w:sz w:val="20"/>
                <w:szCs w:val="20"/>
              </w:rPr>
            </w:pPr>
            <w:r w:rsidRPr="007A1934">
              <w:rPr>
                <w:rFonts w:cs="Arial"/>
                <w:b/>
                <w:sz w:val="20"/>
                <w:szCs w:val="20"/>
              </w:rPr>
              <w:t xml:space="preserve">Partially meets </w:t>
            </w:r>
          </w:p>
          <w:p w14:paraId="1016A556" w14:textId="3C8F85C3" w:rsidR="00113EC4" w:rsidRPr="001F4207" w:rsidRDefault="007A1934" w:rsidP="00113EC4">
            <w:pPr>
              <w:spacing w:before="60" w:after="60" w:line="276" w:lineRule="auto"/>
              <w:contextualSpacing/>
              <w:rPr>
                <w:rFonts w:cs="Arial"/>
                <w:sz w:val="20"/>
                <w:szCs w:val="20"/>
              </w:rPr>
            </w:pPr>
            <w:r w:rsidRPr="007A1934">
              <w:rPr>
                <w:rFonts w:cs="Arial"/>
                <w:sz w:val="20"/>
                <w:szCs w:val="20"/>
              </w:rPr>
              <w:t xml:space="preserve">While ecological risk assessments have determined that the overall risk of the fishery to ecosystems is low, some uncertainties remain about the fishery’s impact on ecologically sensitive areas. Therefore, the declaration of this fishery as a wildlife trade operation should be </w:t>
            </w:r>
            <w:r w:rsidRPr="00691732">
              <w:rPr>
                <w:rFonts w:cs="Arial"/>
                <w:sz w:val="20"/>
                <w:szCs w:val="20"/>
              </w:rPr>
              <w:t xml:space="preserve">subject to </w:t>
            </w:r>
            <w:r w:rsidRPr="00691732">
              <w:rPr>
                <w:rFonts w:cs="Arial"/>
                <w:b/>
                <w:bCs/>
                <w:sz w:val="20"/>
                <w:szCs w:val="20"/>
              </w:rPr>
              <w:t xml:space="preserve">Condition </w:t>
            </w:r>
            <w:r w:rsidR="00691732" w:rsidRPr="00691732">
              <w:rPr>
                <w:rFonts w:cs="Arial"/>
                <w:b/>
                <w:bCs/>
                <w:sz w:val="20"/>
                <w:szCs w:val="20"/>
              </w:rPr>
              <w:t>8</w:t>
            </w:r>
            <w:r w:rsidRPr="00691732">
              <w:rPr>
                <w:rFonts w:cs="Arial"/>
                <w:sz w:val="20"/>
                <w:szCs w:val="20"/>
              </w:rPr>
              <w:t>, which</w:t>
            </w:r>
            <w:r w:rsidRPr="007A1934">
              <w:rPr>
                <w:rFonts w:cs="Arial"/>
                <w:sz w:val="20"/>
                <w:szCs w:val="20"/>
              </w:rPr>
              <w:t xml:space="preserve"> will identify </w:t>
            </w:r>
            <w:r w:rsidRPr="00EF2C0A">
              <w:rPr>
                <w:rFonts w:cs="Arial"/>
                <w:sz w:val="20"/>
                <w:szCs w:val="20"/>
              </w:rPr>
              <w:t>and mitigate against unacceptable risks to habitats and species within the next 3 years.</w:t>
            </w:r>
          </w:p>
          <w:p w14:paraId="7E32DF25" w14:textId="554A5B1D" w:rsidR="00113EC4" w:rsidRPr="001F4207" w:rsidRDefault="00113EC4" w:rsidP="00113EC4">
            <w:pPr>
              <w:spacing w:before="60" w:after="60" w:line="276" w:lineRule="auto"/>
              <w:contextualSpacing/>
              <w:rPr>
                <w:rFonts w:cs="Arial"/>
                <w:b/>
                <w:sz w:val="20"/>
                <w:szCs w:val="20"/>
              </w:rPr>
            </w:pPr>
          </w:p>
        </w:tc>
      </w:tr>
      <w:tr w:rsidR="00113EC4" w:rsidRPr="001F4207" w14:paraId="7252F391" w14:textId="77777777" w:rsidTr="00EA68F9">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FFC000"/>
          </w:tcPr>
          <w:p w14:paraId="3E6A221B" w14:textId="77777777" w:rsidR="00113EC4" w:rsidRPr="001F4207" w:rsidRDefault="00113EC4" w:rsidP="00113EC4">
            <w:pPr>
              <w:pStyle w:val="ListNumber2"/>
            </w:pPr>
            <w:r w:rsidRPr="001F4207">
              <w:t>(b)</w:t>
            </w:r>
            <w:r w:rsidRPr="001F4207">
              <w:tab/>
              <w:t>the effectiveness of the management arrangements for the operation (including monitoring procedures).</w:t>
            </w:r>
          </w:p>
          <w:p w14:paraId="6C1B27E2" w14:textId="05731D1F" w:rsidR="00113EC4" w:rsidRPr="001F4207" w:rsidRDefault="00113EC4" w:rsidP="00113EC4">
            <w:pPr>
              <w:pStyle w:val="ListNumber2"/>
            </w:pPr>
          </w:p>
        </w:tc>
        <w:tc>
          <w:tcPr>
            <w:tcW w:w="2500" w:type="pct"/>
            <w:shd w:val="clear" w:color="auto" w:fill="auto"/>
          </w:tcPr>
          <w:p w14:paraId="55B4B404" w14:textId="77777777" w:rsidR="00113EC4" w:rsidRPr="00EA68F9" w:rsidRDefault="00113EC4" w:rsidP="00113EC4">
            <w:pPr>
              <w:spacing w:before="60" w:after="60" w:line="276" w:lineRule="auto"/>
              <w:contextualSpacing/>
              <w:rPr>
                <w:rFonts w:cs="Arial"/>
                <w:b/>
                <w:sz w:val="20"/>
                <w:szCs w:val="20"/>
              </w:rPr>
            </w:pPr>
            <w:r w:rsidRPr="00EA68F9">
              <w:rPr>
                <w:rFonts w:cs="Arial"/>
                <w:b/>
                <w:sz w:val="20"/>
                <w:szCs w:val="20"/>
              </w:rPr>
              <w:t xml:space="preserve">Partially meets </w:t>
            </w:r>
          </w:p>
          <w:p w14:paraId="4F8E8E4C" w14:textId="77777777" w:rsidR="00EA68F9" w:rsidRPr="00EA68F9" w:rsidRDefault="00EA68F9" w:rsidP="00EA68F9">
            <w:pPr>
              <w:spacing w:before="0" w:after="0" w:line="276" w:lineRule="auto"/>
              <w:contextualSpacing/>
              <w:rPr>
                <w:rFonts w:cs="Arial"/>
                <w:sz w:val="20"/>
                <w:szCs w:val="20"/>
              </w:rPr>
            </w:pPr>
            <w:r w:rsidRPr="00EA68F9">
              <w:rPr>
                <w:rFonts w:cs="Arial"/>
                <w:sz w:val="20"/>
                <w:szCs w:val="20"/>
              </w:rPr>
              <w:t xml:space="preserve">The effectiveness of the management arrangements for the fishery, including monitoring, will be enhanced with the implementation of: </w:t>
            </w:r>
          </w:p>
          <w:p w14:paraId="2AF5E030" w14:textId="72191D1E" w:rsidR="00EA68F9" w:rsidRPr="00EA68F9" w:rsidRDefault="00EA68F9" w:rsidP="006E3F33">
            <w:pPr>
              <w:numPr>
                <w:ilvl w:val="1"/>
                <w:numId w:val="12"/>
              </w:numPr>
              <w:tabs>
                <w:tab w:val="left" w:pos="346"/>
              </w:tabs>
              <w:spacing w:before="0" w:after="200" w:line="276" w:lineRule="auto"/>
              <w:ind w:left="630" w:hanging="142"/>
              <w:contextualSpacing/>
              <w:rPr>
                <w:rFonts w:cs="Arial"/>
                <w:sz w:val="20"/>
                <w:szCs w:val="20"/>
              </w:rPr>
            </w:pPr>
            <w:r w:rsidRPr="00691732">
              <w:rPr>
                <w:rFonts w:cs="Arial"/>
                <w:b/>
                <w:sz w:val="20"/>
                <w:szCs w:val="20"/>
              </w:rPr>
              <w:t xml:space="preserve">Condition </w:t>
            </w:r>
            <w:r w:rsidR="00691732" w:rsidRPr="00691732">
              <w:rPr>
                <w:rFonts w:cs="Arial"/>
                <w:b/>
                <w:sz w:val="20"/>
                <w:szCs w:val="20"/>
              </w:rPr>
              <w:t>8</w:t>
            </w:r>
            <w:r w:rsidRPr="00691732">
              <w:rPr>
                <w:rFonts w:cs="Arial"/>
                <w:b/>
                <w:sz w:val="20"/>
                <w:szCs w:val="20"/>
              </w:rPr>
              <w:t xml:space="preserve"> </w:t>
            </w:r>
            <w:r w:rsidRPr="00691732">
              <w:rPr>
                <w:rFonts w:cs="Arial"/>
                <w:sz w:val="20"/>
                <w:szCs w:val="20"/>
              </w:rPr>
              <w:t xml:space="preserve"> to</w:t>
            </w:r>
            <w:r w:rsidRPr="00EA68F9">
              <w:rPr>
                <w:rFonts w:cs="Arial"/>
                <w:sz w:val="20"/>
                <w:szCs w:val="20"/>
              </w:rPr>
              <w:t xml:space="preserve"> address risks to species and habitats at risk from the impact of fishing</w:t>
            </w:r>
          </w:p>
          <w:p w14:paraId="43FEC231" w14:textId="4A1399E3" w:rsidR="00EA68F9" w:rsidRPr="00EA68F9" w:rsidRDefault="00EA68F9" w:rsidP="006E3F33">
            <w:pPr>
              <w:numPr>
                <w:ilvl w:val="1"/>
                <w:numId w:val="12"/>
              </w:numPr>
              <w:tabs>
                <w:tab w:val="left" w:pos="346"/>
              </w:tabs>
              <w:spacing w:before="0" w:after="200" w:line="276" w:lineRule="auto"/>
              <w:ind w:left="630" w:hanging="142"/>
              <w:contextualSpacing/>
              <w:rPr>
                <w:rFonts w:cs="Arial"/>
                <w:b/>
                <w:sz w:val="20"/>
                <w:szCs w:val="20"/>
              </w:rPr>
            </w:pPr>
            <w:r w:rsidRPr="00691732">
              <w:rPr>
                <w:rFonts w:cs="Arial"/>
                <w:b/>
                <w:sz w:val="20"/>
                <w:szCs w:val="20"/>
              </w:rPr>
              <w:t xml:space="preserve">Condition </w:t>
            </w:r>
            <w:r w:rsidR="00691732" w:rsidRPr="00691732">
              <w:rPr>
                <w:rFonts w:cs="Arial"/>
                <w:b/>
                <w:sz w:val="20"/>
                <w:szCs w:val="20"/>
              </w:rPr>
              <w:t>7</w:t>
            </w:r>
            <w:r w:rsidRPr="00691732">
              <w:rPr>
                <w:rFonts w:cs="Arial"/>
                <w:b/>
                <w:sz w:val="20"/>
                <w:szCs w:val="20"/>
              </w:rPr>
              <w:t xml:space="preserve"> </w:t>
            </w:r>
            <w:r w:rsidRPr="00691732">
              <w:rPr>
                <w:rFonts w:cs="Arial"/>
                <w:sz w:val="20"/>
                <w:szCs w:val="20"/>
              </w:rPr>
              <w:t>to improve</w:t>
            </w:r>
            <w:r w:rsidRPr="00EA68F9">
              <w:rPr>
                <w:rFonts w:cs="Arial"/>
                <w:sz w:val="20"/>
                <w:szCs w:val="20"/>
              </w:rPr>
              <w:t xml:space="preserve"> monitoring regime to better inform management arrangements</w:t>
            </w:r>
          </w:p>
          <w:p w14:paraId="68D5EF87" w14:textId="22842EA9" w:rsidR="00113EC4" w:rsidRPr="001F4207" w:rsidRDefault="00EA68F9" w:rsidP="006E3F33">
            <w:pPr>
              <w:numPr>
                <w:ilvl w:val="1"/>
                <w:numId w:val="12"/>
              </w:numPr>
              <w:tabs>
                <w:tab w:val="left" w:pos="346"/>
              </w:tabs>
              <w:spacing w:before="0" w:after="200" w:line="276" w:lineRule="auto"/>
              <w:ind w:left="630" w:hanging="142"/>
              <w:contextualSpacing/>
              <w:rPr>
                <w:rFonts w:cs="Arial"/>
                <w:b/>
                <w:sz w:val="20"/>
                <w:szCs w:val="20"/>
              </w:rPr>
            </w:pPr>
            <w:r w:rsidRPr="00691732">
              <w:rPr>
                <w:rFonts w:cs="Arial"/>
                <w:b/>
                <w:sz w:val="20"/>
                <w:szCs w:val="20"/>
              </w:rPr>
              <w:t xml:space="preserve">Part 13 Condition B </w:t>
            </w:r>
            <w:r w:rsidRPr="00691732">
              <w:rPr>
                <w:rFonts w:cs="Arial"/>
                <w:sz w:val="20"/>
                <w:szCs w:val="20"/>
              </w:rPr>
              <w:t>to</w:t>
            </w:r>
            <w:r w:rsidRPr="00EA68F9">
              <w:rPr>
                <w:rFonts w:cs="Arial"/>
                <w:sz w:val="20"/>
                <w:szCs w:val="20"/>
              </w:rPr>
              <w:t xml:space="preserve"> improve data collection and validation</w:t>
            </w:r>
          </w:p>
        </w:tc>
      </w:tr>
      <w:tr w:rsidR="00113EC4" w:rsidRPr="001F4207" w14:paraId="4B92FE55" w14:textId="77777777" w:rsidTr="00072B83">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F897613" w14:textId="4DD7CB90" w:rsidR="00113EC4" w:rsidRPr="001F4207" w:rsidRDefault="00113EC4" w:rsidP="00113EC4">
            <w:pPr>
              <w:pStyle w:val="ListNumber"/>
            </w:pPr>
            <w:r w:rsidRPr="001F4207">
              <w:t>(5)</w:t>
            </w:r>
            <w:r w:rsidRPr="001F4207">
              <w:tab/>
              <w:t xml:space="preserve">In deciding whether to declare an operation as an approved wildlife trade operation the Minister must have </w:t>
            </w:r>
            <w:r w:rsidRPr="003B1AD8">
              <w:rPr>
                <w:bCs/>
              </w:rPr>
              <w:t>regard to:</w:t>
            </w:r>
          </w:p>
          <w:p w14:paraId="7783753D" w14:textId="77777777" w:rsidR="00113EC4" w:rsidRPr="001F4207" w:rsidRDefault="00113EC4" w:rsidP="00113EC4">
            <w:pPr>
              <w:pStyle w:val="ListNumber2"/>
            </w:pPr>
            <w:r w:rsidRPr="001F4207">
              <w:t>(a)</w:t>
            </w:r>
            <w:r w:rsidRPr="001F4207">
              <w:tab/>
              <w:t>whether legislation relating to the protection, conservation or management of the specimens to which the operation relates is in force in the State or Territory concerned; and</w:t>
            </w:r>
          </w:p>
          <w:p w14:paraId="0935AA29" w14:textId="77777777" w:rsidR="00113EC4" w:rsidRPr="001F4207" w:rsidRDefault="00113EC4" w:rsidP="00113EC4">
            <w:pPr>
              <w:pStyle w:val="ListNumber2"/>
            </w:pPr>
            <w:r w:rsidRPr="001F4207">
              <w:t>(b)</w:t>
            </w:r>
            <w:r w:rsidRPr="001F4207">
              <w:tab/>
              <w:t>whether the legislation applies throughout the State or Territory concerned; and</w:t>
            </w:r>
          </w:p>
          <w:p w14:paraId="08AB3D67" w14:textId="77777777" w:rsidR="00113EC4" w:rsidRPr="001F4207" w:rsidRDefault="00113EC4" w:rsidP="00113EC4">
            <w:pPr>
              <w:pStyle w:val="ListNumber2"/>
            </w:pPr>
            <w:r w:rsidRPr="001F4207">
              <w:t>(c)</w:t>
            </w:r>
            <w:r w:rsidRPr="001F4207">
              <w:tab/>
              <w:t>whether, in the opinion of the Minister, the legislation is effective.</w:t>
            </w:r>
          </w:p>
          <w:p w14:paraId="273548CE" w14:textId="3AB19CEF" w:rsidR="00113EC4" w:rsidRPr="001F4207" w:rsidRDefault="00113EC4" w:rsidP="00113EC4">
            <w:pPr>
              <w:pStyle w:val="ListNumber2"/>
            </w:pPr>
          </w:p>
        </w:tc>
        <w:tc>
          <w:tcPr>
            <w:tcW w:w="2500" w:type="pct"/>
            <w:shd w:val="clear" w:color="auto" w:fill="auto"/>
          </w:tcPr>
          <w:p w14:paraId="6F6942B9" w14:textId="77777777" w:rsidR="00113EC4" w:rsidRPr="00072B83" w:rsidRDefault="00113EC4" w:rsidP="00113EC4">
            <w:pPr>
              <w:spacing w:before="60" w:after="60" w:line="276" w:lineRule="auto"/>
              <w:contextualSpacing/>
              <w:rPr>
                <w:rFonts w:cs="Arial"/>
                <w:b/>
                <w:sz w:val="20"/>
                <w:szCs w:val="20"/>
              </w:rPr>
            </w:pPr>
            <w:r w:rsidRPr="00072B83">
              <w:rPr>
                <w:rFonts w:cs="Arial"/>
                <w:b/>
                <w:sz w:val="20"/>
                <w:szCs w:val="20"/>
              </w:rPr>
              <w:t>Meets</w:t>
            </w:r>
          </w:p>
          <w:p w14:paraId="291D2C72" w14:textId="77777777" w:rsidR="00A828E3" w:rsidRDefault="00A828E3" w:rsidP="00A828E3">
            <w:pPr>
              <w:spacing w:before="60" w:after="60" w:line="276" w:lineRule="auto"/>
              <w:contextualSpacing/>
              <w:rPr>
                <w:rFonts w:cs="Arial"/>
                <w:bCs/>
                <w:sz w:val="20"/>
                <w:szCs w:val="20"/>
              </w:rPr>
            </w:pPr>
            <w:r w:rsidRPr="001E19CB">
              <w:rPr>
                <w:rFonts w:cs="Arial"/>
                <w:bCs/>
                <w:sz w:val="20"/>
                <w:szCs w:val="20"/>
              </w:rPr>
              <w:t>The fishery will be managed under the</w:t>
            </w:r>
            <w:r>
              <w:rPr>
                <w:rFonts w:cs="Arial"/>
                <w:bCs/>
                <w:sz w:val="20"/>
                <w:szCs w:val="20"/>
              </w:rPr>
              <w:t>:</w:t>
            </w:r>
          </w:p>
          <w:p w14:paraId="5F3EDE4A" w14:textId="77777777" w:rsidR="00A828E3" w:rsidRPr="003E5B6D" w:rsidRDefault="00A828E3" w:rsidP="00A828E3">
            <w:pPr>
              <w:numPr>
                <w:ilvl w:val="0"/>
                <w:numId w:val="17"/>
              </w:numPr>
              <w:spacing w:after="0" w:line="276" w:lineRule="auto"/>
              <w:ind w:left="714" w:hanging="357"/>
              <w:rPr>
                <w:rFonts w:cs="Arial"/>
                <w:i/>
                <w:iCs/>
                <w:sz w:val="20"/>
                <w:szCs w:val="20"/>
              </w:rPr>
            </w:pPr>
            <w:r w:rsidRPr="003E5B6D">
              <w:rPr>
                <w:rFonts w:cs="Arial"/>
                <w:i/>
                <w:iCs/>
                <w:sz w:val="20"/>
                <w:szCs w:val="20"/>
              </w:rPr>
              <w:t>Fisheries Act 1994 (Qld)</w:t>
            </w:r>
          </w:p>
          <w:p w14:paraId="09E2A4AA" w14:textId="77777777" w:rsidR="00A828E3" w:rsidRPr="003E5B6D" w:rsidRDefault="00A828E3" w:rsidP="00A828E3">
            <w:pPr>
              <w:numPr>
                <w:ilvl w:val="0"/>
                <w:numId w:val="17"/>
              </w:numPr>
              <w:spacing w:before="0" w:after="0" w:line="276" w:lineRule="auto"/>
              <w:ind w:left="714" w:hanging="357"/>
              <w:rPr>
                <w:rFonts w:cs="Arial"/>
                <w:sz w:val="20"/>
                <w:szCs w:val="20"/>
              </w:rPr>
            </w:pPr>
            <w:r w:rsidRPr="003E5B6D">
              <w:rPr>
                <w:rFonts w:cs="Arial"/>
                <w:sz w:val="20"/>
                <w:szCs w:val="20"/>
              </w:rPr>
              <w:t>Fisheries (General) Regulation 2019 (Qld)</w:t>
            </w:r>
          </w:p>
          <w:p w14:paraId="56D3B0D3" w14:textId="77777777" w:rsidR="00A828E3" w:rsidRPr="003E5B6D" w:rsidRDefault="00A828E3" w:rsidP="00A828E3">
            <w:pPr>
              <w:numPr>
                <w:ilvl w:val="0"/>
                <w:numId w:val="17"/>
              </w:numPr>
              <w:spacing w:before="0" w:after="0" w:line="276" w:lineRule="auto"/>
              <w:ind w:left="714" w:hanging="357"/>
              <w:rPr>
                <w:rFonts w:cs="Arial"/>
                <w:sz w:val="20"/>
                <w:szCs w:val="20"/>
              </w:rPr>
            </w:pPr>
            <w:r w:rsidRPr="003E5B6D">
              <w:rPr>
                <w:rFonts w:cs="Arial"/>
                <w:sz w:val="20"/>
                <w:szCs w:val="20"/>
              </w:rPr>
              <w:t>Fisheries (Commercial Fisheries) Regulation 2019 (Qld)</w:t>
            </w:r>
          </w:p>
          <w:p w14:paraId="123368CB" w14:textId="77777777" w:rsidR="00A828E3" w:rsidRPr="003E5B6D" w:rsidRDefault="00A828E3" w:rsidP="00A828E3">
            <w:pPr>
              <w:numPr>
                <w:ilvl w:val="0"/>
                <w:numId w:val="17"/>
              </w:numPr>
              <w:spacing w:before="0" w:after="0" w:line="276" w:lineRule="auto"/>
              <w:ind w:left="714" w:hanging="357"/>
              <w:rPr>
                <w:rFonts w:cs="Arial"/>
                <w:sz w:val="20"/>
                <w:szCs w:val="20"/>
              </w:rPr>
            </w:pPr>
            <w:r w:rsidRPr="003E5B6D">
              <w:rPr>
                <w:rFonts w:cs="Arial"/>
                <w:sz w:val="20"/>
                <w:szCs w:val="20"/>
              </w:rPr>
              <w:t>Fisheries Declaration 2019 (Qld)</w:t>
            </w:r>
          </w:p>
          <w:p w14:paraId="5947FAED" w14:textId="77777777" w:rsidR="00A828E3" w:rsidRPr="003E5B6D" w:rsidRDefault="00A828E3" w:rsidP="00A828E3">
            <w:pPr>
              <w:numPr>
                <w:ilvl w:val="0"/>
                <w:numId w:val="17"/>
              </w:numPr>
              <w:spacing w:before="0" w:after="0" w:line="276" w:lineRule="auto"/>
              <w:ind w:left="714" w:hanging="357"/>
              <w:rPr>
                <w:rFonts w:cs="Arial"/>
                <w:sz w:val="20"/>
                <w:szCs w:val="20"/>
              </w:rPr>
            </w:pPr>
            <w:r w:rsidRPr="003E5B6D">
              <w:rPr>
                <w:rFonts w:cs="Arial"/>
                <w:sz w:val="20"/>
                <w:szCs w:val="20"/>
              </w:rPr>
              <w:t>Fisheries Quota Declaration 2019 (Qld)</w:t>
            </w:r>
          </w:p>
          <w:p w14:paraId="3972455E" w14:textId="77777777" w:rsidR="00A828E3" w:rsidRPr="003E5B6D" w:rsidRDefault="00A828E3" w:rsidP="00A828E3">
            <w:pPr>
              <w:numPr>
                <w:ilvl w:val="0"/>
                <w:numId w:val="17"/>
              </w:numPr>
              <w:spacing w:before="0" w:after="0" w:line="276" w:lineRule="auto"/>
              <w:ind w:left="714" w:hanging="357"/>
              <w:rPr>
                <w:rFonts w:cs="Arial"/>
                <w:i/>
                <w:iCs/>
                <w:sz w:val="20"/>
                <w:szCs w:val="20"/>
              </w:rPr>
            </w:pPr>
            <w:r w:rsidRPr="003E5B6D">
              <w:rPr>
                <w:rFonts w:cs="Arial"/>
                <w:i/>
                <w:iCs/>
                <w:sz w:val="20"/>
                <w:szCs w:val="20"/>
              </w:rPr>
              <w:t>Marine Parks Act 2004 (Qld)</w:t>
            </w:r>
          </w:p>
          <w:p w14:paraId="6FDBF6DF" w14:textId="77777777" w:rsidR="00A828E3" w:rsidRPr="003E5B6D" w:rsidRDefault="00A828E3" w:rsidP="00A828E3">
            <w:pPr>
              <w:numPr>
                <w:ilvl w:val="0"/>
                <w:numId w:val="17"/>
              </w:numPr>
              <w:spacing w:before="0" w:after="0" w:line="276" w:lineRule="auto"/>
              <w:ind w:left="714" w:hanging="357"/>
              <w:rPr>
                <w:rFonts w:cs="Arial"/>
                <w:sz w:val="20"/>
                <w:szCs w:val="20"/>
              </w:rPr>
            </w:pPr>
            <w:r w:rsidRPr="003E5B6D">
              <w:rPr>
                <w:rFonts w:cs="Arial"/>
                <w:sz w:val="20"/>
                <w:szCs w:val="20"/>
              </w:rPr>
              <w:t>Marine Parks Regulations 2019 (Qld)</w:t>
            </w:r>
          </w:p>
          <w:p w14:paraId="649AAD0A" w14:textId="77777777" w:rsidR="00A828E3" w:rsidRPr="003E5B6D" w:rsidRDefault="00A828E3" w:rsidP="00A828E3">
            <w:pPr>
              <w:numPr>
                <w:ilvl w:val="0"/>
                <w:numId w:val="17"/>
              </w:numPr>
              <w:spacing w:before="0" w:after="0" w:line="276" w:lineRule="auto"/>
              <w:ind w:left="714" w:hanging="357"/>
              <w:rPr>
                <w:rFonts w:cs="Arial"/>
                <w:i/>
                <w:iCs/>
                <w:sz w:val="20"/>
                <w:szCs w:val="20"/>
              </w:rPr>
            </w:pPr>
            <w:r w:rsidRPr="003E5B6D">
              <w:rPr>
                <w:rFonts w:cs="Arial"/>
                <w:i/>
                <w:iCs/>
                <w:sz w:val="20"/>
                <w:szCs w:val="20"/>
              </w:rPr>
              <w:t>Great Barrier Reef Marine Park Act 1975 (Cth)</w:t>
            </w:r>
          </w:p>
          <w:p w14:paraId="1CED455B" w14:textId="77777777" w:rsidR="00A828E3" w:rsidRPr="00D509C1" w:rsidRDefault="00A828E3" w:rsidP="00A828E3">
            <w:pPr>
              <w:numPr>
                <w:ilvl w:val="0"/>
                <w:numId w:val="17"/>
              </w:numPr>
              <w:spacing w:before="0" w:line="276" w:lineRule="auto"/>
              <w:rPr>
                <w:rFonts w:cs="Arial"/>
                <w:sz w:val="20"/>
                <w:szCs w:val="20"/>
              </w:rPr>
            </w:pPr>
            <w:r w:rsidRPr="007F7F8D">
              <w:rPr>
                <w:rFonts w:cs="Arial"/>
                <w:sz w:val="20"/>
                <w:szCs w:val="20"/>
              </w:rPr>
              <w:t>Great Barrier Reef Marine Park Regulations 2019 (Cth).</w:t>
            </w:r>
          </w:p>
          <w:p w14:paraId="31B6B2EF" w14:textId="77777777" w:rsidR="00113EC4" w:rsidRPr="001E19CB" w:rsidRDefault="00113EC4" w:rsidP="00113EC4">
            <w:pPr>
              <w:spacing w:before="60" w:after="60" w:line="276" w:lineRule="auto"/>
              <w:contextualSpacing/>
              <w:rPr>
                <w:rFonts w:cs="Arial"/>
                <w:sz w:val="20"/>
                <w:szCs w:val="20"/>
              </w:rPr>
            </w:pPr>
          </w:p>
          <w:p w14:paraId="48FB3A97" w14:textId="5D3559DC" w:rsidR="00113EC4" w:rsidRPr="001F4207" w:rsidRDefault="00113EC4" w:rsidP="00113EC4">
            <w:pPr>
              <w:spacing w:before="60" w:after="60" w:line="276" w:lineRule="auto"/>
              <w:contextualSpacing/>
              <w:rPr>
                <w:rFonts w:cs="Arial"/>
                <w:sz w:val="20"/>
                <w:szCs w:val="20"/>
              </w:rPr>
            </w:pPr>
            <w:r w:rsidRPr="001E19CB">
              <w:rPr>
                <w:rFonts w:cs="Arial"/>
                <w:sz w:val="20"/>
                <w:szCs w:val="20"/>
              </w:rPr>
              <w:t xml:space="preserve">The </w:t>
            </w:r>
            <w:r w:rsidR="003B2F48">
              <w:rPr>
                <w:rFonts w:cs="Arial"/>
                <w:sz w:val="20"/>
                <w:szCs w:val="20"/>
              </w:rPr>
              <w:t>d</w:t>
            </w:r>
            <w:r w:rsidRPr="001E19CB">
              <w:rPr>
                <w:rFonts w:cs="Arial"/>
                <w:sz w:val="20"/>
                <w:szCs w:val="20"/>
              </w:rPr>
              <w:t>epartment considers that the legislation is likely to be effective</w:t>
            </w:r>
            <w:r w:rsidR="00072B83" w:rsidRPr="001E19CB">
              <w:rPr>
                <w:rFonts w:cs="Arial"/>
                <w:sz w:val="20"/>
                <w:szCs w:val="20"/>
              </w:rPr>
              <w:t>, subject to QDAF successfully fulfilling the</w:t>
            </w:r>
            <w:r w:rsidR="00EF2C0A">
              <w:rPr>
                <w:rFonts w:cs="Arial"/>
                <w:sz w:val="20"/>
                <w:szCs w:val="20"/>
              </w:rPr>
              <w:t xml:space="preserve"> conditions</w:t>
            </w:r>
            <w:r w:rsidR="00072B83" w:rsidRPr="001E19CB">
              <w:rPr>
                <w:rFonts w:cs="Arial"/>
                <w:sz w:val="20"/>
                <w:szCs w:val="20"/>
              </w:rPr>
              <w:t xml:space="preserve"> identified </w:t>
            </w:r>
            <w:r w:rsidR="00EF2C0A">
              <w:rPr>
                <w:rFonts w:cs="Arial"/>
                <w:sz w:val="20"/>
                <w:szCs w:val="20"/>
              </w:rPr>
              <w:t xml:space="preserve">in </w:t>
            </w:r>
            <w:r w:rsidR="00072B83" w:rsidRPr="003B2F48">
              <w:rPr>
                <w:rFonts w:cs="Arial"/>
                <w:sz w:val="20"/>
                <w:szCs w:val="20"/>
              </w:rPr>
              <w:t>Section 2</w:t>
            </w:r>
            <w:r w:rsidR="00072B83" w:rsidRPr="001E19CB">
              <w:rPr>
                <w:rFonts w:cs="Arial"/>
                <w:sz w:val="20"/>
                <w:szCs w:val="20"/>
              </w:rPr>
              <w:t>.</w:t>
            </w:r>
          </w:p>
          <w:p w14:paraId="4236CE3E" w14:textId="4E7AB112" w:rsidR="00113EC4" w:rsidRPr="001F4207" w:rsidRDefault="00113EC4" w:rsidP="00113EC4">
            <w:pPr>
              <w:spacing w:before="60" w:after="60" w:line="276" w:lineRule="auto"/>
              <w:contextualSpacing/>
              <w:rPr>
                <w:rFonts w:cs="Arial"/>
                <w:b/>
                <w:sz w:val="20"/>
                <w:szCs w:val="20"/>
              </w:rPr>
            </w:pPr>
          </w:p>
        </w:tc>
      </w:tr>
      <w:tr w:rsidR="00113EC4" w:rsidRPr="001F4207" w14:paraId="060036F7" w14:textId="77777777" w:rsidTr="00AD63D3">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6EE05E75" w14:textId="0A04F26A" w:rsidR="00113EC4" w:rsidRPr="001F4207" w:rsidRDefault="00113EC4" w:rsidP="00113EC4">
            <w:pPr>
              <w:pStyle w:val="ListNumber"/>
            </w:pPr>
            <w:r w:rsidRPr="001F4207">
              <w:t>(10)</w:t>
            </w:r>
            <w:r w:rsidRPr="001F4207">
              <w:tab/>
              <w:t>For the purposes of section 303FN, an operation is a wildlife trade operation if, an only if, the operation is an operation for the taking of specimens and:</w:t>
            </w:r>
          </w:p>
          <w:p w14:paraId="2C5F58DC" w14:textId="77777777" w:rsidR="00113EC4" w:rsidRPr="001F4207" w:rsidRDefault="00113EC4" w:rsidP="00113EC4">
            <w:pPr>
              <w:pStyle w:val="ListNumber2"/>
            </w:pPr>
            <w:r w:rsidRPr="001F4207">
              <w:t>(a)</w:t>
            </w:r>
            <w:r w:rsidRPr="001F4207">
              <w:tab/>
              <w:t>the operation is a commercial fishery.</w:t>
            </w:r>
          </w:p>
          <w:p w14:paraId="09ABE326" w14:textId="60E0AB7D" w:rsidR="00113EC4" w:rsidRPr="001F4207" w:rsidRDefault="00113EC4" w:rsidP="00113EC4">
            <w:pPr>
              <w:pStyle w:val="ListNumber2"/>
            </w:pPr>
          </w:p>
        </w:tc>
        <w:tc>
          <w:tcPr>
            <w:tcW w:w="2500" w:type="pct"/>
            <w:shd w:val="clear" w:color="auto" w:fill="auto"/>
          </w:tcPr>
          <w:p w14:paraId="77996C5D" w14:textId="77777777" w:rsidR="00113EC4" w:rsidRPr="00AD63D3" w:rsidRDefault="00113EC4" w:rsidP="00113EC4">
            <w:pPr>
              <w:spacing w:before="60" w:after="60" w:line="276" w:lineRule="auto"/>
              <w:contextualSpacing/>
              <w:rPr>
                <w:rFonts w:cs="Arial"/>
                <w:b/>
                <w:sz w:val="20"/>
                <w:szCs w:val="20"/>
              </w:rPr>
            </w:pPr>
            <w:r w:rsidRPr="00AD63D3">
              <w:rPr>
                <w:rFonts w:cs="Arial"/>
                <w:b/>
                <w:sz w:val="20"/>
                <w:szCs w:val="20"/>
              </w:rPr>
              <w:t>Meets</w:t>
            </w:r>
          </w:p>
          <w:p w14:paraId="6251F1DA" w14:textId="2C1BC888" w:rsidR="00113EC4" w:rsidRPr="001F4207" w:rsidRDefault="00113EC4" w:rsidP="00113EC4">
            <w:pPr>
              <w:spacing w:before="60" w:after="60" w:line="276" w:lineRule="auto"/>
              <w:contextualSpacing/>
              <w:rPr>
                <w:rFonts w:cs="Arial"/>
                <w:sz w:val="20"/>
                <w:szCs w:val="20"/>
              </w:rPr>
            </w:pPr>
            <w:r w:rsidRPr="001F4207">
              <w:rPr>
                <w:rFonts w:cs="Arial"/>
                <w:sz w:val="20"/>
                <w:szCs w:val="20"/>
              </w:rPr>
              <w:t xml:space="preserve">The </w:t>
            </w:r>
            <w:r w:rsidR="003B2F48">
              <w:rPr>
                <w:rFonts w:cs="Arial"/>
                <w:sz w:val="20"/>
                <w:szCs w:val="20"/>
              </w:rPr>
              <w:t>fishery</w:t>
            </w:r>
            <w:r w:rsidRPr="001F4207">
              <w:rPr>
                <w:rFonts w:cs="Arial"/>
                <w:sz w:val="20"/>
                <w:szCs w:val="20"/>
              </w:rPr>
              <w:t xml:space="preserve"> is a commercial fishery. </w:t>
            </w:r>
          </w:p>
          <w:p w14:paraId="2235D384" w14:textId="7CB8157A" w:rsidR="00113EC4" w:rsidRPr="001F4207" w:rsidRDefault="00113EC4" w:rsidP="00113EC4">
            <w:pPr>
              <w:spacing w:before="60" w:after="60" w:line="276" w:lineRule="auto"/>
              <w:contextualSpacing/>
              <w:rPr>
                <w:rFonts w:cs="Arial"/>
                <w:b/>
                <w:sz w:val="20"/>
                <w:szCs w:val="20"/>
              </w:rPr>
            </w:pPr>
          </w:p>
        </w:tc>
      </w:tr>
      <w:tr w:rsidR="00113EC4" w:rsidRPr="001F4207" w14:paraId="631A20D1" w14:textId="77777777" w:rsidTr="00A828E3">
        <w:trPr>
          <w:cnfStyle w:val="000000010000" w:firstRow="0" w:lastRow="0" w:firstColumn="0" w:lastColumn="0" w:oddVBand="0" w:evenVBand="0" w:oddHBand="0" w:evenHBand="1" w:firstRowFirstColumn="0" w:firstRowLastColumn="0" w:lastRowFirstColumn="0" w:lastRowLastColumn="0"/>
          <w:trHeight w:val="2400"/>
        </w:trPr>
        <w:tc>
          <w:tcPr>
            <w:tcW w:w="2500" w:type="pct"/>
          </w:tcPr>
          <w:p w14:paraId="3F44EDE3" w14:textId="77777777" w:rsidR="00113EC4" w:rsidRPr="001F4207" w:rsidRDefault="00113EC4" w:rsidP="00113EC4">
            <w:pPr>
              <w:pStyle w:val="ListNumber"/>
            </w:pPr>
            <w:r w:rsidRPr="001F4207">
              <w:t>(10A)</w:t>
            </w:r>
            <w:r w:rsidRPr="001F4207">
              <w:tab/>
              <w:t xml:space="preserve">In deciding whether to declare that a commercial fishery is an approved wildlife trade operation for the purposes of this section, the Minister must rely primarily on the outcomes of any assessment in relation to the fishery carried out for the purposes of Division 1 or 2 of Part 10. </w:t>
            </w:r>
          </w:p>
          <w:p w14:paraId="6F24B61D" w14:textId="77777777" w:rsidR="00113EC4" w:rsidRDefault="00113EC4" w:rsidP="00113EC4">
            <w:pPr>
              <w:pStyle w:val="ListNumber"/>
            </w:pPr>
          </w:p>
          <w:p w14:paraId="3D10784A" w14:textId="72DBA3B8" w:rsidR="00113EC4" w:rsidRPr="001F4207" w:rsidRDefault="00113EC4" w:rsidP="00113EC4">
            <w:pPr>
              <w:pStyle w:val="ListNumber"/>
            </w:pPr>
            <w:r w:rsidRPr="001F4207">
              <w:t xml:space="preserve"> (10B)</w:t>
            </w:r>
            <w:r w:rsidRPr="001F4207">
              <w:tab/>
              <w:t>Subsection (10A) does not limit the matters that may be taken into account in deciding whether to declare that a fishery is an approved wildlife trade operation for the purposes of this section.</w:t>
            </w:r>
          </w:p>
          <w:p w14:paraId="723E213C" w14:textId="52670278" w:rsidR="00113EC4" w:rsidRPr="001F4207" w:rsidRDefault="00113EC4" w:rsidP="00113EC4">
            <w:pPr>
              <w:pStyle w:val="ListNumber"/>
            </w:pPr>
          </w:p>
        </w:tc>
        <w:tc>
          <w:tcPr>
            <w:tcW w:w="2500" w:type="pct"/>
            <w:shd w:val="clear" w:color="auto" w:fill="auto"/>
          </w:tcPr>
          <w:p w14:paraId="081BA2FE" w14:textId="77777777" w:rsidR="00113EC4" w:rsidRPr="00AD63D3" w:rsidRDefault="00113EC4" w:rsidP="00113EC4">
            <w:pPr>
              <w:keepNext/>
              <w:spacing w:before="80" w:after="80" w:line="276" w:lineRule="auto"/>
              <w:contextualSpacing/>
              <w:rPr>
                <w:rFonts w:cs="Arial"/>
                <w:b/>
                <w:sz w:val="20"/>
                <w:szCs w:val="20"/>
              </w:rPr>
            </w:pPr>
            <w:r w:rsidRPr="00AD63D3">
              <w:rPr>
                <w:rFonts w:cs="Arial"/>
                <w:b/>
                <w:sz w:val="20"/>
                <w:szCs w:val="20"/>
              </w:rPr>
              <w:t>Not applicable</w:t>
            </w:r>
          </w:p>
          <w:p w14:paraId="548DE86B" w14:textId="2748B222" w:rsidR="00113EC4" w:rsidRPr="00AD63D3" w:rsidRDefault="00113EC4" w:rsidP="00113EC4">
            <w:pPr>
              <w:spacing w:before="60" w:after="60" w:line="276" w:lineRule="auto"/>
              <w:contextualSpacing/>
              <w:rPr>
                <w:rFonts w:cs="Arial"/>
                <w:b/>
                <w:sz w:val="20"/>
                <w:szCs w:val="20"/>
              </w:rPr>
            </w:pPr>
            <w:r w:rsidRPr="00AD63D3">
              <w:rPr>
                <w:rFonts w:cs="Arial"/>
                <w:sz w:val="20"/>
                <w:szCs w:val="20"/>
              </w:rPr>
              <w:t>There has been no request or agreement to assess the fishery under Part 10 Division 1, and the fishery is not managed by the Commonwealth, so Part 10 Division 2 does not apply.</w:t>
            </w:r>
          </w:p>
        </w:tc>
      </w:tr>
      <w:tr w:rsidR="00113EC4" w:rsidRPr="001F4207" w14:paraId="32060519"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7FAC38A3" w14:textId="60FCFF5A" w:rsidR="00113EC4" w:rsidRPr="001F4207" w:rsidRDefault="00113EC4" w:rsidP="00113EC4">
            <w:pPr>
              <w:spacing w:before="60" w:after="60" w:line="276" w:lineRule="auto"/>
              <w:ind w:left="539" w:hanging="539"/>
              <w:contextualSpacing/>
              <w:jc w:val="center"/>
              <w:rPr>
                <w:rFonts w:cs="Arial"/>
                <w:sz w:val="20"/>
                <w:szCs w:val="20"/>
                <w:highlight w:val="cyan"/>
              </w:rPr>
            </w:pPr>
            <w:r w:rsidRPr="001F4207">
              <w:rPr>
                <w:rFonts w:cs="Arial"/>
                <w:b/>
                <w:sz w:val="20"/>
                <w:szCs w:val="20"/>
              </w:rPr>
              <w:t xml:space="preserve">Section 303FR Public consultation </w:t>
            </w:r>
          </w:p>
        </w:tc>
        <w:tc>
          <w:tcPr>
            <w:tcW w:w="2500" w:type="pct"/>
            <w:shd w:val="clear" w:color="auto" w:fill="D9D9D9" w:themeFill="background1" w:themeFillShade="D9"/>
            <w:vAlign w:val="center"/>
          </w:tcPr>
          <w:p w14:paraId="0D05C93E" w14:textId="1EC893B4" w:rsidR="00113EC4" w:rsidRPr="0036088A" w:rsidRDefault="00113EC4" w:rsidP="00113EC4">
            <w:pPr>
              <w:spacing w:before="60" w:after="60" w:line="276" w:lineRule="auto"/>
              <w:contextualSpacing/>
              <w:jc w:val="center"/>
              <w:rPr>
                <w:rFonts w:cs="Arial"/>
                <w:b/>
                <w:sz w:val="20"/>
                <w:szCs w:val="20"/>
                <w:highlight w:val="yellow"/>
              </w:rPr>
            </w:pPr>
            <w:r w:rsidRPr="0036088A">
              <w:rPr>
                <w:rFonts w:cs="Arial"/>
                <w:b/>
                <w:sz w:val="20"/>
                <w:szCs w:val="20"/>
              </w:rPr>
              <w:t>Comment</w:t>
            </w:r>
          </w:p>
        </w:tc>
      </w:tr>
      <w:tr w:rsidR="00113EC4" w:rsidRPr="001F4207" w14:paraId="051815FF" w14:textId="77777777" w:rsidTr="00195ADB">
        <w:trPr>
          <w:cnfStyle w:val="000000010000" w:firstRow="0" w:lastRow="0" w:firstColumn="0" w:lastColumn="0" w:oddVBand="0" w:evenVBand="0" w:oddHBand="0" w:evenHBand="1" w:firstRowFirstColumn="0" w:firstRowLastColumn="0" w:lastRowFirstColumn="0" w:lastRowLastColumn="0"/>
          <w:trHeight w:val="5155"/>
        </w:trPr>
        <w:tc>
          <w:tcPr>
            <w:tcW w:w="2500" w:type="pct"/>
            <w:shd w:val="clear" w:color="auto" w:fill="92D050"/>
          </w:tcPr>
          <w:p w14:paraId="394E7B7A" w14:textId="5CB7E6DC" w:rsidR="00113EC4" w:rsidRPr="001F4207" w:rsidRDefault="00113EC4" w:rsidP="00113EC4">
            <w:pPr>
              <w:pStyle w:val="ListNumber"/>
            </w:pPr>
            <w:r w:rsidRPr="001F4207">
              <w:t>(1)</w:t>
            </w:r>
            <w:r w:rsidRPr="001F4207">
              <w:tab/>
              <w:t>Before making a declaration under section 303FN, the Minister must cause to be published on the Internet a notice:</w:t>
            </w:r>
          </w:p>
          <w:p w14:paraId="12E3BD75" w14:textId="6CC41823" w:rsidR="00113EC4" w:rsidRPr="001F4207" w:rsidRDefault="00113EC4" w:rsidP="00113EC4">
            <w:pPr>
              <w:pStyle w:val="ListNumber2"/>
            </w:pPr>
            <w:r w:rsidRPr="001F4207">
              <w:t>(a)</w:t>
            </w:r>
            <w:r w:rsidRPr="001F4207">
              <w:tab/>
              <w:t>setting out the proposal to make the declaration; and</w:t>
            </w:r>
          </w:p>
          <w:p w14:paraId="45E7E594" w14:textId="63B2FB12" w:rsidR="00113EC4" w:rsidRPr="001F4207" w:rsidRDefault="00113EC4" w:rsidP="00113EC4">
            <w:pPr>
              <w:pStyle w:val="ListNumber2"/>
            </w:pPr>
            <w:r w:rsidRPr="001F4207">
              <w:t>(b)</w:t>
            </w:r>
            <w:r w:rsidRPr="001F4207">
              <w:tab/>
              <w:t>setting out sufficient information to enable persons and organisations to consider adequately the merits of the proposal; and</w:t>
            </w:r>
          </w:p>
          <w:p w14:paraId="6C5F41D2" w14:textId="2C8A724B" w:rsidR="00113EC4" w:rsidRPr="001F4207" w:rsidRDefault="00113EC4" w:rsidP="00113EC4">
            <w:pPr>
              <w:pStyle w:val="ListNumber2"/>
            </w:pPr>
            <w:r w:rsidRPr="001F4207">
              <w:t>(c)</w:t>
            </w:r>
            <w:r w:rsidRPr="001F4207">
              <w:tab/>
              <w:t>inviting persons and organisations to give the Minister, within the period specified in the notice, written comments about the proposal.</w:t>
            </w:r>
          </w:p>
          <w:p w14:paraId="6B09D91F" w14:textId="77777777" w:rsidR="00113EC4" w:rsidRPr="001F4207" w:rsidRDefault="00113EC4" w:rsidP="00113EC4">
            <w:pPr>
              <w:pStyle w:val="ListNumber"/>
            </w:pPr>
            <w:r w:rsidRPr="001F4207">
              <w:t>(2)</w:t>
            </w:r>
            <w:r w:rsidRPr="001F4207">
              <w:tab/>
              <w:t>A period specified in the notice must not be shorter than 20 business days after the date on which the notice was published on the Internet.</w:t>
            </w:r>
          </w:p>
          <w:p w14:paraId="6BDE7C87" w14:textId="77777777" w:rsidR="00113EC4" w:rsidRPr="001F4207" w:rsidRDefault="00113EC4" w:rsidP="00113EC4">
            <w:pPr>
              <w:pStyle w:val="ListNumber"/>
            </w:pPr>
            <w:r w:rsidRPr="001F4207">
              <w:t>(3)</w:t>
            </w:r>
            <w:r w:rsidRPr="001F4207">
              <w:tab/>
              <w:t>In making a decision about whether to make a declaration under section 303FN, the Minister must consider any comments about the proposal to make the declaration that were given in response to the invitation in the notice.</w:t>
            </w:r>
          </w:p>
          <w:p w14:paraId="0C500D63" w14:textId="1D5DCB67" w:rsidR="00113EC4" w:rsidRPr="001F4207" w:rsidRDefault="00113EC4" w:rsidP="00113EC4">
            <w:pPr>
              <w:pStyle w:val="ListNumber"/>
            </w:pPr>
          </w:p>
        </w:tc>
        <w:tc>
          <w:tcPr>
            <w:tcW w:w="2500" w:type="pct"/>
            <w:shd w:val="clear" w:color="auto" w:fill="auto"/>
          </w:tcPr>
          <w:p w14:paraId="63CA731B" w14:textId="77777777" w:rsidR="00113EC4" w:rsidRPr="0036088A" w:rsidRDefault="00113EC4" w:rsidP="00113EC4">
            <w:pPr>
              <w:spacing w:before="60" w:after="60" w:line="276" w:lineRule="auto"/>
              <w:contextualSpacing/>
              <w:rPr>
                <w:rFonts w:cs="Arial"/>
                <w:b/>
                <w:sz w:val="20"/>
                <w:szCs w:val="20"/>
              </w:rPr>
            </w:pPr>
            <w:r w:rsidRPr="0036088A">
              <w:rPr>
                <w:rFonts w:cs="Arial"/>
                <w:b/>
                <w:sz w:val="20"/>
                <w:szCs w:val="20"/>
              </w:rPr>
              <w:t>Meets</w:t>
            </w:r>
          </w:p>
          <w:p w14:paraId="3FDDA632" w14:textId="77D578FD" w:rsidR="00113EC4" w:rsidRPr="0036088A" w:rsidRDefault="00113EC4" w:rsidP="00113EC4">
            <w:pPr>
              <w:spacing w:before="60" w:after="60" w:line="276" w:lineRule="auto"/>
              <w:contextualSpacing/>
              <w:rPr>
                <w:rFonts w:cs="Arial"/>
                <w:iCs/>
                <w:sz w:val="20"/>
                <w:szCs w:val="20"/>
              </w:rPr>
            </w:pPr>
            <w:r w:rsidRPr="0036088A">
              <w:rPr>
                <w:rFonts w:cs="Arial"/>
                <w:iCs/>
                <w:sz w:val="20"/>
                <w:szCs w:val="20"/>
              </w:rPr>
              <w:t xml:space="preserve">A public notice, which set out the proposal to declare the </w:t>
            </w:r>
            <w:r w:rsidR="00AD63D3" w:rsidRPr="0036088A">
              <w:rPr>
                <w:rFonts w:cs="Arial"/>
                <w:iCs/>
                <w:sz w:val="20"/>
                <w:szCs w:val="20"/>
              </w:rPr>
              <w:t>Queensland E</w:t>
            </w:r>
            <w:r w:rsidR="003B2F48">
              <w:rPr>
                <w:rFonts w:cs="Arial"/>
                <w:iCs/>
                <w:sz w:val="20"/>
                <w:szCs w:val="20"/>
              </w:rPr>
              <w:t xml:space="preserve">ast </w:t>
            </w:r>
            <w:r w:rsidR="00AD63D3" w:rsidRPr="0036088A">
              <w:rPr>
                <w:rFonts w:cs="Arial"/>
                <w:iCs/>
                <w:sz w:val="20"/>
                <w:szCs w:val="20"/>
              </w:rPr>
              <w:t>C</w:t>
            </w:r>
            <w:r w:rsidR="003B2F48">
              <w:rPr>
                <w:rFonts w:cs="Arial"/>
                <w:iCs/>
                <w:sz w:val="20"/>
                <w:szCs w:val="20"/>
              </w:rPr>
              <w:t xml:space="preserve">oast </w:t>
            </w:r>
            <w:r w:rsidR="00AD63D3" w:rsidRPr="0036088A">
              <w:rPr>
                <w:rFonts w:cs="Arial"/>
                <w:iCs/>
                <w:sz w:val="20"/>
                <w:szCs w:val="20"/>
              </w:rPr>
              <w:t>O</w:t>
            </w:r>
            <w:r w:rsidR="003B2F48">
              <w:rPr>
                <w:rFonts w:cs="Arial"/>
                <w:iCs/>
                <w:sz w:val="20"/>
                <w:szCs w:val="20"/>
              </w:rPr>
              <w:t xml:space="preserve">tter </w:t>
            </w:r>
            <w:r w:rsidR="00AD63D3" w:rsidRPr="0036088A">
              <w:rPr>
                <w:rFonts w:cs="Arial"/>
                <w:iCs/>
                <w:sz w:val="20"/>
                <w:szCs w:val="20"/>
              </w:rPr>
              <w:t>T</w:t>
            </w:r>
            <w:r w:rsidR="003B2F48">
              <w:rPr>
                <w:rFonts w:cs="Arial"/>
                <w:iCs/>
                <w:sz w:val="20"/>
                <w:szCs w:val="20"/>
              </w:rPr>
              <w:t>rawl</w:t>
            </w:r>
            <w:r w:rsidR="00AD63D3" w:rsidRPr="0036088A">
              <w:rPr>
                <w:rFonts w:cs="Arial"/>
                <w:iCs/>
                <w:sz w:val="20"/>
                <w:szCs w:val="20"/>
              </w:rPr>
              <w:t xml:space="preserve"> Fishery </w:t>
            </w:r>
            <w:r w:rsidRPr="0036088A">
              <w:rPr>
                <w:rFonts w:cs="Arial"/>
                <w:iCs/>
                <w:sz w:val="20"/>
                <w:szCs w:val="20"/>
              </w:rPr>
              <w:t xml:space="preserve">an approved wildlife trade operation and included the application from </w:t>
            </w:r>
            <w:r w:rsidR="0036088A" w:rsidRPr="0036088A">
              <w:rPr>
                <w:rFonts w:cs="Arial"/>
                <w:iCs/>
                <w:sz w:val="20"/>
                <w:szCs w:val="20"/>
              </w:rPr>
              <w:t>QDAF</w:t>
            </w:r>
            <w:r w:rsidRPr="0036088A">
              <w:rPr>
                <w:rFonts w:cs="Arial"/>
                <w:iCs/>
                <w:sz w:val="20"/>
                <w:szCs w:val="20"/>
              </w:rPr>
              <w:t xml:space="preserve">, was released for public comment on </w:t>
            </w:r>
            <w:r w:rsidR="0036088A" w:rsidRPr="0036088A">
              <w:rPr>
                <w:rFonts w:cs="Arial"/>
                <w:sz w:val="20"/>
                <w:szCs w:val="20"/>
              </w:rPr>
              <w:t>11 May – 15 June 2021</w:t>
            </w:r>
            <w:r w:rsidRPr="0036088A">
              <w:rPr>
                <w:rFonts w:cs="Arial"/>
                <w:iCs/>
                <w:sz w:val="20"/>
                <w:szCs w:val="20"/>
              </w:rPr>
              <w:t xml:space="preserve">, a total of </w:t>
            </w:r>
            <w:r w:rsidR="0036088A" w:rsidRPr="0036088A">
              <w:rPr>
                <w:rFonts w:cs="Arial"/>
                <w:iCs/>
                <w:sz w:val="20"/>
                <w:szCs w:val="20"/>
              </w:rPr>
              <w:t xml:space="preserve">25 </w:t>
            </w:r>
            <w:r w:rsidRPr="0036088A">
              <w:rPr>
                <w:rFonts w:cs="Arial"/>
                <w:iCs/>
                <w:sz w:val="20"/>
                <w:szCs w:val="20"/>
              </w:rPr>
              <w:t xml:space="preserve">business days. </w:t>
            </w:r>
          </w:p>
          <w:p w14:paraId="7734E64B" w14:textId="77777777" w:rsidR="00A828E3" w:rsidRDefault="00A828E3" w:rsidP="00A828E3">
            <w:pPr>
              <w:spacing w:before="60" w:after="60" w:line="276" w:lineRule="auto"/>
              <w:contextualSpacing/>
              <w:rPr>
                <w:rFonts w:cs="Arial"/>
                <w:sz w:val="20"/>
                <w:szCs w:val="20"/>
              </w:rPr>
            </w:pPr>
          </w:p>
          <w:p w14:paraId="4373CA66" w14:textId="77777777" w:rsidR="00A828E3" w:rsidRDefault="00A828E3" w:rsidP="00A828E3">
            <w:pPr>
              <w:spacing w:before="60" w:after="60" w:line="276" w:lineRule="auto"/>
              <w:contextualSpacing/>
              <w:rPr>
                <w:rFonts w:cs="Arial"/>
                <w:sz w:val="20"/>
                <w:szCs w:val="20"/>
              </w:rPr>
            </w:pPr>
            <w:r w:rsidRPr="00113EC4">
              <w:rPr>
                <w:rFonts w:cs="Arial"/>
                <w:sz w:val="20"/>
                <w:szCs w:val="20"/>
              </w:rPr>
              <w:t>Two public comments were received on the submission. The public comments raised concerns about target stock management, lack of mitigation of ecological risks, finer scale management of effort, the ongoing catch of sea snakes and EPBC Act protected species</w:t>
            </w:r>
            <w:r>
              <w:rPr>
                <w:rFonts w:cs="Arial"/>
                <w:sz w:val="20"/>
                <w:szCs w:val="20"/>
              </w:rPr>
              <w:t>,</w:t>
            </w:r>
            <w:r w:rsidRPr="00113EC4">
              <w:rPr>
                <w:rFonts w:cs="Arial"/>
                <w:sz w:val="20"/>
                <w:szCs w:val="20"/>
              </w:rPr>
              <w:t xml:space="preserve"> the lack of independent monitoring</w:t>
            </w:r>
            <w:r>
              <w:rPr>
                <w:rFonts w:cs="Arial"/>
                <w:sz w:val="20"/>
                <w:szCs w:val="20"/>
              </w:rPr>
              <w:t xml:space="preserve"> and the need for finer scale regional WTO approvals</w:t>
            </w:r>
            <w:r w:rsidRPr="00113EC4">
              <w:rPr>
                <w:rFonts w:cs="Arial"/>
                <w:sz w:val="20"/>
                <w:szCs w:val="20"/>
              </w:rPr>
              <w:t xml:space="preserve">. </w:t>
            </w:r>
          </w:p>
          <w:p w14:paraId="4C288E56" w14:textId="77777777" w:rsidR="00A828E3" w:rsidRDefault="00A828E3" w:rsidP="00A828E3">
            <w:pPr>
              <w:spacing w:before="60" w:after="60" w:line="276" w:lineRule="auto"/>
              <w:contextualSpacing/>
              <w:rPr>
                <w:rFonts w:cs="Arial"/>
                <w:sz w:val="20"/>
                <w:szCs w:val="20"/>
              </w:rPr>
            </w:pPr>
          </w:p>
          <w:p w14:paraId="761E57B8" w14:textId="4AE94691" w:rsidR="00A828E3" w:rsidRPr="0036088A" w:rsidRDefault="00A828E3" w:rsidP="00A828E3">
            <w:pPr>
              <w:spacing w:before="60" w:after="60" w:line="276" w:lineRule="auto"/>
              <w:contextualSpacing/>
              <w:rPr>
                <w:rFonts w:cs="Arial"/>
                <w:b/>
                <w:sz w:val="20"/>
                <w:szCs w:val="20"/>
              </w:rPr>
            </w:pPr>
            <w:r w:rsidRPr="00113EC4">
              <w:rPr>
                <w:rFonts w:cs="Arial"/>
                <w:sz w:val="20"/>
                <w:szCs w:val="20"/>
              </w:rPr>
              <w:t xml:space="preserve">The </w:t>
            </w:r>
            <w:r>
              <w:rPr>
                <w:rFonts w:cs="Arial"/>
                <w:sz w:val="20"/>
                <w:szCs w:val="20"/>
              </w:rPr>
              <w:t>d</w:t>
            </w:r>
            <w:r w:rsidRPr="00113EC4">
              <w:rPr>
                <w:rFonts w:cs="Arial"/>
                <w:sz w:val="20"/>
                <w:szCs w:val="20"/>
              </w:rPr>
              <w:t xml:space="preserve">epartment’s assessment has considered the public comments received on the submission and has addressed the issues raised through the </w:t>
            </w:r>
            <w:r w:rsidRPr="003B1AD8">
              <w:rPr>
                <w:rFonts w:cs="Arial"/>
                <w:sz w:val="20"/>
                <w:szCs w:val="20"/>
              </w:rPr>
              <w:t xml:space="preserve">conditions </w:t>
            </w:r>
            <w:r w:rsidRPr="00113EC4">
              <w:rPr>
                <w:rFonts w:cs="Arial"/>
                <w:sz w:val="20"/>
                <w:szCs w:val="20"/>
              </w:rPr>
              <w:t xml:space="preserve">in Section </w:t>
            </w:r>
            <w:r>
              <w:rPr>
                <w:rFonts w:cs="Arial"/>
                <w:sz w:val="20"/>
                <w:szCs w:val="20"/>
              </w:rPr>
              <w:t>2 of this report</w:t>
            </w:r>
            <w:r w:rsidRPr="00113EC4">
              <w:rPr>
                <w:rFonts w:cs="Arial"/>
                <w:sz w:val="20"/>
                <w:szCs w:val="20"/>
              </w:rPr>
              <w:t>.</w:t>
            </w:r>
          </w:p>
        </w:tc>
      </w:tr>
      <w:tr w:rsidR="00113EC4" w:rsidRPr="001F4207" w14:paraId="7891866A"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6C0B4DF5" w14:textId="53CC3909" w:rsidR="00113EC4" w:rsidRPr="001F4207" w:rsidRDefault="00113EC4" w:rsidP="00113EC4">
            <w:pPr>
              <w:spacing w:before="60" w:after="60" w:line="276" w:lineRule="auto"/>
              <w:ind w:left="360" w:hanging="360"/>
              <w:contextualSpacing/>
              <w:jc w:val="center"/>
              <w:rPr>
                <w:rFonts w:cs="Arial"/>
                <w:sz w:val="20"/>
                <w:szCs w:val="20"/>
              </w:rPr>
            </w:pPr>
            <w:r w:rsidRPr="001F4207">
              <w:rPr>
                <w:rFonts w:cs="Arial"/>
                <w:b/>
                <w:sz w:val="20"/>
                <w:szCs w:val="20"/>
              </w:rPr>
              <w:t xml:space="preserve">Section 303FT Additional provisions relating to declarations </w:t>
            </w:r>
          </w:p>
        </w:tc>
        <w:tc>
          <w:tcPr>
            <w:tcW w:w="2500" w:type="pct"/>
            <w:shd w:val="clear" w:color="auto" w:fill="D9D9D9" w:themeFill="background1" w:themeFillShade="D9"/>
            <w:vAlign w:val="center"/>
          </w:tcPr>
          <w:p w14:paraId="08BA9277" w14:textId="48DB3479" w:rsidR="00113EC4" w:rsidRPr="001F4207" w:rsidRDefault="00113EC4" w:rsidP="00113EC4">
            <w:pPr>
              <w:spacing w:before="60" w:after="60" w:line="276" w:lineRule="auto"/>
              <w:contextualSpacing/>
              <w:jc w:val="center"/>
              <w:rPr>
                <w:rFonts w:cs="Arial"/>
                <w:b/>
                <w:iCs/>
                <w:sz w:val="20"/>
                <w:szCs w:val="20"/>
              </w:rPr>
            </w:pPr>
            <w:r w:rsidRPr="001F4207">
              <w:rPr>
                <w:rFonts w:cs="Arial"/>
                <w:b/>
                <w:sz w:val="20"/>
                <w:szCs w:val="20"/>
              </w:rPr>
              <w:t>Comments</w:t>
            </w:r>
          </w:p>
        </w:tc>
      </w:tr>
      <w:tr w:rsidR="00113EC4" w:rsidRPr="001F4207" w14:paraId="70ECFDED" w14:textId="77777777" w:rsidTr="00195AD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386BEE9E" w14:textId="1663C4FA" w:rsidR="00113EC4" w:rsidRPr="001F4207" w:rsidRDefault="00113EC4" w:rsidP="00113EC4">
            <w:pPr>
              <w:pStyle w:val="ListNumber"/>
            </w:pPr>
            <w:r w:rsidRPr="001F4207">
              <w:t>(1)</w:t>
            </w:r>
            <w:r w:rsidRPr="001F4207">
              <w:tab/>
              <w:t>This section applies to a declaration made under section 303FN, 303FO or 303FP.</w:t>
            </w:r>
          </w:p>
        </w:tc>
        <w:tc>
          <w:tcPr>
            <w:tcW w:w="2500" w:type="pct"/>
            <w:shd w:val="clear" w:color="auto" w:fill="auto"/>
          </w:tcPr>
          <w:p w14:paraId="1FADFDC4" w14:textId="7D2329CA" w:rsidR="00113EC4" w:rsidRPr="001F4207" w:rsidRDefault="00113EC4" w:rsidP="00113EC4">
            <w:pPr>
              <w:spacing w:before="60" w:after="60" w:line="276" w:lineRule="auto"/>
              <w:contextualSpacing/>
              <w:rPr>
                <w:rFonts w:cs="Arial"/>
                <w:b/>
                <w:iCs/>
                <w:sz w:val="20"/>
                <w:szCs w:val="20"/>
              </w:rPr>
            </w:pPr>
            <w:r w:rsidRPr="001F4207">
              <w:rPr>
                <w:rFonts w:cs="Arial"/>
                <w:sz w:val="20"/>
                <w:szCs w:val="20"/>
              </w:rPr>
              <w:t xml:space="preserve">A declaration for the </w:t>
            </w:r>
            <w:r w:rsidR="003B2F48">
              <w:rPr>
                <w:rFonts w:cs="Arial"/>
                <w:sz w:val="20"/>
                <w:szCs w:val="20"/>
              </w:rPr>
              <w:t>fishery</w:t>
            </w:r>
            <w:r w:rsidRPr="001F4207">
              <w:rPr>
                <w:rFonts w:cs="Arial"/>
                <w:sz w:val="20"/>
                <w:szCs w:val="20"/>
              </w:rPr>
              <w:t xml:space="preserve"> will be made under section 303FN.</w:t>
            </w:r>
          </w:p>
        </w:tc>
      </w:tr>
      <w:tr w:rsidR="00113EC4" w:rsidRPr="001F4207" w14:paraId="3FE1C85F" w14:textId="77777777" w:rsidTr="00195AD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09D9E527" w14:textId="41851D69" w:rsidR="00113EC4" w:rsidRPr="001F4207" w:rsidRDefault="00113EC4" w:rsidP="00113EC4">
            <w:pPr>
              <w:pStyle w:val="ListNumber"/>
            </w:pPr>
            <w:r w:rsidRPr="001F4207">
              <w:t>(4)</w:t>
            </w:r>
            <w:r w:rsidRPr="001F4207">
              <w:tab/>
              <w:t>The Minister may make a declaration about a plan or operation even though he or she considers that the plan or operation should be the subject of the declaration only:</w:t>
            </w:r>
          </w:p>
          <w:p w14:paraId="588AB7D9" w14:textId="5C6303ED" w:rsidR="00113EC4" w:rsidRPr="001F4207" w:rsidRDefault="00113EC4" w:rsidP="00113EC4">
            <w:pPr>
              <w:pStyle w:val="ListNumber2"/>
            </w:pPr>
            <w:r w:rsidRPr="001F4207">
              <w:t>(a)</w:t>
            </w:r>
            <w:r w:rsidRPr="001F4207">
              <w:tab/>
              <w:t>during a particular period; or</w:t>
            </w:r>
          </w:p>
          <w:p w14:paraId="5CBBE9A2" w14:textId="5D9A9395" w:rsidR="00113EC4" w:rsidRPr="001F4207" w:rsidRDefault="00113EC4" w:rsidP="00113EC4">
            <w:pPr>
              <w:pStyle w:val="ListNumber2"/>
            </w:pPr>
            <w:r w:rsidRPr="001F4207">
              <w:t>(b)</w:t>
            </w:r>
            <w:r w:rsidRPr="001F4207">
              <w:tab/>
              <w:t>while certain circumstances exist; or</w:t>
            </w:r>
          </w:p>
          <w:p w14:paraId="2FFEC89D" w14:textId="631666BE" w:rsidR="00113EC4" w:rsidRPr="001F4207" w:rsidRDefault="00113EC4" w:rsidP="00113EC4">
            <w:pPr>
              <w:pStyle w:val="ListNumber2"/>
            </w:pPr>
            <w:r w:rsidRPr="001F4207">
              <w:t>(c)</w:t>
            </w:r>
            <w:r w:rsidRPr="001F4207">
              <w:tab/>
              <w:t>while a certain</w:t>
            </w:r>
            <w:r w:rsidR="00A828E3">
              <w:t xml:space="preserve"> condition </w:t>
            </w:r>
            <w:r w:rsidRPr="001F4207">
              <w:t>is complied with.</w:t>
            </w:r>
          </w:p>
          <w:p w14:paraId="207C4E45" w14:textId="2D0AF509" w:rsidR="00113EC4" w:rsidRPr="001F4207" w:rsidRDefault="00113EC4" w:rsidP="00113EC4">
            <w:pPr>
              <w:spacing w:before="60" w:after="60" w:line="276" w:lineRule="auto"/>
              <w:contextualSpacing/>
              <w:rPr>
                <w:rFonts w:cs="Arial"/>
                <w:sz w:val="20"/>
                <w:szCs w:val="20"/>
              </w:rPr>
            </w:pPr>
            <w:r w:rsidRPr="001F4207">
              <w:rPr>
                <w:rFonts w:cs="Arial"/>
                <w:sz w:val="20"/>
                <w:szCs w:val="20"/>
              </w:rPr>
              <w:t xml:space="preserve">In such a case, the instrument of declaration is to specify the period, </w:t>
            </w:r>
            <w:proofErr w:type="gramStart"/>
            <w:r w:rsidRPr="001F4207">
              <w:rPr>
                <w:rFonts w:cs="Arial"/>
                <w:sz w:val="20"/>
                <w:szCs w:val="20"/>
              </w:rPr>
              <w:t>circumstances</w:t>
            </w:r>
            <w:proofErr w:type="gramEnd"/>
            <w:r w:rsidRPr="001F4207">
              <w:rPr>
                <w:rFonts w:cs="Arial"/>
                <w:sz w:val="20"/>
                <w:szCs w:val="20"/>
              </w:rPr>
              <w:t xml:space="preserve"> or</w:t>
            </w:r>
            <w:r w:rsidR="00A828E3">
              <w:rPr>
                <w:rFonts w:cs="Arial"/>
                <w:sz w:val="20"/>
                <w:szCs w:val="20"/>
              </w:rPr>
              <w:t xml:space="preserve"> condition</w:t>
            </w:r>
            <w:r w:rsidRPr="001F4207">
              <w:rPr>
                <w:rFonts w:cs="Arial"/>
                <w:sz w:val="20"/>
                <w:szCs w:val="20"/>
              </w:rPr>
              <w:t>.</w:t>
            </w:r>
          </w:p>
          <w:p w14:paraId="2BD49449" w14:textId="1A8A8EDB" w:rsidR="00113EC4" w:rsidRPr="001F4207" w:rsidRDefault="00113EC4" w:rsidP="00113EC4">
            <w:pPr>
              <w:pStyle w:val="ListNumber"/>
            </w:pPr>
          </w:p>
        </w:tc>
        <w:tc>
          <w:tcPr>
            <w:tcW w:w="2500" w:type="pct"/>
            <w:shd w:val="clear" w:color="auto" w:fill="auto"/>
          </w:tcPr>
          <w:p w14:paraId="7D3F6858" w14:textId="24D4FFA3" w:rsidR="00113EC4" w:rsidRPr="001F4207" w:rsidRDefault="00113EC4" w:rsidP="00113EC4">
            <w:pPr>
              <w:spacing w:before="60" w:after="60" w:line="276" w:lineRule="auto"/>
              <w:contextualSpacing/>
              <w:rPr>
                <w:rFonts w:cs="Arial"/>
                <w:sz w:val="20"/>
                <w:szCs w:val="20"/>
              </w:rPr>
            </w:pPr>
            <w:r w:rsidRPr="001F4207">
              <w:rPr>
                <w:rFonts w:cs="Arial"/>
                <w:sz w:val="20"/>
                <w:szCs w:val="20"/>
              </w:rPr>
              <w:t>The standard</w:t>
            </w:r>
            <w:r w:rsidR="00A828E3">
              <w:rPr>
                <w:rFonts w:cs="Arial"/>
                <w:sz w:val="20"/>
                <w:szCs w:val="20"/>
              </w:rPr>
              <w:t xml:space="preserve"> conditions</w:t>
            </w:r>
            <w:r w:rsidRPr="001F4207">
              <w:rPr>
                <w:rFonts w:cs="Arial"/>
                <w:sz w:val="20"/>
                <w:szCs w:val="20"/>
              </w:rPr>
              <w:t xml:space="preserve"> applied to commercial fishery </w:t>
            </w:r>
            <w:r w:rsidRPr="001F4207">
              <w:rPr>
                <w:rFonts w:cs="Arial"/>
                <w:iCs/>
                <w:sz w:val="20"/>
                <w:szCs w:val="20"/>
              </w:rPr>
              <w:t>wildlife trade operations</w:t>
            </w:r>
            <w:r w:rsidRPr="001F4207">
              <w:rPr>
                <w:rFonts w:cs="Arial"/>
                <w:sz w:val="20"/>
                <w:szCs w:val="20"/>
              </w:rPr>
              <w:t xml:space="preserve"> include:</w:t>
            </w:r>
          </w:p>
          <w:p w14:paraId="0492F507" w14:textId="77777777" w:rsidR="00113EC4" w:rsidRPr="001F4207" w:rsidRDefault="00113EC4" w:rsidP="00113EC4">
            <w:pPr>
              <w:pStyle w:val="ListBullet"/>
              <w:rPr>
                <w:szCs w:val="20"/>
              </w:rPr>
            </w:pPr>
            <w:r w:rsidRPr="001F4207">
              <w:rPr>
                <w:szCs w:val="20"/>
              </w:rPr>
              <w:t>operation in accordance with the management regime</w:t>
            </w:r>
          </w:p>
          <w:p w14:paraId="14CEC72A" w14:textId="34527EB9" w:rsidR="00113EC4" w:rsidRPr="001F4207" w:rsidRDefault="00113EC4" w:rsidP="00113EC4">
            <w:pPr>
              <w:pStyle w:val="ListBullet"/>
              <w:rPr>
                <w:szCs w:val="20"/>
              </w:rPr>
            </w:pPr>
            <w:r w:rsidRPr="001F4207">
              <w:rPr>
                <w:szCs w:val="20"/>
              </w:rPr>
              <w:t xml:space="preserve">notifying the </w:t>
            </w:r>
            <w:r w:rsidR="003B2F48">
              <w:rPr>
                <w:szCs w:val="20"/>
              </w:rPr>
              <w:t>d</w:t>
            </w:r>
            <w:r w:rsidRPr="001F4207">
              <w:rPr>
                <w:szCs w:val="20"/>
              </w:rPr>
              <w:t>epartment of changes to the management regime, and</w:t>
            </w:r>
          </w:p>
          <w:p w14:paraId="5BBB63E2" w14:textId="77777777" w:rsidR="00113EC4" w:rsidRPr="001F4207" w:rsidRDefault="00113EC4" w:rsidP="00113EC4">
            <w:pPr>
              <w:pStyle w:val="ListBullet"/>
              <w:rPr>
                <w:szCs w:val="20"/>
              </w:rPr>
            </w:pPr>
            <w:r w:rsidRPr="001F4207">
              <w:rPr>
                <w:szCs w:val="20"/>
              </w:rPr>
              <w:t>annual reporting in accordance with the requirements of the Australian Government Guidelines for the Ecologically Sustainable Management of Fisheries – 2nd Edition.</w:t>
            </w:r>
          </w:p>
          <w:p w14:paraId="3250E5D8" w14:textId="255FE8A4" w:rsidR="00113EC4" w:rsidRPr="001F4207" w:rsidRDefault="00113EC4" w:rsidP="00113EC4">
            <w:pPr>
              <w:spacing w:before="60" w:after="60" w:line="276" w:lineRule="auto"/>
              <w:contextualSpacing/>
              <w:rPr>
                <w:rFonts w:cs="Arial"/>
                <w:sz w:val="20"/>
                <w:szCs w:val="20"/>
              </w:rPr>
            </w:pPr>
            <w:r w:rsidRPr="001F4207">
              <w:rPr>
                <w:rFonts w:cs="Arial"/>
                <w:sz w:val="20"/>
                <w:szCs w:val="20"/>
              </w:rPr>
              <w:t xml:space="preserve">The </w:t>
            </w:r>
            <w:r w:rsidRPr="001F4207">
              <w:rPr>
                <w:rFonts w:cs="Arial"/>
                <w:iCs/>
                <w:sz w:val="20"/>
                <w:szCs w:val="20"/>
              </w:rPr>
              <w:t xml:space="preserve">wildlife trade operation </w:t>
            </w:r>
            <w:r w:rsidRPr="001F4207">
              <w:rPr>
                <w:rFonts w:cs="Arial"/>
                <w:sz w:val="20"/>
                <w:szCs w:val="20"/>
              </w:rPr>
              <w:t xml:space="preserve">instrument for the </w:t>
            </w:r>
            <w:r w:rsidR="003B2F48">
              <w:rPr>
                <w:rFonts w:cs="Arial"/>
                <w:sz w:val="20"/>
                <w:szCs w:val="20"/>
              </w:rPr>
              <w:t>fishery</w:t>
            </w:r>
            <w:r w:rsidRPr="001F4207">
              <w:rPr>
                <w:rFonts w:cs="Arial"/>
                <w:sz w:val="20"/>
                <w:szCs w:val="20"/>
              </w:rPr>
              <w:t xml:space="preserve"> specifies the standard </w:t>
            </w:r>
            <w:r w:rsidR="00EF2C0A">
              <w:rPr>
                <w:rFonts w:cs="Arial"/>
                <w:sz w:val="20"/>
                <w:szCs w:val="20"/>
              </w:rPr>
              <w:t xml:space="preserve">conditions </w:t>
            </w:r>
            <w:r w:rsidRPr="001F4207">
              <w:rPr>
                <w:rFonts w:cs="Arial"/>
                <w:sz w:val="20"/>
                <w:szCs w:val="20"/>
              </w:rPr>
              <w:t xml:space="preserve">and </w:t>
            </w:r>
            <w:r w:rsidR="000460D1">
              <w:rPr>
                <w:rFonts w:cs="Arial"/>
                <w:sz w:val="20"/>
                <w:szCs w:val="20"/>
              </w:rPr>
              <w:t>four</w:t>
            </w:r>
            <w:r w:rsidRPr="001F4207">
              <w:rPr>
                <w:rFonts w:cs="Arial"/>
                <w:sz w:val="20"/>
                <w:szCs w:val="20"/>
              </w:rPr>
              <w:t xml:space="preserve"> additional</w:t>
            </w:r>
            <w:r w:rsidR="00A828E3">
              <w:rPr>
                <w:rFonts w:cs="Arial"/>
                <w:sz w:val="20"/>
                <w:szCs w:val="20"/>
              </w:rPr>
              <w:t xml:space="preserve"> condition</w:t>
            </w:r>
            <w:r w:rsidR="00EF2C0A">
              <w:rPr>
                <w:rFonts w:cs="Arial"/>
                <w:sz w:val="20"/>
                <w:szCs w:val="20"/>
              </w:rPr>
              <w:t>s</w:t>
            </w:r>
            <w:r w:rsidRPr="001F4207">
              <w:rPr>
                <w:rFonts w:cs="Arial"/>
                <w:sz w:val="20"/>
                <w:szCs w:val="20"/>
              </w:rPr>
              <w:t xml:space="preserve"> </w:t>
            </w:r>
            <w:r w:rsidR="00195ADB">
              <w:rPr>
                <w:rFonts w:cs="Arial"/>
                <w:sz w:val="20"/>
                <w:szCs w:val="20"/>
              </w:rPr>
              <w:t>described in Section 2</w:t>
            </w:r>
            <w:r w:rsidRPr="001F4207">
              <w:rPr>
                <w:rFonts w:cs="Arial"/>
                <w:sz w:val="20"/>
                <w:szCs w:val="20"/>
              </w:rPr>
              <w:t>.</w:t>
            </w:r>
          </w:p>
          <w:p w14:paraId="154980E0" w14:textId="7CF2285E" w:rsidR="00113EC4" w:rsidRPr="001F4207" w:rsidRDefault="00113EC4" w:rsidP="00113EC4">
            <w:pPr>
              <w:spacing w:before="60" w:after="60" w:line="276" w:lineRule="auto"/>
              <w:contextualSpacing/>
              <w:rPr>
                <w:rFonts w:cs="Arial"/>
                <w:b/>
                <w:iCs/>
                <w:sz w:val="20"/>
                <w:szCs w:val="20"/>
              </w:rPr>
            </w:pPr>
          </w:p>
        </w:tc>
      </w:tr>
      <w:tr w:rsidR="00113EC4" w:rsidRPr="001F4207" w14:paraId="48D7EE06" w14:textId="77777777" w:rsidTr="00195AD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73CB78BE" w14:textId="1EF07C4C" w:rsidR="00113EC4" w:rsidRPr="001F4207" w:rsidRDefault="00113EC4" w:rsidP="00A828E3">
            <w:pPr>
              <w:pStyle w:val="ListNumber"/>
            </w:pPr>
            <w:r w:rsidRPr="001F4207">
              <w:t>(8)</w:t>
            </w:r>
            <w:r w:rsidRPr="001F4207">
              <w:tab/>
              <w:t>A</w:t>
            </w:r>
            <w:r w:rsidR="00A828E3">
              <w:t xml:space="preserve"> condition</w:t>
            </w:r>
            <w:r w:rsidRPr="001F4207">
              <w:t xml:space="preserve"> may relate to reporting or monitoring.</w:t>
            </w:r>
          </w:p>
        </w:tc>
        <w:tc>
          <w:tcPr>
            <w:tcW w:w="2500" w:type="pct"/>
            <w:shd w:val="clear" w:color="auto" w:fill="auto"/>
          </w:tcPr>
          <w:p w14:paraId="5FE3FFC4" w14:textId="4AAB0BCC" w:rsidR="00113EC4" w:rsidRPr="001F4207" w:rsidRDefault="00113EC4" w:rsidP="00113EC4">
            <w:pPr>
              <w:spacing w:before="60" w:after="60" w:line="276" w:lineRule="auto"/>
              <w:contextualSpacing/>
              <w:rPr>
                <w:rFonts w:cs="Arial"/>
                <w:b/>
                <w:iCs/>
                <w:sz w:val="20"/>
                <w:szCs w:val="20"/>
              </w:rPr>
            </w:pPr>
            <w:r w:rsidRPr="001F4207">
              <w:rPr>
                <w:rFonts w:cs="Arial"/>
                <w:sz w:val="20"/>
                <w:szCs w:val="20"/>
              </w:rPr>
              <w:t>One of the standard</w:t>
            </w:r>
            <w:r w:rsidR="00A828E3">
              <w:rPr>
                <w:rFonts w:cs="Arial"/>
                <w:sz w:val="20"/>
                <w:szCs w:val="20"/>
              </w:rPr>
              <w:t xml:space="preserve"> conditions</w:t>
            </w:r>
            <w:r w:rsidRPr="001F4207">
              <w:rPr>
                <w:rFonts w:cs="Arial"/>
                <w:sz w:val="20"/>
                <w:szCs w:val="20"/>
              </w:rPr>
              <w:t xml:space="preserve"> relates to reporting.</w:t>
            </w:r>
          </w:p>
        </w:tc>
      </w:tr>
      <w:tr w:rsidR="00113EC4" w:rsidRPr="001F4207" w14:paraId="4E07C6F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052031A4" w14:textId="77777777" w:rsidR="00113EC4" w:rsidRPr="001F4207" w:rsidRDefault="00113EC4" w:rsidP="00113EC4">
            <w:pPr>
              <w:pStyle w:val="ListNumber"/>
            </w:pPr>
            <w:r w:rsidRPr="001F4207">
              <w:t>(9)</w:t>
            </w:r>
            <w:r w:rsidRPr="001F4207">
              <w:tab/>
              <w:t xml:space="preserve">The Minister must, by instrument published in the </w:t>
            </w:r>
            <w:r w:rsidRPr="001F4207">
              <w:rPr>
                <w:i/>
              </w:rPr>
              <w:t>Gazette</w:t>
            </w:r>
            <w:r w:rsidRPr="001F4207">
              <w:t>, revoke a declaration if he or she is satisfied that a condition of the declaration has been contravened.</w:t>
            </w:r>
          </w:p>
          <w:p w14:paraId="53464FBC" w14:textId="3F1D036C" w:rsidR="00113EC4" w:rsidRPr="001F4207" w:rsidRDefault="00113EC4" w:rsidP="00A828E3">
            <w:pPr>
              <w:pStyle w:val="ListNumber"/>
              <w:ind w:left="0" w:firstLine="0"/>
            </w:pPr>
          </w:p>
        </w:tc>
        <w:tc>
          <w:tcPr>
            <w:tcW w:w="2500" w:type="pct"/>
            <w:shd w:val="clear" w:color="auto" w:fill="auto"/>
          </w:tcPr>
          <w:p w14:paraId="4B6DCABE" w14:textId="21241E27" w:rsidR="00113EC4" w:rsidRPr="001F4207" w:rsidRDefault="00113EC4" w:rsidP="00113EC4">
            <w:pPr>
              <w:spacing w:before="60" w:after="60" w:line="276" w:lineRule="auto"/>
              <w:contextualSpacing/>
              <w:rPr>
                <w:rFonts w:cs="Arial"/>
                <w:sz w:val="20"/>
                <w:szCs w:val="20"/>
              </w:rPr>
            </w:pPr>
          </w:p>
        </w:tc>
      </w:tr>
    </w:tbl>
    <w:p w14:paraId="328821C1" w14:textId="77777777" w:rsidR="00C61F76" w:rsidRPr="00FC2EBF" w:rsidRDefault="00C61F76" w:rsidP="00FC2EBF"/>
    <w:p w14:paraId="14E9DF07" w14:textId="7C16E3AF" w:rsidR="009F053A" w:rsidRPr="00FC2EBF" w:rsidRDefault="009F053A" w:rsidP="00FC2EBF">
      <w:pPr>
        <w:pStyle w:val="Heading2"/>
      </w:pPr>
      <w:bookmarkStart w:id="26" w:name="_Toc90582197"/>
      <w:r w:rsidRPr="00FC2EBF">
        <w:t>Part 16</w:t>
      </w:r>
      <w:r w:rsidR="007F1ABC" w:rsidRPr="00FC2EBF">
        <w:t xml:space="preserve"> </w:t>
      </w:r>
      <w:r w:rsidR="00F73C73" w:rsidRPr="00FC2EBF">
        <w:t>– Precautionary principle and other considerations in making decisions</w:t>
      </w:r>
      <w:bookmarkEnd w:id="26"/>
    </w:p>
    <w:tbl>
      <w:tblPr>
        <w:tblStyle w:val="TableGrid"/>
        <w:tblW w:w="5000" w:type="pct"/>
        <w:tblLook w:val="04A0" w:firstRow="1" w:lastRow="0" w:firstColumn="1" w:lastColumn="0" w:noHBand="0" w:noVBand="1"/>
      </w:tblPr>
      <w:tblGrid>
        <w:gridCol w:w="7393"/>
        <w:gridCol w:w="7393"/>
      </w:tblGrid>
      <w:tr w:rsidR="00227603" w:rsidRPr="00CC77AB" w14:paraId="3BE2E755"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6B1DC830" w14:textId="7492A6B0" w:rsidR="00227603" w:rsidRPr="00CC77AB" w:rsidRDefault="00227603" w:rsidP="00FC2EBF">
            <w:pPr>
              <w:spacing w:before="60" w:after="60" w:line="276" w:lineRule="auto"/>
              <w:ind w:left="426" w:hanging="426"/>
              <w:contextualSpacing/>
              <w:jc w:val="center"/>
              <w:rPr>
                <w:rFonts w:cs="Arial"/>
                <w:b/>
                <w:sz w:val="20"/>
                <w:szCs w:val="20"/>
              </w:rPr>
            </w:pPr>
            <w:r w:rsidRPr="00CC77AB">
              <w:rPr>
                <w:rFonts w:cs="Arial"/>
                <w:b/>
                <w:sz w:val="20"/>
                <w:szCs w:val="20"/>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CC77AB" w:rsidRDefault="00227603" w:rsidP="00FC2EBF">
            <w:pPr>
              <w:spacing w:before="60" w:after="60" w:line="276" w:lineRule="auto"/>
              <w:contextualSpacing/>
              <w:jc w:val="center"/>
              <w:rPr>
                <w:rFonts w:cs="Arial"/>
                <w:b/>
                <w:sz w:val="20"/>
                <w:szCs w:val="20"/>
              </w:rPr>
            </w:pPr>
            <w:r w:rsidRPr="00CC77AB">
              <w:rPr>
                <w:rFonts w:cs="Arial"/>
                <w:b/>
                <w:sz w:val="20"/>
                <w:szCs w:val="20"/>
              </w:rPr>
              <w:t>Comment</w:t>
            </w:r>
          </w:p>
        </w:tc>
      </w:tr>
      <w:tr w:rsidR="00227603" w:rsidRPr="00CC77AB" w14:paraId="2C506DC9" w14:textId="77777777" w:rsidTr="000B18C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CA4F7CF" w14:textId="1AD57C1B" w:rsidR="00287189" w:rsidRPr="00CC77AB" w:rsidRDefault="00A961C6" w:rsidP="00FC2EBF">
            <w:pPr>
              <w:pStyle w:val="ListNumber"/>
            </w:pPr>
            <w:r w:rsidRPr="00CC77AB">
              <w:t>(1)</w:t>
            </w:r>
            <w:r w:rsidRPr="00CC77AB">
              <w:tab/>
            </w:r>
            <w:r w:rsidR="00227603" w:rsidRPr="00CC77AB">
              <w:t xml:space="preserve">Minister must take account of </w:t>
            </w:r>
            <w:r w:rsidR="00403196" w:rsidRPr="00CC77AB">
              <w:t xml:space="preserve">the </w:t>
            </w:r>
            <w:r w:rsidR="00227603" w:rsidRPr="00CC77AB">
              <w:t>precautionary principle</w:t>
            </w:r>
            <w:r w:rsidR="00403196" w:rsidRPr="00CC77AB">
              <w:t xml:space="preserve"> in making a decision, to the extent that the decision is consistent with other provisions under this Act</w:t>
            </w:r>
            <w:r w:rsidR="00287189" w:rsidRPr="00CC77AB">
              <w:t>.</w:t>
            </w:r>
          </w:p>
          <w:p w14:paraId="1E662D78" w14:textId="77777777" w:rsidR="00227603" w:rsidRPr="00CC77AB" w:rsidRDefault="00287189" w:rsidP="00FC2EBF">
            <w:pPr>
              <w:pStyle w:val="ListNumber"/>
            </w:pPr>
            <w:r w:rsidRPr="00CC77AB">
              <w:t>(2)</w:t>
            </w:r>
            <w:r w:rsidR="00A961C6" w:rsidRPr="00CC77AB">
              <w:tab/>
            </w:r>
            <w:r w:rsidRPr="00CC77AB">
              <w:t>The precautionary principle is that lack of full scientific certainty should not be used as a reason for postponing a measure to prevent degradation of the environment where there are threats of serious or irreversible environmental damage.</w:t>
            </w:r>
          </w:p>
          <w:p w14:paraId="2AA9EF46" w14:textId="50EB0AC4" w:rsidR="00111796" w:rsidRPr="00CC77AB" w:rsidRDefault="00111796" w:rsidP="00FC2EBF">
            <w:pPr>
              <w:pStyle w:val="ListNumber"/>
            </w:pPr>
          </w:p>
        </w:tc>
        <w:tc>
          <w:tcPr>
            <w:tcW w:w="2500" w:type="pct"/>
          </w:tcPr>
          <w:p w14:paraId="3505A899" w14:textId="77777777" w:rsidR="001C70CA" w:rsidRPr="000B18C4" w:rsidRDefault="001C70CA" w:rsidP="00FC2EBF">
            <w:pPr>
              <w:spacing w:before="60" w:after="60" w:line="276" w:lineRule="auto"/>
              <w:contextualSpacing/>
              <w:rPr>
                <w:rFonts w:cs="Arial"/>
                <w:b/>
                <w:sz w:val="20"/>
                <w:szCs w:val="20"/>
              </w:rPr>
            </w:pPr>
            <w:r w:rsidRPr="0051473B">
              <w:rPr>
                <w:rFonts w:cs="Arial"/>
                <w:b/>
                <w:sz w:val="20"/>
                <w:szCs w:val="20"/>
              </w:rPr>
              <w:t>Meets</w:t>
            </w:r>
          </w:p>
          <w:p w14:paraId="3C5D1F69" w14:textId="0ADD300D" w:rsidR="00221359" w:rsidRDefault="000B18C4" w:rsidP="00FC2EBF">
            <w:pPr>
              <w:spacing w:before="60" w:after="60" w:line="276" w:lineRule="auto"/>
              <w:contextualSpacing/>
              <w:rPr>
                <w:rFonts w:cs="Arial"/>
                <w:sz w:val="20"/>
                <w:szCs w:val="20"/>
              </w:rPr>
            </w:pPr>
            <w:r w:rsidRPr="000B18C4">
              <w:rPr>
                <w:rFonts w:cs="Arial"/>
                <w:sz w:val="20"/>
                <w:szCs w:val="20"/>
              </w:rPr>
              <w:t>Given the management arrangements in place such as TEDs, BRDs and an ERA for the GBR</w:t>
            </w:r>
            <w:r w:rsidR="003B2F48">
              <w:rPr>
                <w:rFonts w:cs="Arial"/>
                <w:sz w:val="20"/>
                <w:szCs w:val="20"/>
              </w:rPr>
              <w:t>MP</w:t>
            </w:r>
            <w:r w:rsidRPr="000B18C4">
              <w:rPr>
                <w:rFonts w:cs="Arial"/>
                <w:sz w:val="20"/>
                <w:szCs w:val="20"/>
              </w:rPr>
              <w:t xml:space="preserve"> which includes management actions to reduce the impact of trawling within the Marine Park, precautionary measures are considered to be in place to prevent serious or irreversible environmental damage being caused by this fishery. The precautionary principle is identified in the </w:t>
            </w:r>
            <w:r w:rsidRPr="003B2F48">
              <w:rPr>
                <w:rFonts w:cs="Arial"/>
                <w:i/>
                <w:iCs/>
                <w:sz w:val="20"/>
                <w:szCs w:val="20"/>
              </w:rPr>
              <w:t>Fisheries Act 1994</w:t>
            </w:r>
            <w:r w:rsidRPr="000B18C4">
              <w:rPr>
                <w:rFonts w:cs="Arial"/>
                <w:sz w:val="20"/>
                <w:szCs w:val="20"/>
              </w:rPr>
              <w:t xml:space="preserve">. </w:t>
            </w:r>
          </w:p>
          <w:p w14:paraId="0BB8D983" w14:textId="77777777" w:rsidR="000B18C4" w:rsidRDefault="000B18C4" w:rsidP="00FC2EBF">
            <w:pPr>
              <w:spacing w:before="60" w:after="60" w:line="276" w:lineRule="auto"/>
              <w:contextualSpacing/>
              <w:rPr>
                <w:rFonts w:cs="Arial"/>
              </w:rPr>
            </w:pPr>
          </w:p>
          <w:p w14:paraId="28EAF10B" w14:textId="77777777" w:rsidR="00221359" w:rsidRDefault="00221359" w:rsidP="00FC2EBF">
            <w:pPr>
              <w:spacing w:before="60" w:after="60" w:line="276" w:lineRule="auto"/>
              <w:contextualSpacing/>
              <w:rPr>
                <w:rFonts w:cs="Arial"/>
                <w:sz w:val="20"/>
                <w:szCs w:val="20"/>
              </w:rPr>
            </w:pPr>
            <w:r w:rsidRPr="000B18C4">
              <w:rPr>
                <w:rFonts w:cs="Arial"/>
                <w:sz w:val="20"/>
                <w:szCs w:val="20"/>
              </w:rPr>
              <w:t>The assessment has identified a range of issues that require attention by QDAF. The</w:t>
            </w:r>
            <w:r w:rsidR="00A828E3">
              <w:rPr>
                <w:rFonts w:cs="Arial"/>
                <w:sz w:val="20"/>
                <w:szCs w:val="20"/>
              </w:rPr>
              <w:t xml:space="preserve"> conditions </w:t>
            </w:r>
            <w:r w:rsidRPr="000B18C4">
              <w:rPr>
                <w:rFonts w:cs="Arial"/>
                <w:sz w:val="20"/>
                <w:szCs w:val="20"/>
              </w:rPr>
              <w:t xml:space="preserve">proposed for inclusion on Part 13 and 13A approvals are designed to address these issues and </w:t>
            </w:r>
            <w:r w:rsidR="000B18C4">
              <w:rPr>
                <w:rFonts w:cs="Arial"/>
                <w:sz w:val="20"/>
                <w:szCs w:val="20"/>
              </w:rPr>
              <w:t>compliment</w:t>
            </w:r>
            <w:r w:rsidRPr="000B18C4">
              <w:rPr>
                <w:rFonts w:cs="Arial"/>
                <w:sz w:val="20"/>
                <w:szCs w:val="20"/>
              </w:rPr>
              <w:t xml:space="preserve"> a precautionary approach to the management of environmental uncertainty and risk.</w:t>
            </w:r>
          </w:p>
          <w:p w14:paraId="544D15F6" w14:textId="7315DDCD" w:rsidR="00A828E3" w:rsidRPr="000B18C4" w:rsidRDefault="00A828E3" w:rsidP="00FC2EBF">
            <w:pPr>
              <w:spacing w:before="60" w:after="60" w:line="276" w:lineRule="auto"/>
              <w:contextualSpacing/>
              <w:rPr>
                <w:rFonts w:cs="Arial"/>
                <w:sz w:val="20"/>
                <w:szCs w:val="20"/>
              </w:rPr>
            </w:pPr>
          </w:p>
        </w:tc>
      </w:tr>
    </w:tbl>
    <w:p w14:paraId="4F13199B" w14:textId="77777777" w:rsidR="00ED0F91" w:rsidRPr="00A23801" w:rsidRDefault="00ED0F91" w:rsidP="00A23801">
      <w:pPr>
        <w:sectPr w:rsidR="00ED0F91" w:rsidRPr="00A23801" w:rsidSect="001955CD">
          <w:pgSz w:w="16838" w:h="11906" w:orient="landscape"/>
          <w:pgMar w:top="1021" w:right="1021" w:bottom="1021" w:left="1021" w:header="709" w:footer="709" w:gutter="0"/>
          <w:cols w:space="708"/>
          <w:docGrid w:linePitch="360"/>
        </w:sectPr>
      </w:pPr>
      <w:bookmarkStart w:id="27" w:name="_Toc316301052"/>
      <w:bookmarkEnd w:id="3"/>
    </w:p>
    <w:bookmarkEnd w:id="27"/>
    <w:p w14:paraId="622123BE" w14:textId="17463F1B" w:rsidR="00FB7D7D" w:rsidRPr="00AC1A06" w:rsidRDefault="005F1D02" w:rsidP="00A23801">
      <w:pPr>
        <w:rPr>
          <w:b/>
          <w:bCs/>
        </w:rPr>
      </w:pPr>
      <w:r w:rsidRPr="00AC1A06">
        <w:rPr>
          <w:b/>
          <w:bCs/>
        </w:rPr>
        <w:t>References:</w:t>
      </w:r>
    </w:p>
    <w:p w14:paraId="44353F98" w14:textId="77777777" w:rsidR="00A828E3" w:rsidRPr="00A828E3" w:rsidRDefault="00A828E3" w:rsidP="00A828E3">
      <w:pPr>
        <w:rPr>
          <w:i/>
          <w:iCs/>
        </w:rPr>
      </w:pPr>
      <w:r w:rsidRPr="00A828E3">
        <w:t xml:space="preserve">Campbell, M, Courtney, A, Wang, N, McLennan, M &amp; Zhou, S, </w:t>
      </w:r>
      <w:r w:rsidRPr="00A828E3">
        <w:rPr>
          <w:i/>
          <w:iCs/>
        </w:rPr>
        <w:t>2018. Estimating the impacts of management changes on bycatch reduction and sustainability of high-risk bycatch species in the Queensland East Coast Otter Trawl Fishery.</w:t>
      </w:r>
    </w:p>
    <w:p w14:paraId="49D5815C" w14:textId="77777777" w:rsidR="00A828E3" w:rsidRPr="00A828E3" w:rsidRDefault="00A828E3" w:rsidP="00A828E3"/>
    <w:p w14:paraId="1ED089C7" w14:textId="77777777" w:rsidR="00A828E3" w:rsidRPr="00A828E3" w:rsidRDefault="00A828E3" w:rsidP="00A828E3">
      <w:r w:rsidRPr="00A828E3">
        <w:t xml:space="preserve">Courtney, AJ, Schemel, BL, Wallace, R, Campbell, MJ, Mayer, DG and Young, B, 2005. </w:t>
      </w:r>
      <w:r w:rsidRPr="00A828E3">
        <w:rPr>
          <w:i/>
          <w:iCs/>
        </w:rPr>
        <w:t>Reducing the impact of Queensland's trawl fisheries on sea snakes</w:t>
      </w:r>
      <w:r w:rsidRPr="00A828E3">
        <w:t xml:space="preserve">. </w:t>
      </w:r>
    </w:p>
    <w:p w14:paraId="41426B96" w14:textId="77777777" w:rsidR="00A828E3" w:rsidRPr="00A828E3" w:rsidRDefault="00A828E3" w:rsidP="00A828E3"/>
    <w:p w14:paraId="2C264098" w14:textId="77777777" w:rsidR="00A828E3" w:rsidRPr="00A828E3" w:rsidRDefault="00A828E3" w:rsidP="00A828E3">
      <w:r w:rsidRPr="00A828E3">
        <w:t>Courtney, AJ, Spillman, CM, Lemos, RT, Thomas, J, Leigh, GM &amp; Campbell, AB, 2015.</w:t>
      </w:r>
      <w:r w:rsidRPr="00A828E3">
        <w:rPr>
          <w:i/>
          <w:iCs/>
        </w:rPr>
        <w:t xml:space="preserve"> Physical Oceanographic Influences on Queensland reef fish and scallops</w:t>
      </w:r>
      <w:r w:rsidRPr="00A828E3">
        <w:t xml:space="preserve"> - FRDC 2013/020 - December 2015.</w:t>
      </w:r>
    </w:p>
    <w:p w14:paraId="5288DEA9" w14:textId="77777777" w:rsidR="00A828E3" w:rsidRPr="00A828E3" w:rsidRDefault="00A828E3" w:rsidP="00A828E3"/>
    <w:p w14:paraId="67D2D242" w14:textId="77777777" w:rsidR="00A828E3" w:rsidRPr="00A828E3" w:rsidRDefault="00A828E3" w:rsidP="00A828E3">
      <w:r w:rsidRPr="00A828E3">
        <w:t>Helmke, S, Jebreen, E, McGilvray, J, O’Neill, M, Roelofs, A, Roy, D, Wortmann, J &amp; Heaven, C, 2021.</w:t>
      </w:r>
      <w:r w:rsidRPr="00A828E3">
        <w:rPr>
          <w:i/>
          <w:iCs/>
        </w:rPr>
        <w:t xml:space="preserve"> Stock assessment of Ballot’s saucer scallops (</w:t>
      </w:r>
      <w:proofErr w:type="spellStart"/>
      <w:r w:rsidRPr="00A828E3">
        <w:rPr>
          <w:i/>
          <w:iCs/>
        </w:rPr>
        <w:t>Ylistrum</w:t>
      </w:r>
      <w:proofErr w:type="spellEnd"/>
      <w:r w:rsidRPr="00A828E3">
        <w:rPr>
          <w:i/>
          <w:iCs/>
        </w:rPr>
        <w:t xml:space="preserve"> </w:t>
      </w:r>
      <w:proofErr w:type="spellStart"/>
      <w:r w:rsidRPr="00A828E3">
        <w:rPr>
          <w:i/>
          <w:iCs/>
        </w:rPr>
        <w:t>balloti</w:t>
      </w:r>
      <w:proofErr w:type="spellEnd"/>
      <w:r w:rsidRPr="00A828E3">
        <w:rPr>
          <w:i/>
          <w:iCs/>
        </w:rPr>
        <w:t>) in Queensland, Australia 2021</w:t>
      </w:r>
      <w:r w:rsidRPr="00A828E3">
        <w:t>.</w:t>
      </w:r>
    </w:p>
    <w:p w14:paraId="1DD91827" w14:textId="77777777" w:rsidR="00A828E3" w:rsidRPr="00A828E3" w:rsidRDefault="00A828E3" w:rsidP="00A828E3"/>
    <w:p w14:paraId="2C805268" w14:textId="77777777" w:rsidR="00A828E3" w:rsidRPr="00A828E3" w:rsidRDefault="00A828E3" w:rsidP="00A828E3">
      <w:r w:rsidRPr="00A828E3">
        <w:t xml:space="preserve">Jacobsen, I, Zeller, B, Dunning, M, Garland, A, Courtney, T &amp; Jebreen, E, 2014. </w:t>
      </w:r>
      <w:r w:rsidRPr="00A828E3">
        <w:rPr>
          <w:i/>
          <w:iCs/>
        </w:rPr>
        <w:t>Ecological Risk Assessment of the Southern Queensland East Coast Otter Trawl Fishery and River and Inshore Beam Trawl Fishery.</w:t>
      </w:r>
    </w:p>
    <w:p w14:paraId="51E62923" w14:textId="77777777" w:rsidR="00A828E3" w:rsidRPr="00A828E3" w:rsidRDefault="00A828E3" w:rsidP="00A828E3"/>
    <w:p w14:paraId="05C4F6E4" w14:textId="77777777" w:rsidR="00A828E3" w:rsidRPr="00A828E3" w:rsidRDefault="00A828E3" w:rsidP="00A828E3">
      <w:r w:rsidRPr="00A828E3">
        <w:t xml:space="preserve">Pears, RJ, Morison, AK, Jebreen, EJ, Dunning, MC, Pitcher, CR, Courtney, AJ, </w:t>
      </w:r>
      <w:proofErr w:type="spellStart"/>
      <w:r w:rsidRPr="00A828E3">
        <w:t>Houlden</w:t>
      </w:r>
      <w:proofErr w:type="spellEnd"/>
      <w:r w:rsidRPr="00A828E3">
        <w:t>, B, and Jacobsen, IP, 2012.</w:t>
      </w:r>
      <w:r w:rsidRPr="00A828E3">
        <w:rPr>
          <w:i/>
          <w:iCs/>
        </w:rPr>
        <w:t xml:space="preserve"> Ecological risk assessment of the East Coast Otter Trawl Fishery in the Great Barrier Reef Marine Park.</w:t>
      </w:r>
    </w:p>
    <w:p w14:paraId="692AD4E9" w14:textId="579F3D54" w:rsidR="000D26ED" w:rsidRPr="000D26ED" w:rsidRDefault="000D26ED" w:rsidP="00793B28"/>
    <w:sectPr w:rsidR="000D26ED" w:rsidRPr="000D26ED" w:rsidSect="00231C67">
      <w:headerReference w:type="even" r:id="rId47"/>
      <w:headerReference w:type="default" r:id="rId48"/>
      <w:footerReference w:type="even" r:id="rId49"/>
      <w:footerReference w:type="default" r:id="rId50"/>
      <w:headerReference w:type="first" r:id="rId51"/>
      <w:footerReference w:type="first" r:id="rId52"/>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FFD8" w14:textId="77777777" w:rsidR="00CB09F7" w:rsidRDefault="00CB09F7" w:rsidP="00A60185">
      <w:pPr>
        <w:spacing w:after="0"/>
      </w:pPr>
      <w:r>
        <w:separator/>
      </w:r>
    </w:p>
  </w:endnote>
  <w:endnote w:type="continuationSeparator" w:id="0">
    <w:p w14:paraId="14C96E9E" w14:textId="77777777" w:rsidR="00CB09F7" w:rsidRDefault="00CB09F7" w:rsidP="00A60185">
      <w:pPr>
        <w:spacing w:after="0"/>
      </w:pPr>
      <w:r>
        <w:continuationSeparator/>
      </w:r>
    </w:p>
  </w:endnote>
  <w:endnote w:type="continuationNotice" w:id="1">
    <w:p w14:paraId="76A9B090" w14:textId="77777777" w:rsidR="00CB09F7" w:rsidRDefault="00CB0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77777777" w:rsidR="001F1E43" w:rsidRDefault="001F1E43">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5C34" w14:textId="77777777" w:rsidR="001F1E43" w:rsidRDefault="001F1E43">
    <w:pPr>
      <w:pStyle w:val="Footer"/>
      <w:jc w:val="right"/>
    </w:pPr>
  </w:p>
  <w:p w14:paraId="6627FCF2" w14:textId="77777777" w:rsidR="001F1E43" w:rsidRDefault="001F1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1F1E43" w:rsidRPr="008676DA" w:rsidRDefault="001F1E43">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1F1E43" w:rsidRPr="00E5103E" w:rsidRDefault="001F1E43">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1F1E43" w:rsidRDefault="001F1E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1F1E43" w:rsidRDefault="001F1E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1F1E43" w:rsidRDefault="001F1E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1F1E43" w:rsidRDefault="001F1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0BBF" w14:textId="77777777" w:rsidR="00CB09F7" w:rsidRDefault="00CB09F7" w:rsidP="00A60185">
      <w:pPr>
        <w:spacing w:after="0"/>
      </w:pPr>
      <w:r>
        <w:separator/>
      </w:r>
    </w:p>
  </w:footnote>
  <w:footnote w:type="continuationSeparator" w:id="0">
    <w:p w14:paraId="17F1109B" w14:textId="77777777" w:rsidR="00CB09F7" w:rsidRDefault="00CB09F7" w:rsidP="00A60185">
      <w:pPr>
        <w:spacing w:after="0"/>
      </w:pPr>
      <w:r>
        <w:continuationSeparator/>
      </w:r>
    </w:p>
  </w:footnote>
  <w:footnote w:type="continuationNotice" w:id="1">
    <w:p w14:paraId="02C62AD3" w14:textId="77777777" w:rsidR="00CB09F7" w:rsidRDefault="00CB0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4BB0C420" w:rsidR="001F1E43" w:rsidRDefault="001F1E43" w:rsidP="00E45765">
    <w:pPr>
      <w:pStyle w:val="Classification"/>
    </w:pPr>
    <w:r>
      <w:fldChar w:fldCharType="begin"/>
    </w:r>
    <w:r>
      <w:instrText xml:space="preserve"> DOCPROPERTY SecurityClassification \* MERGEFORMAT </w:instrText>
    </w:r>
    <w:r>
      <w:fldChar w:fldCharType="separate"/>
    </w:r>
    <w:r w:rsidR="00AD2CE4">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1F1E43" w:rsidRDefault="001F1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1F1E43" w:rsidRDefault="001F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447892"/>
    <w:multiLevelType w:val="multilevel"/>
    <w:tmpl w:val="938E3270"/>
    <w:lvl w:ilvl="0">
      <w:start w:val="1"/>
      <w:numFmt w:val="lowerLetter"/>
      <w:lvlText w:val="%1)"/>
      <w:lvlJc w:val="left"/>
      <w:pPr>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F82D4A"/>
    <w:multiLevelType w:val="hybridMultilevel"/>
    <w:tmpl w:val="55D2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A33873"/>
    <w:multiLevelType w:val="multilevel"/>
    <w:tmpl w:val="94E227B6"/>
    <w:lvl w:ilvl="0">
      <w:start w:val="1"/>
      <w:numFmt w:val="bullet"/>
      <w:lvlText w:val=""/>
      <w:lvlJc w:val="left"/>
      <w:pPr>
        <w:ind w:left="369" w:hanging="369"/>
      </w:pPr>
      <w:rPr>
        <w:rFonts w:ascii="Symbol" w:hAnsi="Symbol" w:cs="Symbol" w:hint="default"/>
      </w:rPr>
    </w:lvl>
    <w:lvl w:ilvl="1">
      <w:start w:val="1"/>
      <w:numFmt w:val="none"/>
      <w:suff w:val="nothing"/>
      <w:lvlText w:val="-"/>
      <w:lvlJc w:val="left"/>
      <w:pPr>
        <w:ind w:left="737" w:hanging="368"/>
      </w:pPr>
    </w:lvl>
    <w:lvl w:ilvl="2">
      <w:start w:val="1"/>
      <w:numFmt w:val="none"/>
      <w:suff w:val="nothing"/>
      <w:lvlText w:val=":"/>
      <w:lvlJc w:val="left"/>
      <w:pPr>
        <w:ind w:left="1106" w:hanging="369"/>
      </w:pPr>
    </w:lvl>
    <w:lvl w:ilvl="3">
      <w:start w:val="1"/>
      <w:numFmt w:val="none"/>
      <w:suff w:val="nothing"/>
      <w:lvlText w:val=""/>
      <w:lvlJc w:val="left"/>
      <w:pPr>
        <w:ind w:left="1474" w:hanging="368"/>
      </w:pPr>
      <w:rPr>
        <w:color w:val="auto"/>
      </w:rPr>
    </w:lvl>
    <w:lvl w:ilvl="4">
      <w:start w:val="1"/>
      <w:numFmt w:val="none"/>
      <w:suff w:val="nothing"/>
      <w:lvlText w:val=""/>
      <w:lvlJc w:val="left"/>
      <w:pPr>
        <w:ind w:left="1800" w:hanging="360"/>
      </w:pPr>
      <w:rPr>
        <w:color w:val="auto"/>
      </w:rPr>
    </w:lvl>
    <w:lvl w:ilvl="5">
      <w:start w:val="1"/>
      <w:numFmt w:val="none"/>
      <w:suff w:val="nothing"/>
      <w:lvlText w:val=""/>
      <w:lvlJc w:val="left"/>
      <w:pPr>
        <w:ind w:left="2160" w:hanging="360"/>
      </w:pPr>
      <w:rPr>
        <w:color w:val="auto"/>
      </w:rPr>
    </w:lvl>
    <w:lvl w:ilvl="6">
      <w:start w:val="1"/>
      <w:numFmt w:val="none"/>
      <w:suff w:val="nothing"/>
      <w:lvlText w:val=""/>
      <w:lvlJc w:val="left"/>
      <w:pPr>
        <w:ind w:left="2520" w:hanging="360"/>
      </w:pPr>
      <w:rPr>
        <w:color w:val="auto"/>
      </w:rPr>
    </w:lvl>
    <w:lvl w:ilvl="7">
      <w:start w:val="1"/>
      <w:numFmt w:val="none"/>
      <w:suff w:val="nothing"/>
      <w:lvlText w:val=""/>
      <w:lvlJc w:val="left"/>
      <w:pPr>
        <w:ind w:left="2880" w:hanging="360"/>
      </w:pPr>
      <w:rPr>
        <w:color w:val="auto"/>
      </w:rPr>
    </w:lvl>
    <w:lvl w:ilvl="8">
      <w:start w:val="1"/>
      <w:numFmt w:val="none"/>
      <w:suff w:val="nothing"/>
      <w:lvlText w:val=""/>
      <w:lvlJc w:val="left"/>
      <w:pPr>
        <w:ind w:left="3240" w:hanging="360"/>
      </w:pPr>
      <w:rPr>
        <w:color w:val="auto"/>
      </w:rPr>
    </w:lvl>
  </w:abstractNum>
  <w:abstractNum w:abstractNumId="5" w15:restartNumberingAfterBreak="0">
    <w:nsid w:val="1F745BC2"/>
    <w:multiLevelType w:val="multilevel"/>
    <w:tmpl w:val="029217B8"/>
    <w:numStyleLink w:val="BulletList"/>
  </w:abstractNum>
  <w:abstractNum w:abstractNumId="6" w15:restartNumberingAfterBreak="0">
    <w:nsid w:val="20DD7BB4"/>
    <w:multiLevelType w:val="hybridMultilevel"/>
    <w:tmpl w:val="E8C2F8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70012"/>
    <w:multiLevelType w:val="hybridMultilevel"/>
    <w:tmpl w:val="3CFCF0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257CA"/>
    <w:multiLevelType w:val="hybridMultilevel"/>
    <w:tmpl w:val="40BE2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754454"/>
    <w:multiLevelType w:val="hybridMultilevel"/>
    <w:tmpl w:val="52B2E284"/>
    <w:lvl w:ilvl="0" w:tplc="97565FE2">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67193"/>
    <w:multiLevelType w:val="hybridMultilevel"/>
    <w:tmpl w:val="3CFCF0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9877416"/>
    <w:multiLevelType w:val="multilevel"/>
    <w:tmpl w:val="5EB25A30"/>
    <w:lvl w:ilvl="0">
      <w:start w:val="1"/>
      <w:numFmt w:val="lowerLetter"/>
      <w:lvlText w:val="(%1)"/>
      <w:lvlJc w:val="left"/>
      <w:pPr>
        <w:tabs>
          <w:tab w:val="num" w:pos="1080"/>
        </w:tabs>
        <w:ind w:left="1080" w:hanging="720"/>
      </w:pPr>
      <w:rPr>
        <w:rFonts w:cs="Times New Roman"/>
        <w:sz w:val="18"/>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B0B18FB"/>
    <w:multiLevelType w:val="hybridMultilevel"/>
    <w:tmpl w:val="909671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394F01"/>
    <w:multiLevelType w:val="hybridMultilevel"/>
    <w:tmpl w:val="22F69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56429"/>
    <w:multiLevelType w:val="multilevel"/>
    <w:tmpl w:val="E898CC72"/>
    <w:numStyleLink w:val="KeyPoints"/>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21"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2" w15:restartNumberingAfterBreak="0">
    <w:nsid w:val="7BD4495A"/>
    <w:multiLevelType w:val="hybridMultilevel"/>
    <w:tmpl w:val="ACE41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9"/>
  </w:num>
  <w:num w:numId="5">
    <w:abstractNumId w:val="18"/>
  </w:num>
  <w:num w:numId="6">
    <w:abstractNumId w:val="3"/>
  </w:num>
  <w:num w:numId="7">
    <w:abstractNumId w:val="7"/>
  </w:num>
  <w:num w:numId="8">
    <w:abstractNumId w:val="5"/>
    <w:lvlOverride w:ilvl="0">
      <w:lvl w:ilvl="0">
        <w:start w:val="1"/>
        <w:numFmt w:val="bullet"/>
        <w:lvlText w:val=""/>
        <w:lvlJc w:val="left"/>
        <w:pPr>
          <w:ind w:left="369" w:hanging="369"/>
        </w:pPr>
        <w:rPr>
          <w:rFonts w:ascii="Symbol" w:hAnsi="Symbol" w:hint="default"/>
        </w:rPr>
      </w:lvl>
    </w:lvlOverride>
  </w:num>
  <w:num w:numId="9">
    <w:abstractNumId w:val="20"/>
  </w:num>
  <w:num w:numId="10">
    <w:abstractNumId w:val="21"/>
  </w:num>
  <w:num w:numId="11">
    <w:abstractNumId w:val="1"/>
  </w:num>
  <w:num w:numId="12">
    <w:abstractNumId w:val="14"/>
  </w:num>
  <w:num w:numId="13">
    <w:abstractNumId w:val="4"/>
  </w:num>
  <w:num w:numId="14">
    <w:abstractNumId w:val="11"/>
  </w:num>
  <w:num w:numId="15">
    <w:abstractNumId w:val="6"/>
  </w:num>
  <w:num w:numId="16">
    <w:abstractNumId w:val="17"/>
  </w:num>
  <w:num w:numId="17">
    <w:abstractNumId w:val="16"/>
  </w:num>
  <w:num w:numId="18">
    <w:abstractNumId w:val="2"/>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63A45"/>
    <w:rsid w:val="00000064"/>
    <w:rsid w:val="00004AEE"/>
    <w:rsid w:val="00005CAA"/>
    <w:rsid w:val="00010210"/>
    <w:rsid w:val="00011FD5"/>
    <w:rsid w:val="00012D66"/>
    <w:rsid w:val="0001595B"/>
    <w:rsid w:val="00015ADA"/>
    <w:rsid w:val="00020C99"/>
    <w:rsid w:val="00021FFC"/>
    <w:rsid w:val="00023030"/>
    <w:rsid w:val="00023ED4"/>
    <w:rsid w:val="0002707B"/>
    <w:rsid w:val="00027312"/>
    <w:rsid w:val="000313D6"/>
    <w:rsid w:val="00032794"/>
    <w:rsid w:val="0003748C"/>
    <w:rsid w:val="000437DA"/>
    <w:rsid w:val="000460D1"/>
    <w:rsid w:val="0005148E"/>
    <w:rsid w:val="00052147"/>
    <w:rsid w:val="0005272D"/>
    <w:rsid w:val="00056E19"/>
    <w:rsid w:val="00060995"/>
    <w:rsid w:val="00070250"/>
    <w:rsid w:val="00072B83"/>
    <w:rsid w:val="00072C5A"/>
    <w:rsid w:val="000759E5"/>
    <w:rsid w:val="00077E0E"/>
    <w:rsid w:val="00084AC6"/>
    <w:rsid w:val="00091608"/>
    <w:rsid w:val="0009333C"/>
    <w:rsid w:val="00093B74"/>
    <w:rsid w:val="00095EBB"/>
    <w:rsid w:val="0009704F"/>
    <w:rsid w:val="000A0F11"/>
    <w:rsid w:val="000A125A"/>
    <w:rsid w:val="000A57CD"/>
    <w:rsid w:val="000B18C4"/>
    <w:rsid w:val="000B2573"/>
    <w:rsid w:val="000B2634"/>
    <w:rsid w:val="000B3758"/>
    <w:rsid w:val="000B3BD8"/>
    <w:rsid w:val="000B7681"/>
    <w:rsid w:val="000B7B42"/>
    <w:rsid w:val="000C02B7"/>
    <w:rsid w:val="000C162F"/>
    <w:rsid w:val="000C5100"/>
    <w:rsid w:val="000C5342"/>
    <w:rsid w:val="000C54EB"/>
    <w:rsid w:val="000C62E7"/>
    <w:rsid w:val="000C6557"/>
    <w:rsid w:val="000C706A"/>
    <w:rsid w:val="000D0A53"/>
    <w:rsid w:val="000D26ED"/>
    <w:rsid w:val="000D2887"/>
    <w:rsid w:val="000D5BC8"/>
    <w:rsid w:val="000D5CB2"/>
    <w:rsid w:val="000D6D63"/>
    <w:rsid w:val="000E0081"/>
    <w:rsid w:val="000E07CF"/>
    <w:rsid w:val="000E2D7A"/>
    <w:rsid w:val="000E31C1"/>
    <w:rsid w:val="000F2CF2"/>
    <w:rsid w:val="000F486F"/>
    <w:rsid w:val="000F7DB8"/>
    <w:rsid w:val="00100BEF"/>
    <w:rsid w:val="00101CDF"/>
    <w:rsid w:val="00104974"/>
    <w:rsid w:val="00105845"/>
    <w:rsid w:val="00110C35"/>
    <w:rsid w:val="00111326"/>
    <w:rsid w:val="00111796"/>
    <w:rsid w:val="00113A77"/>
    <w:rsid w:val="00113EC4"/>
    <w:rsid w:val="001144E6"/>
    <w:rsid w:val="0011498E"/>
    <w:rsid w:val="00114B53"/>
    <w:rsid w:val="0011517D"/>
    <w:rsid w:val="00117A45"/>
    <w:rsid w:val="00120D57"/>
    <w:rsid w:val="001224AE"/>
    <w:rsid w:val="00127133"/>
    <w:rsid w:val="00130017"/>
    <w:rsid w:val="001315C8"/>
    <w:rsid w:val="001337D4"/>
    <w:rsid w:val="00134108"/>
    <w:rsid w:val="00134C7B"/>
    <w:rsid w:val="00142C28"/>
    <w:rsid w:val="00147C12"/>
    <w:rsid w:val="001527A1"/>
    <w:rsid w:val="001530DC"/>
    <w:rsid w:val="00154989"/>
    <w:rsid w:val="00155A9F"/>
    <w:rsid w:val="0015659C"/>
    <w:rsid w:val="00157139"/>
    <w:rsid w:val="00160262"/>
    <w:rsid w:val="0016780A"/>
    <w:rsid w:val="001713FA"/>
    <w:rsid w:val="00173704"/>
    <w:rsid w:val="00173CFF"/>
    <w:rsid w:val="00173EBF"/>
    <w:rsid w:val="00175ED3"/>
    <w:rsid w:val="001842A2"/>
    <w:rsid w:val="001843CC"/>
    <w:rsid w:val="00187FA8"/>
    <w:rsid w:val="00192F5E"/>
    <w:rsid w:val="001955CD"/>
    <w:rsid w:val="00195ADB"/>
    <w:rsid w:val="00197645"/>
    <w:rsid w:val="00197772"/>
    <w:rsid w:val="001A34A7"/>
    <w:rsid w:val="001A51C8"/>
    <w:rsid w:val="001B007B"/>
    <w:rsid w:val="001B3A80"/>
    <w:rsid w:val="001B4CA8"/>
    <w:rsid w:val="001B5AA8"/>
    <w:rsid w:val="001B5EA1"/>
    <w:rsid w:val="001B5EDC"/>
    <w:rsid w:val="001B7944"/>
    <w:rsid w:val="001C4F3D"/>
    <w:rsid w:val="001C603C"/>
    <w:rsid w:val="001C68E7"/>
    <w:rsid w:val="001C70CA"/>
    <w:rsid w:val="001D0CDC"/>
    <w:rsid w:val="001D1D82"/>
    <w:rsid w:val="001E1182"/>
    <w:rsid w:val="001E19CB"/>
    <w:rsid w:val="001E1D22"/>
    <w:rsid w:val="001F0991"/>
    <w:rsid w:val="001F1E43"/>
    <w:rsid w:val="001F4207"/>
    <w:rsid w:val="001F4CAA"/>
    <w:rsid w:val="00202C90"/>
    <w:rsid w:val="00203181"/>
    <w:rsid w:val="00203C3E"/>
    <w:rsid w:val="00206C12"/>
    <w:rsid w:val="002076D4"/>
    <w:rsid w:val="00211477"/>
    <w:rsid w:val="002129DD"/>
    <w:rsid w:val="00213DE8"/>
    <w:rsid w:val="00215128"/>
    <w:rsid w:val="00215FE3"/>
    <w:rsid w:val="00216118"/>
    <w:rsid w:val="0021628C"/>
    <w:rsid w:val="0021654C"/>
    <w:rsid w:val="00216DC7"/>
    <w:rsid w:val="0021756E"/>
    <w:rsid w:val="002209AB"/>
    <w:rsid w:val="00221359"/>
    <w:rsid w:val="00223C3E"/>
    <w:rsid w:val="00224B16"/>
    <w:rsid w:val="002251E3"/>
    <w:rsid w:val="002257CB"/>
    <w:rsid w:val="00227603"/>
    <w:rsid w:val="00227A95"/>
    <w:rsid w:val="002316BD"/>
    <w:rsid w:val="00231C67"/>
    <w:rsid w:val="0023366D"/>
    <w:rsid w:val="00237D40"/>
    <w:rsid w:val="002442B8"/>
    <w:rsid w:val="00244621"/>
    <w:rsid w:val="002473FC"/>
    <w:rsid w:val="00252660"/>
    <w:rsid w:val="00252E3C"/>
    <w:rsid w:val="00252EF5"/>
    <w:rsid w:val="002559FD"/>
    <w:rsid w:val="00256A47"/>
    <w:rsid w:val="00261448"/>
    <w:rsid w:val="00262198"/>
    <w:rsid w:val="00265044"/>
    <w:rsid w:val="0027138D"/>
    <w:rsid w:val="002725F9"/>
    <w:rsid w:val="00273588"/>
    <w:rsid w:val="0027415B"/>
    <w:rsid w:val="002746B4"/>
    <w:rsid w:val="00274B3E"/>
    <w:rsid w:val="00276194"/>
    <w:rsid w:val="00281ED5"/>
    <w:rsid w:val="00282293"/>
    <w:rsid w:val="00285F1B"/>
    <w:rsid w:val="00286998"/>
    <w:rsid w:val="00287189"/>
    <w:rsid w:val="00291560"/>
    <w:rsid w:val="00292B81"/>
    <w:rsid w:val="002965DE"/>
    <w:rsid w:val="0029751A"/>
    <w:rsid w:val="002A275E"/>
    <w:rsid w:val="002A4A18"/>
    <w:rsid w:val="002A501A"/>
    <w:rsid w:val="002B18AE"/>
    <w:rsid w:val="002B4193"/>
    <w:rsid w:val="002B5638"/>
    <w:rsid w:val="002B79B0"/>
    <w:rsid w:val="002C1A02"/>
    <w:rsid w:val="002C1C93"/>
    <w:rsid w:val="002C2BED"/>
    <w:rsid w:val="002C2FCE"/>
    <w:rsid w:val="002C5066"/>
    <w:rsid w:val="002C51E9"/>
    <w:rsid w:val="002C5813"/>
    <w:rsid w:val="002C7A77"/>
    <w:rsid w:val="002D4AAC"/>
    <w:rsid w:val="002D58F2"/>
    <w:rsid w:val="002F045A"/>
    <w:rsid w:val="002F0B87"/>
    <w:rsid w:val="002F0C8B"/>
    <w:rsid w:val="002F564A"/>
    <w:rsid w:val="002F712A"/>
    <w:rsid w:val="0030036F"/>
    <w:rsid w:val="0030039D"/>
    <w:rsid w:val="0030326F"/>
    <w:rsid w:val="00306B34"/>
    <w:rsid w:val="00310701"/>
    <w:rsid w:val="00310F46"/>
    <w:rsid w:val="003123E9"/>
    <w:rsid w:val="003156EF"/>
    <w:rsid w:val="00315980"/>
    <w:rsid w:val="00315DFB"/>
    <w:rsid w:val="003160EC"/>
    <w:rsid w:val="00316F7F"/>
    <w:rsid w:val="00317609"/>
    <w:rsid w:val="003218E8"/>
    <w:rsid w:val="003227AD"/>
    <w:rsid w:val="00323CA8"/>
    <w:rsid w:val="00325A2F"/>
    <w:rsid w:val="00325E34"/>
    <w:rsid w:val="00326536"/>
    <w:rsid w:val="00330DCE"/>
    <w:rsid w:val="00331E11"/>
    <w:rsid w:val="00332F90"/>
    <w:rsid w:val="00334761"/>
    <w:rsid w:val="00337EBC"/>
    <w:rsid w:val="00341DCD"/>
    <w:rsid w:val="003425DD"/>
    <w:rsid w:val="003440A6"/>
    <w:rsid w:val="0034563E"/>
    <w:rsid w:val="003518D6"/>
    <w:rsid w:val="0035342F"/>
    <w:rsid w:val="0035460C"/>
    <w:rsid w:val="003556BD"/>
    <w:rsid w:val="00356E9C"/>
    <w:rsid w:val="0036088A"/>
    <w:rsid w:val="00360D05"/>
    <w:rsid w:val="00362A30"/>
    <w:rsid w:val="00365147"/>
    <w:rsid w:val="00365F93"/>
    <w:rsid w:val="0037016E"/>
    <w:rsid w:val="0037251D"/>
    <w:rsid w:val="00372908"/>
    <w:rsid w:val="00381C3D"/>
    <w:rsid w:val="00383020"/>
    <w:rsid w:val="003849BC"/>
    <w:rsid w:val="0038555B"/>
    <w:rsid w:val="00385E3C"/>
    <w:rsid w:val="00387D68"/>
    <w:rsid w:val="00394D7E"/>
    <w:rsid w:val="003975FD"/>
    <w:rsid w:val="003A15C6"/>
    <w:rsid w:val="003A1B86"/>
    <w:rsid w:val="003A7D7A"/>
    <w:rsid w:val="003A7E3F"/>
    <w:rsid w:val="003B032C"/>
    <w:rsid w:val="003B057D"/>
    <w:rsid w:val="003B1813"/>
    <w:rsid w:val="003B1AD8"/>
    <w:rsid w:val="003B227D"/>
    <w:rsid w:val="003B282A"/>
    <w:rsid w:val="003B2F48"/>
    <w:rsid w:val="003B4568"/>
    <w:rsid w:val="003B5945"/>
    <w:rsid w:val="003B60CC"/>
    <w:rsid w:val="003C1546"/>
    <w:rsid w:val="003C1B25"/>
    <w:rsid w:val="003C2443"/>
    <w:rsid w:val="003C285B"/>
    <w:rsid w:val="003C3B62"/>
    <w:rsid w:val="003C5DA3"/>
    <w:rsid w:val="003C5E2F"/>
    <w:rsid w:val="003D18E5"/>
    <w:rsid w:val="003D4BCD"/>
    <w:rsid w:val="003D5A36"/>
    <w:rsid w:val="003D6C2B"/>
    <w:rsid w:val="003E01D8"/>
    <w:rsid w:val="003E2100"/>
    <w:rsid w:val="003E4571"/>
    <w:rsid w:val="003E5B6D"/>
    <w:rsid w:val="003F0179"/>
    <w:rsid w:val="003F021C"/>
    <w:rsid w:val="003F1A36"/>
    <w:rsid w:val="003F21BE"/>
    <w:rsid w:val="003F6F5B"/>
    <w:rsid w:val="00400625"/>
    <w:rsid w:val="00400844"/>
    <w:rsid w:val="004024F6"/>
    <w:rsid w:val="00403045"/>
    <w:rsid w:val="00403196"/>
    <w:rsid w:val="0040342D"/>
    <w:rsid w:val="00405920"/>
    <w:rsid w:val="00406F21"/>
    <w:rsid w:val="00411170"/>
    <w:rsid w:val="004117E5"/>
    <w:rsid w:val="0041192D"/>
    <w:rsid w:val="00413EE1"/>
    <w:rsid w:val="00417DFC"/>
    <w:rsid w:val="0042128E"/>
    <w:rsid w:val="00422046"/>
    <w:rsid w:val="00422CB6"/>
    <w:rsid w:val="004269C2"/>
    <w:rsid w:val="004309C3"/>
    <w:rsid w:val="00431843"/>
    <w:rsid w:val="00432B60"/>
    <w:rsid w:val="00433FCA"/>
    <w:rsid w:val="00440698"/>
    <w:rsid w:val="00444568"/>
    <w:rsid w:val="00446EEE"/>
    <w:rsid w:val="00450F8B"/>
    <w:rsid w:val="004540E2"/>
    <w:rsid w:val="00454454"/>
    <w:rsid w:val="004606C9"/>
    <w:rsid w:val="00461BEF"/>
    <w:rsid w:val="00463A45"/>
    <w:rsid w:val="004649FA"/>
    <w:rsid w:val="00465433"/>
    <w:rsid w:val="00465FAE"/>
    <w:rsid w:val="00467924"/>
    <w:rsid w:val="004712A5"/>
    <w:rsid w:val="0047266F"/>
    <w:rsid w:val="004758B2"/>
    <w:rsid w:val="00475C07"/>
    <w:rsid w:val="00476D6B"/>
    <w:rsid w:val="00482AC4"/>
    <w:rsid w:val="00484710"/>
    <w:rsid w:val="00484C62"/>
    <w:rsid w:val="00486C85"/>
    <w:rsid w:val="00492C16"/>
    <w:rsid w:val="00497159"/>
    <w:rsid w:val="00497E32"/>
    <w:rsid w:val="004A0678"/>
    <w:rsid w:val="004A48A3"/>
    <w:rsid w:val="004A6961"/>
    <w:rsid w:val="004B0163"/>
    <w:rsid w:val="004B0D92"/>
    <w:rsid w:val="004B0EC0"/>
    <w:rsid w:val="004B4BA7"/>
    <w:rsid w:val="004B66F1"/>
    <w:rsid w:val="004C3EA0"/>
    <w:rsid w:val="004C4525"/>
    <w:rsid w:val="004D4C85"/>
    <w:rsid w:val="004D6811"/>
    <w:rsid w:val="004E6C95"/>
    <w:rsid w:val="004E7333"/>
    <w:rsid w:val="004F43E3"/>
    <w:rsid w:val="004F7169"/>
    <w:rsid w:val="00500D66"/>
    <w:rsid w:val="005037E3"/>
    <w:rsid w:val="00503A8B"/>
    <w:rsid w:val="00503C84"/>
    <w:rsid w:val="0051473B"/>
    <w:rsid w:val="00514C8E"/>
    <w:rsid w:val="00524D63"/>
    <w:rsid w:val="00531660"/>
    <w:rsid w:val="00531DBF"/>
    <w:rsid w:val="005330E9"/>
    <w:rsid w:val="00535C05"/>
    <w:rsid w:val="00535D14"/>
    <w:rsid w:val="005377F3"/>
    <w:rsid w:val="00537B5C"/>
    <w:rsid w:val="00544F5D"/>
    <w:rsid w:val="00545759"/>
    <w:rsid w:val="00545BE0"/>
    <w:rsid w:val="00546023"/>
    <w:rsid w:val="00546930"/>
    <w:rsid w:val="00546DFA"/>
    <w:rsid w:val="005471C2"/>
    <w:rsid w:val="00554C6A"/>
    <w:rsid w:val="00557756"/>
    <w:rsid w:val="00562E85"/>
    <w:rsid w:val="0056332F"/>
    <w:rsid w:val="00564149"/>
    <w:rsid w:val="00571218"/>
    <w:rsid w:val="005719B3"/>
    <w:rsid w:val="005726FB"/>
    <w:rsid w:val="0057295E"/>
    <w:rsid w:val="00574DD7"/>
    <w:rsid w:val="005751AC"/>
    <w:rsid w:val="005806BB"/>
    <w:rsid w:val="00581C39"/>
    <w:rsid w:val="00583889"/>
    <w:rsid w:val="00583C48"/>
    <w:rsid w:val="00585C24"/>
    <w:rsid w:val="00586908"/>
    <w:rsid w:val="005869AD"/>
    <w:rsid w:val="00586EBF"/>
    <w:rsid w:val="0058784A"/>
    <w:rsid w:val="005903B6"/>
    <w:rsid w:val="005A0247"/>
    <w:rsid w:val="005A126E"/>
    <w:rsid w:val="005A452F"/>
    <w:rsid w:val="005A4E9D"/>
    <w:rsid w:val="005A59BB"/>
    <w:rsid w:val="005A655E"/>
    <w:rsid w:val="005A680D"/>
    <w:rsid w:val="005B066E"/>
    <w:rsid w:val="005B140D"/>
    <w:rsid w:val="005B4AD9"/>
    <w:rsid w:val="005B66D8"/>
    <w:rsid w:val="005C0537"/>
    <w:rsid w:val="005C1FEA"/>
    <w:rsid w:val="005C3495"/>
    <w:rsid w:val="005C70E5"/>
    <w:rsid w:val="005C7899"/>
    <w:rsid w:val="005D1583"/>
    <w:rsid w:val="005E3DFC"/>
    <w:rsid w:val="005E5942"/>
    <w:rsid w:val="005E60AF"/>
    <w:rsid w:val="005F0371"/>
    <w:rsid w:val="005F1BCF"/>
    <w:rsid w:val="005F1D02"/>
    <w:rsid w:val="005F1DEA"/>
    <w:rsid w:val="00607229"/>
    <w:rsid w:val="00607FC9"/>
    <w:rsid w:val="00611557"/>
    <w:rsid w:val="006130C3"/>
    <w:rsid w:val="00622FE1"/>
    <w:rsid w:val="00623E5D"/>
    <w:rsid w:val="0062521C"/>
    <w:rsid w:val="00625229"/>
    <w:rsid w:val="006263EC"/>
    <w:rsid w:val="00627E54"/>
    <w:rsid w:val="00630A2B"/>
    <w:rsid w:val="00632DC7"/>
    <w:rsid w:val="00633976"/>
    <w:rsid w:val="00633F59"/>
    <w:rsid w:val="006357FB"/>
    <w:rsid w:val="00636829"/>
    <w:rsid w:val="00636969"/>
    <w:rsid w:val="006406FC"/>
    <w:rsid w:val="00640E57"/>
    <w:rsid w:val="00645C89"/>
    <w:rsid w:val="00646122"/>
    <w:rsid w:val="00646C67"/>
    <w:rsid w:val="00653E16"/>
    <w:rsid w:val="00657220"/>
    <w:rsid w:val="00657362"/>
    <w:rsid w:val="0066104B"/>
    <w:rsid w:val="006655EE"/>
    <w:rsid w:val="0066754E"/>
    <w:rsid w:val="00667C10"/>
    <w:rsid w:val="00667EF4"/>
    <w:rsid w:val="00676FCA"/>
    <w:rsid w:val="00677177"/>
    <w:rsid w:val="006855D5"/>
    <w:rsid w:val="0068612E"/>
    <w:rsid w:val="00687C92"/>
    <w:rsid w:val="00691732"/>
    <w:rsid w:val="00693D62"/>
    <w:rsid w:val="0069534E"/>
    <w:rsid w:val="0069669C"/>
    <w:rsid w:val="006A1200"/>
    <w:rsid w:val="006A1EF5"/>
    <w:rsid w:val="006A32D6"/>
    <w:rsid w:val="006A452D"/>
    <w:rsid w:val="006A4F4E"/>
    <w:rsid w:val="006A576E"/>
    <w:rsid w:val="006A58D7"/>
    <w:rsid w:val="006A6C23"/>
    <w:rsid w:val="006B0C1B"/>
    <w:rsid w:val="006B14DB"/>
    <w:rsid w:val="006B20BF"/>
    <w:rsid w:val="006B21C4"/>
    <w:rsid w:val="006B6EF9"/>
    <w:rsid w:val="006B70AA"/>
    <w:rsid w:val="006C28AA"/>
    <w:rsid w:val="006C346B"/>
    <w:rsid w:val="006C4A1A"/>
    <w:rsid w:val="006D0393"/>
    <w:rsid w:val="006D0940"/>
    <w:rsid w:val="006D1A83"/>
    <w:rsid w:val="006D32FB"/>
    <w:rsid w:val="006D7FF0"/>
    <w:rsid w:val="006E077B"/>
    <w:rsid w:val="006E0F01"/>
    <w:rsid w:val="006E1CFE"/>
    <w:rsid w:val="006E3F33"/>
    <w:rsid w:val="006E3F75"/>
    <w:rsid w:val="006E47F9"/>
    <w:rsid w:val="006E4EA3"/>
    <w:rsid w:val="006E5DFE"/>
    <w:rsid w:val="006E7E10"/>
    <w:rsid w:val="006F10C4"/>
    <w:rsid w:val="006F40E9"/>
    <w:rsid w:val="006F5603"/>
    <w:rsid w:val="006F60BC"/>
    <w:rsid w:val="006F6773"/>
    <w:rsid w:val="006F7B87"/>
    <w:rsid w:val="00701400"/>
    <w:rsid w:val="007037CF"/>
    <w:rsid w:val="007061EC"/>
    <w:rsid w:val="00706689"/>
    <w:rsid w:val="00710186"/>
    <w:rsid w:val="00712801"/>
    <w:rsid w:val="007167C0"/>
    <w:rsid w:val="00720481"/>
    <w:rsid w:val="00725AE7"/>
    <w:rsid w:val="0072709A"/>
    <w:rsid w:val="00730274"/>
    <w:rsid w:val="00732B28"/>
    <w:rsid w:val="00733193"/>
    <w:rsid w:val="00735ABB"/>
    <w:rsid w:val="007361FC"/>
    <w:rsid w:val="0073732F"/>
    <w:rsid w:val="00742761"/>
    <w:rsid w:val="007430E0"/>
    <w:rsid w:val="00744DDA"/>
    <w:rsid w:val="00745E03"/>
    <w:rsid w:val="00746C63"/>
    <w:rsid w:val="00750732"/>
    <w:rsid w:val="0075732A"/>
    <w:rsid w:val="007600F8"/>
    <w:rsid w:val="00760262"/>
    <w:rsid w:val="0076310C"/>
    <w:rsid w:val="0076541D"/>
    <w:rsid w:val="00765A8D"/>
    <w:rsid w:val="0076744F"/>
    <w:rsid w:val="00767BCE"/>
    <w:rsid w:val="00767EFC"/>
    <w:rsid w:val="007707DE"/>
    <w:rsid w:val="00770B5D"/>
    <w:rsid w:val="00772AB6"/>
    <w:rsid w:val="00773B31"/>
    <w:rsid w:val="007752F1"/>
    <w:rsid w:val="00776768"/>
    <w:rsid w:val="007777A6"/>
    <w:rsid w:val="00780C96"/>
    <w:rsid w:val="0078187A"/>
    <w:rsid w:val="00782C7F"/>
    <w:rsid w:val="00783ABD"/>
    <w:rsid w:val="00786435"/>
    <w:rsid w:val="00792449"/>
    <w:rsid w:val="00793B28"/>
    <w:rsid w:val="007946F0"/>
    <w:rsid w:val="00794855"/>
    <w:rsid w:val="00794ED8"/>
    <w:rsid w:val="007A0140"/>
    <w:rsid w:val="007A1934"/>
    <w:rsid w:val="007A2573"/>
    <w:rsid w:val="007A4AFD"/>
    <w:rsid w:val="007B09A1"/>
    <w:rsid w:val="007B106C"/>
    <w:rsid w:val="007B1A4E"/>
    <w:rsid w:val="007B1E4A"/>
    <w:rsid w:val="007B3D05"/>
    <w:rsid w:val="007B5503"/>
    <w:rsid w:val="007C179C"/>
    <w:rsid w:val="007C21E3"/>
    <w:rsid w:val="007C6BB3"/>
    <w:rsid w:val="007D0B98"/>
    <w:rsid w:val="007D14B4"/>
    <w:rsid w:val="007D209F"/>
    <w:rsid w:val="007D398C"/>
    <w:rsid w:val="007D3AD7"/>
    <w:rsid w:val="007E24F6"/>
    <w:rsid w:val="007E33AD"/>
    <w:rsid w:val="007E6086"/>
    <w:rsid w:val="007E785F"/>
    <w:rsid w:val="007F1ABC"/>
    <w:rsid w:val="007F7411"/>
    <w:rsid w:val="007F7F8D"/>
    <w:rsid w:val="00800F64"/>
    <w:rsid w:val="00801050"/>
    <w:rsid w:val="00802F0B"/>
    <w:rsid w:val="0080417B"/>
    <w:rsid w:val="00807BB8"/>
    <w:rsid w:val="0081083E"/>
    <w:rsid w:val="00810A67"/>
    <w:rsid w:val="0082172D"/>
    <w:rsid w:val="00825025"/>
    <w:rsid w:val="0083012D"/>
    <w:rsid w:val="00833CF7"/>
    <w:rsid w:val="00834CDE"/>
    <w:rsid w:val="008364B9"/>
    <w:rsid w:val="008409C3"/>
    <w:rsid w:val="00842128"/>
    <w:rsid w:val="00842464"/>
    <w:rsid w:val="0084431D"/>
    <w:rsid w:val="00845601"/>
    <w:rsid w:val="00845EEF"/>
    <w:rsid w:val="00847F9A"/>
    <w:rsid w:val="00850519"/>
    <w:rsid w:val="00852D6A"/>
    <w:rsid w:val="00855C5C"/>
    <w:rsid w:val="00865A2F"/>
    <w:rsid w:val="00866AF9"/>
    <w:rsid w:val="00867590"/>
    <w:rsid w:val="008679B5"/>
    <w:rsid w:val="00876600"/>
    <w:rsid w:val="00885298"/>
    <w:rsid w:val="00887241"/>
    <w:rsid w:val="00893305"/>
    <w:rsid w:val="008971AC"/>
    <w:rsid w:val="00897628"/>
    <w:rsid w:val="008A063D"/>
    <w:rsid w:val="008A2023"/>
    <w:rsid w:val="008A28AD"/>
    <w:rsid w:val="008A3C96"/>
    <w:rsid w:val="008A63BD"/>
    <w:rsid w:val="008B4019"/>
    <w:rsid w:val="008B65C9"/>
    <w:rsid w:val="008C2D4A"/>
    <w:rsid w:val="008C40EC"/>
    <w:rsid w:val="008D3900"/>
    <w:rsid w:val="008D6E1D"/>
    <w:rsid w:val="008E3115"/>
    <w:rsid w:val="008E32C6"/>
    <w:rsid w:val="008E5572"/>
    <w:rsid w:val="008E6ED6"/>
    <w:rsid w:val="008F3739"/>
    <w:rsid w:val="008F39B4"/>
    <w:rsid w:val="008F4162"/>
    <w:rsid w:val="008F592A"/>
    <w:rsid w:val="009006F0"/>
    <w:rsid w:val="00901FF8"/>
    <w:rsid w:val="00903E02"/>
    <w:rsid w:val="00913175"/>
    <w:rsid w:val="00916EDB"/>
    <w:rsid w:val="0092000C"/>
    <w:rsid w:val="00920861"/>
    <w:rsid w:val="00922B13"/>
    <w:rsid w:val="009242EF"/>
    <w:rsid w:val="009257AD"/>
    <w:rsid w:val="00932291"/>
    <w:rsid w:val="00932861"/>
    <w:rsid w:val="00933B8C"/>
    <w:rsid w:val="0093408E"/>
    <w:rsid w:val="009370AE"/>
    <w:rsid w:val="00937DA0"/>
    <w:rsid w:val="009433A7"/>
    <w:rsid w:val="00943483"/>
    <w:rsid w:val="00952DDF"/>
    <w:rsid w:val="009561C3"/>
    <w:rsid w:val="009610A3"/>
    <w:rsid w:val="00963B6A"/>
    <w:rsid w:val="00964A47"/>
    <w:rsid w:val="00970950"/>
    <w:rsid w:val="00971EF4"/>
    <w:rsid w:val="00977BF3"/>
    <w:rsid w:val="009812D4"/>
    <w:rsid w:val="00983EAC"/>
    <w:rsid w:val="00990321"/>
    <w:rsid w:val="009920D8"/>
    <w:rsid w:val="009922FC"/>
    <w:rsid w:val="009952F5"/>
    <w:rsid w:val="009A0488"/>
    <w:rsid w:val="009A1276"/>
    <w:rsid w:val="009A1BA4"/>
    <w:rsid w:val="009A4046"/>
    <w:rsid w:val="009B1F22"/>
    <w:rsid w:val="009B38BE"/>
    <w:rsid w:val="009C3D0F"/>
    <w:rsid w:val="009D5019"/>
    <w:rsid w:val="009E1B19"/>
    <w:rsid w:val="009E51B8"/>
    <w:rsid w:val="009F053A"/>
    <w:rsid w:val="009F1FC0"/>
    <w:rsid w:val="009F35E2"/>
    <w:rsid w:val="009F56CD"/>
    <w:rsid w:val="009F65F9"/>
    <w:rsid w:val="009F68BA"/>
    <w:rsid w:val="00A0129B"/>
    <w:rsid w:val="00A06277"/>
    <w:rsid w:val="00A07029"/>
    <w:rsid w:val="00A079DC"/>
    <w:rsid w:val="00A111C2"/>
    <w:rsid w:val="00A11203"/>
    <w:rsid w:val="00A13842"/>
    <w:rsid w:val="00A16097"/>
    <w:rsid w:val="00A21DB3"/>
    <w:rsid w:val="00A21EB8"/>
    <w:rsid w:val="00A23801"/>
    <w:rsid w:val="00A3103D"/>
    <w:rsid w:val="00A3231D"/>
    <w:rsid w:val="00A338E7"/>
    <w:rsid w:val="00A35CAA"/>
    <w:rsid w:val="00A36E7F"/>
    <w:rsid w:val="00A411F4"/>
    <w:rsid w:val="00A41E65"/>
    <w:rsid w:val="00A43E0A"/>
    <w:rsid w:val="00A530C7"/>
    <w:rsid w:val="00A54B36"/>
    <w:rsid w:val="00A55F5B"/>
    <w:rsid w:val="00A57C8D"/>
    <w:rsid w:val="00A60185"/>
    <w:rsid w:val="00A6060C"/>
    <w:rsid w:val="00A620B9"/>
    <w:rsid w:val="00A62297"/>
    <w:rsid w:val="00A62E00"/>
    <w:rsid w:val="00A6419B"/>
    <w:rsid w:val="00A661EA"/>
    <w:rsid w:val="00A72CC7"/>
    <w:rsid w:val="00A74920"/>
    <w:rsid w:val="00A74EDE"/>
    <w:rsid w:val="00A7524F"/>
    <w:rsid w:val="00A7740B"/>
    <w:rsid w:val="00A828E3"/>
    <w:rsid w:val="00A830E5"/>
    <w:rsid w:val="00A840AE"/>
    <w:rsid w:val="00A87135"/>
    <w:rsid w:val="00A8777B"/>
    <w:rsid w:val="00A93280"/>
    <w:rsid w:val="00A951EA"/>
    <w:rsid w:val="00A961C6"/>
    <w:rsid w:val="00AA209A"/>
    <w:rsid w:val="00AA2548"/>
    <w:rsid w:val="00AA58C4"/>
    <w:rsid w:val="00AA7003"/>
    <w:rsid w:val="00AA72DD"/>
    <w:rsid w:val="00AB001B"/>
    <w:rsid w:val="00AB11C8"/>
    <w:rsid w:val="00AB194A"/>
    <w:rsid w:val="00AB3173"/>
    <w:rsid w:val="00AB607B"/>
    <w:rsid w:val="00AC08A8"/>
    <w:rsid w:val="00AC1A06"/>
    <w:rsid w:val="00AC7B20"/>
    <w:rsid w:val="00AD2CE4"/>
    <w:rsid w:val="00AD316A"/>
    <w:rsid w:val="00AD356C"/>
    <w:rsid w:val="00AD56C8"/>
    <w:rsid w:val="00AD58F2"/>
    <w:rsid w:val="00AD63D3"/>
    <w:rsid w:val="00AD7B61"/>
    <w:rsid w:val="00AE0C16"/>
    <w:rsid w:val="00AE1623"/>
    <w:rsid w:val="00AE1A40"/>
    <w:rsid w:val="00AF7506"/>
    <w:rsid w:val="00B01F49"/>
    <w:rsid w:val="00B0512A"/>
    <w:rsid w:val="00B0529F"/>
    <w:rsid w:val="00B05CDE"/>
    <w:rsid w:val="00B077B7"/>
    <w:rsid w:val="00B114BE"/>
    <w:rsid w:val="00B120AD"/>
    <w:rsid w:val="00B1418B"/>
    <w:rsid w:val="00B14FF9"/>
    <w:rsid w:val="00B21195"/>
    <w:rsid w:val="00B23A93"/>
    <w:rsid w:val="00B24B22"/>
    <w:rsid w:val="00B25310"/>
    <w:rsid w:val="00B3069E"/>
    <w:rsid w:val="00B325AB"/>
    <w:rsid w:val="00B32F8F"/>
    <w:rsid w:val="00B3492A"/>
    <w:rsid w:val="00B42561"/>
    <w:rsid w:val="00B44388"/>
    <w:rsid w:val="00B45DBF"/>
    <w:rsid w:val="00B51861"/>
    <w:rsid w:val="00B5309A"/>
    <w:rsid w:val="00B54DE9"/>
    <w:rsid w:val="00B553EC"/>
    <w:rsid w:val="00B55E3F"/>
    <w:rsid w:val="00B6012C"/>
    <w:rsid w:val="00B63C1E"/>
    <w:rsid w:val="00B703E3"/>
    <w:rsid w:val="00B71366"/>
    <w:rsid w:val="00B9241D"/>
    <w:rsid w:val="00B93DD0"/>
    <w:rsid w:val="00B972C4"/>
    <w:rsid w:val="00B97732"/>
    <w:rsid w:val="00B97B40"/>
    <w:rsid w:val="00BA09B7"/>
    <w:rsid w:val="00BA65A8"/>
    <w:rsid w:val="00BA6D19"/>
    <w:rsid w:val="00BA7461"/>
    <w:rsid w:val="00BA7A53"/>
    <w:rsid w:val="00BA7DA9"/>
    <w:rsid w:val="00BB06E8"/>
    <w:rsid w:val="00BB285D"/>
    <w:rsid w:val="00BB6566"/>
    <w:rsid w:val="00BC4215"/>
    <w:rsid w:val="00BC5432"/>
    <w:rsid w:val="00BD1A6F"/>
    <w:rsid w:val="00BD27D0"/>
    <w:rsid w:val="00BD4266"/>
    <w:rsid w:val="00BD6F35"/>
    <w:rsid w:val="00BE0F48"/>
    <w:rsid w:val="00BE40B4"/>
    <w:rsid w:val="00BE43B1"/>
    <w:rsid w:val="00BE557B"/>
    <w:rsid w:val="00BE68A0"/>
    <w:rsid w:val="00BE6D3C"/>
    <w:rsid w:val="00BE7561"/>
    <w:rsid w:val="00BE7852"/>
    <w:rsid w:val="00BF2BF7"/>
    <w:rsid w:val="00BF7CEE"/>
    <w:rsid w:val="00C0187A"/>
    <w:rsid w:val="00C03880"/>
    <w:rsid w:val="00C135CF"/>
    <w:rsid w:val="00C13C5C"/>
    <w:rsid w:val="00C20F9A"/>
    <w:rsid w:val="00C2683F"/>
    <w:rsid w:val="00C3184D"/>
    <w:rsid w:val="00C40AD0"/>
    <w:rsid w:val="00C449F8"/>
    <w:rsid w:val="00C47030"/>
    <w:rsid w:val="00C4714E"/>
    <w:rsid w:val="00C51A96"/>
    <w:rsid w:val="00C51CCA"/>
    <w:rsid w:val="00C5504F"/>
    <w:rsid w:val="00C57B55"/>
    <w:rsid w:val="00C61B10"/>
    <w:rsid w:val="00C61F76"/>
    <w:rsid w:val="00C63376"/>
    <w:rsid w:val="00C65B00"/>
    <w:rsid w:val="00C718F6"/>
    <w:rsid w:val="00C743A7"/>
    <w:rsid w:val="00C74B33"/>
    <w:rsid w:val="00C74F97"/>
    <w:rsid w:val="00C8276E"/>
    <w:rsid w:val="00C83B59"/>
    <w:rsid w:val="00C842AC"/>
    <w:rsid w:val="00C90D66"/>
    <w:rsid w:val="00C92195"/>
    <w:rsid w:val="00C93B12"/>
    <w:rsid w:val="00C95293"/>
    <w:rsid w:val="00C9643F"/>
    <w:rsid w:val="00C96688"/>
    <w:rsid w:val="00C97995"/>
    <w:rsid w:val="00CA0723"/>
    <w:rsid w:val="00CA5BD9"/>
    <w:rsid w:val="00CB09F7"/>
    <w:rsid w:val="00CB1690"/>
    <w:rsid w:val="00CB6583"/>
    <w:rsid w:val="00CC1027"/>
    <w:rsid w:val="00CC4365"/>
    <w:rsid w:val="00CC77AB"/>
    <w:rsid w:val="00CD0543"/>
    <w:rsid w:val="00CD11B0"/>
    <w:rsid w:val="00CD205A"/>
    <w:rsid w:val="00CE5C2A"/>
    <w:rsid w:val="00CE71C2"/>
    <w:rsid w:val="00CF1501"/>
    <w:rsid w:val="00CF1DE5"/>
    <w:rsid w:val="00CF2E15"/>
    <w:rsid w:val="00CF34E9"/>
    <w:rsid w:val="00CF42D5"/>
    <w:rsid w:val="00CF4EDA"/>
    <w:rsid w:val="00CF5666"/>
    <w:rsid w:val="00CF7D7F"/>
    <w:rsid w:val="00D013EA"/>
    <w:rsid w:val="00D021CB"/>
    <w:rsid w:val="00D057D0"/>
    <w:rsid w:val="00D10553"/>
    <w:rsid w:val="00D10F1A"/>
    <w:rsid w:val="00D116F8"/>
    <w:rsid w:val="00D16C5F"/>
    <w:rsid w:val="00D17596"/>
    <w:rsid w:val="00D21D54"/>
    <w:rsid w:val="00D22640"/>
    <w:rsid w:val="00D2475A"/>
    <w:rsid w:val="00D25BEF"/>
    <w:rsid w:val="00D262E4"/>
    <w:rsid w:val="00D26D3A"/>
    <w:rsid w:val="00D40B13"/>
    <w:rsid w:val="00D4537C"/>
    <w:rsid w:val="00D45EE3"/>
    <w:rsid w:val="00D50618"/>
    <w:rsid w:val="00D50893"/>
    <w:rsid w:val="00D509C1"/>
    <w:rsid w:val="00D509E9"/>
    <w:rsid w:val="00D53B1C"/>
    <w:rsid w:val="00D568B1"/>
    <w:rsid w:val="00D61CBE"/>
    <w:rsid w:val="00D63066"/>
    <w:rsid w:val="00D6335C"/>
    <w:rsid w:val="00D67A84"/>
    <w:rsid w:val="00D7416C"/>
    <w:rsid w:val="00D77E41"/>
    <w:rsid w:val="00D8073C"/>
    <w:rsid w:val="00D84E36"/>
    <w:rsid w:val="00D85D43"/>
    <w:rsid w:val="00D91964"/>
    <w:rsid w:val="00D952A2"/>
    <w:rsid w:val="00D95E5E"/>
    <w:rsid w:val="00D97CBC"/>
    <w:rsid w:val="00DA1B12"/>
    <w:rsid w:val="00DA489F"/>
    <w:rsid w:val="00DA54C9"/>
    <w:rsid w:val="00DA6739"/>
    <w:rsid w:val="00DA6CAE"/>
    <w:rsid w:val="00DA7EFC"/>
    <w:rsid w:val="00DB0B2A"/>
    <w:rsid w:val="00DB16BD"/>
    <w:rsid w:val="00DB1A9E"/>
    <w:rsid w:val="00DB31D1"/>
    <w:rsid w:val="00DB31D6"/>
    <w:rsid w:val="00DB342C"/>
    <w:rsid w:val="00DB3E5B"/>
    <w:rsid w:val="00DB4005"/>
    <w:rsid w:val="00DB4D33"/>
    <w:rsid w:val="00DB6701"/>
    <w:rsid w:val="00DB7DCD"/>
    <w:rsid w:val="00DC34EB"/>
    <w:rsid w:val="00DD1210"/>
    <w:rsid w:val="00DD1783"/>
    <w:rsid w:val="00DD300D"/>
    <w:rsid w:val="00DD7A6B"/>
    <w:rsid w:val="00DF1E5B"/>
    <w:rsid w:val="00DF2275"/>
    <w:rsid w:val="00DF25A8"/>
    <w:rsid w:val="00DF27FA"/>
    <w:rsid w:val="00DF2B4E"/>
    <w:rsid w:val="00DF3B87"/>
    <w:rsid w:val="00DF3F5E"/>
    <w:rsid w:val="00DF4BF1"/>
    <w:rsid w:val="00DF5653"/>
    <w:rsid w:val="00DF7641"/>
    <w:rsid w:val="00DF78CD"/>
    <w:rsid w:val="00E0046F"/>
    <w:rsid w:val="00E0373E"/>
    <w:rsid w:val="00E03D6A"/>
    <w:rsid w:val="00E0596E"/>
    <w:rsid w:val="00E06F66"/>
    <w:rsid w:val="00E1107F"/>
    <w:rsid w:val="00E1359B"/>
    <w:rsid w:val="00E1376E"/>
    <w:rsid w:val="00E22A97"/>
    <w:rsid w:val="00E30599"/>
    <w:rsid w:val="00E30D03"/>
    <w:rsid w:val="00E34C39"/>
    <w:rsid w:val="00E356E5"/>
    <w:rsid w:val="00E357E4"/>
    <w:rsid w:val="00E35930"/>
    <w:rsid w:val="00E3602A"/>
    <w:rsid w:val="00E36F81"/>
    <w:rsid w:val="00E3768F"/>
    <w:rsid w:val="00E40273"/>
    <w:rsid w:val="00E40A6F"/>
    <w:rsid w:val="00E4347A"/>
    <w:rsid w:val="00E4433A"/>
    <w:rsid w:val="00E443B1"/>
    <w:rsid w:val="00E445BD"/>
    <w:rsid w:val="00E45765"/>
    <w:rsid w:val="00E5098C"/>
    <w:rsid w:val="00E50B91"/>
    <w:rsid w:val="00E57AB7"/>
    <w:rsid w:val="00E60213"/>
    <w:rsid w:val="00E63A29"/>
    <w:rsid w:val="00E661B2"/>
    <w:rsid w:val="00E7196B"/>
    <w:rsid w:val="00E71995"/>
    <w:rsid w:val="00E721A7"/>
    <w:rsid w:val="00E74D29"/>
    <w:rsid w:val="00E77469"/>
    <w:rsid w:val="00E83C74"/>
    <w:rsid w:val="00E83CEE"/>
    <w:rsid w:val="00E8446F"/>
    <w:rsid w:val="00E91B0F"/>
    <w:rsid w:val="00E91F18"/>
    <w:rsid w:val="00E9226D"/>
    <w:rsid w:val="00E92652"/>
    <w:rsid w:val="00E9304F"/>
    <w:rsid w:val="00E943AB"/>
    <w:rsid w:val="00EA0342"/>
    <w:rsid w:val="00EA416C"/>
    <w:rsid w:val="00EA48C9"/>
    <w:rsid w:val="00EA5941"/>
    <w:rsid w:val="00EA68F9"/>
    <w:rsid w:val="00EA6CA6"/>
    <w:rsid w:val="00EA6DB3"/>
    <w:rsid w:val="00EB1365"/>
    <w:rsid w:val="00EB2AFF"/>
    <w:rsid w:val="00EB3BC1"/>
    <w:rsid w:val="00EB60CE"/>
    <w:rsid w:val="00EB7D53"/>
    <w:rsid w:val="00EC363A"/>
    <w:rsid w:val="00EC5648"/>
    <w:rsid w:val="00EC5713"/>
    <w:rsid w:val="00ED0F91"/>
    <w:rsid w:val="00ED3DA7"/>
    <w:rsid w:val="00EE0592"/>
    <w:rsid w:val="00EE3146"/>
    <w:rsid w:val="00EF2C0A"/>
    <w:rsid w:val="00EF2FE1"/>
    <w:rsid w:val="00EF50BB"/>
    <w:rsid w:val="00EF53FF"/>
    <w:rsid w:val="00EF6A50"/>
    <w:rsid w:val="00EF7E85"/>
    <w:rsid w:val="00F00192"/>
    <w:rsid w:val="00F01DF6"/>
    <w:rsid w:val="00F0340D"/>
    <w:rsid w:val="00F0366E"/>
    <w:rsid w:val="00F059A6"/>
    <w:rsid w:val="00F23756"/>
    <w:rsid w:val="00F2523A"/>
    <w:rsid w:val="00F25FFA"/>
    <w:rsid w:val="00F310D2"/>
    <w:rsid w:val="00F34AB6"/>
    <w:rsid w:val="00F36F3D"/>
    <w:rsid w:val="00F44802"/>
    <w:rsid w:val="00F44CD4"/>
    <w:rsid w:val="00F45F0F"/>
    <w:rsid w:val="00F465E1"/>
    <w:rsid w:val="00F477BD"/>
    <w:rsid w:val="00F530B6"/>
    <w:rsid w:val="00F53491"/>
    <w:rsid w:val="00F535BF"/>
    <w:rsid w:val="00F54B0D"/>
    <w:rsid w:val="00F55CB7"/>
    <w:rsid w:val="00F60C1A"/>
    <w:rsid w:val="00F62416"/>
    <w:rsid w:val="00F63254"/>
    <w:rsid w:val="00F65A1C"/>
    <w:rsid w:val="00F66147"/>
    <w:rsid w:val="00F66F50"/>
    <w:rsid w:val="00F66F59"/>
    <w:rsid w:val="00F72183"/>
    <w:rsid w:val="00F72DCB"/>
    <w:rsid w:val="00F73547"/>
    <w:rsid w:val="00F7370F"/>
    <w:rsid w:val="00F73C73"/>
    <w:rsid w:val="00F74FEC"/>
    <w:rsid w:val="00F768C4"/>
    <w:rsid w:val="00F82FF8"/>
    <w:rsid w:val="00F8330D"/>
    <w:rsid w:val="00F839FE"/>
    <w:rsid w:val="00F84305"/>
    <w:rsid w:val="00F8472A"/>
    <w:rsid w:val="00F8485C"/>
    <w:rsid w:val="00F8613A"/>
    <w:rsid w:val="00F87149"/>
    <w:rsid w:val="00F876B7"/>
    <w:rsid w:val="00F87FFE"/>
    <w:rsid w:val="00F9004A"/>
    <w:rsid w:val="00F93026"/>
    <w:rsid w:val="00F94F52"/>
    <w:rsid w:val="00F954C9"/>
    <w:rsid w:val="00FA36DC"/>
    <w:rsid w:val="00FA4CF0"/>
    <w:rsid w:val="00FA5892"/>
    <w:rsid w:val="00FA61AA"/>
    <w:rsid w:val="00FA69A4"/>
    <w:rsid w:val="00FA796C"/>
    <w:rsid w:val="00FB1279"/>
    <w:rsid w:val="00FB1495"/>
    <w:rsid w:val="00FB656E"/>
    <w:rsid w:val="00FB7D7D"/>
    <w:rsid w:val="00FC13BE"/>
    <w:rsid w:val="00FC2EBF"/>
    <w:rsid w:val="00FC3A7F"/>
    <w:rsid w:val="00FC510B"/>
    <w:rsid w:val="00FC55DE"/>
    <w:rsid w:val="00FD1694"/>
    <w:rsid w:val="00FD2A80"/>
    <w:rsid w:val="00FD4116"/>
    <w:rsid w:val="00FD6893"/>
    <w:rsid w:val="00FD7636"/>
    <w:rsid w:val="00FE3229"/>
    <w:rsid w:val="00FE74C3"/>
    <w:rsid w:val="00FF215C"/>
    <w:rsid w:val="00FF49E8"/>
    <w:rsid w:val="00FF560F"/>
    <w:rsid w:val="00FF5F36"/>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E2572"/>
  <w15:docId w15:val="{60579F14-76E3-418F-846C-A36CBD5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DE"/>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0"/>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uiPriority w:val="99"/>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4A6961"/>
    <w:pPr>
      <w:tabs>
        <w:tab w:val="right" w:leader="dot" w:pos="9212"/>
      </w:tabs>
      <w:spacing w:before="0" w:after="200" w:line="276" w:lineRule="auto"/>
      <w:ind w:left="992" w:hanging="992"/>
    </w:pPr>
    <w:rPr>
      <w:rFonts w:eastAsia="Times New Roman" w:cs="Arial"/>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772AB6"/>
    <w:pPr>
      <w:tabs>
        <w:tab w:val="right" w:leader="dot" w:pos="9202"/>
      </w:tabs>
      <w:spacing w:before="0" w:after="200" w:line="276" w:lineRule="auto"/>
      <w:ind w:left="426"/>
      <w:jc w:val="both"/>
    </w:pPr>
    <w:rPr>
      <w:rFonts w:eastAsiaTheme="minorEastAsia" w:cs="Arial"/>
      <w:noProof/>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9"/>
      </w:numPr>
      <w:spacing w:after="0"/>
      <w:ind w:left="714" w:hanging="357"/>
    </w:pPr>
    <w:rPr>
      <w:rFonts w:ascii="Times New Roman" w:eastAsia="Times New Roman" w:hAnsi="Times New Roman"/>
      <w:snapToGrid w:val="0"/>
      <w:color w:val="FF0000"/>
      <w:sz w:val="24"/>
      <w:szCs w:val="24"/>
    </w:rPr>
  </w:style>
  <w:style w:type="character" w:styleId="UnresolvedMention">
    <w:name w:val="Unresolved Mention"/>
    <w:basedOn w:val="DefaultParagraphFont"/>
    <w:uiPriority w:val="99"/>
    <w:semiHidden/>
    <w:unhideWhenUsed/>
    <w:rsid w:val="00AA209A"/>
    <w:rPr>
      <w:color w:val="605E5C"/>
      <w:shd w:val="clear" w:color="auto" w:fill="E1DFDD"/>
    </w:rPr>
  </w:style>
  <w:style w:type="character" w:customStyle="1" w:styleId="InternetLink">
    <w:name w:val="Internet Link"/>
    <w:basedOn w:val="DefaultParagraphFont"/>
    <w:uiPriority w:val="99"/>
    <w:rsid w:val="00B14FF9"/>
    <w:rPr>
      <w:color w:val="0000FF"/>
      <w:u w:val="single"/>
    </w:rPr>
  </w:style>
  <w:style w:type="character" w:styleId="FollowedHyperlink">
    <w:name w:val="FollowedHyperlink"/>
    <w:basedOn w:val="DefaultParagraphFont"/>
    <w:uiPriority w:val="99"/>
    <w:semiHidden/>
    <w:unhideWhenUsed/>
    <w:rsid w:val="00ED3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1440874923">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10323867">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yperlink" Target="https://www.legislation.qld.gov.au/view/html/inforce/current/act-1994-037" TargetMode="External"/><Relationship Id="rId39" Type="http://schemas.openxmlformats.org/officeDocument/2006/relationships/hyperlink" Target="https://www.fish.gov.au/report/289-Eastern-School-Prawn-2020?jurisdictionId=4" TargetMode="External"/><Relationship Id="rId21" Type="http://schemas.openxmlformats.org/officeDocument/2006/relationships/hyperlink" Target="https://www.business.qld.gov.au/industries/farms-fishing-forestry/fisheries/fisheries-profiles/trawl-fisheries/overview" TargetMode="External"/><Relationship Id="rId34" Type="http://schemas.openxmlformats.org/officeDocument/2006/relationships/hyperlink" Target="http://era.daf.qld.gov.au/id/eprint/7826/1/Eastern%20king%20prawn%20stock%20assessment%20report%202020.pdf" TargetMode="External"/><Relationship Id="rId42" Type="http://schemas.openxmlformats.org/officeDocument/2006/relationships/hyperlink" Target="https://www.treasury.qld.gov.au/publications-resources/ris-system-guidelines/ris-system-guidelines.pdf" TargetMode="External"/><Relationship Id="rId47" Type="http://schemas.openxmlformats.org/officeDocument/2006/relationships/header" Target="header1.xml"/><Relationship Id="rId50"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daf.qld.gov.au/business-priorities/fisheries/sustainable/harvest-strategy" TargetMode="External"/><Relationship Id="rId11" Type="http://schemas.openxmlformats.org/officeDocument/2006/relationships/footnotes" Target="footnotes.xml"/><Relationship Id="rId24" Type="http://schemas.openxmlformats.org/officeDocument/2006/relationships/hyperlink" Target="https://www.legislation.qld.gov.au/view/html/inforce/current/sl-2019-0076" TargetMode="External"/><Relationship Id="rId32" Type="http://schemas.openxmlformats.org/officeDocument/2006/relationships/hyperlink" Target="http://elibrary.gbrmpa.gov.au/jspui/bitstream/11017/1147/1/ECOTF_ERA_Summary_web.pdf" TargetMode="External"/><Relationship Id="rId37" Type="http://schemas.openxmlformats.org/officeDocument/2006/relationships/hyperlink" Target="https://www.fish.gov.au/report/272-BANANA-PRAWNS-2020?jurisdictionId=4" TargetMode="External"/><Relationship Id="rId40" Type="http://schemas.openxmlformats.org/officeDocument/2006/relationships/hyperlink" Target="https://www.fish.gov.au/report/273-BALMAIN-BUGS-2020?jurisdictionId=4" TargetMode="External"/><Relationship Id="rId45" Type="http://schemas.openxmlformats.org/officeDocument/2006/relationships/hyperlink" Target="http://www.legislation.qld.gov.au"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qld.gov.au/view/html/asmade/sl-2019-0178" TargetMode="External"/><Relationship Id="rId28" Type="http://schemas.openxmlformats.org/officeDocument/2006/relationships/hyperlink" Target="https://www.legislation.qld.gov.au/view/html/asmade/sl-2019-0179" TargetMode="External"/><Relationship Id="rId36" Type="http://schemas.openxmlformats.org/officeDocument/2006/relationships/hyperlink" Target="http://era.daf.qld.gov.au/id/eprint/7825/1/Moreton%20Bay%20bug%20catch%20rates%202020.pdf" TargetMode="External"/><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frdc.com.au/Archived-Reports/FRDC%20Projects/2015-014-DLD.pdf" TargetMode="External"/><Relationship Id="rId44" Type="http://schemas.openxmlformats.org/officeDocument/2006/relationships/hyperlink" Target="https://publications.qld.gov.au/dataset/queensland-sustainable-fisheries-strategy/resource/fc7da976-661c-43ba-aaaa-9df8c2cb39d3" TargetMode="External"/><Relationship Id="rId52" Type="http://schemas.openxmlformats.org/officeDocument/2006/relationships/footer" Target="footer7.xml"/><Relationship Id="rId48"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legislation.qld.gov.au/view/html/inforce/current/act-1994-037" TargetMode="External"/><Relationship Id="rId27" Type="http://schemas.openxmlformats.org/officeDocument/2006/relationships/hyperlink" Target="https://www.legislation.qld.gov.au/view/html/asmade/sl-2019-0178" TargetMode="External"/><Relationship Id="rId30" Type="http://schemas.openxmlformats.org/officeDocument/2006/relationships/hyperlink" Target="https://www.daf.qld.gov.au/business-priorities/fisheries/sustainable/sustainable-fisheries-strategy-overview" TargetMode="External"/><Relationship Id="rId35" Type="http://schemas.openxmlformats.org/officeDocument/2006/relationships/hyperlink" Target="http://era.daf.qld.gov.au/id/eprint/8049/1/Tiger%20prawn%20stock%20assessment%20report%202020.pdf" TargetMode="External"/><Relationship Id="rId43" Type="http://schemas.openxmlformats.org/officeDocument/2006/relationships/hyperlink" Target="http://frdc.com.au/Archived-Reports/FRDC%20Projects/2005-053-DLD.pdf" TargetMode="Externa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resource/guidelines-ecologically-sustainable-management-fisheries" TargetMode="External"/><Relationship Id="rId25" Type="http://schemas.openxmlformats.org/officeDocument/2006/relationships/hyperlink" Target="https://www.legislation.qld.gov.au/view/html/inforce/current/sl-2019-0077" TargetMode="External"/><Relationship Id="rId33" Type="http://schemas.openxmlformats.org/officeDocument/2006/relationships/hyperlink" Target="http://era.daf.qld.gov.au/id/eprint/8091/1/Ballot%27s%20saucer%20scallop%20stock%20assessment%20report%202021.pdf" TargetMode="External"/><Relationship Id="rId38" Type="http://schemas.openxmlformats.org/officeDocument/2006/relationships/hyperlink" Target="https://www.fish.gov.au/report/290-Western-King-Prawn-2020?jurisdictionId=4" TargetMode="External"/><Relationship Id="rId46" Type="http://schemas.openxmlformats.org/officeDocument/2006/relationships/hyperlink" Target="https://www.legislation.gov.au/" TargetMode="External"/><Relationship Id="rId20" Type="http://schemas.openxmlformats.org/officeDocument/2006/relationships/hyperlink" Target="http://www.environment.gov.au/marine/fisheries/qld/east-coast-otter-trawl" TargetMode="External"/><Relationship Id="rId41" Type="http://schemas.openxmlformats.org/officeDocument/2006/relationships/hyperlink" Target="https://data.qld.gov.au/dataset/total-number-of-species-of-conservation-interest-interactions-with-released-conditions/resource/4ad21384-35fe-4ee5-8013-0099d4aa9e65" TargetMode="External"/><Relationship Id="rId54"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2.xml><?xml version="1.0" encoding="utf-8"?>
<ds:datastoreItem xmlns:ds="http://schemas.openxmlformats.org/officeDocument/2006/customXml" ds:itemID="{C4F869FA-D3CF-47B8-B285-CA7C2A1D15AE}"/>
</file>

<file path=customXml/itemProps3.xml><?xml version="1.0" encoding="utf-8"?>
<ds:datastoreItem xmlns:ds="http://schemas.openxmlformats.org/officeDocument/2006/customXml" ds:itemID="{02B6D8FC-3175-4646-98C7-F9910AE07294}">
  <ds:schemaRefs>
    <ds:schemaRef ds:uri="http://schemas.openxmlformats.org/officeDocument/2006/bibliography"/>
  </ds:schemaRefs>
</ds:datastoreItem>
</file>

<file path=customXml/itemProps4.xml><?xml version="1.0" encoding="utf-8"?>
<ds:datastoreItem xmlns:ds="http://schemas.openxmlformats.org/officeDocument/2006/customXml" ds:itemID="{B50DCB80-77F2-4539-93D9-DE12C7B5CBBC}">
  <ds:schemaRefs>
    <ds:schemaRef ds:uri="http://schemas.microsoft.com/office/2006/metadata/customXsn"/>
  </ds:schemaRefs>
</ds:datastoreItem>
</file>

<file path=customXml/itemProps5.xml><?xml version="1.0" encoding="utf-8"?>
<ds:datastoreItem xmlns:ds="http://schemas.openxmlformats.org/officeDocument/2006/customXml" ds:itemID="{3A950031-DF30-4B96-B6FC-F23CE65DD58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4c6e69-c594-4ca4-b341-09ae9dfc1422"/>
    <ds:schemaRef ds:uri="http://www.w3.org/XML/1998/namespace"/>
  </ds:schemaRefs>
</ds:datastoreItem>
</file>

<file path=customXml/itemProps6.xml><?xml version="1.0" encoding="utf-8"?>
<ds:datastoreItem xmlns:ds="http://schemas.openxmlformats.org/officeDocument/2006/customXml" ds:itemID="{4EBD9B5E-2B02-439E-A8A6-B2B1CA61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15982</Words>
  <Characters>91102</Characters>
  <Application>Microsoft Office Word</Application>
  <DocSecurity>4</DocSecurity>
  <Lines>759</Lines>
  <Paragraphs>213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Assessment of the QUEENSLAND EAST COAST OTTER TRAWL FISHERY</vt:lpstr>
      <vt:lpstr/>
      <vt:lpstr/>
      <vt:lpstr>Executive summary</vt:lpstr>
      <vt:lpstr>Section 1: Assessment Summary </vt:lpstr>
      <vt:lpstr>Section 2: Summary of Issues Requiring Conditions</vt:lpstr>
      <vt:lpstr>        Assessment history:</vt:lpstr>
      <vt:lpstr>        Fishery reporting:</vt:lpstr>
      <vt:lpstr>        Key links: </vt:lpstr>
      <vt:lpstr>Section 3: Detailed Analysis Against the Guidelines </vt:lpstr>
      <vt:lpstr>Section 4: Assessment Against the EPBC Act</vt:lpstr>
      <vt:lpstr>    Part 12 – Identifying and monitoring biodiversity and making bioregional plans</vt:lpstr>
      <vt:lpstr>    Part 13 – Species and communities</vt:lpstr>
      <vt:lpstr>    Part 13A – International movement of wildlife specimens</vt:lpstr>
    </vt:vector>
  </TitlesOfParts>
  <Company/>
  <LinksUpToDate>false</LinksUpToDate>
  <CharactersWithSpaces>106871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QUEENSLAND EAST COAST OTTER TRAWL FISHERY</dc:title>
  <dc:creator>Department of Agriculture, Water and the Environment</dc:creator>
  <cp:lastModifiedBy>Bec Durack</cp:lastModifiedBy>
  <cp:revision>2</cp:revision>
  <cp:lastPrinted>2021-12-20T04:43:00Z</cp:lastPrinted>
  <dcterms:created xsi:type="dcterms:W3CDTF">2021-12-22T04:50:00Z</dcterms:created>
  <dcterms:modified xsi:type="dcterms:W3CDTF">2021-12-22T04:50:00Z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{8767ca91-ee9e-45a2-b641-dff0ba55966c}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